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F95697">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F95697" w:rsidP="00F95697">
            <w:pPr>
              <w:jc w:val="right"/>
            </w:pPr>
            <w:r w:rsidRPr="00F95697">
              <w:rPr>
                <w:sz w:val="40"/>
              </w:rPr>
              <w:t>CAT</w:t>
            </w:r>
            <w:r>
              <w:t>/C/EST/5</w:t>
            </w:r>
          </w:p>
        </w:tc>
      </w:tr>
      <w:tr w:rsidR="002D5AAC" w:rsidTr="00F95697">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rsidR="00F95697" w:rsidRDefault="00F95697" w:rsidP="00712895">
            <w:pPr>
              <w:spacing w:before="240"/>
            </w:pPr>
            <w:r>
              <w:t>Distr. general</w:t>
            </w:r>
          </w:p>
          <w:p w:rsidR="00F95697" w:rsidRDefault="00F95697" w:rsidP="00F95697">
            <w:pPr>
              <w:spacing w:line="240" w:lineRule="exact"/>
            </w:pPr>
            <w:r>
              <w:t>5 de abril de 201</w:t>
            </w:r>
            <w:r w:rsidR="00D60437">
              <w:t>2</w:t>
            </w:r>
          </w:p>
          <w:p w:rsidR="00F95697" w:rsidRDefault="00F95697" w:rsidP="00F95697">
            <w:pPr>
              <w:spacing w:line="240" w:lineRule="exact"/>
            </w:pPr>
            <w:r>
              <w:t>Español</w:t>
            </w:r>
          </w:p>
          <w:p w:rsidR="002D5AAC" w:rsidRDefault="00F95697" w:rsidP="00F95697">
            <w:pPr>
              <w:spacing w:line="240" w:lineRule="exact"/>
            </w:pPr>
            <w:r>
              <w:t>Original: inglés</w:t>
            </w:r>
          </w:p>
        </w:tc>
      </w:tr>
    </w:tbl>
    <w:p w:rsidR="00F95697" w:rsidRPr="00616F9E" w:rsidRDefault="00F95697" w:rsidP="00F95697">
      <w:pPr>
        <w:spacing w:before="120"/>
        <w:rPr>
          <w:b/>
          <w:sz w:val="24"/>
          <w:szCs w:val="24"/>
        </w:rPr>
      </w:pPr>
      <w:r w:rsidRPr="00616F9E">
        <w:rPr>
          <w:b/>
          <w:sz w:val="24"/>
          <w:szCs w:val="24"/>
        </w:rPr>
        <w:t>Comité contra la Tortura</w:t>
      </w:r>
    </w:p>
    <w:p w:rsidR="00F95697" w:rsidRPr="00616F9E" w:rsidRDefault="00F95697" w:rsidP="00F95697">
      <w:pPr>
        <w:pStyle w:val="HMG"/>
      </w:pPr>
      <w:r w:rsidRPr="00616F9E">
        <w:tab/>
      </w:r>
      <w:r w:rsidRPr="00616F9E">
        <w:tab/>
        <w:t>Examen de los informes presentados por los Estados partes en virtud del artículo 19</w:t>
      </w:r>
      <w:r>
        <w:t xml:space="preserve"> </w:t>
      </w:r>
      <w:r w:rsidRPr="00616F9E">
        <w:t>de</w:t>
      </w:r>
      <w:r>
        <w:t> </w:t>
      </w:r>
      <w:r w:rsidRPr="00616F9E">
        <w:t>la</w:t>
      </w:r>
      <w:r>
        <w:t> </w:t>
      </w:r>
      <w:r w:rsidRPr="00616F9E">
        <w:t>Convención</w:t>
      </w:r>
    </w:p>
    <w:p w:rsidR="00F95697" w:rsidRPr="00616F9E" w:rsidRDefault="00F95697" w:rsidP="00F95697">
      <w:pPr>
        <w:pStyle w:val="HChG"/>
      </w:pPr>
      <w:r w:rsidRPr="00616F9E">
        <w:tab/>
      </w:r>
      <w:r w:rsidRPr="00616F9E">
        <w:tab/>
        <w:t xml:space="preserve">Quinto informe periódico que los Estados partes debían presentar en 2011, presentado en respuesta a la lista de cuestiones (CAT/C/EST/Q/5) </w:t>
      </w:r>
      <w:r>
        <w:t>transmitida al Estado parte con </w:t>
      </w:r>
      <w:r w:rsidRPr="00616F9E">
        <w:t>arreglo al procedimiento</w:t>
      </w:r>
      <w:r>
        <w:t xml:space="preserve"> facultativo de presentación de </w:t>
      </w:r>
      <w:r w:rsidRPr="00616F9E">
        <w:t>informes (A/62/44, párrafos 23 y 24)</w:t>
      </w:r>
    </w:p>
    <w:p w:rsidR="00F95697" w:rsidRPr="00616F9E" w:rsidRDefault="00F95697" w:rsidP="00F95697">
      <w:pPr>
        <w:pStyle w:val="HMG"/>
        <w:rPr>
          <w:lang w:val="pt-BR"/>
        </w:rPr>
      </w:pPr>
      <w:r w:rsidRPr="00616F9E">
        <w:tab/>
      </w:r>
      <w:r w:rsidRPr="00616F9E">
        <w:tab/>
      </w:r>
      <w:r w:rsidRPr="00616F9E">
        <w:rPr>
          <w:lang w:val="pt-BR"/>
        </w:rPr>
        <w:t>Estonia</w:t>
      </w:r>
      <w:r w:rsidRPr="008433C5">
        <w:rPr>
          <w:rStyle w:val="FootnoteReference"/>
          <w:b w:val="0"/>
          <w:sz w:val="20"/>
          <w:vertAlign w:val="baseline"/>
          <w:lang w:val="pt-BR"/>
        </w:rPr>
        <w:footnoteReference w:customMarkFollows="1" w:id="1"/>
        <w:t>*</w:t>
      </w:r>
      <w:r w:rsidRPr="00616F9E">
        <w:rPr>
          <w:lang w:val="pt-BR"/>
        </w:rPr>
        <w:t xml:space="preserve"> </w:t>
      </w:r>
      <w:r w:rsidRPr="008433C5">
        <w:rPr>
          <w:rStyle w:val="FootnoteReference"/>
          <w:b w:val="0"/>
          <w:sz w:val="20"/>
          <w:vertAlign w:val="baseline"/>
          <w:lang w:val="pt-BR"/>
        </w:rPr>
        <w:footnoteReference w:customMarkFollows="1" w:id="2"/>
        <w:t>**</w:t>
      </w:r>
      <w:r w:rsidRPr="00616F9E">
        <w:rPr>
          <w:lang w:val="pt-BR"/>
        </w:rPr>
        <w:t xml:space="preserve"> </w:t>
      </w:r>
      <w:r w:rsidRPr="008433C5">
        <w:rPr>
          <w:rStyle w:val="FootnoteReference"/>
          <w:b w:val="0"/>
          <w:sz w:val="20"/>
          <w:vertAlign w:val="baseline"/>
          <w:lang w:val="pt-BR"/>
        </w:rPr>
        <w:footnoteReference w:customMarkFollows="1" w:id="3"/>
        <w:t>***</w:t>
      </w:r>
    </w:p>
    <w:p w:rsidR="00F95697" w:rsidRPr="00616F9E" w:rsidRDefault="00F95697" w:rsidP="00F95697">
      <w:pPr>
        <w:pStyle w:val="SingleTxtG"/>
        <w:jc w:val="right"/>
        <w:rPr>
          <w:lang w:val="pt-BR"/>
        </w:rPr>
      </w:pPr>
      <w:r w:rsidRPr="00616F9E">
        <w:rPr>
          <w:lang w:val="pt-BR"/>
        </w:rPr>
        <w:t>[9 de agosto de 2011]</w:t>
      </w:r>
    </w:p>
    <w:p w:rsidR="00F95697" w:rsidRPr="006100F7" w:rsidRDefault="00F95697" w:rsidP="00F95697">
      <w:pPr>
        <w:spacing w:after="120"/>
        <w:rPr>
          <w:sz w:val="28"/>
          <w:lang w:val="pt-BR"/>
        </w:rPr>
      </w:pPr>
      <w:r w:rsidRPr="006100F7">
        <w:rPr>
          <w:lang w:val="pt-BR"/>
        </w:rPr>
        <w:br w:type="page"/>
      </w:r>
      <w:r w:rsidRPr="006100F7">
        <w:rPr>
          <w:sz w:val="28"/>
          <w:lang w:val="pt-BR"/>
        </w:rPr>
        <w:t>Índice</w:t>
      </w:r>
    </w:p>
    <w:p w:rsidR="00F95697" w:rsidRPr="006100F7" w:rsidRDefault="00F95697" w:rsidP="00F95697">
      <w:pPr>
        <w:tabs>
          <w:tab w:val="right" w:pos="8929"/>
          <w:tab w:val="right" w:pos="9638"/>
        </w:tabs>
        <w:spacing w:after="120"/>
        <w:ind w:left="283"/>
        <w:rPr>
          <w:sz w:val="18"/>
          <w:lang w:val="pt-BR"/>
        </w:rPr>
      </w:pPr>
      <w:r w:rsidRPr="006100F7">
        <w:rPr>
          <w:i/>
          <w:sz w:val="18"/>
          <w:lang w:val="pt-BR"/>
        </w:rPr>
        <w:tab/>
        <w:t>Párrafos</w:t>
      </w:r>
      <w:r w:rsidRPr="006100F7">
        <w:rPr>
          <w:i/>
          <w:sz w:val="18"/>
          <w:lang w:val="pt-BR"/>
        </w:rPr>
        <w:tab/>
        <w:t>Página</w:t>
      </w:r>
    </w:p>
    <w:p w:rsidR="00F95697" w:rsidRDefault="00F95697" w:rsidP="002C5343">
      <w:pPr>
        <w:tabs>
          <w:tab w:val="right" w:pos="850"/>
          <w:tab w:val="left" w:pos="1134"/>
          <w:tab w:val="left" w:pos="1559"/>
          <w:tab w:val="left" w:pos="1984"/>
          <w:tab w:val="left" w:leader="dot" w:pos="7783"/>
          <w:tab w:val="right" w:pos="8929"/>
          <w:tab w:val="right" w:pos="9638"/>
        </w:tabs>
        <w:spacing w:after="120"/>
        <w:rPr>
          <w:lang w:val="pt-BR"/>
        </w:rPr>
      </w:pPr>
      <w:r>
        <w:rPr>
          <w:lang w:val="pt-BR"/>
        </w:rPr>
        <w:tab/>
      </w:r>
      <w:r>
        <w:rPr>
          <w:lang w:val="pt-BR"/>
        </w:rPr>
        <w:tab/>
        <w:t>Artículos 1 y 4</w:t>
      </w:r>
      <w:r>
        <w:rPr>
          <w:lang w:val="pt-BR"/>
        </w:rPr>
        <w:tab/>
      </w:r>
      <w:r>
        <w:rPr>
          <w:lang w:val="pt-BR"/>
        </w:rPr>
        <w:tab/>
        <w:t>1–3</w:t>
      </w:r>
      <w:r>
        <w:rPr>
          <w:lang w:val="pt-BR"/>
        </w:rPr>
        <w:tab/>
      </w:r>
      <w:r w:rsidR="0060177E">
        <w:rPr>
          <w:lang w:val="pt-BR"/>
        </w:rPr>
        <w:t>3</w:t>
      </w:r>
    </w:p>
    <w:p w:rsidR="00F95697" w:rsidRDefault="00F95697" w:rsidP="00300D2F">
      <w:pPr>
        <w:tabs>
          <w:tab w:val="right" w:pos="850"/>
          <w:tab w:val="left" w:pos="1134"/>
          <w:tab w:val="left" w:pos="1559"/>
          <w:tab w:val="left" w:leader="dot" w:pos="7783"/>
          <w:tab w:val="right" w:pos="8929"/>
          <w:tab w:val="right" w:pos="9638"/>
        </w:tabs>
        <w:spacing w:after="120"/>
        <w:rPr>
          <w:lang w:val="pt-BR"/>
        </w:rPr>
      </w:pPr>
      <w:r>
        <w:rPr>
          <w:lang w:val="pt-BR"/>
        </w:rPr>
        <w:tab/>
      </w:r>
      <w:r>
        <w:rPr>
          <w:lang w:val="pt-BR"/>
        </w:rPr>
        <w:tab/>
        <w:t>Artículo 2</w:t>
      </w:r>
      <w:r>
        <w:rPr>
          <w:lang w:val="pt-BR"/>
        </w:rPr>
        <w:tab/>
      </w:r>
      <w:r w:rsidR="002C5343">
        <w:rPr>
          <w:lang w:val="pt-BR"/>
        </w:rPr>
        <w:tab/>
      </w:r>
      <w:r>
        <w:rPr>
          <w:lang w:val="pt-BR"/>
        </w:rPr>
        <w:t>4–12</w:t>
      </w:r>
      <w:r>
        <w:rPr>
          <w:lang w:val="pt-BR"/>
        </w:rPr>
        <w:tab/>
      </w:r>
      <w:r w:rsidR="00ED2768">
        <w:rPr>
          <w:lang w:val="pt-BR"/>
        </w:rPr>
        <w:t>4</w:t>
      </w:r>
    </w:p>
    <w:p w:rsidR="00F95697" w:rsidRDefault="00F95697" w:rsidP="00300D2F">
      <w:pPr>
        <w:tabs>
          <w:tab w:val="right" w:pos="850"/>
          <w:tab w:val="left" w:pos="1134"/>
          <w:tab w:val="left" w:pos="1559"/>
          <w:tab w:val="left" w:leader="dot" w:pos="7783"/>
          <w:tab w:val="right" w:pos="8929"/>
          <w:tab w:val="right" w:pos="9638"/>
        </w:tabs>
        <w:spacing w:after="120"/>
        <w:rPr>
          <w:lang w:val="pt-BR"/>
        </w:rPr>
      </w:pPr>
      <w:r>
        <w:rPr>
          <w:lang w:val="pt-BR"/>
        </w:rPr>
        <w:tab/>
      </w:r>
      <w:r>
        <w:rPr>
          <w:lang w:val="pt-BR"/>
        </w:rPr>
        <w:tab/>
        <w:t>Artículo 3</w:t>
      </w:r>
      <w:r>
        <w:rPr>
          <w:lang w:val="pt-BR"/>
        </w:rPr>
        <w:tab/>
      </w:r>
      <w:r w:rsidR="002C5343">
        <w:rPr>
          <w:lang w:val="pt-BR"/>
        </w:rPr>
        <w:tab/>
      </w:r>
      <w:r>
        <w:rPr>
          <w:lang w:val="pt-BR"/>
        </w:rPr>
        <w:t>13–28</w:t>
      </w:r>
      <w:r>
        <w:rPr>
          <w:lang w:val="pt-BR"/>
        </w:rPr>
        <w:tab/>
      </w:r>
      <w:r w:rsidR="00ED2768">
        <w:rPr>
          <w:lang w:val="pt-BR"/>
        </w:rPr>
        <w:t>7</w:t>
      </w:r>
    </w:p>
    <w:p w:rsidR="002C5343" w:rsidRPr="00E63FB5" w:rsidRDefault="002C5343" w:rsidP="00300D2F">
      <w:pPr>
        <w:tabs>
          <w:tab w:val="right" w:pos="850"/>
          <w:tab w:val="left" w:pos="1134"/>
          <w:tab w:val="left" w:pos="1559"/>
          <w:tab w:val="left" w:pos="1984"/>
          <w:tab w:val="left" w:leader="dot" w:pos="7783"/>
          <w:tab w:val="right" w:pos="8929"/>
          <w:tab w:val="right" w:pos="9638"/>
        </w:tabs>
        <w:spacing w:after="120"/>
      </w:pPr>
      <w:r w:rsidRPr="00E63FB5">
        <w:tab/>
      </w:r>
      <w:r w:rsidRPr="00E63FB5">
        <w:tab/>
        <w:t>Artículos 5 y 7</w:t>
      </w:r>
      <w:r>
        <w:tab/>
      </w:r>
      <w:r>
        <w:tab/>
        <w:t>29</w:t>
      </w:r>
      <w:r>
        <w:tab/>
      </w:r>
      <w:r w:rsidR="00ED2768">
        <w:t>13</w:t>
      </w:r>
    </w:p>
    <w:p w:rsidR="002C5343" w:rsidRPr="00E63FB5" w:rsidRDefault="002C5343" w:rsidP="0060177E">
      <w:pPr>
        <w:tabs>
          <w:tab w:val="right" w:pos="850"/>
          <w:tab w:val="left" w:pos="1134"/>
          <w:tab w:val="left" w:pos="1512"/>
          <w:tab w:val="left" w:leader="dot" w:pos="7783"/>
          <w:tab w:val="right" w:pos="8929"/>
          <w:tab w:val="right" w:pos="9638"/>
        </w:tabs>
        <w:spacing w:after="120"/>
      </w:pPr>
      <w:r w:rsidRPr="00E63FB5">
        <w:tab/>
      </w:r>
      <w:r w:rsidRPr="00E63FB5">
        <w:tab/>
        <w:t>Artículo</w:t>
      </w:r>
      <w:r w:rsidR="00ED2768">
        <w:t xml:space="preserve"> </w:t>
      </w:r>
      <w:r w:rsidRPr="00E63FB5">
        <w:t>10</w:t>
      </w:r>
      <w:r>
        <w:tab/>
      </w:r>
      <w:r>
        <w:tab/>
        <w:t>30–39</w:t>
      </w:r>
      <w:r>
        <w:tab/>
      </w:r>
      <w:r w:rsidR="00ED2768">
        <w:t>13</w:t>
      </w:r>
    </w:p>
    <w:p w:rsidR="002C5343" w:rsidRPr="00E63FB5" w:rsidRDefault="002C5343" w:rsidP="002C5343">
      <w:pPr>
        <w:tabs>
          <w:tab w:val="right" w:pos="850"/>
          <w:tab w:val="left" w:pos="1134"/>
          <w:tab w:val="left" w:pos="1559"/>
          <w:tab w:val="left" w:pos="1984"/>
          <w:tab w:val="left" w:leader="dot" w:pos="7783"/>
          <w:tab w:val="right" w:pos="8929"/>
          <w:tab w:val="right" w:pos="9638"/>
        </w:tabs>
        <w:spacing w:after="120"/>
      </w:pPr>
      <w:r>
        <w:tab/>
      </w:r>
      <w:r w:rsidRPr="00E63FB5">
        <w:tab/>
        <w:t>Artículo 11</w:t>
      </w:r>
      <w:r>
        <w:tab/>
      </w:r>
      <w:r>
        <w:tab/>
        <w:t>40</w:t>
      </w:r>
      <w:r>
        <w:tab/>
      </w:r>
      <w:r w:rsidR="00ED2768">
        <w:t>15</w:t>
      </w:r>
    </w:p>
    <w:p w:rsidR="002C5343" w:rsidRPr="00E63FB5" w:rsidRDefault="002C5343" w:rsidP="002C5343">
      <w:pPr>
        <w:tabs>
          <w:tab w:val="right" w:pos="850"/>
          <w:tab w:val="left" w:pos="1134"/>
          <w:tab w:val="left" w:pos="1559"/>
          <w:tab w:val="left" w:pos="1984"/>
          <w:tab w:val="left" w:leader="dot" w:pos="7783"/>
          <w:tab w:val="right" w:pos="8929"/>
          <w:tab w:val="right" w:pos="9638"/>
        </w:tabs>
        <w:spacing w:after="120"/>
      </w:pPr>
      <w:r w:rsidRPr="00E63FB5">
        <w:tab/>
      </w:r>
      <w:r w:rsidRPr="00E63FB5">
        <w:tab/>
        <w:t>Artículos 12 y 13</w:t>
      </w:r>
      <w:r>
        <w:tab/>
      </w:r>
      <w:r>
        <w:tab/>
        <w:t>41–58</w:t>
      </w:r>
      <w:r>
        <w:tab/>
      </w:r>
      <w:r w:rsidR="00ED2768">
        <w:t>15</w:t>
      </w:r>
    </w:p>
    <w:p w:rsidR="002C5343" w:rsidRPr="00E63FB5" w:rsidRDefault="002C5343" w:rsidP="002C5343">
      <w:pPr>
        <w:tabs>
          <w:tab w:val="right" w:pos="850"/>
          <w:tab w:val="left" w:pos="1134"/>
          <w:tab w:val="left" w:pos="1559"/>
          <w:tab w:val="left" w:pos="1984"/>
          <w:tab w:val="left" w:leader="dot" w:pos="7783"/>
          <w:tab w:val="right" w:pos="8929"/>
          <w:tab w:val="right" w:pos="9638"/>
        </w:tabs>
        <w:spacing w:after="120"/>
      </w:pPr>
      <w:r w:rsidRPr="00E63FB5">
        <w:tab/>
      </w:r>
      <w:r w:rsidRPr="00E63FB5">
        <w:tab/>
        <w:t>Artículo 14</w:t>
      </w:r>
      <w:r>
        <w:tab/>
      </w:r>
      <w:r>
        <w:tab/>
        <w:t>59–69</w:t>
      </w:r>
      <w:r>
        <w:tab/>
      </w:r>
      <w:r w:rsidR="00ED2768">
        <w:t>20</w:t>
      </w:r>
    </w:p>
    <w:p w:rsidR="002C5343" w:rsidRPr="00E63FB5" w:rsidRDefault="002C5343" w:rsidP="002C5343">
      <w:pPr>
        <w:tabs>
          <w:tab w:val="right" w:pos="850"/>
          <w:tab w:val="left" w:pos="1134"/>
          <w:tab w:val="left" w:pos="1559"/>
          <w:tab w:val="left" w:pos="1984"/>
          <w:tab w:val="left" w:leader="dot" w:pos="7783"/>
          <w:tab w:val="right" w:pos="8929"/>
          <w:tab w:val="right" w:pos="9638"/>
        </w:tabs>
        <w:spacing w:after="120"/>
      </w:pPr>
      <w:r>
        <w:tab/>
      </w:r>
      <w:r w:rsidRPr="00E63FB5">
        <w:tab/>
        <w:t>Artículo 16</w:t>
      </w:r>
      <w:r>
        <w:tab/>
      </w:r>
      <w:r>
        <w:tab/>
        <w:t>70–118</w:t>
      </w:r>
      <w:r>
        <w:tab/>
      </w:r>
      <w:r w:rsidR="00ED2768">
        <w:t>22</w:t>
      </w:r>
    </w:p>
    <w:p w:rsidR="002C5343" w:rsidRPr="00E63FB5" w:rsidRDefault="002C5343" w:rsidP="002C5343">
      <w:pPr>
        <w:tabs>
          <w:tab w:val="right" w:pos="850"/>
          <w:tab w:val="left" w:pos="1134"/>
          <w:tab w:val="left" w:pos="1559"/>
          <w:tab w:val="left" w:pos="1984"/>
          <w:tab w:val="left" w:leader="dot" w:pos="7783"/>
          <w:tab w:val="right" w:pos="8929"/>
          <w:tab w:val="right" w:pos="9638"/>
        </w:tabs>
        <w:spacing w:after="120"/>
      </w:pPr>
      <w:r w:rsidRPr="00E63FB5">
        <w:tab/>
      </w:r>
      <w:r w:rsidRPr="00E63FB5">
        <w:tab/>
        <w:t>Otros asuntos</w:t>
      </w:r>
      <w:r>
        <w:tab/>
      </w:r>
      <w:r>
        <w:tab/>
        <w:t>119–128</w:t>
      </w:r>
      <w:r>
        <w:tab/>
      </w:r>
      <w:r w:rsidR="00ED2768">
        <w:t>3</w:t>
      </w:r>
      <w:r w:rsidR="003F0C34">
        <w:t>5</w:t>
      </w:r>
    </w:p>
    <w:p w:rsidR="002C5343" w:rsidRPr="00E63FB5" w:rsidRDefault="002C5343" w:rsidP="002C5343">
      <w:pPr>
        <w:tabs>
          <w:tab w:val="right" w:pos="850"/>
          <w:tab w:val="left" w:pos="1134"/>
          <w:tab w:val="left" w:pos="1559"/>
          <w:tab w:val="left" w:pos="1984"/>
          <w:tab w:val="left" w:leader="dot" w:pos="7783"/>
          <w:tab w:val="right" w:pos="8929"/>
          <w:tab w:val="right" w:pos="9638"/>
        </w:tabs>
        <w:spacing w:after="120"/>
      </w:pPr>
      <w:r w:rsidRPr="00E63FB5">
        <w:tab/>
      </w:r>
      <w:r w:rsidRPr="00E63FB5">
        <w:tab/>
        <w:t>Información general sobre la situación nacional en materia de</w:t>
      </w:r>
      <w:r w:rsidR="00DD0F40">
        <w:t xml:space="preserve"> </w:t>
      </w:r>
      <w:r w:rsidRPr="00E63FB5">
        <w:t>derechos</w:t>
      </w:r>
      <w:r>
        <w:t xml:space="preserve"> </w:t>
      </w:r>
      <w:r w:rsidRPr="00E63FB5">
        <w:t>humanos,</w:t>
      </w:r>
      <w:r>
        <w:br/>
      </w:r>
      <w:r>
        <w:tab/>
      </w:r>
      <w:r>
        <w:tab/>
      </w:r>
      <w:r w:rsidRPr="00E63FB5">
        <w:t>incluidos los nuevos acontecimientos y</w:t>
      </w:r>
      <w:r w:rsidR="00BB1249">
        <w:t xml:space="preserve"> </w:t>
      </w:r>
      <w:r w:rsidRPr="00E63FB5">
        <w:t>medidas</w:t>
      </w:r>
      <w:r w:rsidR="00BB1249">
        <w:t xml:space="preserve"> </w:t>
      </w:r>
      <w:r w:rsidRPr="00E63FB5">
        <w:t>relativos a la aplicación de la</w:t>
      </w:r>
      <w:r>
        <w:br/>
      </w:r>
      <w:r>
        <w:tab/>
      </w:r>
      <w:r>
        <w:tab/>
      </w:r>
      <w:r w:rsidRPr="00E63FB5">
        <w:t>Convención</w:t>
      </w:r>
      <w:r>
        <w:tab/>
      </w:r>
      <w:r>
        <w:tab/>
        <w:t>129–139</w:t>
      </w:r>
      <w:r>
        <w:tab/>
      </w:r>
      <w:r w:rsidR="00ED2768">
        <w:t>37</w:t>
      </w:r>
    </w:p>
    <w:p w:rsidR="002C5343" w:rsidRPr="002C5343" w:rsidRDefault="002C5343" w:rsidP="00F95697">
      <w:pPr>
        <w:tabs>
          <w:tab w:val="right" w:pos="850"/>
          <w:tab w:val="left" w:pos="1134"/>
          <w:tab w:val="left" w:pos="1559"/>
          <w:tab w:val="left" w:pos="1984"/>
          <w:tab w:val="left" w:leader="dot" w:pos="7654"/>
          <w:tab w:val="right" w:pos="8929"/>
          <w:tab w:val="right" w:pos="9638"/>
        </w:tabs>
        <w:spacing w:after="120"/>
      </w:pPr>
    </w:p>
    <w:p w:rsidR="002C5343" w:rsidRDefault="002C5343" w:rsidP="00F95697">
      <w:pPr>
        <w:tabs>
          <w:tab w:val="right" w:pos="850"/>
          <w:tab w:val="left" w:pos="1134"/>
          <w:tab w:val="left" w:pos="1559"/>
          <w:tab w:val="left" w:pos="1984"/>
          <w:tab w:val="left" w:leader="dot" w:pos="7654"/>
          <w:tab w:val="right" w:pos="8929"/>
          <w:tab w:val="right" w:pos="9638"/>
        </w:tabs>
        <w:spacing w:after="120"/>
        <w:rPr>
          <w:lang w:val="pt-BR"/>
        </w:rPr>
      </w:pPr>
    </w:p>
    <w:p w:rsidR="002C5343" w:rsidRDefault="002C5343" w:rsidP="00F95697">
      <w:pPr>
        <w:tabs>
          <w:tab w:val="right" w:pos="850"/>
          <w:tab w:val="left" w:pos="1134"/>
          <w:tab w:val="left" w:pos="1559"/>
          <w:tab w:val="left" w:pos="1984"/>
          <w:tab w:val="left" w:leader="dot" w:pos="7654"/>
          <w:tab w:val="right" w:pos="8929"/>
          <w:tab w:val="right" w:pos="9638"/>
        </w:tabs>
        <w:spacing w:after="120"/>
        <w:rPr>
          <w:lang w:val="pt-BR"/>
        </w:rPr>
      </w:pPr>
    </w:p>
    <w:p w:rsidR="00F95697" w:rsidRDefault="00F95697" w:rsidP="00F95697">
      <w:pPr>
        <w:tabs>
          <w:tab w:val="right" w:pos="850"/>
          <w:tab w:val="left" w:pos="1134"/>
          <w:tab w:val="left" w:pos="1559"/>
          <w:tab w:val="left" w:pos="1984"/>
          <w:tab w:val="left" w:leader="dot" w:pos="7654"/>
          <w:tab w:val="right" w:pos="8929"/>
          <w:tab w:val="right" w:pos="9638"/>
        </w:tabs>
        <w:spacing w:after="120"/>
        <w:rPr>
          <w:lang w:val="pt-BR"/>
        </w:rPr>
      </w:pPr>
    </w:p>
    <w:p w:rsidR="00F95697" w:rsidRDefault="00F95697" w:rsidP="00F95697">
      <w:pPr>
        <w:tabs>
          <w:tab w:val="right" w:pos="850"/>
          <w:tab w:val="left" w:pos="1134"/>
          <w:tab w:val="left" w:pos="1559"/>
          <w:tab w:val="left" w:pos="1984"/>
          <w:tab w:val="left" w:leader="dot" w:pos="7654"/>
          <w:tab w:val="right" w:pos="8929"/>
          <w:tab w:val="right" w:pos="9638"/>
        </w:tabs>
        <w:spacing w:after="120"/>
        <w:rPr>
          <w:lang w:val="pt-BR"/>
        </w:rPr>
      </w:pPr>
    </w:p>
    <w:p w:rsidR="00F95697" w:rsidRPr="006100F7" w:rsidRDefault="00F95697" w:rsidP="00F95697">
      <w:pPr>
        <w:tabs>
          <w:tab w:val="right" w:pos="850"/>
          <w:tab w:val="left" w:pos="1134"/>
          <w:tab w:val="left" w:pos="1559"/>
          <w:tab w:val="left" w:pos="1984"/>
          <w:tab w:val="left" w:leader="dot" w:pos="7654"/>
          <w:tab w:val="right" w:pos="8929"/>
          <w:tab w:val="right" w:pos="9638"/>
        </w:tabs>
        <w:spacing w:after="120"/>
        <w:rPr>
          <w:lang w:val="pt-BR"/>
        </w:rPr>
      </w:pPr>
    </w:p>
    <w:p w:rsidR="00F95697" w:rsidRPr="006100F7" w:rsidRDefault="00F95697" w:rsidP="00F95697">
      <w:pPr>
        <w:pStyle w:val="HChG"/>
        <w:rPr>
          <w:lang w:val="es-MX"/>
        </w:rPr>
      </w:pPr>
      <w:r w:rsidRPr="006100F7">
        <w:br w:type="page"/>
      </w:r>
      <w:r w:rsidRPr="006100F7">
        <w:tab/>
      </w:r>
      <w:r w:rsidRPr="006100F7">
        <w:tab/>
      </w:r>
      <w:r w:rsidRPr="006100F7">
        <w:rPr>
          <w:lang w:val="es-MX"/>
        </w:rPr>
        <w:t>Respuestas de la República de E</w:t>
      </w:r>
      <w:r>
        <w:rPr>
          <w:lang w:val="es-MX"/>
        </w:rPr>
        <w:t>stonia a la lista de cuestiones </w:t>
      </w:r>
      <w:r w:rsidRPr="006100F7">
        <w:rPr>
          <w:lang w:val="es-MX"/>
        </w:rPr>
        <w:t>que deben abordar</w:t>
      </w:r>
      <w:r>
        <w:rPr>
          <w:lang w:val="es-MX"/>
        </w:rPr>
        <w:t>se antes de la presentación del </w:t>
      </w:r>
      <w:r w:rsidRPr="006100F7">
        <w:rPr>
          <w:lang w:val="es-MX"/>
        </w:rPr>
        <w:t xml:space="preserve">quinto informe periódico sobre la aplicación de la Convención contra la Tortura y Otros Tratos o Penas Crueles, Inhumanos o Degradantes </w:t>
      </w:r>
    </w:p>
    <w:p w:rsidR="00F95697" w:rsidRPr="006100F7" w:rsidRDefault="00F95697" w:rsidP="00F95697">
      <w:pPr>
        <w:pStyle w:val="H1G"/>
        <w:rPr>
          <w:lang w:val="es-MX"/>
        </w:rPr>
      </w:pPr>
      <w:r w:rsidRPr="006100F7">
        <w:rPr>
          <w:lang w:val="es-MX"/>
        </w:rPr>
        <w:tab/>
      </w:r>
      <w:r w:rsidRPr="006100F7">
        <w:rPr>
          <w:lang w:val="es-MX"/>
        </w:rPr>
        <w:tab/>
        <w:t>Artículos 1 y 4</w:t>
      </w:r>
    </w:p>
    <w:p w:rsidR="00F95697" w:rsidRPr="006100F7" w:rsidRDefault="00F95697" w:rsidP="00F95697">
      <w:pPr>
        <w:pStyle w:val="H23G"/>
        <w:rPr>
          <w:lang w:val="es-MX"/>
        </w:rPr>
      </w:pPr>
      <w:r w:rsidRPr="006100F7">
        <w:rPr>
          <w:lang w:val="es-MX"/>
        </w:rPr>
        <w:tab/>
      </w:r>
      <w:r w:rsidRPr="006100F7">
        <w:rPr>
          <w:lang w:val="es-MX"/>
        </w:rPr>
        <w:tab/>
        <w:t xml:space="preserve">Respuestas a las cuestiones planteadas en el párrafo </w:t>
      </w:r>
      <w:r>
        <w:rPr>
          <w:lang w:val="es-MX"/>
        </w:rPr>
        <w:t>1 de la lista de cuestiones que </w:t>
      </w:r>
      <w:r w:rsidRPr="006100F7">
        <w:rPr>
          <w:lang w:val="es-MX"/>
        </w:rPr>
        <w:t>deben abordarse antes de la presentación del informe (CAT/C/EST/Q/5)</w:t>
      </w:r>
    </w:p>
    <w:p w:rsidR="00F95697" w:rsidRPr="006100F7" w:rsidRDefault="00F95697" w:rsidP="00F95697">
      <w:pPr>
        <w:pStyle w:val="SingleTxtG"/>
        <w:rPr>
          <w:lang w:val="es-MX"/>
        </w:rPr>
      </w:pPr>
      <w:r w:rsidRPr="006100F7">
        <w:rPr>
          <w:lang w:val="es-MX"/>
        </w:rPr>
        <w:t>1.</w:t>
      </w:r>
      <w:r w:rsidRPr="006100F7">
        <w:rPr>
          <w:lang w:val="es-MX"/>
        </w:rPr>
        <w:tab/>
        <w:t>El Ministerio de Justicia está preparando una enmienda del artículo 122 del Código Penal que se distribuirá para su aprobación al resto de los M</w:t>
      </w:r>
      <w:r>
        <w:rPr>
          <w:lang w:val="es-MX"/>
        </w:rPr>
        <w:t>inisterios durante el verano de </w:t>
      </w:r>
      <w:r w:rsidRPr="006100F7">
        <w:rPr>
          <w:lang w:val="es-MX"/>
        </w:rPr>
        <w:t xml:space="preserve">2011 y se presentará al Parlamento en otoño de ese año. Se suprimirá de ese artículo el término </w:t>
      </w:r>
      <w:r>
        <w:rPr>
          <w:lang w:val="es-MX"/>
        </w:rPr>
        <w:t>"</w:t>
      </w:r>
      <w:r w:rsidRPr="006100F7">
        <w:rPr>
          <w:lang w:val="es-MX"/>
        </w:rPr>
        <w:t>físicos</w:t>
      </w:r>
      <w:r>
        <w:rPr>
          <w:lang w:val="es-MX"/>
        </w:rPr>
        <w:t>"</w:t>
      </w:r>
      <w:r w:rsidRPr="006100F7">
        <w:rPr>
          <w:lang w:val="es-MX"/>
        </w:rPr>
        <w:t xml:space="preserve"> referido a los abusos. En virtud de la enmienda, los abusos continuados o que causen un gran sufrimiento se castigarán con multa o pena de hasta cinco años de prisión. Estonia aún opina que, en circunstancias específicas, un acto de tortura en el sentido establecido en la Convención podría castigarse en virtud de lo establecido en otros artículos del Código, por ejemplo, como abuso de autoridad, interrogatorio ilegal o trato ilegal de los reclusos o de las personas que se encuentren detenidas o bajo custodia (arts</w:t>
      </w:r>
      <w:r>
        <w:rPr>
          <w:lang w:val="es-MX"/>
        </w:rPr>
        <w:t>. </w:t>
      </w:r>
      <w:r w:rsidRPr="006100F7">
        <w:rPr>
          <w:lang w:val="es-MX"/>
        </w:rPr>
        <w:t>291, 312 a 324). En virtud de la enmienda, cuando el delito se cometa en concurso con discriminación, esta se considerará una circunstancia agravante. Asimismo, durante los años 2011 y 2012 se llevará a cabo un análisis de la legislación penal, cuyo resultado podría dar lugar a nuevas enmiendas.</w:t>
      </w:r>
    </w:p>
    <w:p w:rsidR="00F95697" w:rsidRPr="006100F7" w:rsidRDefault="00F95697" w:rsidP="00F95697">
      <w:pPr>
        <w:pStyle w:val="H23G"/>
        <w:rPr>
          <w:lang w:val="es-MX"/>
        </w:rPr>
      </w:pPr>
      <w:r w:rsidRPr="006100F7">
        <w:rPr>
          <w:lang w:val="es-MX"/>
        </w:rPr>
        <w:tab/>
      </w:r>
      <w:r w:rsidRPr="006100F7">
        <w:rPr>
          <w:lang w:val="es-MX"/>
        </w:rPr>
        <w:tab/>
        <w:t>Respuestas a las cuestiones planteadas en el párrafo 2</w:t>
      </w:r>
    </w:p>
    <w:p w:rsidR="00F95697" w:rsidRPr="006100F7" w:rsidRDefault="00F95697" w:rsidP="00F95697">
      <w:pPr>
        <w:pStyle w:val="SingleTxtG"/>
        <w:rPr>
          <w:lang w:val="es-MX"/>
        </w:rPr>
      </w:pPr>
      <w:r w:rsidRPr="006100F7">
        <w:rPr>
          <w:lang w:val="es-MX"/>
        </w:rPr>
        <w:t>2.</w:t>
      </w:r>
      <w:r w:rsidRPr="006100F7">
        <w:rPr>
          <w:lang w:val="es-MX"/>
        </w:rPr>
        <w:tab/>
        <w:t>Por lo que se refiere a las penas aplicables en casos de actos de tortura en el sentido de la Convención, resultan de aplicación las disposiciones del Código Penal a que se hace referencia en las observaciones del Comité (CAT/CEST/CO/4, párr. 13) y no se han introducido enmiendas en la legislación de Estonia. Cabe señalar, no obstante, que si un acto de tortura condujera a que se produjeran lesiones o la muerte se aplicarían otras disposiciones del Código Penal en las que se contemplan penas más graves (por ejemplo, los artículos 118 y 114). Asimismo, el análisis de la legislación penal a que se hace referencia en el párrafo 1 podría dar lugar también a la introducción de enmiendas en cuanto a las penas correspondientes a los delitos de tortura.</w:t>
      </w:r>
    </w:p>
    <w:p w:rsidR="00F95697" w:rsidRPr="006100F7" w:rsidRDefault="00F95697" w:rsidP="00F95697">
      <w:pPr>
        <w:pStyle w:val="H23G"/>
        <w:rPr>
          <w:lang w:val="es-MX"/>
        </w:rPr>
      </w:pPr>
      <w:r w:rsidRPr="006100F7">
        <w:rPr>
          <w:lang w:val="es-MX"/>
        </w:rPr>
        <w:tab/>
      </w:r>
      <w:r w:rsidRPr="006100F7">
        <w:rPr>
          <w:lang w:val="es-MX"/>
        </w:rPr>
        <w:tab/>
        <w:t>Respuestas a las cuestiones planteadas en el párrafo 3</w:t>
      </w:r>
    </w:p>
    <w:p w:rsidR="00F95697" w:rsidRPr="006100F7" w:rsidRDefault="00F95697" w:rsidP="00F95697">
      <w:pPr>
        <w:pStyle w:val="SingleTxtG"/>
        <w:rPr>
          <w:lang w:val="es-MX"/>
        </w:rPr>
      </w:pPr>
      <w:r w:rsidRPr="006100F7">
        <w:rPr>
          <w:lang w:val="es-MX"/>
        </w:rPr>
        <w:t>3.</w:t>
      </w:r>
      <w:r w:rsidRPr="006100F7">
        <w:rPr>
          <w:lang w:val="es-MX"/>
        </w:rPr>
        <w:tab/>
        <w:t xml:space="preserve">Aunque no se ha establecido claramente en la legislación ni en la jurisprudencia, las disposiciones claras y sin ambigüedades de los tratados internacionales pueden ser invocadas por las partes y aplicadas directamente por los tribunales estonios. Además, las disposiciones claras y sin ambigüedades de los tratados internacionales tienen efectos indirectos a la hora de interpretar la legislación nacional, incluida la Constitución. El Tribunal Nacional ha utilizado ese método en varias ocasiones, normalmente en relación con el Convenio Europeo de Derechos Humanos. Concretamente, en un fallo pronunciado el 13 de noviembre de 2009 (3-3-1-63-09, re Julin, </w:t>
      </w:r>
      <w:r w:rsidR="008817BA" w:rsidRPr="006100F7">
        <w:rPr>
          <w:lang w:val="es-MX"/>
        </w:rPr>
        <w:t>cláusula</w:t>
      </w:r>
      <w:r w:rsidRPr="006100F7">
        <w:rPr>
          <w:lang w:val="es-MX"/>
        </w:rPr>
        <w:t xml:space="preserve"> 21) el Tribunal Nacional hizo referencia a ese Convenio y a la Convención contra la Tortura al establecer el concepto de tortura, pero determinó que, en el caso concreto que se juzgaba, el presunto delito no constituía un acto de tortura en el sentido de la Convención. Además, cabe señalar que en la Constitución se establece que </w:t>
      </w:r>
      <w:r>
        <w:rPr>
          <w:lang w:val="es-MX"/>
        </w:rPr>
        <w:t>"</w:t>
      </w:r>
      <w:r w:rsidRPr="006100F7">
        <w:rPr>
          <w:lang w:val="es-MX"/>
        </w:rPr>
        <w:t>los principios y normas del derecho internacional generalmente reconocidos forman parte inseparable del sistema jurídico de Estonia</w:t>
      </w:r>
      <w:r>
        <w:rPr>
          <w:lang w:val="es-MX"/>
        </w:rPr>
        <w:t>"</w:t>
      </w:r>
      <w:r w:rsidRPr="006100F7">
        <w:rPr>
          <w:lang w:val="es-MX"/>
        </w:rPr>
        <w:t xml:space="preserve"> (art</w:t>
      </w:r>
      <w:r>
        <w:rPr>
          <w:lang w:val="es-MX"/>
        </w:rPr>
        <w:t xml:space="preserve">. </w:t>
      </w:r>
      <w:r w:rsidRPr="006100F7">
        <w:rPr>
          <w:lang w:val="es-MX"/>
        </w:rPr>
        <w:t xml:space="preserve">3) y que </w:t>
      </w:r>
      <w:r>
        <w:rPr>
          <w:lang w:val="es-MX"/>
        </w:rPr>
        <w:t>"</w:t>
      </w:r>
      <w:r w:rsidRPr="006100F7">
        <w:rPr>
          <w:lang w:val="es-MX"/>
        </w:rPr>
        <w:t>si las leyes u otros instrumentos legislativos de Estonia entraran en conflicto con los tratados internacionales ratificados por el Riigikogu [Parlamento], se aplicarán las disposiciones del tratado internacional</w:t>
      </w:r>
      <w:r>
        <w:rPr>
          <w:lang w:val="es-MX"/>
        </w:rPr>
        <w:t>"</w:t>
      </w:r>
      <w:r w:rsidRPr="006100F7">
        <w:rPr>
          <w:lang w:val="es-MX"/>
        </w:rPr>
        <w:t xml:space="preserve"> (art</w:t>
      </w:r>
      <w:r>
        <w:rPr>
          <w:lang w:val="es-MX"/>
        </w:rPr>
        <w:t>.</w:t>
      </w:r>
      <w:r w:rsidRPr="006100F7">
        <w:rPr>
          <w:lang w:val="es-MX"/>
        </w:rPr>
        <w:t xml:space="preserve"> 123). No se dispone de ninguna otra información sobre casos en que se haya aplicado directamente la Convención contra la Tortura.</w:t>
      </w:r>
    </w:p>
    <w:p w:rsidR="00F95697" w:rsidRPr="006100F7" w:rsidRDefault="00F95697" w:rsidP="00F95697">
      <w:pPr>
        <w:pStyle w:val="H1G"/>
        <w:rPr>
          <w:lang w:val="es-MX"/>
        </w:rPr>
      </w:pPr>
      <w:r w:rsidRPr="006100F7">
        <w:rPr>
          <w:lang w:val="es-MX"/>
        </w:rPr>
        <w:tab/>
      </w:r>
      <w:r w:rsidRPr="006100F7">
        <w:rPr>
          <w:lang w:val="es-MX"/>
        </w:rPr>
        <w:tab/>
        <w:t>Artículo 2</w:t>
      </w:r>
    </w:p>
    <w:p w:rsidR="00F95697" w:rsidRPr="006100F7" w:rsidRDefault="00F95697" w:rsidP="00F95697">
      <w:pPr>
        <w:pStyle w:val="H23G"/>
        <w:rPr>
          <w:lang w:val="es-MX"/>
        </w:rPr>
      </w:pPr>
      <w:r w:rsidRPr="006100F7">
        <w:rPr>
          <w:lang w:val="es-MX"/>
        </w:rPr>
        <w:tab/>
      </w:r>
      <w:r w:rsidRPr="006100F7">
        <w:rPr>
          <w:lang w:val="es-MX"/>
        </w:rPr>
        <w:tab/>
        <w:t>Respuestas a las cuestiones planteadas en el párrafo 4</w:t>
      </w:r>
    </w:p>
    <w:p w:rsidR="00F95697" w:rsidRPr="006100F7" w:rsidRDefault="00F95697" w:rsidP="00F95697">
      <w:pPr>
        <w:pStyle w:val="SingleTxtG"/>
        <w:rPr>
          <w:lang w:val="es-MX"/>
        </w:rPr>
      </w:pPr>
      <w:r w:rsidRPr="006100F7">
        <w:rPr>
          <w:lang w:val="es-MX"/>
        </w:rPr>
        <w:t>4.</w:t>
      </w:r>
      <w:r w:rsidRPr="006100F7">
        <w:rPr>
          <w:lang w:val="es-MX"/>
        </w:rPr>
        <w:tab/>
        <w:t xml:space="preserve">En Estonia, la institución del </w:t>
      </w:r>
      <w:r>
        <w:rPr>
          <w:lang w:val="es-MX"/>
        </w:rPr>
        <w:t>Defensor del Pueblo</w:t>
      </w:r>
      <w:r w:rsidRPr="006100F7">
        <w:rPr>
          <w:lang w:val="es-MX"/>
        </w:rPr>
        <w:t xml:space="preserve"> no forma parte del poder legislativo, ejecutivo o judicial, no es un órgano político ni encargado de la observancia de la ley. Esa institución está contemplada en la Constitución de la República y, por tanto, su independencia está garantizada por esta y por la Ley del </w:t>
      </w:r>
      <w:r>
        <w:rPr>
          <w:lang w:val="es-MX"/>
        </w:rPr>
        <w:t>Defensor del Pueblo</w:t>
      </w:r>
      <w:r w:rsidRPr="006100F7">
        <w:rPr>
          <w:lang w:val="es-MX"/>
        </w:rPr>
        <w:t xml:space="preserve">, en la que se establece el procedimiento para su nombramiento y cese, el ámbito de sus actividades y los requisitos en materia de personal y presupuesto. Así pues, el </w:t>
      </w:r>
      <w:r>
        <w:rPr>
          <w:lang w:val="es-MX"/>
        </w:rPr>
        <w:t>Defensor del Pueblo</w:t>
      </w:r>
      <w:r w:rsidRPr="006100F7">
        <w:rPr>
          <w:lang w:val="es-MX"/>
        </w:rPr>
        <w:t xml:space="preserve"> puede considerarse como un mecanismo totalmente independiente y apropiado para ocuparse de las posibles violaciones de la Convención. No existe ninguna otra institución de ese tipo y no está previsto crear ninguna. El Gobierno ha tomado nota de las recomendaciones de diversos órganos internacionales y no gubernamentales para que solicite la acreditación del </w:t>
      </w:r>
      <w:r>
        <w:rPr>
          <w:lang w:val="es-MX"/>
        </w:rPr>
        <w:t>Defensor del Pueblo</w:t>
      </w:r>
      <w:r w:rsidRPr="006100F7">
        <w:rPr>
          <w:lang w:val="es-MX"/>
        </w:rPr>
        <w:t xml:space="preserve"> ante el Comité Internacional de Coordinación de las Instituciones Nacionales de Derechos Humanos. Representantes del Gobierno y la Oficina del </w:t>
      </w:r>
      <w:r>
        <w:rPr>
          <w:lang w:val="es-MX"/>
        </w:rPr>
        <w:t>Defensor del Pueblo</w:t>
      </w:r>
      <w:r w:rsidRPr="006100F7">
        <w:rPr>
          <w:lang w:val="es-MX"/>
        </w:rPr>
        <w:t xml:space="preserve"> se han puesto en contacto con dicho Comité con miras a determinar el procedimiento y los requisitos necesarios para la acreditación. En el anexo de estas respuestas a la lista de cuestiones se facilita información detallada sobre la institución y las actividades del </w:t>
      </w:r>
      <w:r>
        <w:rPr>
          <w:lang w:val="es-MX"/>
        </w:rPr>
        <w:t>Defensor del Pueblo</w:t>
      </w:r>
      <w:r w:rsidRPr="006100F7">
        <w:rPr>
          <w:lang w:val="es-MX"/>
        </w:rPr>
        <w:t xml:space="preserve"> y los Principios de París. Puede consultarse en línea</w:t>
      </w:r>
      <w:r w:rsidRPr="00C85132">
        <w:rPr>
          <w:rStyle w:val="FootnoteReference"/>
        </w:rPr>
        <w:footnoteReference w:id="4"/>
      </w:r>
      <w:r w:rsidRPr="006100F7">
        <w:rPr>
          <w:lang w:val="es-MX"/>
        </w:rPr>
        <w:t xml:space="preserve"> una reseña de las actividades realizadas por el </w:t>
      </w:r>
      <w:r>
        <w:rPr>
          <w:lang w:val="es-MX"/>
        </w:rPr>
        <w:t>Defensor del Pueblo</w:t>
      </w:r>
      <w:r w:rsidRPr="006100F7">
        <w:rPr>
          <w:lang w:val="es-MX"/>
        </w:rPr>
        <w:t xml:space="preserve"> en 2008 y 2009 en el ámbito de la prevención de la tortura y otros tratos o penas crueles, inhumanos o degradantes. La reseña correspondiente a 2010, publicada en junio de ese año, todavía no se ha traducido.</w:t>
      </w:r>
    </w:p>
    <w:p w:rsidR="00F95697" w:rsidRPr="006100F7" w:rsidRDefault="00F95697" w:rsidP="00F95697">
      <w:pPr>
        <w:pStyle w:val="H23G"/>
        <w:rPr>
          <w:lang w:val="es-MX"/>
        </w:rPr>
      </w:pPr>
      <w:r w:rsidRPr="006100F7">
        <w:rPr>
          <w:lang w:val="es-MX"/>
        </w:rPr>
        <w:tab/>
      </w:r>
      <w:r w:rsidRPr="006100F7">
        <w:rPr>
          <w:lang w:val="es-MX"/>
        </w:rPr>
        <w:tab/>
        <w:t>Respuestas a las cuestiones planteadas en el párrafo 5</w:t>
      </w:r>
    </w:p>
    <w:p w:rsidR="00F95697" w:rsidRPr="006100F7" w:rsidRDefault="00F95697" w:rsidP="00F95697">
      <w:pPr>
        <w:pStyle w:val="SingleTxtG"/>
        <w:rPr>
          <w:lang w:val="es-MX"/>
        </w:rPr>
      </w:pPr>
      <w:r w:rsidRPr="006100F7">
        <w:rPr>
          <w:lang w:val="es-MX"/>
        </w:rPr>
        <w:t>5.</w:t>
      </w:r>
      <w:r w:rsidRPr="006100F7">
        <w:rPr>
          <w:lang w:val="es-MX"/>
        </w:rPr>
        <w:tab/>
        <w:t>Se ha enmendado el Código de Procedimiento Penal (la enmienda entró en vigor en septiembre de 2011) con objeto de fortalecer el derecho a la defensa de los detenidos. Cuando una persona haya permanecido detenida durante dos meses será obligatoria la intervención de un abogado (párrafo 2 del artículo 45, entre otras disposiciones). Todo sospechoso tiene derecho a un abogado (párr</w:t>
      </w:r>
      <w:r>
        <w:rPr>
          <w:lang w:val="es-MX"/>
        </w:rPr>
        <w:t>.</w:t>
      </w:r>
      <w:r w:rsidRPr="006100F7">
        <w:rPr>
          <w:lang w:val="es-MX"/>
        </w:rPr>
        <w:t xml:space="preserve"> 2) y si no puede pagarlo se le asignará uno de oficio. Cuando el fiscal solicite el ingreso en prisión de un sospechoso, este tendrá derecho a solicitar que se informe a su abogado de esa petición antes de que se presente al juez (art</w:t>
      </w:r>
      <w:r>
        <w:rPr>
          <w:lang w:val="es-MX"/>
        </w:rPr>
        <w:t>.</w:t>
      </w:r>
      <w:r w:rsidR="008817BA">
        <w:rPr>
          <w:lang w:val="es-MX"/>
        </w:rPr>
        <w:t> </w:t>
      </w:r>
      <w:r w:rsidRPr="006100F7">
        <w:rPr>
          <w:lang w:val="es-MX"/>
        </w:rPr>
        <w:t>131). Todo sospechoso detenido será informado de sus derechos e interrogado sin demora (párrafo 7 del artículo 217). Si el fiscal considerase justificado y necesario prorrogar la detención, el sospechoso deberá ser presentado ante el juez en un plazo de 48 horas (párr</w:t>
      </w:r>
      <w:r>
        <w:rPr>
          <w:lang w:val="es-MX"/>
        </w:rPr>
        <w:t>.</w:t>
      </w:r>
      <w:r w:rsidRPr="006100F7">
        <w:rPr>
          <w:lang w:val="es-MX"/>
        </w:rPr>
        <w:t xml:space="preserve"> 8). Deberá informarse a un familiar de la detención del sospechoso a través de la autoridad. No obstante, el fiscal podrá suspender ese derecho si considerase que sería perjudicial para el procedimiento (párr</w:t>
      </w:r>
      <w:r>
        <w:rPr>
          <w:lang w:val="es-MX"/>
        </w:rPr>
        <w:t>.</w:t>
      </w:r>
      <w:r w:rsidRPr="006100F7">
        <w:rPr>
          <w:lang w:val="es-MX"/>
        </w:rPr>
        <w:t xml:space="preserve"> 10). El juez emitirá sin demora un fallo en relación con el ingreso en prisión. No obstante, ese fallo podrá retrasarse si fuese perjudicial para el procedimiento. </w:t>
      </w:r>
    </w:p>
    <w:p w:rsidR="00F95697" w:rsidRPr="006100F7" w:rsidRDefault="00F95697" w:rsidP="00F95697">
      <w:pPr>
        <w:pStyle w:val="SingleTxtG"/>
        <w:rPr>
          <w:lang w:val="es-MX"/>
        </w:rPr>
      </w:pPr>
      <w:r w:rsidRPr="006100F7">
        <w:rPr>
          <w:lang w:val="es-MX"/>
        </w:rPr>
        <w:t>6.</w:t>
      </w:r>
      <w:r w:rsidRPr="006100F7">
        <w:rPr>
          <w:lang w:val="es-MX"/>
        </w:rPr>
        <w:tab/>
        <w:t xml:space="preserve">Según lo establecido en el artículo 53 de la Ley de encarcelamiento, los reclusos tendrán la posibilidad de recibir atención médica de emergencia durante las 24 horas del día. Cuando un recluso necesite un tratamiento que no pueda dispensarse en la prisión, el medico lo remitirá a los especialistas pertinentes para que se someta a dicho tratamiento. El servicio de prisiones se ocupará de la guardia de los reclusos durante le tiempo que estén recibiendo servicios de atención de la salud. </w:t>
      </w:r>
    </w:p>
    <w:p w:rsidR="00F95697" w:rsidRPr="006100F7" w:rsidRDefault="00F95697" w:rsidP="00F95697">
      <w:pPr>
        <w:pStyle w:val="SingleTxtG"/>
        <w:rPr>
          <w:lang w:val="es-MX"/>
        </w:rPr>
      </w:pPr>
      <w:r w:rsidRPr="006100F7">
        <w:rPr>
          <w:lang w:val="es-MX"/>
        </w:rPr>
        <w:t>7.</w:t>
      </w:r>
      <w:r w:rsidRPr="006100F7">
        <w:rPr>
          <w:lang w:val="es-MX"/>
        </w:rPr>
        <w:tab/>
        <w:t xml:space="preserve">Los servicios de atención de la salud de los reclusos se sufragan con cargo al presupuesto del Estado. La atención de la salud en las prisiones se organiza con arreglo a la Ley de organización de los servicios de atención de la salud. Esos servicios y la adquisición de los medicamentos y suministros médicos necesarios correspondientes se sufragan con cargo al presupuesto del Estado en la cuantía, condiciones, y procedimiento establecidos en el Reglamento </w:t>
      </w:r>
      <w:r>
        <w:rPr>
          <w:lang w:val="es-MX"/>
        </w:rPr>
        <w:t>Nº</w:t>
      </w:r>
      <w:r w:rsidRPr="006100F7">
        <w:rPr>
          <w:lang w:val="es-MX"/>
        </w:rPr>
        <w:t xml:space="preserve"> 330 del Gobierno de la República, de 19 de diciembre de 2003. </w:t>
      </w:r>
    </w:p>
    <w:p w:rsidR="00F95697" w:rsidRPr="006100F7" w:rsidRDefault="00F95697" w:rsidP="00F95697">
      <w:pPr>
        <w:pStyle w:val="SingleTxtG"/>
        <w:rPr>
          <w:lang w:val="es-MX"/>
        </w:rPr>
      </w:pPr>
      <w:r w:rsidRPr="006100F7">
        <w:rPr>
          <w:lang w:val="es-MX"/>
        </w:rPr>
        <w:t>8.</w:t>
      </w:r>
      <w:r w:rsidRPr="006100F7">
        <w:rPr>
          <w:lang w:val="es-MX"/>
        </w:rPr>
        <w:tab/>
        <w:t xml:space="preserve">Los servicios de atención de la salud de los reclusos se sufragan con cargo al presupuesto del Estado. La atención de la salud en las prisiones se organiza con arreglo a la Ley de organización de los servicios de atención de la salud. Esos servicios y la adquisición de los medicamentos y suministros médicos necesarios correspondientes se sufragan con cargo al presupuesto del Estado en la cuantía, condiciones, y procedimiento establecidos en el Reglamento </w:t>
      </w:r>
      <w:r>
        <w:rPr>
          <w:lang w:val="es-MX"/>
        </w:rPr>
        <w:t>Nº</w:t>
      </w:r>
      <w:r w:rsidRPr="006100F7">
        <w:rPr>
          <w:lang w:val="es-MX"/>
        </w:rPr>
        <w:t xml:space="preserve"> 330 del Gobierno de la República, de 19 de diciembre de 2003. Los profesionales de la atención de la salud desempeñan sus actividades profesionales con independencia y según las normas de la ciencia médica, teniendo en cuenta la salud del paciente que requiere sus cuidados, los requisitos establecidos en los instrumentos jurídicos relativos a la prestación de atención médica, la práctica médica general y los principios de la ética profesional. Los profesionales de la atención de la salud determinan los servicios que han de prestarse, el momento, el lugar y la forma de prestarlos y los medicamentos y suministros básicos necesarios con arreglo a las necesidades del paciente y el principio de la utilización eficiente de los recursos. Según lo establecido en el Reglamento </w:t>
      </w:r>
      <w:r>
        <w:rPr>
          <w:lang w:val="es-MX"/>
        </w:rPr>
        <w:t>Nº</w:t>
      </w:r>
      <w:r w:rsidRPr="006100F7">
        <w:rPr>
          <w:lang w:val="es-MX"/>
        </w:rPr>
        <w:t xml:space="preserve"> 76 del Ministerio de Asuntos Sociales, de 6 de mayo de 2002, titulado </w:t>
      </w:r>
      <w:r>
        <w:rPr>
          <w:lang w:val="es-MX"/>
        </w:rPr>
        <w:t>"</w:t>
      </w:r>
      <w:r w:rsidRPr="006100F7">
        <w:rPr>
          <w:lang w:val="es-MX"/>
        </w:rPr>
        <w:t>lista y estructura de los documentos de verificación de la prestación de servicios de salud y procedimiento para la documentación de esos servicios</w:t>
      </w:r>
      <w:r>
        <w:rPr>
          <w:lang w:val="es-MX"/>
        </w:rPr>
        <w:t>"</w:t>
      </w:r>
      <w:r w:rsidRPr="006100F7">
        <w:rPr>
          <w:lang w:val="es-MX"/>
        </w:rPr>
        <w:t xml:space="preserve">, se mantendrán expedientes médicos de los internos. Esos expedientes se mantendrán de manera que se garanticen la integridad, disponibilidad y confidencialidad de los datos </w:t>
      </w:r>
      <w:r>
        <w:rPr>
          <w:lang w:val="es-MX"/>
        </w:rPr>
        <w:t>personales. Los departamentos mé</w:t>
      </w:r>
      <w:r w:rsidRPr="006100F7">
        <w:rPr>
          <w:lang w:val="es-MX"/>
        </w:rPr>
        <w:t xml:space="preserve">dico y hospitalario de las prisiones están integrados con el sistema de información sobre la atención de la salud. La Junta de Salud se ocupará de la supervisión a nivel nacional del cumplimiento de los requisitos en material de atención de la salud establecidos en la Ley salud pública y en los instrumentos legislativos promulgados para desarrollarla, así como del cumplimiento de los requisitos establecidos para los encargados de prestar servicios de atención de la salud en las prisiones. </w:t>
      </w:r>
    </w:p>
    <w:p w:rsidR="00F95697" w:rsidRPr="006100F7" w:rsidRDefault="00F95697" w:rsidP="00F95697">
      <w:pPr>
        <w:pStyle w:val="SingleTxtG"/>
        <w:rPr>
          <w:lang w:val="es-MX"/>
        </w:rPr>
      </w:pPr>
      <w:r w:rsidRPr="006100F7">
        <w:rPr>
          <w:lang w:val="es-MX"/>
        </w:rPr>
        <w:t>9.</w:t>
      </w:r>
      <w:r w:rsidRPr="006100F7">
        <w:rPr>
          <w:lang w:val="es-MX"/>
        </w:rPr>
        <w:tab/>
        <w:t xml:space="preserve">En el momento de su ingreso en prisión los reclusos deberán ser sometidos obligatoriamente a un reconocimiento médico practicado por un doctor. Se garantizará a las mujeres reclusas la posibilidad de someterse a un reconocimiento ginecológico básico en el momento del ingreso. El doctor tiene la obligación de vigilar continuamente la salud de los internos, tratarlos con arreglo a las posibilidades de la prisión y, en caso necesario, remitirlos para su tratamiento por un especialista, así como desempeñar cualquier otra tarea que se le asigne. Los profesionales encargados de la atención de la salud en los centros de detención practicarán un reconocimiento médico a los internos en el momento del ingreso y se interesarán por su salud. Si un interno cae enfermo deberá garantizarse su tratamiento. Se avisará a una ambulancia si fuera necesario, incluso en el momento del ingreso del interno en el centro de detención. Cuando un interno necesite un tratamiento que no pueda dispensarse en el centro de detención será trasladado, con la referencia del médico y bajo supervisión, para que sea tratado por un especialista en una prisión o institución dotada de medios para facilitar la atención médica necesaria. Los medicamentos que deban administrarse al interno periódicamente estarán en poder de un funcionario designado por el director del centro de detención y se administrarán al paciente con arreglo a lo prescrito por el médico. Con arreglo al reglamento interno, cuando se haya avisado a un profesional de la atención de la salud para que preste asistencia médica a un interno, se le permitirá la entrada en el centro de detención (en una dependencia separada o, según el estado del interno que precise atención médica, en su propia celda). </w:t>
      </w:r>
    </w:p>
    <w:p w:rsidR="00F95697" w:rsidRPr="006100F7" w:rsidRDefault="00F95697" w:rsidP="00F95697">
      <w:pPr>
        <w:pStyle w:val="SingleTxtG"/>
        <w:rPr>
          <w:lang w:val="es-MX"/>
        </w:rPr>
      </w:pPr>
      <w:r w:rsidRPr="006100F7">
        <w:rPr>
          <w:lang w:val="es-MX"/>
        </w:rPr>
        <w:t>10.</w:t>
      </w:r>
      <w:r w:rsidRPr="006100F7">
        <w:rPr>
          <w:lang w:val="es-MX"/>
        </w:rPr>
        <w:tab/>
        <w:t>El interno tiene derecho a solicitar al comité de expertos en materia de calidad del servicio de salud que se realice una evaluación extrajudicial de la calidad del servicio de atención de la salud prestado. El comité de expertos es un órgano consultivo cuyo fin es evaluar la calidad del servicio de atención de la salud que se presta a los pacientes y, sobre la base de esa evaluación, formular propuestas a la Junta de Salud, el Fondo del Seguro de Salud de Estonia y los encargados de la prestación de los servicios de atención de la salud. El interno tiene también derecho a dirigirse a los tribunales en relación con asuntos relativos a la prestación de servicios de atención de la salud.</w:t>
      </w:r>
    </w:p>
    <w:p w:rsidR="00F95697" w:rsidRPr="006100F7" w:rsidRDefault="00F95697" w:rsidP="00F95697">
      <w:pPr>
        <w:pStyle w:val="H23G"/>
        <w:rPr>
          <w:lang w:val="es-MX"/>
        </w:rPr>
      </w:pPr>
      <w:r w:rsidRPr="006100F7">
        <w:rPr>
          <w:lang w:val="es-MX"/>
        </w:rPr>
        <w:tab/>
      </w:r>
      <w:r w:rsidRPr="006100F7">
        <w:rPr>
          <w:lang w:val="es-MX"/>
        </w:rPr>
        <w:tab/>
        <w:t>Respuestas a las cuestiones planteadas en el párrafo 6</w:t>
      </w:r>
    </w:p>
    <w:p w:rsidR="00F95697" w:rsidRPr="006100F7" w:rsidRDefault="00F95697" w:rsidP="00F95697">
      <w:pPr>
        <w:pStyle w:val="SingleTxtG"/>
        <w:rPr>
          <w:lang w:val="es-MX"/>
        </w:rPr>
      </w:pPr>
      <w:r w:rsidRPr="006100F7">
        <w:rPr>
          <w:lang w:val="es-MX"/>
        </w:rPr>
        <w:t>11.</w:t>
      </w:r>
      <w:r w:rsidRPr="006100F7">
        <w:rPr>
          <w:lang w:val="es-MX"/>
        </w:rPr>
        <w:tab/>
        <w:t>Según la legislación vigente en Estonia desde 2002, las infracciones de las normas jurídicas pueden ser constitutivas de delitos penales o faltas (párrafo 2 del artículo 3 del Código Penal). Se considera una falta la infracción contemplada en el Código Penal u otra ley para la que se haya establecido como sanción principal una multa o una pena de privación de libertad por un máximo de 30 días (párr</w:t>
      </w:r>
      <w:r>
        <w:rPr>
          <w:lang w:val="es-MX"/>
        </w:rPr>
        <w:t>.</w:t>
      </w:r>
      <w:r w:rsidRPr="006100F7">
        <w:rPr>
          <w:lang w:val="es-MX"/>
        </w:rPr>
        <w:t xml:space="preserve"> 4). La ejecución de las penas por comisión de faltas se rige por el Código de Procedimiento de Faltas, y no por el Código de Procedimiento Penal. En general, el castigo de las faltas corresponde a las autoridades administrativas competentes (por ejemplo la policía, los servicios de aduanas, los ayuntamientos) aunque puede recurrirse ante los tribunales. Los métodos aplicables en los procedimientos relativos a las faltas son limitados. No es posible, por ejemplo, la detención durante períodos superiores a </w:t>
      </w:r>
      <w:r>
        <w:rPr>
          <w:lang w:val="es-MX"/>
        </w:rPr>
        <w:t>48</w:t>
      </w:r>
      <w:r w:rsidRPr="006100F7">
        <w:rPr>
          <w:lang w:val="es-MX"/>
        </w:rPr>
        <w:t xml:space="preserve"> horas y los períodos de limitación de los derechos son más cortos que en el caso de los delitos. En el Código de Procedimiento de Faltas (párrafo 2 del artículo 44) se requiere que se obtenga inmediatamente el testimonio de la persona detenida por haber cometido una falta y que se prepare un informe sobre la detención o sobre la falta cometida. La persona bajo custodia deberá comparecer inmediatamente ante un tribunal de condado (tribunal de primera instancia) en audiencia si ha cometido una falta y el órgano encargado de los procedimiento extrajudiciales considera necesaria la detención y se ha preparado el correspondiente informe sobre la falta y demás documentos de procedimiento relativos al caso. La persona contra la que se haya incoado el procedimiento podrá presentar una objeción ante el tribunal. Ese procedimiento supone obligatoriamente la apertura de una ficha con los datos de la persona mantenida bajo custodia.</w:t>
      </w:r>
    </w:p>
    <w:p w:rsidR="00F95697" w:rsidRPr="006100F7" w:rsidRDefault="00F95697" w:rsidP="00F95697">
      <w:pPr>
        <w:pStyle w:val="H23G"/>
        <w:rPr>
          <w:lang w:val="es-MX"/>
        </w:rPr>
      </w:pPr>
      <w:r w:rsidRPr="006100F7">
        <w:rPr>
          <w:lang w:val="es-MX"/>
        </w:rPr>
        <w:tab/>
      </w:r>
      <w:r w:rsidRPr="006100F7">
        <w:rPr>
          <w:lang w:val="es-MX"/>
        </w:rPr>
        <w:tab/>
        <w:t>Respuestas a las cuestiones planteadas en el párrafo 7</w:t>
      </w:r>
    </w:p>
    <w:p w:rsidR="00F95697" w:rsidRPr="006100F7" w:rsidRDefault="00F95697" w:rsidP="00F95697">
      <w:pPr>
        <w:pStyle w:val="SingleTxtG"/>
        <w:rPr>
          <w:lang w:val="es-MX"/>
        </w:rPr>
      </w:pPr>
      <w:r w:rsidRPr="006100F7">
        <w:rPr>
          <w:lang w:val="es-MX"/>
        </w:rPr>
        <w:t>12.</w:t>
      </w:r>
      <w:r w:rsidRPr="006100F7">
        <w:rPr>
          <w:lang w:val="es-MX"/>
        </w:rPr>
        <w:tab/>
        <w:t>Según un análisis realizado en 2009 sobre la base de los datos obtenidos hasta 2008, el promedio del período de prisión preventiva en Estonia era de 3,9 meses (al que hay que añadir otros dos 2,9 meses de prisión durante el juicio). El período más largo de prisión preventiva antes de que se dictara sentencia correspondía a los sospechosos de asesinato (12,9 meses), delitos relacionados con las drogas (7,6</w:t>
      </w:r>
      <w:r>
        <w:rPr>
          <w:lang w:val="es-MX"/>
        </w:rPr>
        <w:t xml:space="preserve"> meses) y robo y extorsión (6,7 </w:t>
      </w:r>
      <w:r w:rsidRPr="006100F7">
        <w:rPr>
          <w:lang w:val="es-MX"/>
        </w:rPr>
        <w:t>meses). Al mismo tiempo, cabe señalar que en 2008, el 23% de los detenidos fueron puestos en libertad en el plazo de un mes (el 13% el mismo día de su detención). En general, el 51% de todos los que se encontraban en prisión preventiva (a la espera de juicio y durante el juicio) eran sospechosos de asesinato (11%), violación, agresión grave o delitos relacionados con las drogas. El 29% eran sospechosos de robo. En el estudio se ofrece un análisis detallado de los períodos de internamiento, lo que permite comenzar a planificar nuevas medidas para reducir la necesidad de mantener a las personas en prisión. En Estonia ya se utiliza un sistema de libertad bajo fianza. Desde 2011, puede utilizarse un equipo de guarda electrónica en sustitución de la prisión preventiva. También se ha previsto un conjunto de medidas para hacer frente al problema general de la duración de los procedimientos penales.</w:t>
      </w:r>
    </w:p>
    <w:p w:rsidR="00F95697" w:rsidRPr="006100F7" w:rsidRDefault="00F95697" w:rsidP="00F95697">
      <w:pPr>
        <w:pStyle w:val="H1G"/>
        <w:rPr>
          <w:lang w:val="es-MX"/>
        </w:rPr>
      </w:pPr>
      <w:r w:rsidRPr="006100F7">
        <w:rPr>
          <w:lang w:val="es-MX"/>
        </w:rPr>
        <w:tab/>
      </w:r>
      <w:r w:rsidRPr="006100F7">
        <w:rPr>
          <w:lang w:val="es-MX"/>
        </w:rPr>
        <w:tab/>
        <w:t>Artículo 3</w:t>
      </w:r>
    </w:p>
    <w:p w:rsidR="00F95697" w:rsidRPr="006100F7" w:rsidRDefault="00F95697" w:rsidP="00F95697">
      <w:pPr>
        <w:pStyle w:val="H23G"/>
        <w:rPr>
          <w:lang w:val="es-MX"/>
        </w:rPr>
      </w:pPr>
      <w:r w:rsidRPr="006100F7">
        <w:rPr>
          <w:lang w:val="es-MX"/>
        </w:rPr>
        <w:tab/>
      </w:r>
      <w:r w:rsidRPr="006100F7">
        <w:rPr>
          <w:lang w:val="es-MX"/>
        </w:rPr>
        <w:tab/>
        <w:t>Respuestas a las cuestiones planteadas en el párrafo 8</w:t>
      </w:r>
    </w:p>
    <w:p w:rsidR="00F95697" w:rsidRPr="006100F7" w:rsidRDefault="00F95697" w:rsidP="00F95697">
      <w:pPr>
        <w:pStyle w:val="SingleTxtG"/>
        <w:rPr>
          <w:lang w:val="es-MX"/>
        </w:rPr>
      </w:pPr>
      <w:r w:rsidRPr="006100F7">
        <w:rPr>
          <w:lang w:val="es-MX"/>
        </w:rPr>
        <w:t>13.</w:t>
      </w:r>
      <w:r w:rsidRPr="006100F7">
        <w:rPr>
          <w:lang w:val="es-MX"/>
        </w:rPr>
        <w:tab/>
        <w:t xml:space="preserve">Cada solicitud de asilo que se presenta en Estonia se examina de forma individual e imparcial. También se verifica la exactitud de la información y las pruebas presentadas y se evalúa la credibilidad de las declaraciones formuladas por el solicitante. Además, se evalúa la existencia de circunstancias que pudiera dar lugar a la concesión de protección internacional o el rechazo de la solicitud de asilo. Cuando se adopta la decisión de rechazar una solicitud de asilo, dicha decisión se comunica por escrito y el solicitante tiene derecho a interponer un recurso efectivo. Así pues, la decisión de rechazar una solicitud de asilo y de expulsar a un extranjero puede recurrirse ante un tribunal administrativo. La presentación de un recurso contra la decisión de rechazar una solicitud de asilo no conlleva la suspensión de la expulsión, a menos que el tribunal haya suspendido la ejecución del mandamiento de abandonar el país. En la práctica, sin embargo, el tribunal siempre ha suspendido la ejecución del mandamiento de abandonar el país cuando se ha presentado un recurso contra el rechazo de una solicitud de asilo. Es posible denegar la entrada en Estonia de un solicitante de asilo cuando se da alguno de los motivos contenidos en un conjunto limitado de estos, como que el país de origen del solicitante pueda considerarse como un país seguro o cuando el solicitante haya llegado a Estonia a través de un país que pueda considerarse un país tercero seguro. Estonia, no obstante, no mantiene una lista de </w:t>
      </w:r>
      <w:r>
        <w:rPr>
          <w:lang w:val="es-MX"/>
        </w:rPr>
        <w:t>"</w:t>
      </w:r>
      <w:r w:rsidRPr="006100F7">
        <w:rPr>
          <w:lang w:val="es-MX"/>
        </w:rPr>
        <w:t>países seguros</w:t>
      </w:r>
      <w:r>
        <w:rPr>
          <w:lang w:val="es-MX"/>
        </w:rPr>
        <w:t>"</w:t>
      </w:r>
      <w:r w:rsidRPr="006100F7">
        <w:rPr>
          <w:lang w:val="es-MX"/>
        </w:rPr>
        <w:t xml:space="preserve">. La decisión se adopta individualmente en cada caso, después de evaluar si un determinado país es seguro para la persona en cuestión. </w:t>
      </w:r>
    </w:p>
    <w:p w:rsidR="00F95697" w:rsidRPr="006100F7" w:rsidRDefault="00F95697" w:rsidP="00F95697">
      <w:pPr>
        <w:pStyle w:val="SingleTxtG"/>
        <w:rPr>
          <w:lang w:val="es-MX"/>
        </w:rPr>
      </w:pPr>
      <w:r w:rsidRPr="006100F7">
        <w:rPr>
          <w:lang w:val="es-MX"/>
        </w:rPr>
        <w:t>14.</w:t>
      </w:r>
      <w:r w:rsidRPr="006100F7">
        <w:rPr>
          <w:lang w:val="es-MX"/>
        </w:rPr>
        <w:tab/>
        <w:t xml:space="preserve">Estonia ha transpuesto la directiva 2008/115/CE del Parlamento Europeo y del Consejo, de 16 de diciembre de 2008, relativa a normas y procedimientos comunes en los Estados miembros para el retorno de los nacionales de terceros países en situación irregular (en lo sucesivo </w:t>
      </w:r>
      <w:r w:rsidRPr="006100F7">
        <w:rPr>
          <w:i/>
          <w:iCs/>
          <w:lang w:val="es-MX"/>
        </w:rPr>
        <w:t>la directiva</w:t>
      </w:r>
      <w:r w:rsidRPr="006100F7">
        <w:rPr>
          <w:lang w:val="es-MX"/>
        </w:rPr>
        <w:t xml:space="preserve">) a su legislación nacional. Las enmiendas de la Ley sobre la obligación de abandonar el país y la prohibición de la entrada entraron en vigor el 24 de diciembre de 2010. </w:t>
      </w:r>
    </w:p>
    <w:p w:rsidR="00F95697" w:rsidRPr="006100F7" w:rsidRDefault="00F95697" w:rsidP="00F95697">
      <w:pPr>
        <w:pStyle w:val="SingleTxtG"/>
        <w:rPr>
          <w:lang w:val="es-MX"/>
        </w:rPr>
      </w:pPr>
      <w:r w:rsidRPr="006100F7">
        <w:rPr>
          <w:lang w:val="es-MX"/>
        </w:rPr>
        <w:t>15.</w:t>
      </w:r>
      <w:r w:rsidRPr="006100F7">
        <w:rPr>
          <w:lang w:val="es-MX"/>
        </w:rPr>
        <w:tab/>
        <w:t>De conformidad con lo establecido en el artículo 5 de la directiva y en el párrafo 17</w:t>
      </w:r>
      <w:r w:rsidRPr="00E94448">
        <w:rPr>
          <w:sz w:val="18"/>
          <w:szCs w:val="18"/>
          <w:vertAlign w:val="superscript"/>
          <w:lang w:val="es-MX"/>
        </w:rPr>
        <w:t>1</w:t>
      </w:r>
      <w:r w:rsidRPr="006100F7">
        <w:rPr>
          <w:vertAlign w:val="superscript"/>
          <w:lang w:val="es-MX"/>
        </w:rPr>
        <w:t xml:space="preserve"> </w:t>
      </w:r>
      <w:r w:rsidRPr="006100F7">
        <w:rPr>
          <w:lang w:val="es-MX"/>
        </w:rPr>
        <w:t xml:space="preserve">de la Ley sobre la obligación de abandonar el país y la prohibición de la entrada, al expulsar a un extranjero debe tenerse en cuenta el principio de no devolución. Un extranjero no puede ser expulsado a un Estado en el que la expulsión pueda acarrearle las consecuencias especificadas en el artículo 3 del Convenio Europeo para la Protección de los Derechos Humanos y de las Libertades Fundamentales o en el artículo 3 de la Convención contra la Tortura y Otros Tratos o Penal Crueles, Inhumanos o Degradantes, o la aplicación de la pena de muerte. La expulsión de un extranjero deberá realizarse según lo establecido en los artículos 32 y 33 de la Convención sobre el Estatuto de los Refugiados (junto con el Protocolo relativo al estatuto de los refugiados de 31 de enero de 1967). </w:t>
      </w:r>
    </w:p>
    <w:p w:rsidR="00F95697" w:rsidRPr="006100F7" w:rsidRDefault="00F95697" w:rsidP="00F95697">
      <w:pPr>
        <w:pStyle w:val="SingleTxtG"/>
        <w:rPr>
          <w:lang w:val="es-MX"/>
        </w:rPr>
      </w:pPr>
      <w:r w:rsidRPr="006100F7">
        <w:rPr>
          <w:lang w:val="es-MX"/>
        </w:rPr>
        <w:t>16.</w:t>
      </w:r>
      <w:r w:rsidRPr="006100F7">
        <w:rPr>
          <w:lang w:val="es-MX"/>
        </w:rPr>
        <w:tab/>
        <w:t xml:space="preserve">Tanto en la Ley de procedimiento administrativo como en la Ley sobre la obligación de abandonar el país y la prohibición de la entrada se han establecido salvaguardias jurídicas con respecto a las decisiones relativas a la repatriación. Un mandamiento de abandonar el país es un acto administrativo que debe ser realizarse por escrito y estar justificado. En la justificación del mandamiento de abandonar el país solo constará la base jurídica, y no los hechos, las circunstancias del caso u otras consideraciones de interés, si eso fuera necesario para velar por el orden público o la seguridad nacional. </w:t>
      </w:r>
    </w:p>
    <w:p w:rsidR="00F95697" w:rsidRPr="006100F7" w:rsidRDefault="00F95697" w:rsidP="00F95697">
      <w:pPr>
        <w:pStyle w:val="SingleTxtG"/>
        <w:rPr>
          <w:lang w:val="es-MX"/>
        </w:rPr>
      </w:pPr>
      <w:r w:rsidRPr="006100F7">
        <w:rPr>
          <w:lang w:val="es-MX"/>
        </w:rPr>
        <w:t>17.</w:t>
      </w:r>
      <w:r w:rsidRPr="006100F7">
        <w:rPr>
          <w:lang w:val="es-MX"/>
        </w:rPr>
        <w:tab/>
        <w:t xml:space="preserve">Con arreglo a lo dispuesto en el Código de Procedimiento de los Tribunales Administrativos, cualquier extranjero puede presentar ante un tribunal administrativo, en el plazo de diez días desde la fecha de notificación de un mandamiento de abandonar el país, un recurso contra la emisión del mandamiento, la decisión de emitir el mandamiento o la ejecución del mandamiento o contra la decisión de enmendar la prohibición de la entrada o las condiciones de su validez consignadas en el mandamiento. La expulsión puede también ser recurrida con arreglo a lo establecido en el Código de Procedimiento de los Tribunales Administrativos. No obstante, la presentación de un recurso contra la expulsión no supondrá su suspensión durante el procedimiento judicial. </w:t>
      </w:r>
    </w:p>
    <w:p w:rsidR="00F95697" w:rsidRPr="006100F7" w:rsidRDefault="00F95697" w:rsidP="00F95697">
      <w:pPr>
        <w:pStyle w:val="SingleTxtG"/>
        <w:rPr>
          <w:lang w:val="es-MX"/>
        </w:rPr>
      </w:pPr>
      <w:r w:rsidRPr="006100F7">
        <w:rPr>
          <w:lang w:val="es-MX"/>
        </w:rPr>
        <w:t>18.</w:t>
      </w:r>
      <w:r w:rsidRPr="006100F7">
        <w:rPr>
          <w:lang w:val="es-MX"/>
        </w:rPr>
        <w:tab/>
        <w:t>De conformidad con lo establecido en el párrafo 6</w:t>
      </w:r>
      <w:r w:rsidRPr="00506079">
        <w:rPr>
          <w:sz w:val="18"/>
          <w:szCs w:val="18"/>
          <w:vertAlign w:val="superscript"/>
          <w:lang w:val="es-MX"/>
        </w:rPr>
        <w:t>6</w:t>
      </w:r>
      <w:r w:rsidRPr="006100F7">
        <w:rPr>
          <w:lang w:val="es-MX"/>
        </w:rPr>
        <w:t xml:space="preserve"> de la Ley sobre la obligación de abandonar el país y la prohibición de la entrada, los extranjeros tienen derecho a recibir asistencia jurídica para recurrir contra la decisión de ejecutar un mandamiento de abandonar el país, la expulsión o la prohibición de la entrada. La asistencia jurídica se garantizará según lo establecido en la Ley de asistencia jurídica del Estado.</w:t>
      </w:r>
    </w:p>
    <w:p w:rsidR="00F95697" w:rsidRPr="006100F7" w:rsidRDefault="00F95697" w:rsidP="00F95697">
      <w:pPr>
        <w:pStyle w:val="SingleTxtG"/>
        <w:rPr>
          <w:lang w:val="es-MX"/>
        </w:rPr>
      </w:pPr>
      <w:r w:rsidRPr="006100F7">
        <w:rPr>
          <w:lang w:val="es-MX"/>
        </w:rPr>
        <w:t>19.</w:t>
      </w:r>
      <w:r w:rsidRPr="006100F7">
        <w:rPr>
          <w:lang w:val="es-MX"/>
        </w:rPr>
        <w:tab/>
        <w:t>En la Ley de procedimiento administrativo se contempla la asistencia lingüística para los extranjeros que sean objeto de un mandamiento de abandonar el país. Si una persona implicada en el procedimiento o su representante no conoce el idioma en que este se lleva a cabo, podrá solicitar la intervención de un traductor o un intérprete.</w:t>
      </w:r>
    </w:p>
    <w:p w:rsidR="00F95697" w:rsidRPr="006100F7" w:rsidRDefault="00F95697" w:rsidP="00F95697">
      <w:pPr>
        <w:pStyle w:val="SingleTxtG"/>
        <w:rPr>
          <w:lang w:val="es-MX"/>
        </w:rPr>
      </w:pPr>
      <w:r w:rsidRPr="006100F7">
        <w:rPr>
          <w:lang w:val="es-MX"/>
        </w:rPr>
        <w:t>20.</w:t>
      </w:r>
      <w:r w:rsidRPr="006100F7">
        <w:rPr>
          <w:lang w:val="es-MX"/>
        </w:rPr>
        <w:tab/>
        <w:t>La prestación de atención médica a las personas que van a ser expulsadas queda regulada por lo establecido en el párrafo 26</w:t>
      </w:r>
      <w:r w:rsidRPr="00BB1249">
        <w:rPr>
          <w:sz w:val="18"/>
          <w:szCs w:val="18"/>
          <w:vertAlign w:val="superscript"/>
          <w:lang w:val="es-MX"/>
        </w:rPr>
        <w:t>9</w:t>
      </w:r>
      <w:r w:rsidRPr="006100F7">
        <w:rPr>
          <w:lang w:val="es-MX"/>
        </w:rPr>
        <w:t xml:space="preserve"> de la Ley sobre la obligación de abandonar el país y la prohibición de la entrada. A ese respecto, cabe destacar que la atención médica de emergencia estará garantizada y que los centros de expulsión contarán con instalaciones permanentes para la vigilancia del estado de salud de las personas que vayan a ser expulsadas. </w:t>
      </w:r>
    </w:p>
    <w:p w:rsidR="00F95697" w:rsidRPr="006100F7" w:rsidRDefault="00F95697" w:rsidP="00F95697">
      <w:pPr>
        <w:pStyle w:val="SingleTxtG"/>
        <w:rPr>
          <w:lang w:val="es-MX"/>
        </w:rPr>
      </w:pPr>
      <w:r w:rsidRPr="006100F7">
        <w:rPr>
          <w:lang w:val="es-MX"/>
        </w:rPr>
        <w:t>21.</w:t>
      </w:r>
      <w:r w:rsidRPr="006100F7">
        <w:rPr>
          <w:lang w:val="es-MX"/>
        </w:rPr>
        <w:tab/>
        <w:t>Cuando se ejecute un mandamiento de abandonar el país de un menor se tendrá en cuenta el interés superior del menor. Un menor no acompañado solo podrá ser expulsado si se han tomado medidas para su custodia y si la protección de sus derechos e intereses está garantizada en el país que haya de recibirlo.</w:t>
      </w:r>
    </w:p>
    <w:p w:rsidR="00695AAA" w:rsidRDefault="00F95697" w:rsidP="009124F2">
      <w:pPr>
        <w:pStyle w:val="SingleTxtG"/>
        <w:rPr>
          <w:lang w:val="es-MX"/>
        </w:rPr>
      </w:pPr>
      <w:r w:rsidRPr="006100F7">
        <w:rPr>
          <w:lang w:val="es-MX"/>
        </w:rPr>
        <w:t>22.</w:t>
      </w:r>
      <w:r w:rsidRPr="006100F7">
        <w:rPr>
          <w:lang w:val="es-MX"/>
        </w:rPr>
        <w:tab/>
        <w:t>El internamiento de un extranjero solo podrá ser ordenado por un tribunal administrativo. Con la transposición de la directiva, en la legislación nacional se ha establecido un período máximo de internamiento. Según lo dispuesto en el párrafo 24 de la Ley sobre la obligación de abandonar el país y la prohibición de la entrada, la persona que haya de ser expulsada deberá salir del centro de expulsión o del centro de detención de la policía o se pondrá fin a la vigilancia de su alojamiento fuera del centro de expulsión si la orden de expulsión no se hubiera ejecutado en el plazo de 18 meses desde que se tomara la decisión de internar al extranjero en el centro de expulsión.</w:t>
      </w:r>
    </w:p>
    <w:p w:rsidR="009124F2" w:rsidRPr="003C5C37" w:rsidRDefault="009124F2" w:rsidP="009124F2">
      <w:pPr>
        <w:pStyle w:val="H23G"/>
      </w:pPr>
      <w:r>
        <w:tab/>
      </w:r>
      <w:r>
        <w:tab/>
      </w:r>
      <w:r w:rsidRPr="003C5C37">
        <w:t>Expulsiones 2007 – 30 de junio de 2011</w:t>
      </w:r>
    </w:p>
    <w:tbl>
      <w:tblPr>
        <w:tblW w:w="7370" w:type="dxa"/>
        <w:tblInd w:w="1134" w:type="dxa"/>
        <w:tblBorders>
          <w:top w:val="single" w:sz="4" w:space="0" w:color="000000"/>
        </w:tblBorders>
        <w:tblLayout w:type="fixed"/>
        <w:tblCellMar>
          <w:left w:w="0" w:type="dxa"/>
          <w:right w:w="0" w:type="dxa"/>
        </w:tblCellMar>
        <w:tblLook w:val="00A0" w:firstRow="1" w:lastRow="0" w:firstColumn="1" w:lastColumn="0" w:noHBand="0" w:noVBand="0"/>
      </w:tblPr>
      <w:tblGrid>
        <w:gridCol w:w="2170"/>
        <w:gridCol w:w="1004"/>
        <w:gridCol w:w="1005"/>
        <w:gridCol w:w="1005"/>
        <w:gridCol w:w="1005"/>
        <w:gridCol w:w="1181"/>
      </w:tblGrid>
      <w:tr w:rsidR="009124F2" w:rsidRPr="003C5C37" w:rsidTr="009124F2">
        <w:trPr>
          <w:trHeight w:val="300"/>
          <w:tblHeader/>
        </w:trPr>
        <w:tc>
          <w:tcPr>
            <w:tcW w:w="1472" w:type="pct"/>
            <w:tcBorders>
              <w:top w:val="single" w:sz="4" w:space="0" w:color="000000"/>
              <w:bottom w:val="single" w:sz="12" w:space="0" w:color="000000"/>
            </w:tcBorders>
            <w:shd w:val="clear" w:color="auto" w:fill="auto"/>
            <w:vAlign w:val="bottom"/>
          </w:tcPr>
          <w:p w:rsidR="009124F2" w:rsidRPr="003C5C37" w:rsidRDefault="009124F2" w:rsidP="009124F2">
            <w:pPr>
              <w:spacing w:before="80" w:after="80" w:line="200" w:lineRule="exact"/>
              <w:ind w:right="57"/>
              <w:rPr>
                <w:bCs/>
                <w:i/>
                <w:sz w:val="16"/>
              </w:rPr>
            </w:pPr>
            <w:r w:rsidRPr="003C5C37">
              <w:rPr>
                <w:bCs/>
                <w:i/>
                <w:sz w:val="16"/>
              </w:rPr>
              <w:t>Nacionalidad</w:t>
            </w:r>
          </w:p>
        </w:tc>
        <w:tc>
          <w:tcPr>
            <w:tcW w:w="681" w:type="pct"/>
            <w:tcBorders>
              <w:top w:val="single" w:sz="4" w:space="0" w:color="000000"/>
              <w:bottom w:val="single" w:sz="12" w:space="0" w:color="000000"/>
            </w:tcBorders>
            <w:shd w:val="clear" w:color="auto" w:fill="auto"/>
            <w:noWrap/>
            <w:vAlign w:val="bottom"/>
          </w:tcPr>
          <w:p w:rsidR="009124F2" w:rsidRPr="003C5C37" w:rsidRDefault="009124F2" w:rsidP="009124F2">
            <w:pPr>
              <w:spacing w:before="80" w:after="80" w:line="200" w:lineRule="exact"/>
              <w:ind w:left="113" w:right="57"/>
              <w:jc w:val="right"/>
              <w:rPr>
                <w:bCs/>
                <w:i/>
                <w:sz w:val="16"/>
              </w:rPr>
            </w:pPr>
            <w:r w:rsidRPr="003C5C37">
              <w:rPr>
                <w:bCs/>
                <w:i/>
                <w:sz w:val="16"/>
              </w:rPr>
              <w:t>2007</w:t>
            </w:r>
            <w:r w:rsidRPr="00AF47E4">
              <w:rPr>
                <w:bCs/>
              </w:rPr>
              <w:t>*</w:t>
            </w:r>
          </w:p>
        </w:tc>
        <w:tc>
          <w:tcPr>
            <w:tcW w:w="682" w:type="pct"/>
            <w:tcBorders>
              <w:top w:val="single" w:sz="4" w:space="0" w:color="000000"/>
              <w:bottom w:val="single" w:sz="12" w:space="0" w:color="000000"/>
            </w:tcBorders>
            <w:shd w:val="clear" w:color="auto" w:fill="auto"/>
            <w:noWrap/>
            <w:vAlign w:val="bottom"/>
          </w:tcPr>
          <w:p w:rsidR="009124F2" w:rsidRPr="003C5C37" w:rsidRDefault="009124F2" w:rsidP="009124F2">
            <w:pPr>
              <w:spacing w:before="80" w:after="80" w:line="200" w:lineRule="exact"/>
              <w:ind w:left="113" w:right="57"/>
              <w:jc w:val="right"/>
              <w:rPr>
                <w:bCs/>
                <w:i/>
                <w:sz w:val="16"/>
              </w:rPr>
            </w:pPr>
            <w:r w:rsidRPr="003C5C37">
              <w:rPr>
                <w:bCs/>
                <w:i/>
                <w:sz w:val="16"/>
              </w:rPr>
              <w:t>2008</w:t>
            </w:r>
          </w:p>
        </w:tc>
        <w:tc>
          <w:tcPr>
            <w:tcW w:w="682" w:type="pct"/>
            <w:tcBorders>
              <w:top w:val="single" w:sz="4" w:space="0" w:color="000000"/>
              <w:bottom w:val="single" w:sz="12" w:space="0" w:color="000000"/>
            </w:tcBorders>
            <w:shd w:val="clear" w:color="auto" w:fill="auto"/>
            <w:noWrap/>
            <w:vAlign w:val="bottom"/>
          </w:tcPr>
          <w:p w:rsidR="009124F2" w:rsidRPr="003C5C37" w:rsidRDefault="009124F2" w:rsidP="009124F2">
            <w:pPr>
              <w:spacing w:before="80" w:after="80" w:line="200" w:lineRule="exact"/>
              <w:ind w:left="113" w:right="57"/>
              <w:jc w:val="right"/>
              <w:rPr>
                <w:bCs/>
                <w:i/>
                <w:sz w:val="16"/>
              </w:rPr>
            </w:pPr>
            <w:r w:rsidRPr="003C5C37">
              <w:rPr>
                <w:bCs/>
                <w:i/>
                <w:sz w:val="16"/>
              </w:rPr>
              <w:t>2009</w:t>
            </w:r>
          </w:p>
        </w:tc>
        <w:tc>
          <w:tcPr>
            <w:tcW w:w="682" w:type="pct"/>
            <w:tcBorders>
              <w:top w:val="single" w:sz="4" w:space="0" w:color="000000"/>
              <w:bottom w:val="single" w:sz="12" w:space="0" w:color="000000"/>
            </w:tcBorders>
            <w:shd w:val="clear" w:color="auto" w:fill="auto"/>
            <w:noWrap/>
            <w:vAlign w:val="bottom"/>
          </w:tcPr>
          <w:p w:rsidR="009124F2" w:rsidRPr="003C5C37" w:rsidRDefault="009124F2" w:rsidP="009124F2">
            <w:pPr>
              <w:spacing w:before="80" w:after="80" w:line="200" w:lineRule="exact"/>
              <w:ind w:left="113" w:right="57"/>
              <w:jc w:val="right"/>
              <w:rPr>
                <w:bCs/>
                <w:i/>
                <w:sz w:val="16"/>
              </w:rPr>
            </w:pPr>
            <w:r w:rsidRPr="003C5C37">
              <w:rPr>
                <w:bCs/>
                <w:i/>
                <w:sz w:val="16"/>
              </w:rPr>
              <w:t>2010</w:t>
            </w:r>
          </w:p>
        </w:tc>
        <w:tc>
          <w:tcPr>
            <w:tcW w:w="801" w:type="pct"/>
            <w:tcBorders>
              <w:top w:val="single" w:sz="4" w:space="0" w:color="000000"/>
              <w:bottom w:val="single" w:sz="12" w:space="0" w:color="000000"/>
            </w:tcBorders>
            <w:shd w:val="clear" w:color="auto" w:fill="auto"/>
            <w:noWrap/>
            <w:vAlign w:val="bottom"/>
          </w:tcPr>
          <w:p w:rsidR="009124F2" w:rsidRPr="003C5C37" w:rsidRDefault="009124F2" w:rsidP="009124F2">
            <w:pPr>
              <w:spacing w:before="80" w:after="80" w:line="200" w:lineRule="exact"/>
              <w:ind w:left="113" w:right="57"/>
              <w:jc w:val="right"/>
              <w:rPr>
                <w:bCs/>
                <w:i/>
                <w:sz w:val="16"/>
              </w:rPr>
            </w:pPr>
            <w:r w:rsidRPr="003C5C37">
              <w:rPr>
                <w:bCs/>
                <w:i/>
                <w:sz w:val="16"/>
              </w:rPr>
              <w:t>2011 (6 meses)</w:t>
            </w:r>
          </w:p>
        </w:tc>
      </w:tr>
      <w:tr w:rsidR="00BB1249" w:rsidRPr="003C5C37" w:rsidTr="00BB1249">
        <w:trPr>
          <w:trHeight w:hRule="exact" w:val="113"/>
        </w:trPr>
        <w:tc>
          <w:tcPr>
            <w:tcW w:w="1472" w:type="pct"/>
            <w:tcBorders>
              <w:top w:val="single" w:sz="12" w:space="0" w:color="000000"/>
              <w:bottom w:val="nil"/>
            </w:tcBorders>
            <w:shd w:val="clear" w:color="auto" w:fill="auto"/>
          </w:tcPr>
          <w:p w:rsidR="00BB1249" w:rsidRPr="003C5C37" w:rsidRDefault="00BB1249" w:rsidP="009124F2">
            <w:pPr>
              <w:spacing w:line="220" w:lineRule="exact"/>
              <w:ind w:right="57"/>
              <w:rPr>
                <w:sz w:val="18"/>
              </w:rPr>
            </w:pPr>
          </w:p>
        </w:tc>
        <w:tc>
          <w:tcPr>
            <w:tcW w:w="681" w:type="pct"/>
            <w:tcBorders>
              <w:top w:val="single" w:sz="12" w:space="0" w:color="000000"/>
              <w:bottom w:val="nil"/>
            </w:tcBorders>
            <w:shd w:val="clear" w:color="auto" w:fill="auto"/>
            <w:noWrap/>
            <w:vAlign w:val="bottom"/>
          </w:tcPr>
          <w:p w:rsidR="00BB1249" w:rsidRPr="003C5C37" w:rsidRDefault="00BB1249" w:rsidP="009124F2">
            <w:pPr>
              <w:spacing w:line="220" w:lineRule="exact"/>
              <w:ind w:left="113" w:right="57"/>
              <w:jc w:val="right"/>
              <w:rPr>
                <w:sz w:val="18"/>
              </w:rPr>
            </w:pPr>
          </w:p>
        </w:tc>
        <w:tc>
          <w:tcPr>
            <w:tcW w:w="682" w:type="pct"/>
            <w:tcBorders>
              <w:top w:val="single" w:sz="12" w:space="0" w:color="000000"/>
              <w:bottom w:val="nil"/>
            </w:tcBorders>
            <w:shd w:val="clear" w:color="auto" w:fill="auto"/>
            <w:noWrap/>
            <w:vAlign w:val="bottom"/>
          </w:tcPr>
          <w:p w:rsidR="00BB1249" w:rsidRPr="003C5C37" w:rsidRDefault="00BB1249" w:rsidP="009124F2">
            <w:pPr>
              <w:spacing w:line="220" w:lineRule="exact"/>
              <w:ind w:left="113" w:right="57"/>
              <w:jc w:val="right"/>
              <w:rPr>
                <w:sz w:val="18"/>
              </w:rPr>
            </w:pPr>
          </w:p>
        </w:tc>
        <w:tc>
          <w:tcPr>
            <w:tcW w:w="682" w:type="pct"/>
            <w:tcBorders>
              <w:top w:val="single" w:sz="12" w:space="0" w:color="000000"/>
              <w:bottom w:val="nil"/>
            </w:tcBorders>
            <w:shd w:val="clear" w:color="auto" w:fill="auto"/>
            <w:noWrap/>
            <w:vAlign w:val="bottom"/>
          </w:tcPr>
          <w:p w:rsidR="00BB1249" w:rsidRPr="003C5C37" w:rsidRDefault="00BB1249" w:rsidP="009124F2">
            <w:pPr>
              <w:spacing w:line="220" w:lineRule="exact"/>
              <w:ind w:left="113" w:right="57"/>
              <w:jc w:val="right"/>
              <w:rPr>
                <w:sz w:val="18"/>
              </w:rPr>
            </w:pPr>
          </w:p>
        </w:tc>
        <w:tc>
          <w:tcPr>
            <w:tcW w:w="682" w:type="pct"/>
            <w:tcBorders>
              <w:top w:val="single" w:sz="12" w:space="0" w:color="000000"/>
              <w:bottom w:val="nil"/>
            </w:tcBorders>
            <w:shd w:val="clear" w:color="auto" w:fill="auto"/>
            <w:noWrap/>
            <w:vAlign w:val="bottom"/>
          </w:tcPr>
          <w:p w:rsidR="00BB1249" w:rsidRPr="003C5C37" w:rsidRDefault="00BB1249" w:rsidP="009124F2">
            <w:pPr>
              <w:spacing w:line="220" w:lineRule="exact"/>
              <w:ind w:left="113" w:right="57"/>
              <w:jc w:val="right"/>
              <w:rPr>
                <w:sz w:val="18"/>
              </w:rPr>
            </w:pPr>
          </w:p>
        </w:tc>
        <w:tc>
          <w:tcPr>
            <w:tcW w:w="801" w:type="pct"/>
            <w:tcBorders>
              <w:top w:val="single" w:sz="12" w:space="0" w:color="000000"/>
              <w:bottom w:val="nil"/>
            </w:tcBorders>
            <w:shd w:val="clear" w:color="auto" w:fill="auto"/>
            <w:noWrap/>
            <w:vAlign w:val="bottom"/>
          </w:tcPr>
          <w:p w:rsidR="00BB1249" w:rsidRPr="003C5C37" w:rsidRDefault="00BB1249" w:rsidP="009124F2">
            <w:pPr>
              <w:spacing w:line="220" w:lineRule="exact"/>
              <w:ind w:left="113" w:right="57"/>
              <w:jc w:val="right"/>
              <w:rPr>
                <w:sz w:val="18"/>
              </w:rPr>
            </w:pPr>
          </w:p>
        </w:tc>
      </w:tr>
      <w:tr w:rsidR="009124F2" w:rsidRPr="003C5C37" w:rsidTr="00BB1249">
        <w:tc>
          <w:tcPr>
            <w:tcW w:w="1472" w:type="pct"/>
            <w:tcBorders>
              <w:top w:val="nil"/>
            </w:tcBorders>
            <w:shd w:val="clear" w:color="auto" w:fill="auto"/>
          </w:tcPr>
          <w:p w:rsidR="009124F2" w:rsidRPr="003C5C37" w:rsidRDefault="009124F2" w:rsidP="009124F2">
            <w:pPr>
              <w:spacing w:line="220" w:lineRule="exact"/>
              <w:ind w:right="57"/>
              <w:rPr>
                <w:sz w:val="18"/>
              </w:rPr>
            </w:pPr>
            <w:r w:rsidRPr="003C5C37">
              <w:rPr>
                <w:sz w:val="18"/>
              </w:rPr>
              <w:t>Afganistán</w:t>
            </w:r>
          </w:p>
        </w:tc>
        <w:tc>
          <w:tcPr>
            <w:tcW w:w="681" w:type="pct"/>
            <w:tcBorders>
              <w:top w:val="nil"/>
            </w:tcBorders>
            <w:shd w:val="clear" w:color="auto" w:fill="auto"/>
            <w:noWrap/>
            <w:vAlign w:val="bottom"/>
          </w:tcPr>
          <w:p w:rsidR="009124F2" w:rsidRPr="003C5C37" w:rsidRDefault="009124F2" w:rsidP="009124F2">
            <w:pPr>
              <w:spacing w:line="220" w:lineRule="exact"/>
              <w:ind w:left="113" w:right="57"/>
              <w:jc w:val="right"/>
              <w:rPr>
                <w:sz w:val="18"/>
              </w:rPr>
            </w:pPr>
          </w:p>
        </w:tc>
        <w:tc>
          <w:tcPr>
            <w:tcW w:w="682" w:type="pct"/>
            <w:tcBorders>
              <w:top w:val="nil"/>
            </w:tcBorders>
            <w:shd w:val="clear" w:color="auto" w:fill="auto"/>
            <w:noWrap/>
            <w:vAlign w:val="bottom"/>
          </w:tcPr>
          <w:p w:rsidR="009124F2" w:rsidRPr="003C5C37" w:rsidRDefault="009124F2" w:rsidP="009124F2">
            <w:pPr>
              <w:spacing w:line="220" w:lineRule="exact"/>
              <w:ind w:left="113" w:right="57"/>
              <w:jc w:val="right"/>
              <w:rPr>
                <w:sz w:val="18"/>
              </w:rPr>
            </w:pPr>
          </w:p>
        </w:tc>
        <w:tc>
          <w:tcPr>
            <w:tcW w:w="682" w:type="pct"/>
            <w:tcBorders>
              <w:top w:val="nil"/>
            </w:tcBorders>
            <w:shd w:val="clear" w:color="auto" w:fill="auto"/>
            <w:noWrap/>
            <w:vAlign w:val="bottom"/>
          </w:tcPr>
          <w:p w:rsidR="009124F2" w:rsidRPr="003C5C37" w:rsidRDefault="009124F2" w:rsidP="009124F2">
            <w:pPr>
              <w:spacing w:line="220" w:lineRule="exact"/>
              <w:ind w:left="113" w:right="57"/>
              <w:jc w:val="right"/>
              <w:rPr>
                <w:sz w:val="18"/>
              </w:rPr>
            </w:pPr>
            <w:r w:rsidRPr="003C5C37">
              <w:rPr>
                <w:sz w:val="18"/>
              </w:rPr>
              <w:t>13</w:t>
            </w:r>
          </w:p>
        </w:tc>
        <w:tc>
          <w:tcPr>
            <w:tcW w:w="682" w:type="pct"/>
            <w:tcBorders>
              <w:top w:val="nil"/>
            </w:tcBorders>
            <w:shd w:val="clear" w:color="auto" w:fill="auto"/>
            <w:noWrap/>
            <w:vAlign w:val="bottom"/>
          </w:tcPr>
          <w:p w:rsidR="009124F2" w:rsidRPr="003C5C37" w:rsidRDefault="009124F2" w:rsidP="009124F2">
            <w:pPr>
              <w:spacing w:line="220" w:lineRule="exact"/>
              <w:ind w:left="113" w:right="57"/>
              <w:jc w:val="right"/>
              <w:rPr>
                <w:sz w:val="18"/>
              </w:rPr>
            </w:pPr>
            <w:r w:rsidRPr="003C5C37">
              <w:rPr>
                <w:sz w:val="18"/>
              </w:rPr>
              <w:t>2</w:t>
            </w:r>
          </w:p>
        </w:tc>
        <w:tc>
          <w:tcPr>
            <w:tcW w:w="801" w:type="pct"/>
            <w:tcBorders>
              <w:top w:val="nil"/>
            </w:tcBorders>
            <w:shd w:val="clear" w:color="auto" w:fill="auto"/>
            <w:noWrap/>
            <w:vAlign w:val="bottom"/>
          </w:tcPr>
          <w:p w:rsidR="009124F2" w:rsidRPr="003C5C37" w:rsidRDefault="009124F2" w:rsidP="009124F2">
            <w:pPr>
              <w:spacing w:line="220" w:lineRule="exact"/>
              <w:ind w:left="113" w:right="57"/>
              <w:jc w:val="right"/>
              <w:rPr>
                <w:sz w:val="18"/>
              </w:rPr>
            </w:pPr>
          </w:p>
        </w:tc>
      </w:tr>
      <w:tr w:rsidR="009124F2" w:rsidRPr="003C5C37" w:rsidTr="009124F2">
        <w:tc>
          <w:tcPr>
            <w:tcW w:w="1472" w:type="pct"/>
            <w:shd w:val="clear" w:color="auto" w:fill="auto"/>
          </w:tcPr>
          <w:p w:rsidR="009124F2" w:rsidRPr="003C5C37" w:rsidRDefault="009124F2" w:rsidP="009124F2">
            <w:pPr>
              <w:spacing w:line="220" w:lineRule="exact"/>
              <w:ind w:right="57"/>
              <w:rPr>
                <w:sz w:val="18"/>
              </w:rPr>
            </w:pPr>
            <w:r w:rsidRPr="003C5C37">
              <w:rPr>
                <w:sz w:val="18"/>
              </w:rPr>
              <w:t>Armenia</w:t>
            </w:r>
          </w:p>
        </w:tc>
        <w:tc>
          <w:tcPr>
            <w:tcW w:w="681" w:type="pct"/>
            <w:shd w:val="clear" w:color="auto" w:fill="auto"/>
            <w:noWrap/>
            <w:vAlign w:val="bottom"/>
          </w:tcPr>
          <w:p w:rsidR="009124F2" w:rsidRPr="003C5C37" w:rsidRDefault="009124F2" w:rsidP="009124F2">
            <w:pPr>
              <w:spacing w:line="220" w:lineRule="exact"/>
              <w:ind w:left="113" w:right="57"/>
              <w:jc w:val="right"/>
              <w:rPr>
                <w:sz w:val="18"/>
              </w:rPr>
            </w:pPr>
          </w:p>
        </w:tc>
        <w:tc>
          <w:tcPr>
            <w:tcW w:w="682" w:type="pct"/>
            <w:shd w:val="clear" w:color="auto" w:fill="auto"/>
            <w:noWrap/>
            <w:vAlign w:val="bottom"/>
          </w:tcPr>
          <w:p w:rsidR="009124F2" w:rsidRPr="003C5C37" w:rsidRDefault="009124F2" w:rsidP="009124F2">
            <w:pPr>
              <w:spacing w:line="220" w:lineRule="exact"/>
              <w:ind w:left="113" w:right="57"/>
              <w:jc w:val="right"/>
              <w:rPr>
                <w:sz w:val="18"/>
              </w:rPr>
            </w:pPr>
            <w:r w:rsidRPr="003C5C37">
              <w:rPr>
                <w:sz w:val="18"/>
              </w:rPr>
              <w:t>2</w:t>
            </w:r>
          </w:p>
        </w:tc>
        <w:tc>
          <w:tcPr>
            <w:tcW w:w="682" w:type="pct"/>
            <w:shd w:val="clear" w:color="auto" w:fill="auto"/>
            <w:noWrap/>
            <w:vAlign w:val="bottom"/>
          </w:tcPr>
          <w:p w:rsidR="009124F2" w:rsidRPr="003C5C37" w:rsidRDefault="009124F2" w:rsidP="009124F2">
            <w:pPr>
              <w:spacing w:line="220" w:lineRule="exact"/>
              <w:ind w:left="113" w:right="57"/>
              <w:jc w:val="right"/>
              <w:rPr>
                <w:sz w:val="18"/>
              </w:rPr>
            </w:pPr>
            <w:r w:rsidRPr="003C5C37">
              <w:rPr>
                <w:sz w:val="18"/>
              </w:rPr>
              <w:t>1</w:t>
            </w:r>
          </w:p>
        </w:tc>
        <w:tc>
          <w:tcPr>
            <w:tcW w:w="682" w:type="pct"/>
            <w:shd w:val="clear" w:color="auto" w:fill="auto"/>
            <w:noWrap/>
            <w:vAlign w:val="bottom"/>
          </w:tcPr>
          <w:p w:rsidR="009124F2" w:rsidRPr="003C5C37" w:rsidRDefault="009124F2" w:rsidP="009124F2">
            <w:pPr>
              <w:spacing w:line="220" w:lineRule="exact"/>
              <w:ind w:left="113" w:right="57"/>
              <w:jc w:val="right"/>
              <w:rPr>
                <w:sz w:val="18"/>
              </w:rPr>
            </w:pPr>
            <w:r w:rsidRPr="003C5C37">
              <w:rPr>
                <w:sz w:val="18"/>
              </w:rPr>
              <w:t>2</w:t>
            </w:r>
          </w:p>
        </w:tc>
        <w:tc>
          <w:tcPr>
            <w:tcW w:w="801" w:type="pct"/>
            <w:shd w:val="clear" w:color="auto" w:fill="auto"/>
            <w:noWrap/>
            <w:vAlign w:val="bottom"/>
          </w:tcPr>
          <w:p w:rsidR="009124F2" w:rsidRPr="003C5C37" w:rsidRDefault="009124F2" w:rsidP="009124F2">
            <w:pPr>
              <w:spacing w:line="220" w:lineRule="exact"/>
              <w:ind w:left="113" w:right="57"/>
              <w:jc w:val="right"/>
              <w:rPr>
                <w:sz w:val="18"/>
              </w:rPr>
            </w:pPr>
            <w:r w:rsidRPr="003C5C37">
              <w:rPr>
                <w:sz w:val="18"/>
              </w:rPr>
              <w:t>1</w:t>
            </w:r>
          </w:p>
        </w:tc>
      </w:tr>
      <w:tr w:rsidR="009124F2" w:rsidRPr="003C5C37" w:rsidTr="009124F2">
        <w:tc>
          <w:tcPr>
            <w:tcW w:w="1472" w:type="pct"/>
            <w:shd w:val="clear" w:color="auto" w:fill="auto"/>
          </w:tcPr>
          <w:p w:rsidR="009124F2" w:rsidRPr="003C5C37" w:rsidRDefault="009124F2" w:rsidP="009124F2">
            <w:pPr>
              <w:spacing w:line="220" w:lineRule="exact"/>
              <w:ind w:right="57"/>
              <w:rPr>
                <w:sz w:val="18"/>
              </w:rPr>
            </w:pPr>
            <w:r w:rsidRPr="003C5C37">
              <w:rPr>
                <w:sz w:val="18"/>
              </w:rPr>
              <w:t>Azerbaiyán</w:t>
            </w:r>
          </w:p>
        </w:tc>
        <w:tc>
          <w:tcPr>
            <w:tcW w:w="681" w:type="pct"/>
            <w:shd w:val="clear" w:color="auto" w:fill="auto"/>
            <w:noWrap/>
            <w:vAlign w:val="bottom"/>
          </w:tcPr>
          <w:p w:rsidR="009124F2" w:rsidRPr="003C5C37" w:rsidRDefault="009124F2" w:rsidP="009124F2">
            <w:pPr>
              <w:spacing w:line="220" w:lineRule="exact"/>
              <w:ind w:left="113" w:right="57"/>
              <w:jc w:val="right"/>
              <w:rPr>
                <w:sz w:val="18"/>
              </w:rPr>
            </w:pPr>
          </w:p>
        </w:tc>
        <w:tc>
          <w:tcPr>
            <w:tcW w:w="682" w:type="pct"/>
            <w:shd w:val="clear" w:color="auto" w:fill="auto"/>
            <w:noWrap/>
            <w:vAlign w:val="bottom"/>
          </w:tcPr>
          <w:p w:rsidR="009124F2" w:rsidRPr="003C5C37" w:rsidRDefault="009124F2" w:rsidP="009124F2">
            <w:pPr>
              <w:spacing w:line="220" w:lineRule="exact"/>
              <w:ind w:left="113" w:right="57"/>
              <w:jc w:val="right"/>
              <w:rPr>
                <w:sz w:val="18"/>
              </w:rPr>
            </w:pPr>
            <w:r w:rsidRPr="003C5C37">
              <w:rPr>
                <w:sz w:val="18"/>
              </w:rPr>
              <w:t>4</w:t>
            </w:r>
          </w:p>
        </w:tc>
        <w:tc>
          <w:tcPr>
            <w:tcW w:w="682" w:type="pct"/>
            <w:shd w:val="clear" w:color="auto" w:fill="auto"/>
            <w:noWrap/>
            <w:vAlign w:val="bottom"/>
          </w:tcPr>
          <w:p w:rsidR="009124F2" w:rsidRPr="003C5C37" w:rsidRDefault="009124F2" w:rsidP="009124F2">
            <w:pPr>
              <w:spacing w:line="220" w:lineRule="exact"/>
              <w:ind w:left="113" w:right="57"/>
              <w:jc w:val="right"/>
              <w:rPr>
                <w:sz w:val="18"/>
              </w:rPr>
            </w:pPr>
            <w:r w:rsidRPr="003C5C37">
              <w:rPr>
                <w:sz w:val="18"/>
              </w:rPr>
              <w:t>4</w:t>
            </w:r>
          </w:p>
        </w:tc>
        <w:tc>
          <w:tcPr>
            <w:tcW w:w="682" w:type="pct"/>
            <w:shd w:val="clear" w:color="auto" w:fill="auto"/>
            <w:noWrap/>
            <w:vAlign w:val="bottom"/>
          </w:tcPr>
          <w:p w:rsidR="009124F2" w:rsidRPr="003C5C37" w:rsidRDefault="009124F2" w:rsidP="009124F2">
            <w:pPr>
              <w:spacing w:line="220" w:lineRule="exact"/>
              <w:ind w:left="113" w:right="57"/>
              <w:jc w:val="right"/>
              <w:rPr>
                <w:sz w:val="18"/>
              </w:rPr>
            </w:pPr>
            <w:r w:rsidRPr="003C5C37">
              <w:rPr>
                <w:sz w:val="18"/>
              </w:rPr>
              <w:t>1</w:t>
            </w:r>
          </w:p>
        </w:tc>
        <w:tc>
          <w:tcPr>
            <w:tcW w:w="801" w:type="pct"/>
            <w:shd w:val="clear" w:color="auto" w:fill="auto"/>
            <w:noWrap/>
            <w:vAlign w:val="bottom"/>
          </w:tcPr>
          <w:p w:rsidR="009124F2" w:rsidRPr="003C5C37" w:rsidRDefault="009124F2" w:rsidP="009124F2">
            <w:pPr>
              <w:spacing w:line="220" w:lineRule="exact"/>
              <w:ind w:left="113" w:right="57"/>
              <w:jc w:val="right"/>
              <w:rPr>
                <w:sz w:val="18"/>
              </w:rPr>
            </w:pPr>
            <w:r w:rsidRPr="003C5C37">
              <w:rPr>
                <w:sz w:val="18"/>
              </w:rPr>
              <w:t>1</w:t>
            </w:r>
          </w:p>
        </w:tc>
      </w:tr>
      <w:tr w:rsidR="009124F2" w:rsidRPr="003C5C37" w:rsidTr="009124F2">
        <w:tc>
          <w:tcPr>
            <w:tcW w:w="1472" w:type="pct"/>
            <w:shd w:val="clear" w:color="auto" w:fill="auto"/>
          </w:tcPr>
          <w:p w:rsidR="009124F2" w:rsidRPr="003C5C37" w:rsidRDefault="009124F2" w:rsidP="009124F2">
            <w:pPr>
              <w:spacing w:line="220" w:lineRule="exact"/>
              <w:ind w:right="57"/>
              <w:rPr>
                <w:sz w:val="18"/>
              </w:rPr>
            </w:pPr>
            <w:r w:rsidRPr="003C5C37">
              <w:rPr>
                <w:sz w:val="18"/>
              </w:rPr>
              <w:t>Brasil</w:t>
            </w:r>
          </w:p>
        </w:tc>
        <w:tc>
          <w:tcPr>
            <w:tcW w:w="681" w:type="pct"/>
            <w:shd w:val="clear" w:color="auto" w:fill="auto"/>
            <w:noWrap/>
            <w:vAlign w:val="bottom"/>
          </w:tcPr>
          <w:p w:rsidR="009124F2" w:rsidRPr="003C5C37" w:rsidRDefault="009124F2" w:rsidP="009124F2">
            <w:pPr>
              <w:spacing w:line="220" w:lineRule="exact"/>
              <w:ind w:left="113" w:right="57"/>
              <w:jc w:val="right"/>
              <w:rPr>
                <w:sz w:val="18"/>
              </w:rPr>
            </w:pPr>
          </w:p>
        </w:tc>
        <w:tc>
          <w:tcPr>
            <w:tcW w:w="682" w:type="pct"/>
            <w:shd w:val="clear" w:color="auto" w:fill="auto"/>
            <w:noWrap/>
            <w:vAlign w:val="bottom"/>
          </w:tcPr>
          <w:p w:rsidR="009124F2" w:rsidRPr="003C5C37" w:rsidRDefault="009124F2" w:rsidP="009124F2">
            <w:pPr>
              <w:spacing w:line="220" w:lineRule="exact"/>
              <w:ind w:left="113" w:right="57"/>
              <w:jc w:val="right"/>
              <w:rPr>
                <w:sz w:val="18"/>
              </w:rPr>
            </w:pPr>
          </w:p>
        </w:tc>
        <w:tc>
          <w:tcPr>
            <w:tcW w:w="682" w:type="pct"/>
            <w:shd w:val="clear" w:color="auto" w:fill="auto"/>
            <w:noWrap/>
            <w:vAlign w:val="bottom"/>
          </w:tcPr>
          <w:p w:rsidR="009124F2" w:rsidRPr="003C5C37" w:rsidRDefault="009124F2" w:rsidP="009124F2">
            <w:pPr>
              <w:spacing w:line="220" w:lineRule="exact"/>
              <w:ind w:left="113" w:right="57"/>
              <w:jc w:val="right"/>
              <w:rPr>
                <w:sz w:val="18"/>
              </w:rPr>
            </w:pPr>
          </w:p>
        </w:tc>
        <w:tc>
          <w:tcPr>
            <w:tcW w:w="682" w:type="pct"/>
            <w:shd w:val="clear" w:color="auto" w:fill="auto"/>
            <w:noWrap/>
            <w:vAlign w:val="bottom"/>
          </w:tcPr>
          <w:p w:rsidR="009124F2" w:rsidRPr="003C5C37" w:rsidRDefault="009124F2" w:rsidP="009124F2">
            <w:pPr>
              <w:spacing w:line="220" w:lineRule="exact"/>
              <w:ind w:left="113" w:right="57"/>
              <w:jc w:val="right"/>
              <w:rPr>
                <w:sz w:val="18"/>
              </w:rPr>
            </w:pPr>
            <w:r w:rsidRPr="003C5C37">
              <w:rPr>
                <w:sz w:val="18"/>
              </w:rPr>
              <w:t>1</w:t>
            </w:r>
          </w:p>
        </w:tc>
        <w:tc>
          <w:tcPr>
            <w:tcW w:w="801" w:type="pct"/>
            <w:shd w:val="clear" w:color="auto" w:fill="auto"/>
            <w:noWrap/>
            <w:vAlign w:val="bottom"/>
          </w:tcPr>
          <w:p w:rsidR="009124F2" w:rsidRPr="003C5C37" w:rsidRDefault="009124F2" w:rsidP="009124F2">
            <w:pPr>
              <w:spacing w:line="220" w:lineRule="exact"/>
              <w:ind w:left="113" w:right="57"/>
              <w:jc w:val="right"/>
              <w:rPr>
                <w:sz w:val="18"/>
              </w:rPr>
            </w:pPr>
          </w:p>
        </w:tc>
      </w:tr>
      <w:tr w:rsidR="009124F2" w:rsidRPr="003C5C37" w:rsidTr="009124F2">
        <w:tc>
          <w:tcPr>
            <w:tcW w:w="1472" w:type="pct"/>
            <w:shd w:val="clear" w:color="auto" w:fill="auto"/>
          </w:tcPr>
          <w:p w:rsidR="009124F2" w:rsidRPr="003C5C37" w:rsidRDefault="009124F2" w:rsidP="009124F2">
            <w:pPr>
              <w:spacing w:line="220" w:lineRule="exact"/>
              <w:ind w:right="57"/>
              <w:rPr>
                <w:sz w:val="18"/>
              </w:rPr>
            </w:pPr>
            <w:r w:rsidRPr="003C5C37">
              <w:rPr>
                <w:sz w:val="18"/>
              </w:rPr>
              <w:t>Bulgaria</w:t>
            </w:r>
          </w:p>
        </w:tc>
        <w:tc>
          <w:tcPr>
            <w:tcW w:w="681" w:type="pct"/>
            <w:shd w:val="clear" w:color="auto" w:fill="auto"/>
            <w:noWrap/>
            <w:vAlign w:val="bottom"/>
          </w:tcPr>
          <w:p w:rsidR="009124F2" w:rsidRPr="003C5C37" w:rsidRDefault="009124F2" w:rsidP="009124F2">
            <w:pPr>
              <w:spacing w:line="220" w:lineRule="exact"/>
              <w:ind w:left="113" w:right="57"/>
              <w:jc w:val="right"/>
              <w:rPr>
                <w:sz w:val="18"/>
              </w:rPr>
            </w:pPr>
          </w:p>
        </w:tc>
        <w:tc>
          <w:tcPr>
            <w:tcW w:w="682" w:type="pct"/>
            <w:shd w:val="clear" w:color="auto" w:fill="auto"/>
            <w:noWrap/>
            <w:vAlign w:val="bottom"/>
          </w:tcPr>
          <w:p w:rsidR="009124F2" w:rsidRPr="003C5C37" w:rsidRDefault="009124F2" w:rsidP="009124F2">
            <w:pPr>
              <w:spacing w:line="220" w:lineRule="exact"/>
              <w:ind w:left="113" w:right="57"/>
              <w:jc w:val="right"/>
              <w:rPr>
                <w:sz w:val="18"/>
              </w:rPr>
            </w:pPr>
          </w:p>
        </w:tc>
        <w:tc>
          <w:tcPr>
            <w:tcW w:w="682" w:type="pct"/>
            <w:shd w:val="clear" w:color="auto" w:fill="auto"/>
            <w:vAlign w:val="bottom"/>
          </w:tcPr>
          <w:p w:rsidR="009124F2" w:rsidRPr="003C5C37" w:rsidRDefault="009124F2" w:rsidP="009124F2">
            <w:pPr>
              <w:spacing w:line="220" w:lineRule="exact"/>
              <w:ind w:left="113" w:right="57"/>
              <w:jc w:val="right"/>
              <w:rPr>
                <w:sz w:val="18"/>
              </w:rPr>
            </w:pPr>
            <w:r w:rsidRPr="003C5C37">
              <w:rPr>
                <w:sz w:val="18"/>
              </w:rPr>
              <w:t>1</w:t>
            </w:r>
          </w:p>
        </w:tc>
        <w:tc>
          <w:tcPr>
            <w:tcW w:w="682" w:type="pct"/>
            <w:shd w:val="clear" w:color="auto" w:fill="auto"/>
            <w:noWrap/>
            <w:vAlign w:val="bottom"/>
          </w:tcPr>
          <w:p w:rsidR="009124F2" w:rsidRPr="003C5C37" w:rsidRDefault="009124F2" w:rsidP="009124F2">
            <w:pPr>
              <w:spacing w:line="220" w:lineRule="exact"/>
              <w:ind w:left="113" w:right="57"/>
              <w:jc w:val="right"/>
              <w:rPr>
                <w:sz w:val="18"/>
              </w:rPr>
            </w:pPr>
          </w:p>
        </w:tc>
        <w:tc>
          <w:tcPr>
            <w:tcW w:w="801" w:type="pct"/>
            <w:shd w:val="clear" w:color="auto" w:fill="auto"/>
            <w:noWrap/>
            <w:vAlign w:val="bottom"/>
          </w:tcPr>
          <w:p w:rsidR="009124F2" w:rsidRPr="003C5C37" w:rsidRDefault="009124F2" w:rsidP="009124F2">
            <w:pPr>
              <w:spacing w:line="220" w:lineRule="exact"/>
              <w:ind w:left="113" w:right="57"/>
              <w:jc w:val="right"/>
              <w:rPr>
                <w:sz w:val="18"/>
              </w:rPr>
            </w:pPr>
          </w:p>
        </w:tc>
      </w:tr>
      <w:tr w:rsidR="009124F2" w:rsidRPr="003C5C37" w:rsidTr="009124F2">
        <w:tc>
          <w:tcPr>
            <w:tcW w:w="1472" w:type="pct"/>
            <w:shd w:val="clear" w:color="auto" w:fill="auto"/>
          </w:tcPr>
          <w:p w:rsidR="009124F2" w:rsidRPr="003C5C37" w:rsidRDefault="009124F2" w:rsidP="009124F2">
            <w:pPr>
              <w:spacing w:line="220" w:lineRule="exact"/>
              <w:ind w:right="57"/>
              <w:rPr>
                <w:sz w:val="18"/>
              </w:rPr>
            </w:pPr>
          </w:p>
        </w:tc>
        <w:tc>
          <w:tcPr>
            <w:tcW w:w="681" w:type="pct"/>
            <w:shd w:val="clear" w:color="auto" w:fill="auto"/>
            <w:noWrap/>
            <w:vAlign w:val="bottom"/>
          </w:tcPr>
          <w:p w:rsidR="009124F2" w:rsidRPr="003C5C37" w:rsidRDefault="009124F2" w:rsidP="009124F2">
            <w:pPr>
              <w:spacing w:line="220" w:lineRule="exact"/>
              <w:ind w:left="113" w:right="57"/>
              <w:jc w:val="right"/>
              <w:rPr>
                <w:sz w:val="18"/>
              </w:rPr>
            </w:pPr>
          </w:p>
        </w:tc>
        <w:tc>
          <w:tcPr>
            <w:tcW w:w="682" w:type="pct"/>
            <w:shd w:val="clear" w:color="auto" w:fill="auto"/>
            <w:noWrap/>
            <w:vAlign w:val="bottom"/>
          </w:tcPr>
          <w:p w:rsidR="009124F2" w:rsidRPr="003C5C37" w:rsidRDefault="009124F2" w:rsidP="009124F2">
            <w:pPr>
              <w:spacing w:line="220" w:lineRule="exact"/>
              <w:ind w:left="113" w:right="57"/>
              <w:jc w:val="right"/>
              <w:rPr>
                <w:sz w:val="18"/>
              </w:rPr>
            </w:pPr>
          </w:p>
        </w:tc>
        <w:tc>
          <w:tcPr>
            <w:tcW w:w="682" w:type="pct"/>
            <w:shd w:val="clear" w:color="auto" w:fill="auto"/>
            <w:vAlign w:val="bottom"/>
          </w:tcPr>
          <w:p w:rsidR="009124F2" w:rsidRPr="003C5C37" w:rsidRDefault="009124F2" w:rsidP="009124F2">
            <w:pPr>
              <w:spacing w:line="220" w:lineRule="exact"/>
              <w:ind w:left="113" w:right="57"/>
              <w:jc w:val="right"/>
              <w:rPr>
                <w:sz w:val="18"/>
              </w:rPr>
            </w:pPr>
          </w:p>
        </w:tc>
        <w:tc>
          <w:tcPr>
            <w:tcW w:w="682" w:type="pct"/>
            <w:shd w:val="clear" w:color="auto" w:fill="auto"/>
            <w:noWrap/>
            <w:vAlign w:val="bottom"/>
          </w:tcPr>
          <w:p w:rsidR="009124F2" w:rsidRPr="003C5C37" w:rsidRDefault="009124F2" w:rsidP="009124F2">
            <w:pPr>
              <w:spacing w:line="220" w:lineRule="exact"/>
              <w:ind w:left="113" w:right="57"/>
              <w:jc w:val="right"/>
              <w:rPr>
                <w:sz w:val="18"/>
              </w:rPr>
            </w:pPr>
          </w:p>
        </w:tc>
        <w:tc>
          <w:tcPr>
            <w:tcW w:w="801" w:type="pct"/>
            <w:shd w:val="clear" w:color="auto" w:fill="auto"/>
            <w:noWrap/>
            <w:vAlign w:val="bottom"/>
          </w:tcPr>
          <w:p w:rsidR="009124F2" w:rsidRPr="003C5C37" w:rsidRDefault="009124F2" w:rsidP="009124F2">
            <w:pPr>
              <w:spacing w:line="220" w:lineRule="exact"/>
              <w:ind w:left="113" w:right="57"/>
              <w:jc w:val="right"/>
              <w:rPr>
                <w:sz w:val="18"/>
              </w:rPr>
            </w:pPr>
          </w:p>
        </w:tc>
      </w:tr>
      <w:tr w:rsidR="009124F2" w:rsidRPr="003C5C37" w:rsidTr="009124F2">
        <w:tc>
          <w:tcPr>
            <w:tcW w:w="1472" w:type="pct"/>
            <w:shd w:val="clear" w:color="auto" w:fill="auto"/>
          </w:tcPr>
          <w:p w:rsidR="009124F2" w:rsidRPr="003C5C37" w:rsidRDefault="009124F2" w:rsidP="009124F2">
            <w:pPr>
              <w:spacing w:line="220" w:lineRule="exact"/>
              <w:ind w:right="57"/>
              <w:rPr>
                <w:sz w:val="18"/>
              </w:rPr>
            </w:pPr>
            <w:r w:rsidRPr="003C5C37">
              <w:rPr>
                <w:sz w:val="18"/>
              </w:rPr>
              <w:t>Egipto</w:t>
            </w:r>
          </w:p>
        </w:tc>
        <w:tc>
          <w:tcPr>
            <w:tcW w:w="681" w:type="pct"/>
            <w:shd w:val="clear" w:color="auto" w:fill="auto"/>
            <w:noWrap/>
            <w:vAlign w:val="bottom"/>
          </w:tcPr>
          <w:p w:rsidR="009124F2" w:rsidRPr="003C5C37" w:rsidRDefault="009124F2" w:rsidP="009124F2">
            <w:pPr>
              <w:spacing w:line="220" w:lineRule="exact"/>
              <w:ind w:left="113" w:right="57"/>
              <w:jc w:val="right"/>
              <w:rPr>
                <w:sz w:val="18"/>
              </w:rPr>
            </w:pPr>
          </w:p>
        </w:tc>
        <w:tc>
          <w:tcPr>
            <w:tcW w:w="682" w:type="pct"/>
            <w:shd w:val="clear" w:color="auto" w:fill="auto"/>
            <w:noWrap/>
            <w:vAlign w:val="bottom"/>
          </w:tcPr>
          <w:p w:rsidR="009124F2" w:rsidRPr="003C5C37" w:rsidRDefault="009124F2" w:rsidP="009124F2">
            <w:pPr>
              <w:spacing w:line="220" w:lineRule="exact"/>
              <w:ind w:left="113" w:right="57"/>
              <w:jc w:val="right"/>
              <w:rPr>
                <w:sz w:val="18"/>
              </w:rPr>
            </w:pPr>
          </w:p>
        </w:tc>
        <w:tc>
          <w:tcPr>
            <w:tcW w:w="682" w:type="pct"/>
            <w:shd w:val="clear" w:color="auto" w:fill="auto"/>
            <w:vAlign w:val="bottom"/>
          </w:tcPr>
          <w:p w:rsidR="009124F2" w:rsidRPr="003C5C37" w:rsidRDefault="009124F2" w:rsidP="009124F2">
            <w:pPr>
              <w:spacing w:line="220" w:lineRule="exact"/>
              <w:ind w:left="113" w:right="57"/>
              <w:jc w:val="right"/>
              <w:rPr>
                <w:sz w:val="18"/>
              </w:rPr>
            </w:pPr>
            <w:r w:rsidRPr="003C5C37">
              <w:rPr>
                <w:sz w:val="18"/>
              </w:rPr>
              <w:t>1</w:t>
            </w:r>
          </w:p>
        </w:tc>
        <w:tc>
          <w:tcPr>
            <w:tcW w:w="682" w:type="pct"/>
            <w:shd w:val="clear" w:color="auto" w:fill="auto"/>
            <w:noWrap/>
            <w:vAlign w:val="bottom"/>
          </w:tcPr>
          <w:p w:rsidR="009124F2" w:rsidRPr="003C5C37" w:rsidRDefault="009124F2" w:rsidP="009124F2">
            <w:pPr>
              <w:spacing w:line="220" w:lineRule="exact"/>
              <w:ind w:left="113" w:right="57"/>
              <w:jc w:val="right"/>
              <w:rPr>
                <w:sz w:val="18"/>
              </w:rPr>
            </w:pPr>
          </w:p>
        </w:tc>
        <w:tc>
          <w:tcPr>
            <w:tcW w:w="801" w:type="pct"/>
            <w:shd w:val="clear" w:color="auto" w:fill="auto"/>
            <w:noWrap/>
            <w:vAlign w:val="bottom"/>
          </w:tcPr>
          <w:p w:rsidR="009124F2" w:rsidRPr="003C5C37" w:rsidRDefault="009124F2" w:rsidP="009124F2">
            <w:pPr>
              <w:spacing w:line="220" w:lineRule="exact"/>
              <w:ind w:left="113" w:right="57"/>
              <w:jc w:val="right"/>
              <w:rPr>
                <w:sz w:val="18"/>
              </w:rPr>
            </w:pPr>
          </w:p>
        </w:tc>
      </w:tr>
      <w:tr w:rsidR="009124F2" w:rsidRPr="003C5C37" w:rsidTr="009124F2">
        <w:tc>
          <w:tcPr>
            <w:tcW w:w="1472" w:type="pct"/>
            <w:shd w:val="clear" w:color="auto" w:fill="auto"/>
          </w:tcPr>
          <w:p w:rsidR="009124F2" w:rsidRPr="003C5C37" w:rsidRDefault="009124F2" w:rsidP="009124F2">
            <w:pPr>
              <w:spacing w:line="220" w:lineRule="exact"/>
              <w:ind w:right="57"/>
              <w:rPr>
                <w:sz w:val="18"/>
              </w:rPr>
            </w:pPr>
            <w:r w:rsidRPr="003C5C37">
              <w:rPr>
                <w:sz w:val="18"/>
              </w:rPr>
              <w:t>Ghana</w:t>
            </w:r>
          </w:p>
        </w:tc>
        <w:tc>
          <w:tcPr>
            <w:tcW w:w="681" w:type="pct"/>
            <w:shd w:val="clear" w:color="auto" w:fill="auto"/>
            <w:noWrap/>
            <w:vAlign w:val="bottom"/>
          </w:tcPr>
          <w:p w:rsidR="009124F2" w:rsidRPr="003C5C37" w:rsidRDefault="009124F2" w:rsidP="009124F2">
            <w:pPr>
              <w:spacing w:line="220" w:lineRule="exact"/>
              <w:ind w:left="113" w:right="57"/>
              <w:jc w:val="right"/>
              <w:rPr>
                <w:sz w:val="18"/>
              </w:rPr>
            </w:pPr>
          </w:p>
        </w:tc>
        <w:tc>
          <w:tcPr>
            <w:tcW w:w="682" w:type="pct"/>
            <w:shd w:val="clear" w:color="auto" w:fill="auto"/>
            <w:noWrap/>
            <w:vAlign w:val="bottom"/>
          </w:tcPr>
          <w:p w:rsidR="009124F2" w:rsidRPr="003C5C37" w:rsidRDefault="009124F2" w:rsidP="009124F2">
            <w:pPr>
              <w:spacing w:line="220" w:lineRule="exact"/>
              <w:ind w:left="113" w:right="57"/>
              <w:jc w:val="right"/>
              <w:rPr>
                <w:sz w:val="18"/>
              </w:rPr>
            </w:pPr>
          </w:p>
        </w:tc>
        <w:tc>
          <w:tcPr>
            <w:tcW w:w="682" w:type="pct"/>
            <w:shd w:val="clear" w:color="auto" w:fill="auto"/>
            <w:vAlign w:val="bottom"/>
          </w:tcPr>
          <w:p w:rsidR="009124F2" w:rsidRPr="003C5C37" w:rsidRDefault="009124F2" w:rsidP="009124F2">
            <w:pPr>
              <w:spacing w:line="220" w:lineRule="exact"/>
              <w:ind w:left="113" w:right="57"/>
              <w:jc w:val="right"/>
              <w:rPr>
                <w:sz w:val="18"/>
              </w:rPr>
            </w:pPr>
            <w:r w:rsidRPr="003C5C37">
              <w:rPr>
                <w:sz w:val="18"/>
              </w:rPr>
              <w:t>1</w:t>
            </w:r>
          </w:p>
        </w:tc>
        <w:tc>
          <w:tcPr>
            <w:tcW w:w="682" w:type="pct"/>
            <w:shd w:val="clear" w:color="auto" w:fill="auto"/>
            <w:noWrap/>
            <w:vAlign w:val="bottom"/>
          </w:tcPr>
          <w:p w:rsidR="009124F2" w:rsidRPr="003C5C37" w:rsidRDefault="009124F2" w:rsidP="009124F2">
            <w:pPr>
              <w:spacing w:line="220" w:lineRule="exact"/>
              <w:ind w:left="113" w:right="57"/>
              <w:jc w:val="right"/>
              <w:rPr>
                <w:sz w:val="18"/>
              </w:rPr>
            </w:pPr>
          </w:p>
        </w:tc>
        <w:tc>
          <w:tcPr>
            <w:tcW w:w="801" w:type="pct"/>
            <w:shd w:val="clear" w:color="auto" w:fill="auto"/>
            <w:noWrap/>
            <w:vAlign w:val="bottom"/>
          </w:tcPr>
          <w:p w:rsidR="009124F2" w:rsidRPr="003C5C37" w:rsidRDefault="009124F2" w:rsidP="009124F2">
            <w:pPr>
              <w:spacing w:line="220" w:lineRule="exact"/>
              <w:ind w:left="113" w:right="57"/>
              <w:jc w:val="right"/>
              <w:rPr>
                <w:sz w:val="18"/>
              </w:rPr>
            </w:pPr>
          </w:p>
        </w:tc>
      </w:tr>
      <w:tr w:rsidR="009124F2" w:rsidRPr="003C5C37" w:rsidTr="009124F2">
        <w:tc>
          <w:tcPr>
            <w:tcW w:w="1472" w:type="pct"/>
            <w:shd w:val="clear" w:color="auto" w:fill="auto"/>
          </w:tcPr>
          <w:p w:rsidR="009124F2" w:rsidRPr="003C5C37" w:rsidRDefault="009124F2" w:rsidP="009124F2">
            <w:pPr>
              <w:spacing w:line="220" w:lineRule="exact"/>
              <w:ind w:right="57"/>
              <w:rPr>
                <w:sz w:val="18"/>
              </w:rPr>
            </w:pPr>
            <w:r w:rsidRPr="003C5C37">
              <w:rPr>
                <w:sz w:val="18"/>
              </w:rPr>
              <w:t>Georgia</w:t>
            </w:r>
          </w:p>
        </w:tc>
        <w:tc>
          <w:tcPr>
            <w:tcW w:w="681" w:type="pct"/>
            <w:shd w:val="clear" w:color="auto" w:fill="auto"/>
            <w:noWrap/>
            <w:vAlign w:val="bottom"/>
          </w:tcPr>
          <w:p w:rsidR="009124F2" w:rsidRPr="003C5C37" w:rsidRDefault="009124F2" w:rsidP="009124F2">
            <w:pPr>
              <w:spacing w:line="220" w:lineRule="exact"/>
              <w:ind w:left="113" w:right="57"/>
              <w:jc w:val="right"/>
              <w:rPr>
                <w:sz w:val="18"/>
              </w:rPr>
            </w:pPr>
          </w:p>
        </w:tc>
        <w:tc>
          <w:tcPr>
            <w:tcW w:w="682" w:type="pct"/>
            <w:shd w:val="clear" w:color="auto" w:fill="auto"/>
            <w:noWrap/>
            <w:vAlign w:val="bottom"/>
          </w:tcPr>
          <w:p w:rsidR="009124F2" w:rsidRPr="003C5C37" w:rsidRDefault="009124F2" w:rsidP="009124F2">
            <w:pPr>
              <w:spacing w:line="220" w:lineRule="exact"/>
              <w:ind w:left="113" w:right="57"/>
              <w:jc w:val="right"/>
              <w:rPr>
                <w:sz w:val="18"/>
              </w:rPr>
            </w:pPr>
            <w:r w:rsidRPr="003C5C37">
              <w:rPr>
                <w:sz w:val="18"/>
              </w:rPr>
              <w:t>2</w:t>
            </w:r>
          </w:p>
        </w:tc>
        <w:tc>
          <w:tcPr>
            <w:tcW w:w="682" w:type="pct"/>
            <w:shd w:val="clear" w:color="auto" w:fill="auto"/>
            <w:noWrap/>
            <w:vAlign w:val="bottom"/>
          </w:tcPr>
          <w:p w:rsidR="009124F2" w:rsidRPr="003C5C37" w:rsidRDefault="009124F2" w:rsidP="009124F2">
            <w:pPr>
              <w:spacing w:line="220" w:lineRule="exact"/>
              <w:ind w:left="113" w:right="57"/>
              <w:jc w:val="right"/>
              <w:rPr>
                <w:sz w:val="18"/>
              </w:rPr>
            </w:pPr>
            <w:r w:rsidRPr="003C5C37">
              <w:rPr>
                <w:sz w:val="18"/>
              </w:rPr>
              <w:t>2</w:t>
            </w:r>
          </w:p>
        </w:tc>
        <w:tc>
          <w:tcPr>
            <w:tcW w:w="682" w:type="pct"/>
            <w:shd w:val="clear" w:color="auto" w:fill="auto"/>
            <w:noWrap/>
            <w:vAlign w:val="bottom"/>
          </w:tcPr>
          <w:p w:rsidR="009124F2" w:rsidRPr="003C5C37" w:rsidRDefault="009124F2" w:rsidP="009124F2">
            <w:pPr>
              <w:spacing w:line="220" w:lineRule="exact"/>
              <w:ind w:left="113" w:right="57"/>
              <w:jc w:val="right"/>
              <w:rPr>
                <w:sz w:val="18"/>
              </w:rPr>
            </w:pPr>
            <w:r w:rsidRPr="003C5C37">
              <w:rPr>
                <w:sz w:val="18"/>
              </w:rPr>
              <w:t>2</w:t>
            </w:r>
          </w:p>
        </w:tc>
        <w:tc>
          <w:tcPr>
            <w:tcW w:w="801" w:type="pct"/>
            <w:shd w:val="clear" w:color="auto" w:fill="auto"/>
            <w:noWrap/>
            <w:vAlign w:val="bottom"/>
          </w:tcPr>
          <w:p w:rsidR="009124F2" w:rsidRPr="003C5C37" w:rsidRDefault="009124F2" w:rsidP="009124F2">
            <w:pPr>
              <w:spacing w:line="220" w:lineRule="exact"/>
              <w:ind w:left="113" w:right="57"/>
              <w:jc w:val="right"/>
              <w:rPr>
                <w:sz w:val="18"/>
              </w:rPr>
            </w:pPr>
            <w:r w:rsidRPr="003C5C37">
              <w:rPr>
                <w:sz w:val="18"/>
              </w:rPr>
              <w:t> </w:t>
            </w:r>
          </w:p>
        </w:tc>
      </w:tr>
      <w:tr w:rsidR="009124F2" w:rsidRPr="003C5C37" w:rsidTr="009124F2">
        <w:tc>
          <w:tcPr>
            <w:tcW w:w="1472" w:type="pct"/>
            <w:shd w:val="clear" w:color="auto" w:fill="auto"/>
          </w:tcPr>
          <w:p w:rsidR="009124F2" w:rsidRPr="003C5C37" w:rsidRDefault="009124F2" w:rsidP="009124F2">
            <w:pPr>
              <w:spacing w:line="220" w:lineRule="exact"/>
              <w:ind w:right="57"/>
              <w:rPr>
                <w:sz w:val="18"/>
              </w:rPr>
            </w:pPr>
            <w:r w:rsidRPr="003C5C37">
              <w:rPr>
                <w:sz w:val="18"/>
              </w:rPr>
              <w:t>China</w:t>
            </w:r>
          </w:p>
        </w:tc>
        <w:tc>
          <w:tcPr>
            <w:tcW w:w="681" w:type="pct"/>
            <w:shd w:val="clear" w:color="auto" w:fill="auto"/>
            <w:noWrap/>
            <w:vAlign w:val="bottom"/>
          </w:tcPr>
          <w:p w:rsidR="009124F2" w:rsidRPr="003C5C37" w:rsidRDefault="009124F2" w:rsidP="009124F2">
            <w:pPr>
              <w:spacing w:line="220" w:lineRule="exact"/>
              <w:ind w:left="113" w:right="57"/>
              <w:jc w:val="right"/>
              <w:rPr>
                <w:sz w:val="18"/>
              </w:rPr>
            </w:pPr>
          </w:p>
        </w:tc>
        <w:tc>
          <w:tcPr>
            <w:tcW w:w="682" w:type="pct"/>
            <w:shd w:val="clear" w:color="auto" w:fill="auto"/>
            <w:noWrap/>
            <w:vAlign w:val="bottom"/>
          </w:tcPr>
          <w:p w:rsidR="009124F2" w:rsidRPr="003C5C37" w:rsidRDefault="009124F2" w:rsidP="009124F2">
            <w:pPr>
              <w:spacing w:line="220" w:lineRule="exact"/>
              <w:ind w:left="113" w:right="57"/>
              <w:jc w:val="right"/>
              <w:rPr>
                <w:sz w:val="18"/>
              </w:rPr>
            </w:pPr>
            <w:r w:rsidRPr="003C5C37">
              <w:rPr>
                <w:sz w:val="18"/>
              </w:rPr>
              <w:t>2</w:t>
            </w:r>
          </w:p>
        </w:tc>
        <w:tc>
          <w:tcPr>
            <w:tcW w:w="682" w:type="pct"/>
            <w:shd w:val="clear" w:color="auto" w:fill="auto"/>
            <w:vAlign w:val="bottom"/>
          </w:tcPr>
          <w:p w:rsidR="009124F2" w:rsidRPr="003C5C37" w:rsidRDefault="009124F2" w:rsidP="009124F2">
            <w:pPr>
              <w:spacing w:line="220" w:lineRule="exact"/>
              <w:ind w:left="113" w:right="57"/>
              <w:jc w:val="right"/>
              <w:rPr>
                <w:sz w:val="18"/>
              </w:rPr>
            </w:pPr>
            <w:r w:rsidRPr="003C5C37">
              <w:rPr>
                <w:sz w:val="18"/>
              </w:rPr>
              <w:t>2</w:t>
            </w:r>
          </w:p>
        </w:tc>
        <w:tc>
          <w:tcPr>
            <w:tcW w:w="682" w:type="pct"/>
            <w:shd w:val="clear" w:color="auto" w:fill="auto"/>
            <w:noWrap/>
            <w:vAlign w:val="bottom"/>
          </w:tcPr>
          <w:p w:rsidR="009124F2" w:rsidRPr="003C5C37" w:rsidRDefault="009124F2" w:rsidP="009124F2">
            <w:pPr>
              <w:spacing w:line="220" w:lineRule="exact"/>
              <w:ind w:left="113" w:right="57"/>
              <w:jc w:val="right"/>
              <w:rPr>
                <w:sz w:val="18"/>
              </w:rPr>
            </w:pPr>
            <w:r w:rsidRPr="003C5C37">
              <w:rPr>
                <w:sz w:val="18"/>
              </w:rPr>
              <w:t> </w:t>
            </w:r>
          </w:p>
        </w:tc>
        <w:tc>
          <w:tcPr>
            <w:tcW w:w="801" w:type="pct"/>
            <w:shd w:val="clear" w:color="auto" w:fill="auto"/>
            <w:noWrap/>
            <w:vAlign w:val="bottom"/>
          </w:tcPr>
          <w:p w:rsidR="009124F2" w:rsidRPr="003C5C37" w:rsidRDefault="009124F2" w:rsidP="009124F2">
            <w:pPr>
              <w:spacing w:line="220" w:lineRule="exact"/>
              <w:ind w:left="113" w:right="57"/>
              <w:jc w:val="right"/>
              <w:rPr>
                <w:sz w:val="18"/>
              </w:rPr>
            </w:pPr>
            <w:r w:rsidRPr="003C5C37">
              <w:rPr>
                <w:sz w:val="18"/>
              </w:rPr>
              <w:t> </w:t>
            </w:r>
          </w:p>
        </w:tc>
      </w:tr>
      <w:tr w:rsidR="009124F2" w:rsidRPr="003C5C37" w:rsidTr="009124F2">
        <w:tc>
          <w:tcPr>
            <w:tcW w:w="1472" w:type="pct"/>
            <w:shd w:val="clear" w:color="auto" w:fill="auto"/>
          </w:tcPr>
          <w:p w:rsidR="009124F2" w:rsidRPr="003C5C37" w:rsidRDefault="009124F2" w:rsidP="009124F2">
            <w:pPr>
              <w:spacing w:line="220" w:lineRule="exact"/>
              <w:ind w:right="57"/>
              <w:rPr>
                <w:sz w:val="18"/>
              </w:rPr>
            </w:pPr>
            <w:r w:rsidRPr="003C5C37">
              <w:rPr>
                <w:sz w:val="18"/>
              </w:rPr>
              <w:t>India</w:t>
            </w:r>
          </w:p>
        </w:tc>
        <w:tc>
          <w:tcPr>
            <w:tcW w:w="681" w:type="pct"/>
            <w:shd w:val="clear" w:color="auto" w:fill="auto"/>
            <w:noWrap/>
            <w:vAlign w:val="bottom"/>
          </w:tcPr>
          <w:p w:rsidR="009124F2" w:rsidRPr="003C5C37" w:rsidRDefault="009124F2" w:rsidP="009124F2">
            <w:pPr>
              <w:spacing w:line="220" w:lineRule="exact"/>
              <w:ind w:left="113" w:right="57"/>
              <w:jc w:val="right"/>
              <w:rPr>
                <w:sz w:val="18"/>
              </w:rPr>
            </w:pPr>
          </w:p>
        </w:tc>
        <w:tc>
          <w:tcPr>
            <w:tcW w:w="682" w:type="pct"/>
            <w:shd w:val="clear" w:color="auto" w:fill="auto"/>
            <w:noWrap/>
            <w:vAlign w:val="bottom"/>
          </w:tcPr>
          <w:p w:rsidR="009124F2" w:rsidRPr="003C5C37" w:rsidRDefault="009124F2" w:rsidP="009124F2">
            <w:pPr>
              <w:spacing w:line="220" w:lineRule="exact"/>
              <w:ind w:left="113" w:right="57"/>
              <w:jc w:val="right"/>
              <w:rPr>
                <w:sz w:val="18"/>
              </w:rPr>
            </w:pPr>
            <w:r w:rsidRPr="003C5C37">
              <w:rPr>
                <w:sz w:val="18"/>
              </w:rPr>
              <w:t> </w:t>
            </w:r>
          </w:p>
        </w:tc>
        <w:tc>
          <w:tcPr>
            <w:tcW w:w="682" w:type="pct"/>
            <w:shd w:val="clear" w:color="auto" w:fill="auto"/>
            <w:noWrap/>
            <w:vAlign w:val="bottom"/>
          </w:tcPr>
          <w:p w:rsidR="009124F2" w:rsidRPr="003C5C37" w:rsidRDefault="009124F2" w:rsidP="009124F2">
            <w:pPr>
              <w:spacing w:line="220" w:lineRule="exact"/>
              <w:ind w:left="113" w:right="57"/>
              <w:jc w:val="right"/>
              <w:rPr>
                <w:sz w:val="18"/>
              </w:rPr>
            </w:pPr>
            <w:r w:rsidRPr="003C5C37">
              <w:rPr>
                <w:sz w:val="18"/>
              </w:rPr>
              <w:t> </w:t>
            </w:r>
          </w:p>
        </w:tc>
        <w:tc>
          <w:tcPr>
            <w:tcW w:w="682" w:type="pct"/>
            <w:shd w:val="clear" w:color="auto" w:fill="auto"/>
            <w:noWrap/>
            <w:vAlign w:val="bottom"/>
          </w:tcPr>
          <w:p w:rsidR="009124F2" w:rsidRPr="003C5C37" w:rsidRDefault="009124F2" w:rsidP="009124F2">
            <w:pPr>
              <w:spacing w:line="220" w:lineRule="exact"/>
              <w:ind w:left="113" w:right="57"/>
              <w:jc w:val="right"/>
              <w:rPr>
                <w:sz w:val="18"/>
              </w:rPr>
            </w:pPr>
            <w:r w:rsidRPr="003C5C37">
              <w:rPr>
                <w:sz w:val="18"/>
              </w:rPr>
              <w:t>1</w:t>
            </w:r>
          </w:p>
        </w:tc>
        <w:tc>
          <w:tcPr>
            <w:tcW w:w="801" w:type="pct"/>
            <w:shd w:val="clear" w:color="auto" w:fill="auto"/>
            <w:noWrap/>
            <w:vAlign w:val="bottom"/>
          </w:tcPr>
          <w:p w:rsidR="009124F2" w:rsidRPr="003C5C37" w:rsidRDefault="009124F2" w:rsidP="009124F2">
            <w:pPr>
              <w:spacing w:line="220" w:lineRule="exact"/>
              <w:ind w:left="113" w:right="57"/>
              <w:jc w:val="right"/>
              <w:rPr>
                <w:sz w:val="18"/>
              </w:rPr>
            </w:pPr>
            <w:r w:rsidRPr="003C5C37">
              <w:rPr>
                <w:sz w:val="18"/>
              </w:rPr>
              <w:t> </w:t>
            </w:r>
          </w:p>
        </w:tc>
      </w:tr>
      <w:tr w:rsidR="009124F2" w:rsidRPr="003C5C37" w:rsidTr="009124F2">
        <w:tc>
          <w:tcPr>
            <w:tcW w:w="1472" w:type="pct"/>
            <w:shd w:val="clear" w:color="auto" w:fill="auto"/>
          </w:tcPr>
          <w:p w:rsidR="009124F2" w:rsidRPr="003C5C37" w:rsidRDefault="009124F2" w:rsidP="009124F2">
            <w:pPr>
              <w:spacing w:line="220" w:lineRule="exact"/>
              <w:ind w:right="57"/>
              <w:rPr>
                <w:sz w:val="18"/>
              </w:rPr>
            </w:pPr>
          </w:p>
        </w:tc>
        <w:tc>
          <w:tcPr>
            <w:tcW w:w="681" w:type="pct"/>
            <w:shd w:val="clear" w:color="auto" w:fill="auto"/>
            <w:noWrap/>
            <w:vAlign w:val="bottom"/>
          </w:tcPr>
          <w:p w:rsidR="009124F2" w:rsidRPr="003C5C37" w:rsidRDefault="009124F2" w:rsidP="009124F2">
            <w:pPr>
              <w:spacing w:line="220" w:lineRule="exact"/>
              <w:ind w:left="113" w:right="57"/>
              <w:jc w:val="right"/>
              <w:rPr>
                <w:sz w:val="18"/>
              </w:rPr>
            </w:pPr>
          </w:p>
        </w:tc>
        <w:tc>
          <w:tcPr>
            <w:tcW w:w="682" w:type="pct"/>
            <w:shd w:val="clear" w:color="auto" w:fill="auto"/>
            <w:noWrap/>
            <w:vAlign w:val="bottom"/>
          </w:tcPr>
          <w:p w:rsidR="009124F2" w:rsidRPr="003C5C37" w:rsidRDefault="009124F2" w:rsidP="009124F2">
            <w:pPr>
              <w:spacing w:line="220" w:lineRule="exact"/>
              <w:ind w:left="113" w:right="57"/>
              <w:jc w:val="right"/>
              <w:rPr>
                <w:sz w:val="18"/>
              </w:rPr>
            </w:pPr>
          </w:p>
        </w:tc>
        <w:tc>
          <w:tcPr>
            <w:tcW w:w="682" w:type="pct"/>
            <w:shd w:val="clear" w:color="auto" w:fill="auto"/>
            <w:noWrap/>
            <w:vAlign w:val="bottom"/>
          </w:tcPr>
          <w:p w:rsidR="009124F2" w:rsidRPr="003C5C37" w:rsidRDefault="009124F2" w:rsidP="009124F2">
            <w:pPr>
              <w:spacing w:line="220" w:lineRule="exact"/>
              <w:ind w:left="113" w:right="57"/>
              <w:jc w:val="right"/>
              <w:rPr>
                <w:sz w:val="18"/>
              </w:rPr>
            </w:pPr>
          </w:p>
        </w:tc>
        <w:tc>
          <w:tcPr>
            <w:tcW w:w="682" w:type="pct"/>
            <w:shd w:val="clear" w:color="auto" w:fill="auto"/>
            <w:noWrap/>
            <w:vAlign w:val="bottom"/>
          </w:tcPr>
          <w:p w:rsidR="009124F2" w:rsidRPr="003C5C37" w:rsidRDefault="009124F2" w:rsidP="009124F2">
            <w:pPr>
              <w:spacing w:line="220" w:lineRule="exact"/>
              <w:ind w:left="113" w:right="57"/>
              <w:jc w:val="right"/>
              <w:rPr>
                <w:sz w:val="18"/>
              </w:rPr>
            </w:pPr>
          </w:p>
        </w:tc>
        <w:tc>
          <w:tcPr>
            <w:tcW w:w="801" w:type="pct"/>
            <w:shd w:val="clear" w:color="auto" w:fill="auto"/>
            <w:noWrap/>
            <w:vAlign w:val="bottom"/>
          </w:tcPr>
          <w:p w:rsidR="009124F2" w:rsidRPr="003C5C37" w:rsidRDefault="009124F2" w:rsidP="009124F2">
            <w:pPr>
              <w:spacing w:line="220" w:lineRule="exact"/>
              <w:ind w:left="113" w:right="57"/>
              <w:jc w:val="right"/>
              <w:rPr>
                <w:sz w:val="18"/>
              </w:rPr>
            </w:pPr>
          </w:p>
        </w:tc>
      </w:tr>
      <w:tr w:rsidR="009124F2" w:rsidRPr="003C5C37" w:rsidTr="009124F2">
        <w:tc>
          <w:tcPr>
            <w:tcW w:w="1472" w:type="pct"/>
            <w:shd w:val="clear" w:color="auto" w:fill="auto"/>
          </w:tcPr>
          <w:p w:rsidR="009124F2" w:rsidRPr="003C5C37" w:rsidRDefault="009124F2" w:rsidP="009124F2">
            <w:pPr>
              <w:spacing w:line="220" w:lineRule="exact"/>
              <w:ind w:right="57"/>
              <w:rPr>
                <w:sz w:val="18"/>
              </w:rPr>
            </w:pPr>
            <w:r w:rsidRPr="003C5C37">
              <w:rPr>
                <w:sz w:val="18"/>
              </w:rPr>
              <w:t>Iraq</w:t>
            </w:r>
          </w:p>
        </w:tc>
        <w:tc>
          <w:tcPr>
            <w:tcW w:w="681" w:type="pct"/>
            <w:shd w:val="clear" w:color="auto" w:fill="auto"/>
            <w:noWrap/>
            <w:vAlign w:val="bottom"/>
          </w:tcPr>
          <w:p w:rsidR="009124F2" w:rsidRPr="003C5C37" w:rsidRDefault="009124F2" w:rsidP="009124F2">
            <w:pPr>
              <w:spacing w:line="220" w:lineRule="exact"/>
              <w:ind w:left="113" w:right="57"/>
              <w:jc w:val="right"/>
              <w:rPr>
                <w:sz w:val="18"/>
              </w:rPr>
            </w:pPr>
          </w:p>
        </w:tc>
        <w:tc>
          <w:tcPr>
            <w:tcW w:w="682" w:type="pct"/>
            <w:shd w:val="clear" w:color="auto" w:fill="auto"/>
            <w:noWrap/>
            <w:vAlign w:val="bottom"/>
          </w:tcPr>
          <w:p w:rsidR="009124F2" w:rsidRPr="003C5C37" w:rsidRDefault="009124F2" w:rsidP="009124F2">
            <w:pPr>
              <w:spacing w:line="220" w:lineRule="exact"/>
              <w:ind w:left="113" w:right="57"/>
              <w:jc w:val="right"/>
              <w:rPr>
                <w:sz w:val="18"/>
              </w:rPr>
            </w:pPr>
            <w:r w:rsidRPr="003C5C37">
              <w:rPr>
                <w:sz w:val="18"/>
              </w:rPr>
              <w:t> </w:t>
            </w:r>
          </w:p>
        </w:tc>
        <w:tc>
          <w:tcPr>
            <w:tcW w:w="682" w:type="pct"/>
            <w:shd w:val="clear" w:color="auto" w:fill="auto"/>
            <w:noWrap/>
            <w:vAlign w:val="bottom"/>
          </w:tcPr>
          <w:p w:rsidR="009124F2" w:rsidRPr="003C5C37" w:rsidRDefault="009124F2" w:rsidP="009124F2">
            <w:pPr>
              <w:spacing w:line="220" w:lineRule="exact"/>
              <w:ind w:left="113" w:right="57"/>
              <w:jc w:val="right"/>
              <w:rPr>
                <w:sz w:val="18"/>
              </w:rPr>
            </w:pPr>
            <w:r w:rsidRPr="003C5C37">
              <w:rPr>
                <w:sz w:val="18"/>
              </w:rPr>
              <w:t> </w:t>
            </w:r>
          </w:p>
        </w:tc>
        <w:tc>
          <w:tcPr>
            <w:tcW w:w="682" w:type="pct"/>
            <w:shd w:val="clear" w:color="auto" w:fill="auto"/>
            <w:noWrap/>
            <w:vAlign w:val="bottom"/>
          </w:tcPr>
          <w:p w:rsidR="009124F2" w:rsidRPr="003C5C37" w:rsidRDefault="009124F2" w:rsidP="009124F2">
            <w:pPr>
              <w:spacing w:line="220" w:lineRule="exact"/>
              <w:ind w:left="113" w:right="57"/>
              <w:jc w:val="right"/>
              <w:rPr>
                <w:sz w:val="18"/>
              </w:rPr>
            </w:pPr>
            <w:r w:rsidRPr="003C5C37">
              <w:rPr>
                <w:sz w:val="18"/>
              </w:rPr>
              <w:t>1</w:t>
            </w:r>
          </w:p>
        </w:tc>
        <w:tc>
          <w:tcPr>
            <w:tcW w:w="801" w:type="pct"/>
            <w:shd w:val="clear" w:color="auto" w:fill="auto"/>
            <w:noWrap/>
            <w:vAlign w:val="bottom"/>
          </w:tcPr>
          <w:p w:rsidR="009124F2" w:rsidRPr="003C5C37" w:rsidRDefault="009124F2" w:rsidP="009124F2">
            <w:pPr>
              <w:spacing w:line="220" w:lineRule="exact"/>
              <w:ind w:left="113" w:right="57"/>
              <w:jc w:val="right"/>
              <w:rPr>
                <w:sz w:val="18"/>
              </w:rPr>
            </w:pPr>
            <w:r w:rsidRPr="003C5C37">
              <w:rPr>
                <w:sz w:val="18"/>
              </w:rPr>
              <w:t> </w:t>
            </w:r>
          </w:p>
        </w:tc>
      </w:tr>
      <w:tr w:rsidR="009124F2" w:rsidRPr="003C5C37" w:rsidTr="009124F2">
        <w:tc>
          <w:tcPr>
            <w:tcW w:w="1472" w:type="pct"/>
            <w:shd w:val="clear" w:color="auto" w:fill="auto"/>
          </w:tcPr>
          <w:p w:rsidR="009124F2" w:rsidRPr="003C5C37" w:rsidRDefault="009124F2" w:rsidP="009124F2">
            <w:pPr>
              <w:spacing w:line="220" w:lineRule="exact"/>
              <w:ind w:right="57"/>
              <w:rPr>
                <w:sz w:val="18"/>
              </w:rPr>
            </w:pPr>
            <w:r w:rsidRPr="003C5C37">
              <w:rPr>
                <w:sz w:val="18"/>
              </w:rPr>
              <w:t>Italia</w:t>
            </w:r>
          </w:p>
        </w:tc>
        <w:tc>
          <w:tcPr>
            <w:tcW w:w="681" w:type="pct"/>
            <w:shd w:val="clear" w:color="auto" w:fill="auto"/>
            <w:noWrap/>
            <w:vAlign w:val="bottom"/>
          </w:tcPr>
          <w:p w:rsidR="009124F2" w:rsidRPr="003C5C37" w:rsidRDefault="009124F2" w:rsidP="009124F2">
            <w:pPr>
              <w:spacing w:line="220" w:lineRule="exact"/>
              <w:ind w:left="113" w:right="57"/>
              <w:jc w:val="right"/>
              <w:rPr>
                <w:sz w:val="18"/>
              </w:rPr>
            </w:pPr>
          </w:p>
        </w:tc>
        <w:tc>
          <w:tcPr>
            <w:tcW w:w="682" w:type="pct"/>
            <w:shd w:val="clear" w:color="auto" w:fill="auto"/>
            <w:noWrap/>
            <w:vAlign w:val="bottom"/>
          </w:tcPr>
          <w:p w:rsidR="009124F2" w:rsidRPr="003C5C37" w:rsidRDefault="009124F2" w:rsidP="009124F2">
            <w:pPr>
              <w:spacing w:line="220" w:lineRule="exact"/>
              <w:ind w:left="113" w:right="57"/>
              <w:jc w:val="right"/>
              <w:rPr>
                <w:sz w:val="18"/>
              </w:rPr>
            </w:pPr>
            <w:r w:rsidRPr="003C5C37">
              <w:rPr>
                <w:sz w:val="18"/>
              </w:rPr>
              <w:t> </w:t>
            </w:r>
          </w:p>
        </w:tc>
        <w:tc>
          <w:tcPr>
            <w:tcW w:w="682" w:type="pct"/>
            <w:shd w:val="clear" w:color="auto" w:fill="auto"/>
            <w:noWrap/>
            <w:vAlign w:val="bottom"/>
          </w:tcPr>
          <w:p w:rsidR="009124F2" w:rsidRPr="003C5C37" w:rsidRDefault="009124F2" w:rsidP="009124F2">
            <w:pPr>
              <w:spacing w:line="220" w:lineRule="exact"/>
              <w:ind w:left="113" w:right="57"/>
              <w:jc w:val="right"/>
              <w:rPr>
                <w:sz w:val="18"/>
              </w:rPr>
            </w:pPr>
            <w:r w:rsidRPr="003C5C37">
              <w:rPr>
                <w:sz w:val="18"/>
              </w:rPr>
              <w:t>1</w:t>
            </w:r>
          </w:p>
        </w:tc>
        <w:tc>
          <w:tcPr>
            <w:tcW w:w="682" w:type="pct"/>
            <w:shd w:val="clear" w:color="auto" w:fill="auto"/>
            <w:noWrap/>
            <w:vAlign w:val="bottom"/>
          </w:tcPr>
          <w:p w:rsidR="009124F2" w:rsidRPr="003C5C37" w:rsidRDefault="009124F2" w:rsidP="009124F2">
            <w:pPr>
              <w:spacing w:line="220" w:lineRule="exact"/>
              <w:ind w:left="113" w:right="57"/>
              <w:jc w:val="right"/>
              <w:rPr>
                <w:sz w:val="18"/>
              </w:rPr>
            </w:pPr>
            <w:r w:rsidRPr="003C5C37">
              <w:rPr>
                <w:sz w:val="18"/>
              </w:rPr>
              <w:t>1</w:t>
            </w:r>
          </w:p>
        </w:tc>
        <w:tc>
          <w:tcPr>
            <w:tcW w:w="801" w:type="pct"/>
            <w:shd w:val="clear" w:color="auto" w:fill="auto"/>
            <w:noWrap/>
            <w:vAlign w:val="bottom"/>
          </w:tcPr>
          <w:p w:rsidR="009124F2" w:rsidRPr="003C5C37" w:rsidRDefault="009124F2" w:rsidP="009124F2">
            <w:pPr>
              <w:spacing w:line="220" w:lineRule="exact"/>
              <w:ind w:left="113" w:right="57"/>
              <w:jc w:val="right"/>
              <w:rPr>
                <w:sz w:val="18"/>
              </w:rPr>
            </w:pPr>
            <w:r w:rsidRPr="003C5C37">
              <w:rPr>
                <w:sz w:val="18"/>
              </w:rPr>
              <w:t> </w:t>
            </w:r>
          </w:p>
        </w:tc>
      </w:tr>
      <w:tr w:rsidR="009124F2" w:rsidRPr="003C5C37" w:rsidTr="009124F2">
        <w:tc>
          <w:tcPr>
            <w:tcW w:w="1472" w:type="pct"/>
            <w:shd w:val="clear" w:color="auto" w:fill="auto"/>
          </w:tcPr>
          <w:p w:rsidR="009124F2" w:rsidRPr="003C5C37" w:rsidRDefault="009124F2" w:rsidP="009124F2">
            <w:pPr>
              <w:spacing w:line="220" w:lineRule="exact"/>
              <w:ind w:right="57"/>
              <w:rPr>
                <w:sz w:val="18"/>
              </w:rPr>
            </w:pPr>
            <w:r w:rsidRPr="003C5C37">
              <w:rPr>
                <w:sz w:val="18"/>
              </w:rPr>
              <w:t>Jordania</w:t>
            </w:r>
          </w:p>
        </w:tc>
        <w:tc>
          <w:tcPr>
            <w:tcW w:w="681" w:type="pct"/>
            <w:shd w:val="clear" w:color="auto" w:fill="auto"/>
            <w:noWrap/>
            <w:vAlign w:val="bottom"/>
          </w:tcPr>
          <w:p w:rsidR="009124F2" w:rsidRPr="003C5C37" w:rsidRDefault="009124F2" w:rsidP="009124F2">
            <w:pPr>
              <w:spacing w:line="220" w:lineRule="exact"/>
              <w:ind w:left="113" w:right="57"/>
              <w:jc w:val="right"/>
              <w:rPr>
                <w:sz w:val="18"/>
              </w:rPr>
            </w:pPr>
          </w:p>
        </w:tc>
        <w:tc>
          <w:tcPr>
            <w:tcW w:w="682" w:type="pct"/>
            <w:shd w:val="clear" w:color="auto" w:fill="auto"/>
            <w:noWrap/>
            <w:vAlign w:val="bottom"/>
          </w:tcPr>
          <w:p w:rsidR="009124F2" w:rsidRPr="003C5C37" w:rsidRDefault="009124F2" w:rsidP="009124F2">
            <w:pPr>
              <w:spacing w:line="220" w:lineRule="exact"/>
              <w:ind w:left="113" w:right="57"/>
              <w:jc w:val="right"/>
              <w:rPr>
                <w:sz w:val="18"/>
              </w:rPr>
            </w:pPr>
            <w:r w:rsidRPr="003C5C37">
              <w:rPr>
                <w:sz w:val="18"/>
              </w:rPr>
              <w:t>3</w:t>
            </w:r>
          </w:p>
        </w:tc>
        <w:tc>
          <w:tcPr>
            <w:tcW w:w="682" w:type="pct"/>
            <w:shd w:val="clear" w:color="auto" w:fill="auto"/>
            <w:noWrap/>
            <w:vAlign w:val="bottom"/>
          </w:tcPr>
          <w:p w:rsidR="009124F2" w:rsidRPr="003C5C37" w:rsidRDefault="009124F2" w:rsidP="009124F2">
            <w:pPr>
              <w:spacing w:line="220" w:lineRule="exact"/>
              <w:ind w:left="113" w:right="57"/>
              <w:jc w:val="right"/>
              <w:rPr>
                <w:sz w:val="18"/>
              </w:rPr>
            </w:pPr>
            <w:r w:rsidRPr="003C5C37">
              <w:rPr>
                <w:sz w:val="18"/>
              </w:rPr>
              <w:t> </w:t>
            </w:r>
          </w:p>
        </w:tc>
        <w:tc>
          <w:tcPr>
            <w:tcW w:w="682" w:type="pct"/>
            <w:shd w:val="clear" w:color="auto" w:fill="auto"/>
            <w:noWrap/>
            <w:vAlign w:val="bottom"/>
          </w:tcPr>
          <w:p w:rsidR="009124F2" w:rsidRPr="003C5C37" w:rsidRDefault="009124F2" w:rsidP="009124F2">
            <w:pPr>
              <w:spacing w:line="220" w:lineRule="exact"/>
              <w:ind w:left="113" w:right="57"/>
              <w:jc w:val="right"/>
              <w:rPr>
                <w:sz w:val="18"/>
              </w:rPr>
            </w:pPr>
            <w:r w:rsidRPr="003C5C37">
              <w:rPr>
                <w:sz w:val="18"/>
              </w:rPr>
              <w:t> </w:t>
            </w:r>
          </w:p>
        </w:tc>
        <w:tc>
          <w:tcPr>
            <w:tcW w:w="801" w:type="pct"/>
            <w:shd w:val="clear" w:color="auto" w:fill="auto"/>
            <w:noWrap/>
            <w:vAlign w:val="bottom"/>
          </w:tcPr>
          <w:p w:rsidR="009124F2" w:rsidRPr="003C5C37" w:rsidRDefault="009124F2" w:rsidP="009124F2">
            <w:pPr>
              <w:spacing w:line="220" w:lineRule="exact"/>
              <w:ind w:left="113" w:right="57"/>
              <w:jc w:val="right"/>
              <w:rPr>
                <w:sz w:val="18"/>
              </w:rPr>
            </w:pPr>
            <w:r w:rsidRPr="003C5C37">
              <w:rPr>
                <w:sz w:val="18"/>
              </w:rPr>
              <w:t> </w:t>
            </w:r>
          </w:p>
        </w:tc>
      </w:tr>
      <w:tr w:rsidR="009124F2" w:rsidRPr="003C5C37" w:rsidTr="009124F2">
        <w:tc>
          <w:tcPr>
            <w:tcW w:w="1472" w:type="pct"/>
            <w:shd w:val="clear" w:color="auto" w:fill="auto"/>
          </w:tcPr>
          <w:p w:rsidR="009124F2" w:rsidRPr="003C5C37" w:rsidRDefault="009124F2" w:rsidP="009124F2">
            <w:pPr>
              <w:spacing w:line="220" w:lineRule="exact"/>
              <w:ind w:right="57"/>
              <w:rPr>
                <w:sz w:val="18"/>
              </w:rPr>
            </w:pPr>
            <w:r w:rsidRPr="003C5C37">
              <w:rPr>
                <w:sz w:val="18"/>
              </w:rPr>
              <w:t>Camerún</w:t>
            </w:r>
          </w:p>
        </w:tc>
        <w:tc>
          <w:tcPr>
            <w:tcW w:w="681" w:type="pct"/>
            <w:shd w:val="clear" w:color="auto" w:fill="auto"/>
            <w:noWrap/>
            <w:vAlign w:val="bottom"/>
          </w:tcPr>
          <w:p w:rsidR="009124F2" w:rsidRPr="003C5C37" w:rsidRDefault="009124F2" w:rsidP="009124F2">
            <w:pPr>
              <w:spacing w:line="220" w:lineRule="exact"/>
              <w:ind w:left="113" w:right="57"/>
              <w:jc w:val="right"/>
              <w:rPr>
                <w:sz w:val="18"/>
              </w:rPr>
            </w:pPr>
          </w:p>
        </w:tc>
        <w:tc>
          <w:tcPr>
            <w:tcW w:w="682" w:type="pct"/>
            <w:shd w:val="clear" w:color="auto" w:fill="auto"/>
            <w:noWrap/>
            <w:vAlign w:val="bottom"/>
          </w:tcPr>
          <w:p w:rsidR="009124F2" w:rsidRPr="003C5C37" w:rsidRDefault="009124F2" w:rsidP="009124F2">
            <w:pPr>
              <w:spacing w:line="220" w:lineRule="exact"/>
              <w:ind w:left="113" w:right="57"/>
              <w:jc w:val="right"/>
              <w:rPr>
                <w:sz w:val="18"/>
              </w:rPr>
            </w:pPr>
            <w:r w:rsidRPr="003C5C37">
              <w:rPr>
                <w:sz w:val="18"/>
              </w:rPr>
              <w:t>1</w:t>
            </w:r>
          </w:p>
        </w:tc>
        <w:tc>
          <w:tcPr>
            <w:tcW w:w="682" w:type="pct"/>
            <w:shd w:val="clear" w:color="auto" w:fill="auto"/>
            <w:noWrap/>
            <w:vAlign w:val="bottom"/>
          </w:tcPr>
          <w:p w:rsidR="009124F2" w:rsidRPr="003C5C37" w:rsidRDefault="009124F2" w:rsidP="009124F2">
            <w:pPr>
              <w:spacing w:line="220" w:lineRule="exact"/>
              <w:ind w:left="113" w:right="57"/>
              <w:jc w:val="right"/>
              <w:rPr>
                <w:sz w:val="18"/>
              </w:rPr>
            </w:pPr>
            <w:r w:rsidRPr="003C5C37">
              <w:rPr>
                <w:sz w:val="18"/>
              </w:rPr>
              <w:t> </w:t>
            </w:r>
          </w:p>
        </w:tc>
        <w:tc>
          <w:tcPr>
            <w:tcW w:w="682" w:type="pct"/>
            <w:shd w:val="clear" w:color="auto" w:fill="auto"/>
            <w:noWrap/>
            <w:vAlign w:val="bottom"/>
          </w:tcPr>
          <w:p w:rsidR="009124F2" w:rsidRPr="003C5C37" w:rsidRDefault="009124F2" w:rsidP="009124F2">
            <w:pPr>
              <w:spacing w:line="220" w:lineRule="exact"/>
              <w:ind w:left="113" w:right="57"/>
              <w:jc w:val="right"/>
              <w:rPr>
                <w:sz w:val="18"/>
              </w:rPr>
            </w:pPr>
            <w:r w:rsidRPr="003C5C37">
              <w:rPr>
                <w:sz w:val="18"/>
              </w:rPr>
              <w:t> </w:t>
            </w:r>
          </w:p>
        </w:tc>
        <w:tc>
          <w:tcPr>
            <w:tcW w:w="801" w:type="pct"/>
            <w:shd w:val="clear" w:color="auto" w:fill="auto"/>
            <w:noWrap/>
            <w:vAlign w:val="bottom"/>
          </w:tcPr>
          <w:p w:rsidR="009124F2" w:rsidRPr="003C5C37" w:rsidRDefault="009124F2" w:rsidP="009124F2">
            <w:pPr>
              <w:spacing w:line="220" w:lineRule="exact"/>
              <w:ind w:left="113" w:right="57"/>
              <w:jc w:val="right"/>
              <w:rPr>
                <w:sz w:val="18"/>
              </w:rPr>
            </w:pPr>
            <w:r w:rsidRPr="003C5C37">
              <w:rPr>
                <w:sz w:val="18"/>
              </w:rPr>
              <w:t> </w:t>
            </w:r>
          </w:p>
        </w:tc>
      </w:tr>
      <w:tr w:rsidR="009124F2" w:rsidRPr="003C5C37" w:rsidTr="009124F2">
        <w:tc>
          <w:tcPr>
            <w:tcW w:w="1472" w:type="pct"/>
            <w:shd w:val="clear" w:color="auto" w:fill="auto"/>
          </w:tcPr>
          <w:p w:rsidR="009124F2" w:rsidRPr="003C5C37" w:rsidRDefault="009124F2" w:rsidP="009124F2">
            <w:pPr>
              <w:spacing w:line="220" w:lineRule="exact"/>
              <w:ind w:right="57"/>
              <w:rPr>
                <w:sz w:val="18"/>
              </w:rPr>
            </w:pPr>
            <w:r w:rsidRPr="003C5C37">
              <w:rPr>
                <w:sz w:val="18"/>
              </w:rPr>
              <w:t>Kazajstán</w:t>
            </w:r>
          </w:p>
        </w:tc>
        <w:tc>
          <w:tcPr>
            <w:tcW w:w="681" w:type="pct"/>
            <w:shd w:val="clear" w:color="auto" w:fill="auto"/>
            <w:noWrap/>
            <w:vAlign w:val="bottom"/>
          </w:tcPr>
          <w:p w:rsidR="009124F2" w:rsidRPr="003C5C37" w:rsidRDefault="009124F2" w:rsidP="009124F2">
            <w:pPr>
              <w:spacing w:line="220" w:lineRule="exact"/>
              <w:ind w:left="113" w:right="57"/>
              <w:jc w:val="right"/>
              <w:rPr>
                <w:sz w:val="18"/>
              </w:rPr>
            </w:pPr>
          </w:p>
        </w:tc>
        <w:tc>
          <w:tcPr>
            <w:tcW w:w="682" w:type="pct"/>
            <w:shd w:val="clear" w:color="auto" w:fill="auto"/>
            <w:noWrap/>
            <w:vAlign w:val="bottom"/>
          </w:tcPr>
          <w:p w:rsidR="009124F2" w:rsidRPr="003C5C37" w:rsidRDefault="009124F2" w:rsidP="009124F2">
            <w:pPr>
              <w:spacing w:line="220" w:lineRule="exact"/>
              <w:ind w:left="113" w:right="57"/>
              <w:jc w:val="right"/>
              <w:rPr>
                <w:sz w:val="18"/>
              </w:rPr>
            </w:pPr>
            <w:r w:rsidRPr="003C5C37">
              <w:rPr>
                <w:sz w:val="18"/>
              </w:rPr>
              <w:t>5</w:t>
            </w:r>
          </w:p>
        </w:tc>
        <w:tc>
          <w:tcPr>
            <w:tcW w:w="682" w:type="pct"/>
            <w:shd w:val="clear" w:color="auto" w:fill="auto"/>
            <w:vAlign w:val="bottom"/>
          </w:tcPr>
          <w:p w:rsidR="009124F2" w:rsidRPr="003C5C37" w:rsidRDefault="009124F2" w:rsidP="009124F2">
            <w:pPr>
              <w:spacing w:line="220" w:lineRule="exact"/>
              <w:ind w:left="113" w:right="57"/>
              <w:jc w:val="right"/>
              <w:rPr>
                <w:sz w:val="18"/>
              </w:rPr>
            </w:pPr>
            <w:r w:rsidRPr="003C5C37">
              <w:rPr>
                <w:sz w:val="18"/>
              </w:rPr>
              <w:t>3</w:t>
            </w:r>
          </w:p>
        </w:tc>
        <w:tc>
          <w:tcPr>
            <w:tcW w:w="682" w:type="pct"/>
            <w:shd w:val="clear" w:color="auto" w:fill="auto"/>
            <w:noWrap/>
            <w:vAlign w:val="bottom"/>
          </w:tcPr>
          <w:p w:rsidR="009124F2" w:rsidRPr="003C5C37" w:rsidRDefault="009124F2" w:rsidP="009124F2">
            <w:pPr>
              <w:spacing w:line="220" w:lineRule="exact"/>
              <w:ind w:left="113" w:right="57"/>
              <w:jc w:val="right"/>
              <w:rPr>
                <w:sz w:val="18"/>
              </w:rPr>
            </w:pPr>
            <w:r w:rsidRPr="003C5C37">
              <w:rPr>
                <w:sz w:val="18"/>
              </w:rPr>
              <w:t> </w:t>
            </w:r>
          </w:p>
        </w:tc>
        <w:tc>
          <w:tcPr>
            <w:tcW w:w="801" w:type="pct"/>
            <w:shd w:val="clear" w:color="auto" w:fill="auto"/>
            <w:noWrap/>
            <w:vAlign w:val="bottom"/>
          </w:tcPr>
          <w:p w:rsidR="009124F2" w:rsidRPr="003C5C37" w:rsidRDefault="009124F2" w:rsidP="009124F2">
            <w:pPr>
              <w:spacing w:line="220" w:lineRule="exact"/>
              <w:ind w:left="113" w:right="57"/>
              <w:jc w:val="right"/>
              <w:rPr>
                <w:sz w:val="18"/>
              </w:rPr>
            </w:pPr>
            <w:r w:rsidRPr="003C5C37">
              <w:rPr>
                <w:sz w:val="18"/>
              </w:rPr>
              <w:t> </w:t>
            </w:r>
          </w:p>
        </w:tc>
      </w:tr>
      <w:tr w:rsidR="009124F2" w:rsidRPr="003C5C37" w:rsidTr="009124F2">
        <w:tc>
          <w:tcPr>
            <w:tcW w:w="1472" w:type="pct"/>
            <w:shd w:val="clear" w:color="auto" w:fill="auto"/>
          </w:tcPr>
          <w:p w:rsidR="009124F2" w:rsidRPr="003C5C37" w:rsidRDefault="009124F2" w:rsidP="009124F2">
            <w:pPr>
              <w:spacing w:line="220" w:lineRule="exact"/>
              <w:ind w:right="57"/>
              <w:rPr>
                <w:sz w:val="18"/>
              </w:rPr>
            </w:pPr>
          </w:p>
        </w:tc>
        <w:tc>
          <w:tcPr>
            <w:tcW w:w="681" w:type="pct"/>
            <w:shd w:val="clear" w:color="auto" w:fill="auto"/>
            <w:noWrap/>
            <w:vAlign w:val="bottom"/>
          </w:tcPr>
          <w:p w:rsidR="009124F2" w:rsidRPr="003C5C37" w:rsidRDefault="009124F2" w:rsidP="009124F2">
            <w:pPr>
              <w:spacing w:line="220" w:lineRule="exact"/>
              <w:ind w:left="113" w:right="57"/>
              <w:jc w:val="right"/>
              <w:rPr>
                <w:sz w:val="18"/>
              </w:rPr>
            </w:pPr>
          </w:p>
        </w:tc>
        <w:tc>
          <w:tcPr>
            <w:tcW w:w="682" w:type="pct"/>
            <w:shd w:val="clear" w:color="auto" w:fill="auto"/>
            <w:noWrap/>
            <w:vAlign w:val="bottom"/>
          </w:tcPr>
          <w:p w:rsidR="009124F2" w:rsidRPr="003C5C37" w:rsidRDefault="009124F2" w:rsidP="009124F2">
            <w:pPr>
              <w:spacing w:line="220" w:lineRule="exact"/>
              <w:ind w:left="113" w:right="57"/>
              <w:jc w:val="right"/>
              <w:rPr>
                <w:sz w:val="18"/>
              </w:rPr>
            </w:pPr>
          </w:p>
        </w:tc>
        <w:tc>
          <w:tcPr>
            <w:tcW w:w="682" w:type="pct"/>
            <w:shd w:val="clear" w:color="auto" w:fill="auto"/>
            <w:vAlign w:val="bottom"/>
          </w:tcPr>
          <w:p w:rsidR="009124F2" w:rsidRPr="003C5C37" w:rsidRDefault="009124F2" w:rsidP="009124F2">
            <w:pPr>
              <w:spacing w:line="220" w:lineRule="exact"/>
              <w:ind w:left="113" w:right="57"/>
              <w:jc w:val="right"/>
              <w:rPr>
                <w:sz w:val="18"/>
              </w:rPr>
            </w:pPr>
          </w:p>
        </w:tc>
        <w:tc>
          <w:tcPr>
            <w:tcW w:w="682" w:type="pct"/>
            <w:shd w:val="clear" w:color="auto" w:fill="auto"/>
            <w:noWrap/>
            <w:vAlign w:val="bottom"/>
          </w:tcPr>
          <w:p w:rsidR="009124F2" w:rsidRPr="003C5C37" w:rsidRDefault="009124F2" w:rsidP="009124F2">
            <w:pPr>
              <w:spacing w:line="220" w:lineRule="exact"/>
              <w:ind w:left="113" w:right="57"/>
              <w:jc w:val="right"/>
              <w:rPr>
                <w:sz w:val="18"/>
              </w:rPr>
            </w:pPr>
          </w:p>
        </w:tc>
        <w:tc>
          <w:tcPr>
            <w:tcW w:w="801" w:type="pct"/>
            <w:shd w:val="clear" w:color="auto" w:fill="auto"/>
            <w:noWrap/>
            <w:vAlign w:val="bottom"/>
          </w:tcPr>
          <w:p w:rsidR="009124F2" w:rsidRPr="003C5C37" w:rsidRDefault="009124F2" w:rsidP="009124F2">
            <w:pPr>
              <w:spacing w:line="220" w:lineRule="exact"/>
              <w:ind w:left="113" w:right="57"/>
              <w:jc w:val="right"/>
              <w:rPr>
                <w:sz w:val="18"/>
              </w:rPr>
            </w:pPr>
          </w:p>
        </w:tc>
      </w:tr>
      <w:tr w:rsidR="009124F2" w:rsidRPr="003C5C37" w:rsidTr="009124F2">
        <w:tc>
          <w:tcPr>
            <w:tcW w:w="1472" w:type="pct"/>
            <w:shd w:val="clear" w:color="auto" w:fill="auto"/>
          </w:tcPr>
          <w:p w:rsidR="009124F2" w:rsidRPr="003C5C37" w:rsidRDefault="009124F2" w:rsidP="009124F2">
            <w:pPr>
              <w:spacing w:line="220" w:lineRule="exact"/>
              <w:ind w:right="57"/>
              <w:rPr>
                <w:sz w:val="18"/>
              </w:rPr>
            </w:pPr>
            <w:r w:rsidRPr="003C5C37">
              <w:rPr>
                <w:sz w:val="18"/>
              </w:rPr>
              <w:t>Colombia</w:t>
            </w:r>
          </w:p>
        </w:tc>
        <w:tc>
          <w:tcPr>
            <w:tcW w:w="681" w:type="pct"/>
            <w:shd w:val="clear" w:color="auto" w:fill="auto"/>
            <w:noWrap/>
            <w:vAlign w:val="bottom"/>
          </w:tcPr>
          <w:p w:rsidR="009124F2" w:rsidRPr="003C5C37" w:rsidRDefault="009124F2" w:rsidP="009124F2">
            <w:pPr>
              <w:spacing w:line="220" w:lineRule="exact"/>
              <w:ind w:left="113" w:right="57"/>
              <w:jc w:val="right"/>
              <w:rPr>
                <w:sz w:val="18"/>
              </w:rPr>
            </w:pPr>
          </w:p>
        </w:tc>
        <w:tc>
          <w:tcPr>
            <w:tcW w:w="682" w:type="pct"/>
            <w:shd w:val="clear" w:color="auto" w:fill="auto"/>
            <w:noWrap/>
            <w:vAlign w:val="bottom"/>
          </w:tcPr>
          <w:p w:rsidR="009124F2" w:rsidRPr="003C5C37" w:rsidRDefault="009124F2" w:rsidP="009124F2">
            <w:pPr>
              <w:spacing w:line="220" w:lineRule="exact"/>
              <w:ind w:left="113" w:right="57"/>
              <w:jc w:val="right"/>
              <w:rPr>
                <w:sz w:val="18"/>
              </w:rPr>
            </w:pPr>
            <w:r w:rsidRPr="003C5C37">
              <w:rPr>
                <w:sz w:val="18"/>
              </w:rPr>
              <w:t>4</w:t>
            </w:r>
          </w:p>
        </w:tc>
        <w:tc>
          <w:tcPr>
            <w:tcW w:w="682" w:type="pct"/>
            <w:shd w:val="clear" w:color="auto" w:fill="auto"/>
            <w:vAlign w:val="bottom"/>
          </w:tcPr>
          <w:p w:rsidR="009124F2" w:rsidRPr="003C5C37" w:rsidRDefault="009124F2" w:rsidP="009124F2">
            <w:pPr>
              <w:spacing w:line="220" w:lineRule="exact"/>
              <w:ind w:left="113" w:right="57"/>
              <w:jc w:val="right"/>
              <w:rPr>
                <w:sz w:val="18"/>
              </w:rPr>
            </w:pPr>
            <w:r w:rsidRPr="003C5C37">
              <w:rPr>
                <w:sz w:val="18"/>
              </w:rPr>
              <w:t> </w:t>
            </w:r>
          </w:p>
        </w:tc>
        <w:tc>
          <w:tcPr>
            <w:tcW w:w="682" w:type="pct"/>
            <w:shd w:val="clear" w:color="auto" w:fill="auto"/>
            <w:noWrap/>
            <w:vAlign w:val="bottom"/>
          </w:tcPr>
          <w:p w:rsidR="009124F2" w:rsidRPr="003C5C37" w:rsidRDefault="009124F2" w:rsidP="009124F2">
            <w:pPr>
              <w:spacing w:line="220" w:lineRule="exact"/>
              <w:ind w:left="113" w:right="57"/>
              <w:jc w:val="right"/>
              <w:rPr>
                <w:sz w:val="18"/>
              </w:rPr>
            </w:pPr>
            <w:r w:rsidRPr="003C5C37">
              <w:rPr>
                <w:sz w:val="18"/>
              </w:rPr>
              <w:t> </w:t>
            </w:r>
          </w:p>
        </w:tc>
        <w:tc>
          <w:tcPr>
            <w:tcW w:w="801" w:type="pct"/>
            <w:shd w:val="clear" w:color="auto" w:fill="auto"/>
            <w:noWrap/>
            <w:vAlign w:val="bottom"/>
          </w:tcPr>
          <w:p w:rsidR="009124F2" w:rsidRPr="003C5C37" w:rsidRDefault="009124F2" w:rsidP="009124F2">
            <w:pPr>
              <w:spacing w:line="220" w:lineRule="exact"/>
              <w:ind w:left="113" w:right="57"/>
              <w:jc w:val="right"/>
              <w:rPr>
                <w:sz w:val="18"/>
              </w:rPr>
            </w:pPr>
            <w:r w:rsidRPr="003C5C37">
              <w:rPr>
                <w:sz w:val="18"/>
              </w:rPr>
              <w:t> </w:t>
            </w:r>
          </w:p>
        </w:tc>
      </w:tr>
      <w:tr w:rsidR="009124F2" w:rsidRPr="003C5C37" w:rsidTr="009124F2">
        <w:tc>
          <w:tcPr>
            <w:tcW w:w="1472" w:type="pct"/>
            <w:shd w:val="clear" w:color="auto" w:fill="auto"/>
          </w:tcPr>
          <w:p w:rsidR="009124F2" w:rsidRPr="003C5C37" w:rsidRDefault="009124F2" w:rsidP="009124F2">
            <w:pPr>
              <w:spacing w:line="220" w:lineRule="exact"/>
              <w:ind w:right="57"/>
              <w:rPr>
                <w:sz w:val="18"/>
              </w:rPr>
            </w:pPr>
            <w:r w:rsidRPr="003C5C37">
              <w:rPr>
                <w:sz w:val="18"/>
              </w:rPr>
              <w:t>Congo</w:t>
            </w:r>
          </w:p>
        </w:tc>
        <w:tc>
          <w:tcPr>
            <w:tcW w:w="681" w:type="pct"/>
            <w:shd w:val="clear" w:color="auto" w:fill="auto"/>
            <w:noWrap/>
            <w:vAlign w:val="bottom"/>
          </w:tcPr>
          <w:p w:rsidR="009124F2" w:rsidRPr="003C5C37" w:rsidRDefault="009124F2" w:rsidP="009124F2">
            <w:pPr>
              <w:spacing w:line="220" w:lineRule="exact"/>
              <w:ind w:left="113" w:right="57"/>
              <w:jc w:val="right"/>
              <w:rPr>
                <w:sz w:val="18"/>
              </w:rPr>
            </w:pPr>
          </w:p>
        </w:tc>
        <w:tc>
          <w:tcPr>
            <w:tcW w:w="682" w:type="pct"/>
            <w:shd w:val="clear" w:color="auto" w:fill="auto"/>
            <w:noWrap/>
            <w:vAlign w:val="bottom"/>
          </w:tcPr>
          <w:p w:rsidR="009124F2" w:rsidRPr="003C5C37" w:rsidRDefault="009124F2" w:rsidP="009124F2">
            <w:pPr>
              <w:spacing w:line="220" w:lineRule="exact"/>
              <w:ind w:left="113" w:right="57"/>
              <w:jc w:val="right"/>
              <w:rPr>
                <w:sz w:val="18"/>
              </w:rPr>
            </w:pPr>
            <w:r w:rsidRPr="003C5C37">
              <w:rPr>
                <w:sz w:val="18"/>
              </w:rPr>
              <w:t> </w:t>
            </w:r>
          </w:p>
        </w:tc>
        <w:tc>
          <w:tcPr>
            <w:tcW w:w="682" w:type="pct"/>
            <w:shd w:val="clear" w:color="auto" w:fill="auto"/>
            <w:vAlign w:val="bottom"/>
          </w:tcPr>
          <w:p w:rsidR="009124F2" w:rsidRPr="003C5C37" w:rsidRDefault="009124F2" w:rsidP="009124F2">
            <w:pPr>
              <w:spacing w:line="220" w:lineRule="exact"/>
              <w:ind w:left="113" w:right="57"/>
              <w:jc w:val="right"/>
              <w:rPr>
                <w:sz w:val="18"/>
              </w:rPr>
            </w:pPr>
            <w:r w:rsidRPr="003C5C37">
              <w:rPr>
                <w:sz w:val="18"/>
              </w:rPr>
              <w:t>2</w:t>
            </w:r>
          </w:p>
        </w:tc>
        <w:tc>
          <w:tcPr>
            <w:tcW w:w="682" w:type="pct"/>
            <w:shd w:val="clear" w:color="auto" w:fill="auto"/>
            <w:noWrap/>
            <w:vAlign w:val="bottom"/>
          </w:tcPr>
          <w:p w:rsidR="009124F2" w:rsidRPr="003C5C37" w:rsidRDefault="009124F2" w:rsidP="009124F2">
            <w:pPr>
              <w:spacing w:line="220" w:lineRule="exact"/>
              <w:ind w:left="113" w:right="57"/>
              <w:jc w:val="right"/>
              <w:rPr>
                <w:sz w:val="18"/>
              </w:rPr>
            </w:pPr>
            <w:r w:rsidRPr="003C5C37">
              <w:rPr>
                <w:sz w:val="18"/>
              </w:rPr>
              <w:t> </w:t>
            </w:r>
          </w:p>
        </w:tc>
        <w:tc>
          <w:tcPr>
            <w:tcW w:w="801" w:type="pct"/>
            <w:shd w:val="clear" w:color="auto" w:fill="auto"/>
            <w:noWrap/>
            <w:vAlign w:val="bottom"/>
          </w:tcPr>
          <w:p w:rsidR="009124F2" w:rsidRPr="003C5C37" w:rsidRDefault="009124F2" w:rsidP="009124F2">
            <w:pPr>
              <w:spacing w:line="220" w:lineRule="exact"/>
              <w:ind w:left="113" w:right="57"/>
              <w:jc w:val="right"/>
              <w:rPr>
                <w:sz w:val="18"/>
              </w:rPr>
            </w:pPr>
            <w:r w:rsidRPr="003C5C37">
              <w:rPr>
                <w:sz w:val="18"/>
              </w:rPr>
              <w:t> </w:t>
            </w:r>
          </w:p>
        </w:tc>
      </w:tr>
      <w:tr w:rsidR="009124F2" w:rsidRPr="003C5C37" w:rsidTr="009124F2">
        <w:tc>
          <w:tcPr>
            <w:tcW w:w="1472" w:type="pct"/>
            <w:shd w:val="clear" w:color="auto" w:fill="auto"/>
          </w:tcPr>
          <w:p w:rsidR="009124F2" w:rsidRPr="003C5C37" w:rsidRDefault="009124F2" w:rsidP="009124F2">
            <w:pPr>
              <w:spacing w:line="220" w:lineRule="exact"/>
              <w:ind w:right="57"/>
              <w:rPr>
                <w:sz w:val="18"/>
              </w:rPr>
            </w:pPr>
            <w:r w:rsidRPr="003C5C37">
              <w:rPr>
                <w:sz w:val="18"/>
              </w:rPr>
              <w:t>Kosovo</w:t>
            </w:r>
          </w:p>
        </w:tc>
        <w:tc>
          <w:tcPr>
            <w:tcW w:w="681" w:type="pct"/>
            <w:shd w:val="clear" w:color="auto" w:fill="auto"/>
            <w:noWrap/>
            <w:vAlign w:val="bottom"/>
          </w:tcPr>
          <w:p w:rsidR="009124F2" w:rsidRPr="003C5C37" w:rsidRDefault="009124F2" w:rsidP="009124F2">
            <w:pPr>
              <w:spacing w:line="220" w:lineRule="exact"/>
              <w:ind w:left="113" w:right="57"/>
              <w:jc w:val="right"/>
              <w:rPr>
                <w:sz w:val="18"/>
              </w:rPr>
            </w:pPr>
          </w:p>
        </w:tc>
        <w:tc>
          <w:tcPr>
            <w:tcW w:w="682" w:type="pct"/>
            <w:shd w:val="clear" w:color="auto" w:fill="auto"/>
            <w:noWrap/>
            <w:vAlign w:val="bottom"/>
          </w:tcPr>
          <w:p w:rsidR="009124F2" w:rsidRPr="003C5C37" w:rsidRDefault="009124F2" w:rsidP="009124F2">
            <w:pPr>
              <w:spacing w:line="220" w:lineRule="exact"/>
              <w:ind w:left="113" w:right="57"/>
              <w:jc w:val="right"/>
              <w:rPr>
                <w:sz w:val="18"/>
              </w:rPr>
            </w:pPr>
            <w:r w:rsidRPr="003C5C37">
              <w:rPr>
                <w:sz w:val="18"/>
              </w:rPr>
              <w:t>1</w:t>
            </w:r>
          </w:p>
        </w:tc>
        <w:tc>
          <w:tcPr>
            <w:tcW w:w="682" w:type="pct"/>
            <w:shd w:val="clear" w:color="auto" w:fill="auto"/>
            <w:vAlign w:val="bottom"/>
          </w:tcPr>
          <w:p w:rsidR="009124F2" w:rsidRPr="003C5C37" w:rsidRDefault="009124F2" w:rsidP="009124F2">
            <w:pPr>
              <w:spacing w:line="220" w:lineRule="exact"/>
              <w:ind w:left="113" w:right="57"/>
              <w:jc w:val="right"/>
              <w:rPr>
                <w:sz w:val="18"/>
              </w:rPr>
            </w:pPr>
            <w:r w:rsidRPr="003C5C37">
              <w:rPr>
                <w:sz w:val="18"/>
              </w:rPr>
              <w:t> </w:t>
            </w:r>
          </w:p>
        </w:tc>
        <w:tc>
          <w:tcPr>
            <w:tcW w:w="682" w:type="pct"/>
            <w:shd w:val="clear" w:color="auto" w:fill="auto"/>
            <w:noWrap/>
            <w:vAlign w:val="bottom"/>
          </w:tcPr>
          <w:p w:rsidR="009124F2" w:rsidRPr="003C5C37" w:rsidRDefault="009124F2" w:rsidP="009124F2">
            <w:pPr>
              <w:spacing w:line="220" w:lineRule="exact"/>
              <w:ind w:left="113" w:right="57"/>
              <w:jc w:val="right"/>
              <w:rPr>
                <w:sz w:val="18"/>
              </w:rPr>
            </w:pPr>
            <w:r w:rsidRPr="003C5C37">
              <w:rPr>
                <w:sz w:val="18"/>
              </w:rPr>
              <w:t> </w:t>
            </w:r>
          </w:p>
        </w:tc>
        <w:tc>
          <w:tcPr>
            <w:tcW w:w="801" w:type="pct"/>
            <w:shd w:val="clear" w:color="auto" w:fill="auto"/>
            <w:noWrap/>
            <w:vAlign w:val="bottom"/>
          </w:tcPr>
          <w:p w:rsidR="009124F2" w:rsidRPr="003C5C37" w:rsidRDefault="009124F2" w:rsidP="009124F2">
            <w:pPr>
              <w:spacing w:line="220" w:lineRule="exact"/>
              <w:ind w:left="113" w:right="57"/>
              <w:jc w:val="right"/>
              <w:rPr>
                <w:sz w:val="18"/>
              </w:rPr>
            </w:pPr>
            <w:r w:rsidRPr="003C5C37">
              <w:rPr>
                <w:sz w:val="18"/>
              </w:rPr>
              <w:t> </w:t>
            </w:r>
          </w:p>
        </w:tc>
      </w:tr>
      <w:tr w:rsidR="009124F2" w:rsidRPr="003C5C37" w:rsidTr="009124F2">
        <w:tc>
          <w:tcPr>
            <w:tcW w:w="1472" w:type="pct"/>
            <w:shd w:val="clear" w:color="auto" w:fill="auto"/>
          </w:tcPr>
          <w:p w:rsidR="009124F2" w:rsidRPr="003C5C37" w:rsidRDefault="009124F2" w:rsidP="009124F2">
            <w:pPr>
              <w:spacing w:line="220" w:lineRule="exact"/>
              <w:ind w:right="57"/>
              <w:rPr>
                <w:sz w:val="18"/>
              </w:rPr>
            </w:pPr>
            <w:r w:rsidRPr="003C5C37">
              <w:rPr>
                <w:sz w:val="18"/>
              </w:rPr>
              <w:t>Lituania</w:t>
            </w:r>
          </w:p>
        </w:tc>
        <w:tc>
          <w:tcPr>
            <w:tcW w:w="681" w:type="pct"/>
            <w:shd w:val="clear" w:color="auto" w:fill="auto"/>
            <w:noWrap/>
            <w:vAlign w:val="bottom"/>
          </w:tcPr>
          <w:p w:rsidR="009124F2" w:rsidRPr="003C5C37" w:rsidRDefault="009124F2" w:rsidP="009124F2">
            <w:pPr>
              <w:spacing w:line="220" w:lineRule="exact"/>
              <w:ind w:left="113" w:right="57"/>
              <w:jc w:val="right"/>
              <w:rPr>
                <w:sz w:val="18"/>
              </w:rPr>
            </w:pPr>
          </w:p>
        </w:tc>
        <w:tc>
          <w:tcPr>
            <w:tcW w:w="682" w:type="pct"/>
            <w:shd w:val="clear" w:color="auto" w:fill="auto"/>
            <w:noWrap/>
            <w:vAlign w:val="bottom"/>
          </w:tcPr>
          <w:p w:rsidR="009124F2" w:rsidRPr="003C5C37" w:rsidRDefault="009124F2" w:rsidP="009124F2">
            <w:pPr>
              <w:spacing w:line="220" w:lineRule="exact"/>
              <w:ind w:left="113" w:right="57"/>
              <w:jc w:val="right"/>
              <w:rPr>
                <w:sz w:val="18"/>
              </w:rPr>
            </w:pPr>
            <w:r w:rsidRPr="003C5C37">
              <w:rPr>
                <w:sz w:val="18"/>
              </w:rPr>
              <w:t>3</w:t>
            </w:r>
          </w:p>
        </w:tc>
        <w:tc>
          <w:tcPr>
            <w:tcW w:w="682" w:type="pct"/>
            <w:shd w:val="clear" w:color="auto" w:fill="auto"/>
            <w:noWrap/>
            <w:vAlign w:val="bottom"/>
          </w:tcPr>
          <w:p w:rsidR="009124F2" w:rsidRPr="003C5C37" w:rsidRDefault="009124F2" w:rsidP="009124F2">
            <w:pPr>
              <w:spacing w:line="220" w:lineRule="exact"/>
              <w:ind w:left="113" w:right="57"/>
              <w:jc w:val="right"/>
              <w:rPr>
                <w:sz w:val="18"/>
              </w:rPr>
            </w:pPr>
            <w:r w:rsidRPr="003C5C37">
              <w:rPr>
                <w:sz w:val="18"/>
              </w:rPr>
              <w:t>6</w:t>
            </w:r>
          </w:p>
        </w:tc>
        <w:tc>
          <w:tcPr>
            <w:tcW w:w="682" w:type="pct"/>
            <w:shd w:val="clear" w:color="auto" w:fill="auto"/>
            <w:noWrap/>
            <w:vAlign w:val="bottom"/>
          </w:tcPr>
          <w:p w:rsidR="009124F2" w:rsidRPr="003C5C37" w:rsidRDefault="009124F2" w:rsidP="009124F2">
            <w:pPr>
              <w:spacing w:line="220" w:lineRule="exact"/>
              <w:ind w:left="113" w:right="57"/>
              <w:jc w:val="right"/>
              <w:rPr>
                <w:sz w:val="18"/>
              </w:rPr>
            </w:pPr>
            <w:r w:rsidRPr="003C5C37">
              <w:rPr>
                <w:sz w:val="18"/>
              </w:rPr>
              <w:t>6</w:t>
            </w:r>
          </w:p>
        </w:tc>
        <w:tc>
          <w:tcPr>
            <w:tcW w:w="801" w:type="pct"/>
            <w:shd w:val="clear" w:color="auto" w:fill="auto"/>
            <w:noWrap/>
            <w:vAlign w:val="bottom"/>
          </w:tcPr>
          <w:p w:rsidR="009124F2" w:rsidRPr="003C5C37" w:rsidRDefault="009124F2" w:rsidP="009124F2">
            <w:pPr>
              <w:spacing w:line="220" w:lineRule="exact"/>
              <w:ind w:left="113" w:right="57"/>
              <w:jc w:val="right"/>
              <w:rPr>
                <w:sz w:val="18"/>
              </w:rPr>
            </w:pPr>
            <w:r w:rsidRPr="003C5C37">
              <w:rPr>
                <w:sz w:val="18"/>
              </w:rPr>
              <w:t>2</w:t>
            </w:r>
          </w:p>
        </w:tc>
      </w:tr>
      <w:tr w:rsidR="009124F2" w:rsidRPr="003C5C37" w:rsidTr="009124F2">
        <w:tc>
          <w:tcPr>
            <w:tcW w:w="1472" w:type="pct"/>
            <w:shd w:val="clear" w:color="auto" w:fill="auto"/>
          </w:tcPr>
          <w:p w:rsidR="009124F2" w:rsidRPr="003C5C37" w:rsidRDefault="009124F2" w:rsidP="009124F2">
            <w:pPr>
              <w:spacing w:line="220" w:lineRule="exact"/>
              <w:ind w:right="57"/>
              <w:rPr>
                <w:sz w:val="18"/>
              </w:rPr>
            </w:pPr>
            <w:r w:rsidRPr="003C5C37">
              <w:rPr>
                <w:sz w:val="18"/>
              </w:rPr>
              <w:t>Letonia</w:t>
            </w:r>
          </w:p>
        </w:tc>
        <w:tc>
          <w:tcPr>
            <w:tcW w:w="681" w:type="pct"/>
            <w:shd w:val="clear" w:color="auto" w:fill="auto"/>
            <w:noWrap/>
            <w:vAlign w:val="bottom"/>
          </w:tcPr>
          <w:p w:rsidR="009124F2" w:rsidRPr="003C5C37" w:rsidRDefault="009124F2" w:rsidP="009124F2">
            <w:pPr>
              <w:spacing w:line="220" w:lineRule="exact"/>
              <w:ind w:left="113" w:right="57"/>
              <w:jc w:val="right"/>
              <w:rPr>
                <w:sz w:val="18"/>
              </w:rPr>
            </w:pPr>
          </w:p>
        </w:tc>
        <w:tc>
          <w:tcPr>
            <w:tcW w:w="682" w:type="pct"/>
            <w:shd w:val="clear" w:color="auto" w:fill="auto"/>
            <w:noWrap/>
            <w:vAlign w:val="bottom"/>
          </w:tcPr>
          <w:p w:rsidR="009124F2" w:rsidRPr="003C5C37" w:rsidRDefault="009124F2" w:rsidP="009124F2">
            <w:pPr>
              <w:spacing w:line="220" w:lineRule="exact"/>
              <w:ind w:left="113" w:right="57"/>
              <w:jc w:val="right"/>
              <w:rPr>
                <w:sz w:val="18"/>
              </w:rPr>
            </w:pPr>
            <w:r w:rsidRPr="003C5C37">
              <w:rPr>
                <w:sz w:val="18"/>
              </w:rPr>
              <w:t>1</w:t>
            </w:r>
          </w:p>
        </w:tc>
        <w:tc>
          <w:tcPr>
            <w:tcW w:w="682" w:type="pct"/>
            <w:shd w:val="clear" w:color="auto" w:fill="auto"/>
            <w:noWrap/>
            <w:vAlign w:val="bottom"/>
          </w:tcPr>
          <w:p w:rsidR="009124F2" w:rsidRPr="003C5C37" w:rsidRDefault="009124F2" w:rsidP="009124F2">
            <w:pPr>
              <w:spacing w:line="220" w:lineRule="exact"/>
              <w:ind w:left="113" w:right="57"/>
              <w:jc w:val="right"/>
              <w:rPr>
                <w:sz w:val="18"/>
              </w:rPr>
            </w:pPr>
            <w:r w:rsidRPr="003C5C37">
              <w:rPr>
                <w:sz w:val="18"/>
              </w:rPr>
              <w:t>12</w:t>
            </w:r>
          </w:p>
        </w:tc>
        <w:tc>
          <w:tcPr>
            <w:tcW w:w="682" w:type="pct"/>
            <w:shd w:val="clear" w:color="auto" w:fill="auto"/>
            <w:noWrap/>
            <w:vAlign w:val="bottom"/>
          </w:tcPr>
          <w:p w:rsidR="009124F2" w:rsidRPr="003C5C37" w:rsidRDefault="009124F2" w:rsidP="009124F2">
            <w:pPr>
              <w:spacing w:line="220" w:lineRule="exact"/>
              <w:ind w:left="113" w:right="57"/>
              <w:jc w:val="right"/>
              <w:rPr>
                <w:sz w:val="18"/>
              </w:rPr>
            </w:pPr>
            <w:r w:rsidRPr="003C5C37">
              <w:rPr>
                <w:sz w:val="18"/>
              </w:rPr>
              <w:t>9</w:t>
            </w:r>
          </w:p>
        </w:tc>
        <w:tc>
          <w:tcPr>
            <w:tcW w:w="801" w:type="pct"/>
            <w:shd w:val="clear" w:color="auto" w:fill="auto"/>
            <w:noWrap/>
            <w:vAlign w:val="bottom"/>
          </w:tcPr>
          <w:p w:rsidR="009124F2" w:rsidRPr="003C5C37" w:rsidRDefault="009124F2" w:rsidP="009124F2">
            <w:pPr>
              <w:spacing w:line="220" w:lineRule="exact"/>
              <w:ind w:left="113" w:right="57"/>
              <w:jc w:val="right"/>
              <w:rPr>
                <w:sz w:val="18"/>
              </w:rPr>
            </w:pPr>
            <w:r w:rsidRPr="003C5C37">
              <w:rPr>
                <w:sz w:val="18"/>
              </w:rPr>
              <w:t>5</w:t>
            </w:r>
          </w:p>
        </w:tc>
      </w:tr>
      <w:tr w:rsidR="009124F2" w:rsidRPr="003C5C37" w:rsidTr="009124F2">
        <w:tc>
          <w:tcPr>
            <w:tcW w:w="1472" w:type="pct"/>
            <w:shd w:val="clear" w:color="auto" w:fill="auto"/>
          </w:tcPr>
          <w:p w:rsidR="009124F2" w:rsidRPr="003C5C37" w:rsidRDefault="009124F2" w:rsidP="009124F2">
            <w:pPr>
              <w:spacing w:line="220" w:lineRule="exact"/>
              <w:ind w:right="57"/>
              <w:rPr>
                <w:sz w:val="18"/>
              </w:rPr>
            </w:pPr>
          </w:p>
        </w:tc>
        <w:tc>
          <w:tcPr>
            <w:tcW w:w="681" w:type="pct"/>
            <w:shd w:val="clear" w:color="auto" w:fill="auto"/>
            <w:noWrap/>
            <w:vAlign w:val="bottom"/>
          </w:tcPr>
          <w:p w:rsidR="009124F2" w:rsidRPr="003C5C37" w:rsidRDefault="009124F2" w:rsidP="009124F2">
            <w:pPr>
              <w:spacing w:line="220" w:lineRule="exact"/>
              <w:ind w:left="113" w:right="57"/>
              <w:jc w:val="right"/>
              <w:rPr>
                <w:sz w:val="18"/>
              </w:rPr>
            </w:pPr>
          </w:p>
        </w:tc>
        <w:tc>
          <w:tcPr>
            <w:tcW w:w="682" w:type="pct"/>
            <w:shd w:val="clear" w:color="auto" w:fill="auto"/>
            <w:noWrap/>
            <w:vAlign w:val="bottom"/>
          </w:tcPr>
          <w:p w:rsidR="009124F2" w:rsidRPr="003C5C37" w:rsidRDefault="009124F2" w:rsidP="009124F2">
            <w:pPr>
              <w:spacing w:line="220" w:lineRule="exact"/>
              <w:ind w:left="113" w:right="57"/>
              <w:jc w:val="right"/>
              <w:rPr>
                <w:sz w:val="18"/>
              </w:rPr>
            </w:pPr>
          </w:p>
        </w:tc>
        <w:tc>
          <w:tcPr>
            <w:tcW w:w="682" w:type="pct"/>
            <w:shd w:val="clear" w:color="auto" w:fill="auto"/>
            <w:noWrap/>
            <w:vAlign w:val="bottom"/>
          </w:tcPr>
          <w:p w:rsidR="009124F2" w:rsidRPr="003C5C37" w:rsidRDefault="009124F2" w:rsidP="009124F2">
            <w:pPr>
              <w:spacing w:line="220" w:lineRule="exact"/>
              <w:ind w:left="113" w:right="57"/>
              <w:jc w:val="right"/>
              <w:rPr>
                <w:sz w:val="18"/>
              </w:rPr>
            </w:pPr>
          </w:p>
        </w:tc>
        <w:tc>
          <w:tcPr>
            <w:tcW w:w="682" w:type="pct"/>
            <w:shd w:val="clear" w:color="auto" w:fill="auto"/>
            <w:noWrap/>
            <w:vAlign w:val="bottom"/>
          </w:tcPr>
          <w:p w:rsidR="009124F2" w:rsidRPr="003C5C37" w:rsidRDefault="009124F2" w:rsidP="009124F2">
            <w:pPr>
              <w:spacing w:line="220" w:lineRule="exact"/>
              <w:ind w:left="113" w:right="57"/>
              <w:jc w:val="right"/>
              <w:rPr>
                <w:sz w:val="18"/>
              </w:rPr>
            </w:pPr>
          </w:p>
        </w:tc>
        <w:tc>
          <w:tcPr>
            <w:tcW w:w="801" w:type="pct"/>
            <w:shd w:val="clear" w:color="auto" w:fill="auto"/>
            <w:noWrap/>
            <w:vAlign w:val="bottom"/>
          </w:tcPr>
          <w:p w:rsidR="009124F2" w:rsidRPr="003C5C37" w:rsidRDefault="009124F2" w:rsidP="009124F2">
            <w:pPr>
              <w:spacing w:line="220" w:lineRule="exact"/>
              <w:ind w:left="113" w:right="57"/>
              <w:jc w:val="right"/>
              <w:rPr>
                <w:sz w:val="18"/>
              </w:rPr>
            </w:pPr>
          </w:p>
        </w:tc>
      </w:tr>
      <w:tr w:rsidR="009124F2" w:rsidRPr="003C5C37" w:rsidTr="009124F2">
        <w:tc>
          <w:tcPr>
            <w:tcW w:w="1472" w:type="pct"/>
            <w:shd w:val="clear" w:color="auto" w:fill="auto"/>
          </w:tcPr>
          <w:p w:rsidR="009124F2" w:rsidRPr="003C5C37" w:rsidRDefault="009124F2" w:rsidP="009124F2">
            <w:pPr>
              <w:spacing w:line="220" w:lineRule="exact"/>
              <w:ind w:right="57"/>
              <w:rPr>
                <w:sz w:val="18"/>
              </w:rPr>
            </w:pPr>
            <w:r w:rsidRPr="003C5C37">
              <w:rPr>
                <w:sz w:val="18"/>
              </w:rPr>
              <w:t>Moldova</w:t>
            </w:r>
          </w:p>
        </w:tc>
        <w:tc>
          <w:tcPr>
            <w:tcW w:w="681" w:type="pct"/>
            <w:shd w:val="clear" w:color="auto" w:fill="auto"/>
            <w:noWrap/>
            <w:vAlign w:val="bottom"/>
          </w:tcPr>
          <w:p w:rsidR="009124F2" w:rsidRPr="003C5C37" w:rsidRDefault="009124F2" w:rsidP="009124F2">
            <w:pPr>
              <w:spacing w:line="220" w:lineRule="exact"/>
              <w:ind w:left="113" w:right="57"/>
              <w:jc w:val="right"/>
              <w:rPr>
                <w:sz w:val="18"/>
              </w:rPr>
            </w:pPr>
          </w:p>
        </w:tc>
        <w:tc>
          <w:tcPr>
            <w:tcW w:w="682" w:type="pct"/>
            <w:shd w:val="clear" w:color="auto" w:fill="auto"/>
            <w:noWrap/>
            <w:vAlign w:val="bottom"/>
          </w:tcPr>
          <w:p w:rsidR="009124F2" w:rsidRPr="003C5C37" w:rsidRDefault="009124F2" w:rsidP="009124F2">
            <w:pPr>
              <w:spacing w:line="220" w:lineRule="exact"/>
              <w:ind w:left="113" w:right="57"/>
              <w:jc w:val="right"/>
              <w:rPr>
                <w:sz w:val="18"/>
              </w:rPr>
            </w:pPr>
            <w:r w:rsidRPr="003C5C37">
              <w:rPr>
                <w:sz w:val="18"/>
              </w:rPr>
              <w:t>4</w:t>
            </w:r>
          </w:p>
        </w:tc>
        <w:tc>
          <w:tcPr>
            <w:tcW w:w="682" w:type="pct"/>
            <w:shd w:val="clear" w:color="auto" w:fill="auto"/>
            <w:noWrap/>
            <w:vAlign w:val="bottom"/>
          </w:tcPr>
          <w:p w:rsidR="009124F2" w:rsidRPr="003C5C37" w:rsidRDefault="009124F2" w:rsidP="009124F2">
            <w:pPr>
              <w:spacing w:line="220" w:lineRule="exact"/>
              <w:ind w:left="113" w:right="57"/>
              <w:jc w:val="right"/>
              <w:rPr>
                <w:sz w:val="18"/>
              </w:rPr>
            </w:pPr>
          </w:p>
        </w:tc>
        <w:tc>
          <w:tcPr>
            <w:tcW w:w="682" w:type="pct"/>
            <w:shd w:val="clear" w:color="auto" w:fill="auto"/>
            <w:noWrap/>
            <w:vAlign w:val="bottom"/>
          </w:tcPr>
          <w:p w:rsidR="009124F2" w:rsidRPr="003C5C37" w:rsidRDefault="009124F2" w:rsidP="009124F2">
            <w:pPr>
              <w:spacing w:line="220" w:lineRule="exact"/>
              <w:ind w:left="113" w:right="57"/>
              <w:jc w:val="right"/>
              <w:rPr>
                <w:sz w:val="18"/>
              </w:rPr>
            </w:pPr>
          </w:p>
        </w:tc>
        <w:tc>
          <w:tcPr>
            <w:tcW w:w="801" w:type="pct"/>
            <w:shd w:val="clear" w:color="auto" w:fill="auto"/>
            <w:noWrap/>
            <w:vAlign w:val="bottom"/>
          </w:tcPr>
          <w:p w:rsidR="009124F2" w:rsidRPr="003C5C37" w:rsidRDefault="009124F2" w:rsidP="009124F2">
            <w:pPr>
              <w:spacing w:line="220" w:lineRule="exact"/>
              <w:ind w:left="113" w:right="57"/>
              <w:jc w:val="right"/>
              <w:rPr>
                <w:sz w:val="18"/>
              </w:rPr>
            </w:pPr>
          </w:p>
        </w:tc>
      </w:tr>
      <w:tr w:rsidR="009124F2" w:rsidRPr="003C5C37" w:rsidTr="009124F2">
        <w:tc>
          <w:tcPr>
            <w:tcW w:w="1472" w:type="pct"/>
            <w:shd w:val="clear" w:color="auto" w:fill="auto"/>
          </w:tcPr>
          <w:p w:rsidR="009124F2" w:rsidRPr="003C5C37" w:rsidRDefault="009124F2" w:rsidP="009124F2">
            <w:pPr>
              <w:spacing w:line="220" w:lineRule="exact"/>
              <w:ind w:right="57"/>
              <w:rPr>
                <w:sz w:val="18"/>
              </w:rPr>
            </w:pPr>
            <w:r w:rsidRPr="003C5C37">
              <w:rPr>
                <w:sz w:val="18"/>
              </w:rPr>
              <w:t>Nacionalidad indeterminada</w:t>
            </w:r>
          </w:p>
        </w:tc>
        <w:tc>
          <w:tcPr>
            <w:tcW w:w="681" w:type="pct"/>
            <w:shd w:val="clear" w:color="auto" w:fill="auto"/>
            <w:noWrap/>
            <w:vAlign w:val="bottom"/>
          </w:tcPr>
          <w:p w:rsidR="009124F2" w:rsidRPr="003C5C37" w:rsidRDefault="009124F2" w:rsidP="009124F2">
            <w:pPr>
              <w:spacing w:line="220" w:lineRule="exact"/>
              <w:ind w:left="113" w:right="57"/>
              <w:jc w:val="right"/>
              <w:rPr>
                <w:sz w:val="18"/>
              </w:rPr>
            </w:pPr>
          </w:p>
        </w:tc>
        <w:tc>
          <w:tcPr>
            <w:tcW w:w="682" w:type="pct"/>
            <w:shd w:val="clear" w:color="auto" w:fill="auto"/>
            <w:noWrap/>
            <w:vAlign w:val="bottom"/>
          </w:tcPr>
          <w:p w:rsidR="009124F2" w:rsidRPr="003C5C37" w:rsidRDefault="009124F2" w:rsidP="009124F2">
            <w:pPr>
              <w:spacing w:line="220" w:lineRule="exact"/>
              <w:ind w:left="113" w:right="57"/>
              <w:jc w:val="right"/>
              <w:rPr>
                <w:sz w:val="18"/>
              </w:rPr>
            </w:pPr>
            <w:r w:rsidRPr="003C5C37">
              <w:rPr>
                <w:sz w:val="18"/>
              </w:rPr>
              <w:t>6</w:t>
            </w:r>
          </w:p>
        </w:tc>
        <w:tc>
          <w:tcPr>
            <w:tcW w:w="682" w:type="pct"/>
            <w:shd w:val="clear" w:color="auto" w:fill="auto"/>
            <w:noWrap/>
            <w:vAlign w:val="bottom"/>
          </w:tcPr>
          <w:p w:rsidR="009124F2" w:rsidRPr="003C5C37" w:rsidRDefault="009124F2" w:rsidP="009124F2">
            <w:pPr>
              <w:spacing w:line="220" w:lineRule="exact"/>
              <w:ind w:left="113" w:right="57"/>
              <w:jc w:val="right"/>
              <w:rPr>
                <w:sz w:val="18"/>
              </w:rPr>
            </w:pPr>
            <w:r w:rsidRPr="003C5C37">
              <w:rPr>
                <w:sz w:val="18"/>
              </w:rPr>
              <w:t>15</w:t>
            </w:r>
          </w:p>
        </w:tc>
        <w:tc>
          <w:tcPr>
            <w:tcW w:w="682" w:type="pct"/>
            <w:shd w:val="clear" w:color="auto" w:fill="auto"/>
            <w:noWrap/>
            <w:vAlign w:val="bottom"/>
          </w:tcPr>
          <w:p w:rsidR="009124F2" w:rsidRPr="003C5C37" w:rsidRDefault="009124F2" w:rsidP="009124F2">
            <w:pPr>
              <w:spacing w:line="220" w:lineRule="exact"/>
              <w:ind w:left="113" w:right="57"/>
              <w:jc w:val="right"/>
              <w:rPr>
                <w:sz w:val="18"/>
              </w:rPr>
            </w:pPr>
            <w:r w:rsidRPr="003C5C37">
              <w:rPr>
                <w:sz w:val="18"/>
              </w:rPr>
              <w:t>9</w:t>
            </w:r>
          </w:p>
        </w:tc>
        <w:tc>
          <w:tcPr>
            <w:tcW w:w="801" w:type="pct"/>
            <w:shd w:val="clear" w:color="auto" w:fill="auto"/>
            <w:noWrap/>
            <w:vAlign w:val="bottom"/>
          </w:tcPr>
          <w:p w:rsidR="009124F2" w:rsidRPr="003C5C37" w:rsidRDefault="009124F2" w:rsidP="009124F2">
            <w:pPr>
              <w:spacing w:line="220" w:lineRule="exact"/>
              <w:ind w:left="113" w:right="57"/>
              <w:jc w:val="right"/>
              <w:rPr>
                <w:sz w:val="18"/>
              </w:rPr>
            </w:pPr>
            <w:r w:rsidRPr="003C5C37">
              <w:rPr>
                <w:sz w:val="18"/>
              </w:rPr>
              <w:t>4</w:t>
            </w:r>
          </w:p>
        </w:tc>
      </w:tr>
      <w:tr w:rsidR="009124F2" w:rsidRPr="003C5C37" w:rsidTr="009124F2">
        <w:tc>
          <w:tcPr>
            <w:tcW w:w="1472" w:type="pct"/>
            <w:shd w:val="clear" w:color="auto" w:fill="auto"/>
          </w:tcPr>
          <w:p w:rsidR="009124F2" w:rsidRPr="003C5C37" w:rsidRDefault="009124F2" w:rsidP="009124F2">
            <w:pPr>
              <w:spacing w:line="220" w:lineRule="exact"/>
              <w:ind w:right="57"/>
              <w:rPr>
                <w:sz w:val="18"/>
              </w:rPr>
            </w:pPr>
            <w:r w:rsidRPr="003C5C37">
              <w:rPr>
                <w:sz w:val="18"/>
              </w:rPr>
              <w:t>Nigeria</w:t>
            </w:r>
          </w:p>
        </w:tc>
        <w:tc>
          <w:tcPr>
            <w:tcW w:w="681" w:type="pct"/>
            <w:shd w:val="clear" w:color="auto" w:fill="auto"/>
            <w:noWrap/>
            <w:vAlign w:val="bottom"/>
          </w:tcPr>
          <w:p w:rsidR="009124F2" w:rsidRPr="003C5C37" w:rsidRDefault="009124F2" w:rsidP="009124F2">
            <w:pPr>
              <w:spacing w:line="220" w:lineRule="exact"/>
              <w:ind w:left="113" w:right="57"/>
              <w:jc w:val="right"/>
              <w:rPr>
                <w:sz w:val="18"/>
              </w:rPr>
            </w:pPr>
          </w:p>
        </w:tc>
        <w:tc>
          <w:tcPr>
            <w:tcW w:w="682" w:type="pct"/>
            <w:shd w:val="clear" w:color="auto" w:fill="auto"/>
            <w:noWrap/>
            <w:vAlign w:val="bottom"/>
          </w:tcPr>
          <w:p w:rsidR="009124F2" w:rsidRPr="003C5C37" w:rsidRDefault="009124F2" w:rsidP="009124F2">
            <w:pPr>
              <w:spacing w:line="220" w:lineRule="exact"/>
              <w:ind w:left="113" w:right="57"/>
              <w:jc w:val="right"/>
              <w:rPr>
                <w:sz w:val="18"/>
              </w:rPr>
            </w:pPr>
            <w:r w:rsidRPr="003C5C37">
              <w:rPr>
                <w:sz w:val="18"/>
              </w:rPr>
              <w:t>1</w:t>
            </w:r>
          </w:p>
        </w:tc>
        <w:tc>
          <w:tcPr>
            <w:tcW w:w="682" w:type="pct"/>
            <w:shd w:val="clear" w:color="auto" w:fill="auto"/>
            <w:noWrap/>
            <w:vAlign w:val="bottom"/>
          </w:tcPr>
          <w:p w:rsidR="009124F2" w:rsidRPr="003C5C37" w:rsidRDefault="009124F2" w:rsidP="009124F2">
            <w:pPr>
              <w:spacing w:line="220" w:lineRule="exact"/>
              <w:ind w:left="113" w:right="57"/>
              <w:jc w:val="right"/>
              <w:rPr>
                <w:sz w:val="18"/>
              </w:rPr>
            </w:pPr>
          </w:p>
        </w:tc>
        <w:tc>
          <w:tcPr>
            <w:tcW w:w="682" w:type="pct"/>
            <w:shd w:val="clear" w:color="auto" w:fill="auto"/>
            <w:noWrap/>
            <w:vAlign w:val="bottom"/>
          </w:tcPr>
          <w:p w:rsidR="009124F2" w:rsidRPr="003C5C37" w:rsidRDefault="009124F2" w:rsidP="009124F2">
            <w:pPr>
              <w:spacing w:line="220" w:lineRule="exact"/>
              <w:ind w:left="113" w:right="57"/>
              <w:jc w:val="right"/>
              <w:rPr>
                <w:sz w:val="18"/>
              </w:rPr>
            </w:pPr>
          </w:p>
        </w:tc>
        <w:tc>
          <w:tcPr>
            <w:tcW w:w="801" w:type="pct"/>
            <w:shd w:val="clear" w:color="auto" w:fill="auto"/>
            <w:noWrap/>
            <w:vAlign w:val="bottom"/>
          </w:tcPr>
          <w:p w:rsidR="009124F2" w:rsidRPr="003C5C37" w:rsidRDefault="009124F2" w:rsidP="009124F2">
            <w:pPr>
              <w:spacing w:line="220" w:lineRule="exact"/>
              <w:ind w:left="113" w:right="57"/>
              <w:jc w:val="right"/>
              <w:rPr>
                <w:sz w:val="18"/>
              </w:rPr>
            </w:pPr>
          </w:p>
        </w:tc>
      </w:tr>
      <w:tr w:rsidR="009124F2" w:rsidRPr="003C5C37" w:rsidTr="009124F2">
        <w:tc>
          <w:tcPr>
            <w:tcW w:w="1472" w:type="pct"/>
            <w:shd w:val="clear" w:color="auto" w:fill="auto"/>
          </w:tcPr>
          <w:p w:rsidR="009124F2" w:rsidRPr="003C5C37" w:rsidRDefault="009124F2" w:rsidP="009124F2">
            <w:pPr>
              <w:spacing w:line="220" w:lineRule="exact"/>
              <w:ind w:right="57"/>
              <w:rPr>
                <w:sz w:val="18"/>
              </w:rPr>
            </w:pPr>
            <w:r w:rsidRPr="003C5C37">
              <w:rPr>
                <w:sz w:val="18"/>
              </w:rPr>
              <w:t>Palestina</w:t>
            </w:r>
          </w:p>
        </w:tc>
        <w:tc>
          <w:tcPr>
            <w:tcW w:w="681" w:type="pct"/>
            <w:shd w:val="clear" w:color="auto" w:fill="auto"/>
            <w:noWrap/>
            <w:vAlign w:val="bottom"/>
          </w:tcPr>
          <w:p w:rsidR="009124F2" w:rsidRPr="003C5C37" w:rsidRDefault="009124F2" w:rsidP="009124F2">
            <w:pPr>
              <w:spacing w:line="220" w:lineRule="exact"/>
              <w:ind w:left="113" w:right="57"/>
              <w:jc w:val="right"/>
              <w:rPr>
                <w:sz w:val="18"/>
              </w:rPr>
            </w:pPr>
          </w:p>
        </w:tc>
        <w:tc>
          <w:tcPr>
            <w:tcW w:w="682" w:type="pct"/>
            <w:shd w:val="clear" w:color="auto" w:fill="auto"/>
            <w:noWrap/>
            <w:vAlign w:val="bottom"/>
          </w:tcPr>
          <w:p w:rsidR="009124F2" w:rsidRPr="003C5C37" w:rsidRDefault="009124F2" w:rsidP="009124F2">
            <w:pPr>
              <w:spacing w:line="220" w:lineRule="exact"/>
              <w:ind w:left="113" w:right="57"/>
              <w:jc w:val="right"/>
              <w:rPr>
                <w:sz w:val="18"/>
              </w:rPr>
            </w:pPr>
          </w:p>
        </w:tc>
        <w:tc>
          <w:tcPr>
            <w:tcW w:w="682" w:type="pct"/>
            <w:shd w:val="clear" w:color="auto" w:fill="auto"/>
            <w:vAlign w:val="bottom"/>
          </w:tcPr>
          <w:p w:rsidR="009124F2" w:rsidRPr="003C5C37" w:rsidRDefault="009124F2" w:rsidP="009124F2">
            <w:pPr>
              <w:spacing w:line="220" w:lineRule="exact"/>
              <w:ind w:left="113" w:right="57"/>
              <w:jc w:val="right"/>
              <w:rPr>
                <w:sz w:val="18"/>
              </w:rPr>
            </w:pPr>
            <w:r w:rsidRPr="003C5C37">
              <w:rPr>
                <w:sz w:val="18"/>
              </w:rPr>
              <w:t>2</w:t>
            </w:r>
          </w:p>
        </w:tc>
        <w:tc>
          <w:tcPr>
            <w:tcW w:w="682" w:type="pct"/>
            <w:shd w:val="clear" w:color="auto" w:fill="auto"/>
            <w:noWrap/>
            <w:vAlign w:val="bottom"/>
          </w:tcPr>
          <w:p w:rsidR="009124F2" w:rsidRPr="003C5C37" w:rsidRDefault="009124F2" w:rsidP="009124F2">
            <w:pPr>
              <w:spacing w:line="220" w:lineRule="exact"/>
              <w:ind w:left="113" w:right="57"/>
              <w:jc w:val="right"/>
              <w:rPr>
                <w:sz w:val="18"/>
              </w:rPr>
            </w:pPr>
          </w:p>
        </w:tc>
        <w:tc>
          <w:tcPr>
            <w:tcW w:w="801" w:type="pct"/>
            <w:shd w:val="clear" w:color="auto" w:fill="auto"/>
            <w:noWrap/>
            <w:vAlign w:val="bottom"/>
          </w:tcPr>
          <w:p w:rsidR="009124F2" w:rsidRPr="003C5C37" w:rsidRDefault="009124F2" w:rsidP="009124F2">
            <w:pPr>
              <w:spacing w:line="220" w:lineRule="exact"/>
              <w:ind w:left="113" w:right="57"/>
              <w:jc w:val="right"/>
              <w:rPr>
                <w:sz w:val="18"/>
              </w:rPr>
            </w:pPr>
          </w:p>
        </w:tc>
      </w:tr>
      <w:tr w:rsidR="009124F2" w:rsidRPr="003C5C37" w:rsidTr="009124F2">
        <w:tc>
          <w:tcPr>
            <w:tcW w:w="1472" w:type="pct"/>
            <w:shd w:val="clear" w:color="auto" w:fill="auto"/>
          </w:tcPr>
          <w:p w:rsidR="009124F2" w:rsidRPr="003C5C37" w:rsidRDefault="009124F2" w:rsidP="009124F2">
            <w:pPr>
              <w:spacing w:line="220" w:lineRule="exact"/>
              <w:ind w:right="57"/>
              <w:rPr>
                <w:sz w:val="18"/>
              </w:rPr>
            </w:pPr>
            <w:r w:rsidRPr="003C5C37">
              <w:rPr>
                <w:sz w:val="18"/>
              </w:rPr>
              <w:t>Perú</w:t>
            </w:r>
          </w:p>
        </w:tc>
        <w:tc>
          <w:tcPr>
            <w:tcW w:w="681" w:type="pct"/>
            <w:shd w:val="clear" w:color="auto" w:fill="auto"/>
            <w:noWrap/>
            <w:vAlign w:val="bottom"/>
          </w:tcPr>
          <w:p w:rsidR="009124F2" w:rsidRPr="003C5C37" w:rsidRDefault="009124F2" w:rsidP="009124F2">
            <w:pPr>
              <w:spacing w:line="220" w:lineRule="exact"/>
              <w:ind w:left="113" w:right="57"/>
              <w:jc w:val="right"/>
              <w:rPr>
                <w:sz w:val="18"/>
              </w:rPr>
            </w:pPr>
          </w:p>
        </w:tc>
        <w:tc>
          <w:tcPr>
            <w:tcW w:w="682" w:type="pct"/>
            <w:shd w:val="clear" w:color="auto" w:fill="auto"/>
            <w:noWrap/>
            <w:vAlign w:val="bottom"/>
          </w:tcPr>
          <w:p w:rsidR="009124F2" w:rsidRPr="003C5C37" w:rsidRDefault="009124F2" w:rsidP="009124F2">
            <w:pPr>
              <w:spacing w:line="220" w:lineRule="exact"/>
              <w:ind w:left="113" w:right="57"/>
              <w:jc w:val="right"/>
              <w:rPr>
                <w:sz w:val="18"/>
              </w:rPr>
            </w:pPr>
            <w:r w:rsidRPr="003C5C37">
              <w:rPr>
                <w:sz w:val="18"/>
              </w:rPr>
              <w:t>2</w:t>
            </w:r>
          </w:p>
        </w:tc>
        <w:tc>
          <w:tcPr>
            <w:tcW w:w="682" w:type="pct"/>
            <w:shd w:val="clear" w:color="auto" w:fill="auto"/>
            <w:vAlign w:val="bottom"/>
          </w:tcPr>
          <w:p w:rsidR="009124F2" w:rsidRPr="003C5C37" w:rsidRDefault="009124F2" w:rsidP="009124F2">
            <w:pPr>
              <w:spacing w:line="220" w:lineRule="exact"/>
              <w:ind w:left="113" w:right="57"/>
              <w:jc w:val="right"/>
              <w:rPr>
                <w:sz w:val="18"/>
              </w:rPr>
            </w:pPr>
          </w:p>
        </w:tc>
        <w:tc>
          <w:tcPr>
            <w:tcW w:w="682" w:type="pct"/>
            <w:shd w:val="clear" w:color="auto" w:fill="auto"/>
            <w:noWrap/>
            <w:vAlign w:val="bottom"/>
          </w:tcPr>
          <w:p w:rsidR="009124F2" w:rsidRPr="003C5C37" w:rsidRDefault="009124F2" w:rsidP="009124F2">
            <w:pPr>
              <w:spacing w:line="220" w:lineRule="exact"/>
              <w:ind w:left="113" w:right="57"/>
              <w:jc w:val="right"/>
              <w:rPr>
                <w:sz w:val="18"/>
              </w:rPr>
            </w:pPr>
          </w:p>
        </w:tc>
        <w:tc>
          <w:tcPr>
            <w:tcW w:w="801" w:type="pct"/>
            <w:shd w:val="clear" w:color="auto" w:fill="auto"/>
            <w:noWrap/>
            <w:vAlign w:val="bottom"/>
          </w:tcPr>
          <w:p w:rsidR="009124F2" w:rsidRPr="003C5C37" w:rsidRDefault="009124F2" w:rsidP="009124F2">
            <w:pPr>
              <w:spacing w:line="220" w:lineRule="exact"/>
              <w:ind w:left="113" w:right="57"/>
              <w:jc w:val="right"/>
              <w:rPr>
                <w:sz w:val="18"/>
              </w:rPr>
            </w:pPr>
          </w:p>
        </w:tc>
      </w:tr>
      <w:tr w:rsidR="009124F2" w:rsidRPr="003C5C37" w:rsidTr="009124F2">
        <w:tc>
          <w:tcPr>
            <w:tcW w:w="1472" w:type="pct"/>
            <w:shd w:val="clear" w:color="auto" w:fill="auto"/>
          </w:tcPr>
          <w:p w:rsidR="009124F2" w:rsidRPr="003C5C37" w:rsidRDefault="009124F2" w:rsidP="009124F2">
            <w:pPr>
              <w:spacing w:line="220" w:lineRule="exact"/>
              <w:ind w:right="57"/>
              <w:rPr>
                <w:sz w:val="18"/>
              </w:rPr>
            </w:pPr>
          </w:p>
        </w:tc>
        <w:tc>
          <w:tcPr>
            <w:tcW w:w="681" w:type="pct"/>
            <w:shd w:val="clear" w:color="auto" w:fill="auto"/>
            <w:noWrap/>
            <w:vAlign w:val="bottom"/>
          </w:tcPr>
          <w:p w:rsidR="009124F2" w:rsidRPr="003C5C37" w:rsidRDefault="009124F2" w:rsidP="009124F2">
            <w:pPr>
              <w:spacing w:line="220" w:lineRule="exact"/>
              <w:ind w:left="113" w:right="57"/>
              <w:jc w:val="right"/>
              <w:rPr>
                <w:sz w:val="18"/>
              </w:rPr>
            </w:pPr>
          </w:p>
        </w:tc>
        <w:tc>
          <w:tcPr>
            <w:tcW w:w="682" w:type="pct"/>
            <w:shd w:val="clear" w:color="auto" w:fill="auto"/>
            <w:noWrap/>
            <w:vAlign w:val="bottom"/>
          </w:tcPr>
          <w:p w:rsidR="009124F2" w:rsidRPr="003C5C37" w:rsidRDefault="009124F2" w:rsidP="009124F2">
            <w:pPr>
              <w:spacing w:line="220" w:lineRule="exact"/>
              <w:ind w:left="113" w:right="57"/>
              <w:jc w:val="right"/>
              <w:rPr>
                <w:sz w:val="18"/>
              </w:rPr>
            </w:pPr>
          </w:p>
        </w:tc>
        <w:tc>
          <w:tcPr>
            <w:tcW w:w="682" w:type="pct"/>
            <w:shd w:val="clear" w:color="auto" w:fill="auto"/>
            <w:vAlign w:val="bottom"/>
          </w:tcPr>
          <w:p w:rsidR="009124F2" w:rsidRPr="003C5C37" w:rsidRDefault="009124F2" w:rsidP="009124F2">
            <w:pPr>
              <w:spacing w:line="220" w:lineRule="exact"/>
              <w:ind w:left="113" w:right="57"/>
              <w:jc w:val="right"/>
              <w:rPr>
                <w:sz w:val="18"/>
              </w:rPr>
            </w:pPr>
          </w:p>
        </w:tc>
        <w:tc>
          <w:tcPr>
            <w:tcW w:w="682" w:type="pct"/>
            <w:shd w:val="clear" w:color="auto" w:fill="auto"/>
            <w:noWrap/>
            <w:vAlign w:val="bottom"/>
          </w:tcPr>
          <w:p w:rsidR="009124F2" w:rsidRPr="003C5C37" w:rsidRDefault="009124F2" w:rsidP="009124F2">
            <w:pPr>
              <w:spacing w:line="220" w:lineRule="exact"/>
              <w:ind w:left="113" w:right="57"/>
              <w:jc w:val="right"/>
              <w:rPr>
                <w:sz w:val="18"/>
              </w:rPr>
            </w:pPr>
          </w:p>
        </w:tc>
        <w:tc>
          <w:tcPr>
            <w:tcW w:w="801" w:type="pct"/>
            <w:shd w:val="clear" w:color="auto" w:fill="auto"/>
            <w:noWrap/>
            <w:vAlign w:val="bottom"/>
          </w:tcPr>
          <w:p w:rsidR="009124F2" w:rsidRPr="003C5C37" w:rsidRDefault="009124F2" w:rsidP="009124F2">
            <w:pPr>
              <w:spacing w:line="220" w:lineRule="exact"/>
              <w:ind w:left="113" w:right="57"/>
              <w:jc w:val="right"/>
              <w:rPr>
                <w:sz w:val="18"/>
              </w:rPr>
            </w:pPr>
          </w:p>
        </w:tc>
      </w:tr>
      <w:tr w:rsidR="009124F2" w:rsidRPr="003C5C37" w:rsidTr="009124F2">
        <w:tc>
          <w:tcPr>
            <w:tcW w:w="1472" w:type="pct"/>
            <w:shd w:val="clear" w:color="auto" w:fill="auto"/>
          </w:tcPr>
          <w:p w:rsidR="009124F2" w:rsidRPr="003C5C37" w:rsidRDefault="009124F2" w:rsidP="009124F2">
            <w:pPr>
              <w:spacing w:line="220" w:lineRule="exact"/>
              <w:ind w:right="57"/>
              <w:rPr>
                <w:sz w:val="18"/>
              </w:rPr>
            </w:pPr>
            <w:r w:rsidRPr="003C5C37">
              <w:rPr>
                <w:sz w:val="18"/>
              </w:rPr>
              <w:t>Polonia</w:t>
            </w:r>
          </w:p>
        </w:tc>
        <w:tc>
          <w:tcPr>
            <w:tcW w:w="681" w:type="pct"/>
            <w:shd w:val="clear" w:color="auto" w:fill="auto"/>
            <w:noWrap/>
            <w:vAlign w:val="bottom"/>
          </w:tcPr>
          <w:p w:rsidR="009124F2" w:rsidRPr="003C5C37" w:rsidRDefault="009124F2" w:rsidP="009124F2">
            <w:pPr>
              <w:spacing w:line="220" w:lineRule="exact"/>
              <w:ind w:left="113" w:right="57"/>
              <w:jc w:val="right"/>
              <w:rPr>
                <w:sz w:val="18"/>
              </w:rPr>
            </w:pPr>
          </w:p>
        </w:tc>
        <w:tc>
          <w:tcPr>
            <w:tcW w:w="682" w:type="pct"/>
            <w:shd w:val="clear" w:color="auto" w:fill="auto"/>
            <w:noWrap/>
            <w:vAlign w:val="bottom"/>
          </w:tcPr>
          <w:p w:rsidR="009124F2" w:rsidRPr="003C5C37" w:rsidRDefault="009124F2" w:rsidP="009124F2">
            <w:pPr>
              <w:spacing w:line="220" w:lineRule="exact"/>
              <w:ind w:left="113" w:right="57"/>
              <w:jc w:val="right"/>
              <w:rPr>
                <w:sz w:val="18"/>
              </w:rPr>
            </w:pPr>
            <w:r w:rsidRPr="003C5C37">
              <w:rPr>
                <w:sz w:val="18"/>
              </w:rPr>
              <w:t>1</w:t>
            </w:r>
          </w:p>
        </w:tc>
        <w:tc>
          <w:tcPr>
            <w:tcW w:w="682" w:type="pct"/>
            <w:shd w:val="clear" w:color="auto" w:fill="auto"/>
            <w:noWrap/>
            <w:vAlign w:val="bottom"/>
          </w:tcPr>
          <w:p w:rsidR="009124F2" w:rsidRPr="003C5C37" w:rsidRDefault="009124F2" w:rsidP="009124F2">
            <w:pPr>
              <w:spacing w:line="220" w:lineRule="exact"/>
              <w:ind w:left="113" w:right="57"/>
              <w:jc w:val="right"/>
              <w:rPr>
                <w:sz w:val="18"/>
              </w:rPr>
            </w:pPr>
            <w:r w:rsidRPr="003C5C37">
              <w:rPr>
                <w:sz w:val="18"/>
              </w:rPr>
              <w:t>4</w:t>
            </w:r>
          </w:p>
        </w:tc>
        <w:tc>
          <w:tcPr>
            <w:tcW w:w="682" w:type="pct"/>
            <w:shd w:val="clear" w:color="auto" w:fill="auto"/>
            <w:noWrap/>
            <w:vAlign w:val="bottom"/>
          </w:tcPr>
          <w:p w:rsidR="009124F2" w:rsidRPr="003C5C37" w:rsidRDefault="009124F2" w:rsidP="009124F2">
            <w:pPr>
              <w:spacing w:line="220" w:lineRule="exact"/>
              <w:ind w:left="113" w:right="57"/>
              <w:jc w:val="right"/>
              <w:rPr>
                <w:sz w:val="18"/>
              </w:rPr>
            </w:pPr>
            <w:r w:rsidRPr="003C5C37">
              <w:rPr>
                <w:sz w:val="18"/>
              </w:rPr>
              <w:t> </w:t>
            </w:r>
          </w:p>
        </w:tc>
        <w:tc>
          <w:tcPr>
            <w:tcW w:w="801" w:type="pct"/>
            <w:shd w:val="clear" w:color="auto" w:fill="auto"/>
            <w:noWrap/>
            <w:vAlign w:val="bottom"/>
          </w:tcPr>
          <w:p w:rsidR="009124F2" w:rsidRPr="003C5C37" w:rsidRDefault="009124F2" w:rsidP="009124F2">
            <w:pPr>
              <w:spacing w:line="220" w:lineRule="exact"/>
              <w:ind w:left="113" w:right="57"/>
              <w:jc w:val="right"/>
              <w:rPr>
                <w:sz w:val="18"/>
              </w:rPr>
            </w:pPr>
            <w:r w:rsidRPr="003C5C37">
              <w:rPr>
                <w:sz w:val="18"/>
              </w:rPr>
              <w:t>1</w:t>
            </w:r>
          </w:p>
        </w:tc>
      </w:tr>
      <w:tr w:rsidR="009124F2" w:rsidRPr="003C5C37" w:rsidTr="009124F2">
        <w:tc>
          <w:tcPr>
            <w:tcW w:w="1472" w:type="pct"/>
            <w:shd w:val="clear" w:color="auto" w:fill="auto"/>
          </w:tcPr>
          <w:p w:rsidR="009124F2" w:rsidRPr="003C5C37" w:rsidRDefault="009124F2" w:rsidP="009124F2">
            <w:pPr>
              <w:spacing w:line="220" w:lineRule="exact"/>
              <w:ind w:right="57"/>
              <w:rPr>
                <w:sz w:val="18"/>
              </w:rPr>
            </w:pPr>
            <w:r w:rsidRPr="003C5C37">
              <w:rPr>
                <w:sz w:val="18"/>
              </w:rPr>
              <w:t>Suecia</w:t>
            </w:r>
          </w:p>
        </w:tc>
        <w:tc>
          <w:tcPr>
            <w:tcW w:w="681" w:type="pct"/>
            <w:shd w:val="clear" w:color="auto" w:fill="auto"/>
            <w:noWrap/>
            <w:vAlign w:val="bottom"/>
          </w:tcPr>
          <w:p w:rsidR="009124F2" w:rsidRPr="003C5C37" w:rsidRDefault="009124F2" w:rsidP="009124F2">
            <w:pPr>
              <w:spacing w:line="220" w:lineRule="exact"/>
              <w:ind w:left="113" w:right="57"/>
              <w:jc w:val="right"/>
              <w:rPr>
                <w:sz w:val="18"/>
              </w:rPr>
            </w:pPr>
          </w:p>
        </w:tc>
        <w:tc>
          <w:tcPr>
            <w:tcW w:w="682" w:type="pct"/>
            <w:shd w:val="clear" w:color="auto" w:fill="auto"/>
            <w:noWrap/>
            <w:vAlign w:val="bottom"/>
          </w:tcPr>
          <w:p w:rsidR="009124F2" w:rsidRPr="003C5C37" w:rsidRDefault="009124F2" w:rsidP="009124F2">
            <w:pPr>
              <w:spacing w:line="220" w:lineRule="exact"/>
              <w:ind w:left="113" w:right="57"/>
              <w:jc w:val="right"/>
              <w:rPr>
                <w:sz w:val="18"/>
              </w:rPr>
            </w:pPr>
          </w:p>
        </w:tc>
        <w:tc>
          <w:tcPr>
            <w:tcW w:w="682" w:type="pct"/>
            <w:shd w:val="clear" w:color="auto" w:fill="auto"/>
            <w:noWrap/>
            <w:vAlign w:val="bottom"/>
          </w:tcPr>
          <w:p w:rsidR="009124F2" w:rsidRPr="003C5C37" w:rsidRDefault="009124F2" w:rsidP="009124F2">
            <w:pPr>
              <w:spacing w:line="220" w:lineRule="exact"/>
              <w:ind w:left="113" w:right="57"/>
              <w:jc w:val="right"/>
              <w:rPr>
                <w:sz w:val="18"/>
              </w:rPr>
            </w:pPr>
            <w:r w:rsidRPr="003C5C37">
              <w:rPr>
                <w:sz w:val="18"/>
              </w:rPr>
              <w:t>1</w:t>
            </w:r>
          </w:p>
        </w:tc>
        <w:tc>
          <w:tcPr>
            <w:tcW w:w="682" w:type="pct"/>
            <w:shd w:val="clear" w:color="auto" w:fill="auto"/>
            <w:noWrap/>
            <w:vAlign w:val="bottom"/>
          </w:tcPr>
          <w:p w:rsidR="009124F2" w:rsidRPr="003C5C37" w:rsidRDefault="009124F2" w:rsidP="009124F2">
            <w:pPr>
              <w:spacing w:line="220" w:lineRule="exact"/>
              <w:ind w:left="113" w:right="57"/>
              <w:jc w:val="right"/>
              <w:rPr>
                <w:sz w:val="18"/>
              </w:rPr>
            </w:pPr>
            <w:r w:rsidRPr="003C5C37">
              <w:rPr>
                <w:sz w:val="18"/>
              </w:rPr>
              <w:t>1</w:t>
            </w:r>
          </w:p>
        </w:tc>
        <w:tc>
          <w:tcPr>
            <w:tcW w:w="801" w:type="pct"/>
            <w:shd w:val="clear" w:color="auto" w:fill="auto"/>
            <w:noWrap/>
            <w:vAlign w:val="bottom"/>
          </w:tcPr>
          <w:p w:rsidR="009124F2" w:rsidRPr="003C5C37" w:rsidRDefault="009124F2" w:rsidP="009124F2">
            <w:pPr>
              <w:spacing w:line="220" w:lineRule="exact"/>
              <w:ind w:left="113" w:right="57"/>
              <w:jc w:val="right"/>
              <w:rPr>
                <w:sz w:val="18"/>
              </w:rPr>
            </w:pPr>
          </w:p>
        </w:tc>
      </w:tr>
      <w:tr w:rsidR="009124F2" w:rsidRPr="003C5C37" w:rsidTr="009124F2">
        <w:tc>
          <w:tcPr>
            <w:tcW w:w="1472" w:type="pct"/>
            <w:shd w:val="clear" w:color="auto" w:fill="auto"/>
          </w:tcPr>
          <w:p w:rsidR="009124F2" w:rsidRPr="003C5C37" w:rsidRDefault="009124F2" w:rsidP="009124F2">
            <w:pPr>
              <w:spacing w:line="220" w:lineRule="exact"/>
              <w:ind w:right="57"/>
              <w:rPr>
                <w:sz w:val="18"/>
              </w:rPr>
            </w:pPr>
            <w:r w:rsidRPr="003C5C37">
              <w:rPr>
                <w:sz w:val="18"/>
              </w:rPr>
              <w:t>Rumania</w:t>
            </w:r>
          </w:p>
        </w:tc>
        <w:tc>
          <w:tcPr>
            <w:tcW w:w="681" w:type="pct"/>
            <w:shd w:val="clear" w:color="auto" w:fill="auto"/>
            <w:noWrap/>
            <w:vAlign w:val="bottom"/>
          </w:tcPr>
          <w:p w:rsidR="009124F2" w:rsidRPr="003C5C37" w:rsidRDefault="009124F2" w:rsidP="009124F2">
            <w:pPr>
              <w:spacing w:line="220" w:lineRule="exact"/>
              <w:ind w:left="113" w:right="57"/>
              <w:jc w:val="right"/>
              <w:rPr>
                <w:sz w:val="18"/>
              </w:rPr>
            </w:pPr>
          </w:p>
        </w:tc>
        <w:tc>
          <w:tcPr>
            <w:tcW w:w="682" w:type="pct"/>
            <w:shd w:val="clear" w:color="auto" w:fill="auto"/>
            <w:noWrap/>
            <w:vAlign w:val="bottom"/>
          </w:tcPr>
          <w:p w:rsidR="009124F2" w:rsidRPr="003C5C37" w:rsidRDefault="009124F2" w:rsidP="009124F2">
            <w:pPr>
              <w:spacing w:line="220" w:lineRule="exact"/>
              <w:ind w:left="113" w:right="57"/>
              <w:jc w:val="right"/>
              <w:rPr>
                <w:sz w:val="18"/>
              </w:rPr>
            </w:pPr>
          </w:p>
        </w:tc>
        <w:tc>
          <w:tcPr>
            <w:tcW w:w="682" w:type="pct"/>
            <w:shd w:val="clear" w:color="auto" w:fill="auto"/>
            <w:noWrap/>
            <w:vAlign w:val="bottom"/>
          </w:tcPr>
          <w:p w:rsidR="009124F2" w:rsidRPr="003C5C37" w:rsidRDefault="009124F2" w:rsidP="009124F2">
            <w:pPr>
              <w:spacing w:line="220" w:lineRule="exact"/>
              <w:ind w:left="113" w:right="57"/>
              <w:jc w:val="right"/>
              <w:rPr>
                <w:sz w:val="18"/>
              </w:rPr>
            </w:pPr>
            <w:r w:rsidRPr="003C5C37">
              <w:rPr>
                <w:sz w:val="18"/>
              </w:rPr>
              <w:t>1</w:t>
            </w:r>
          </w:p>
        </w:tc>
        <w:tc>
          <w:tcPr>
            <w:tcW w:w="682" w:type="pct"/>
            <w:shd w:val="clear" w:color="auto" w:fill="auto"/>
            <w:noWrap/>
            <w:vAlign w:val="bottom"/>
          </w:tcPr>
          <w:p w:rsidR="009124F2" w:rsidRPr="003C5C37" w:rsidRDefault="009124F2" w:rsidP="009124F2">
            <w:pPr>
              <w:spacing w:line="220" w:lineRule="exact"/>
              <w:ind w:left="113" w:right="57"/>
              <w:jc w:val="right"/>
              <w:rPr>
                <w:sz w:val="18"/>
              </w:rPr>
            </w:pPr>
            <w:r w:rsidRPr="003C5C37">
              <w:rPr>
                <w:sz w:val="18"/>
              </w:rPr>
              <w:t>1</w:t>
            </w:r>
          </w:p>
        </w:tc>
        <w:tc>
          <w:tcPr>
            <w:tcW w:w="801" w:type="pct"/>
            <w:shd w:val="clear" w:color="auto" w:fill="auto"/>
            <w:noWrap/>
            <w:vAlign w:val="bottom"/>
          </w:tcPr>
          <w:p w:rsidR="009124F2" w:rsidRPr="003C5C37" w:rsidRDefault="009124F2" w:rsidP="009124F2">
            <w:pPr>
              <w:spacing w:line="220" w:lineRule="exact"/>
              <w:ind w:left="113" w:right="57"/>
              <w:jc w:val="right"/>
              <w:rPr>
                <w:sz w:val="18"/>
              </w:rPr>
            </w:pPr>
          </w:p>
        </w:tc>
      </w:tr>
      <w:tr w:rsidR="009124F2" w:rsidRPr="003C5C37" w:rsidTr="009124F2">
        <w:tc>
          <w:tcPr>
            <w:tcW w:w="1472" w:type="pct"/>
            <w:shd w:val="clear" w:color="auto" w:fill="auto"/>
          </w:tcPr>
          <w:p w:rsidR="009124F2" w:rsidRPr="003C5C37" w:rsidRDefault="009124F2" w:rsidP="009124F2">
            <w:pPr>
              <w:spacing w:line="220" w:lineRule="exact"/>
              <w:ind w:right="57"/>
              <w:rPr>
                <w:sz w:val="18"/>
              </w:rPr>
            </w:pPr>
            <w:r w:rsidRPr="003C5C37">
              <w:rPr>
                <w:sz w:val="18"/>
              </w:rPr>
              <w:t>Somalia</w:t>
            </w:r>
          </w:p>
        </w:tc>
        <w:tc>
          <w:tcPr>
            <w:tcW w:w="681" w:type="pct"/>
            <w:shd w:val="clear" w:color="auto" w:fill="auto"/>
            <w:noWrap/>
            <w:vAlign w:val="bottom"/>
          </w:tcPr>
          <w:p w:rsidR="009124F2" w:rsidRPr="003C5C37" w:rsidRDefault="009124F2" w:rsidP="009124F2">
            <w:pPr>
              <w:spacing w:line="220" w:lineRule="exact"/>
              <w:ind w:left="113" w:right="57"/>
              <w:jc w:val="right"/>
              <w:rPr>
                <w:sz w:val="18"/>
              </w:rPr>
            </w:pPr>
          </w:p>
        </w:tc>
        <w:tc>
          <w:tcPr>
            <w:tcW w:w="682" w:type="pct"/>
            <w:shd w:val="clear" w:color="auto" w:fill="auto"/>
            <w:noWrap/>
            <w:vAlign w:val="bottom"/>
          </w:tcPr>
          <w:p w:rsidR="009124F2" w:rsidRPr="003C5C37" w:rsidRDefault="009124F2" w:rsidP="009124F2">
            <w:pPr>
              <w:spacing w:line="220" w:lineRule="exact"/>
              <w:ind w:left="113" w:right="57"/>
              <w:jc w:val="right"/>
              <w:rPr>
                <w:sz w:val="18"/>
              </w:rPr>
            </w:pPr>
          </w:p>
        </w:tc>
        <w:tc>
          <w:tcPr>
            <w:tcW w:w="682" w:type="pct"/>
            <w:shd w:val="clear" w:color="auto" w:fill="auto"/>
            <w:vAlign w:val="bottom"/>
          </w:tcPr>
          <w:p w:rsidR="009124F2" w:rsidRPr="003C5C37" w:rsidRDefault="009124F2" w:rsidP="009124F2">
            <w:pPr>
              <w:spacing w:line="220" w:lineRule="exact"/>
              <w:ind w:left="113" w:right="57"/>
              <w:jc w:val="right"/>
              <w:rPr>
                <w:sz w:val="18"/>
              </w:rPr>
            </w:pPr>
            <w:r w:rsidRPr="003C5C37">
              <w:rPr>
                <w:sz w:val="18"/>
              </w:rPr>
              <w:t>1</w:t>
            </w:r>
          </w:p>
        </w:tc>
        <w:tc>
          <w:tcPr>
            <w:tcW w:w="682" w:type="pct"/>
            <w:shd w:val="clear" w:color="auto" w:fill="auto"/>
            <w:noWrap/>
            <w:vAlign w:val="bottom"/>
          </w:tcPr>
          <w:p w:rsidR="009124F2" w:rsidRPr="003C5C37" w:rsidRDefault="009124F2" w:rsidP="009124F2">
            <w:pPr>
              <w:spacing w:line="220" w:lineRule="exact"/>
              <w:ind w:left="113" w:right="57"/>
              <w:jc w:val="right"/>
              <w:rPr>
                <w:sz w:val="18"/>
              </w:rPr>
            </w:pPr>
          </w:p>
        </w:tc>
        <w:tc>
          <w:tcPr>
            <w:tcW w:w="801" w:type="pct"/>
            <w:shd w:val="clear" w:color="auto" w:fill="auto"/>
            <w:noWrap/>
            <w:vAlign w:val="bottom"/>
          </w:tcPr>
          <w:p w:rsidR="009124F2" w:rsidRPr="003C5C37" w:rsidRDefault="009124F2" w:rsidP="009124F2">
            <w:pPr>
              <w:spacing w:line="220" w:lineRule="exact"/>
              <w:ind w:left="113" w:right="57"/>
              <w:jc w:val="right"/>
              <w:rPr>
                <w:sz w:val="18"/>
              </w:rPr>
            </w:pPr>
          </w:p>
        </w:tc>
      </w:tr>
      <w:tr w:rsidR="009124F2" w:rsidRPr="003C5C37" w:rsidTr="009124F2">
        <w:tc>
          <w:tcPr>
            <w:tcW w:w="1472" w:type="pct"/>
            <w:shd w:val="clear" w:color="auto" w:fill="auto"/>
          </w:tcPr>
          <w:p w:rsidR="009124F2" w:rsidRPr="003C5C37" w:rsidRDefault="009124F2" w:rsidP="009124F2">
            <w:pPr>
              <w:spacing w:line="220" w:lineRule="exact"/>
              <w:ind w:right="57"/>
              <w:rPr>
                <w:sz w:val="18"/>
              </w:rPr>
            </w:pPr>
            <w:r w:rsidRPr="003C5C37">
              <w:rPr>
                <w:sz w:val="18"/>
              </w:rPr>
              <w:t>Finlandia</w:t>
            </w:r>
          </w:p>
        </w:tc>
        <w:tc>
          <w:tcPr>
            <w:tcW w:w="681" w:type="pct"/>
            <w:shd w:val="clear" w:color="auto" w:fill="auto"/>
            <w:noWrap/>
            <w:vAlign w:val="bottom"/>
          </w:tcPr>
          <w:p w:rsidR="009124F2" w:rsidRPr="003C5C37" w:rsidRDefault="009124F2" w:rsidP="009124F2">
            <w:pPr>
              <w:spacing w:line="220" w:lineRule="exact"/>
              <w:ind w:left="113" w:right="57"/>
              <w:jc w:val="right"/>
              <w:rPr>
                <w:sz w:val="18"/>
              </w:rPr>
            </w:pPr>
          </w:p>
        </w:tc>
        <w:tc>
          <w:tcPr>
            <w:tcW w:w="682" w:type="pct"/>
            <w:shd w:val="clear" w:color="auto" w:fill="auto"/>
            <w:noWrap/>
            <w:vAlign w:val="bottom"/>
          </w:tcPr>
          <w:p w:rsidR="009124F2" w:rsidRPr="003C5C37" w:rsidRDefault="009124F2" w:rsidP="009124F2">
            <w:pPr>
              <w:spacing w:line="220" w:lineRule="exact"/>
              <w:ind w:left="113" w:right="57"/>
              <w:jc w:val="right"/>
              <w:rPr>
                <w:sz w:val="18"/>
              </w:rPr>
            </w:pPr>
          </w:p>
        </w:tc>
        <w:tc>
          <w:tcPr>
            <w:tcW w:w="682" w:type="pct"/>
            <w:shd w:val="clear" w:color="auto" w:fill="auto"/>
            <w:noWrap/>
            <w:vAlign w:val="bottom"/>
          </w:tcPr>
          <w:p w:rsidR="009124F2" w:rsidRPr="003C5C37" w:rsidRDefault="009124F2" w:rsidP="009124F2">
            <w:pPr>
              <w:spacing w:line="220" w:lineRule="exact"/>
              <w:ind w:left="113" w:right="57"/>
              <w:jc w:val="right"/>
              <w:rPr>
                <w:sz w:val="18"/>
              </w:rPr>
            </w:pPr>
            <w:r w:rsidRPr="003C5C37">
              <w:rPr>
                <w:sz w:val="18"/>
              </w:rPr>
              <w:t>1</w:t>
            </w:r>
          </w:p>
        </w:tc>
        <w:tc>
          <w:tcPr>
            <w:tcW w:w="682" w:type="pct"/>
            <w:shd w:val="clear" w:color="auto" w:fill="auto"/>
            <w:noWrap/>
            <w:vAlign w:val="bottom"/>
          </w:tcPr>
          <w:p w:rsidR="009124F2" w:rsidRPr="003C5C37" w:rsidRDefault="009124F2" w:rsidP="009124F2">
            <w:pPr>
              <w:spacing w:line="220" w:lineRule="exact"/>
              <w:ind w:left="113" w:right="57"/>
              <w:jc w:val="right"/>
              <w:rPr>
                <w:sz w:val="18"/>
              </w:rPr>
            </w:pPr>
            <w:r w:rsidRPr="003C5C37">
              <w:rPr>
                <w:sz w:val="18"/>
              </w:rPr>
              <w:t>3</w:t>
            </w:r>
          </w:p>
        </w:tc>
        <w:tc>
          <w:tcPr>
            <w:tcW w:w="801" w:type="pct"/>
            <w:shd w:val="clear" w:color="auto" w:fill="auto"/>
            <w:noWrap/>
            <w:vAlign w:val="bottom"/>
          </w:tcPr>
          <w:p w:rsidR="009124F2" w:rsidRPr="003C5C37" w:rsidRDefault="009124F2" w:rsidP="009124F2">
            <w:pPr>
              <w:spacing w:line="220" w:lineRule="exact"/>
              <w:ind w:left="113" w:right="57"/>
              <w:jc w:val="right"/>
              <w:rPr>
                <w:sz w:val="18"/>
              </w:rPr>
            </w:pPr>
          </w:p>
        </w:tc>
      </w:tr>
      <w:tr w:rsidR="009124F2" w:rsidRPr="003C5C37" w:rsidTr="009124F2">
        <w:tc>
          <w:tcPr>
            <w:tcW w:w="1472" w:type="pct"/>
            <w:shd w:val="clear" w:color="auto" w:fill="auto"/>
          </w:tcPr>
          <w:p w:rsidR="009124F2" w:rsidRPr="003C5C37" w:rsidRDefault="009124F2" w:rsidP="009124F2">
            <w:pPr>
              <w:spacing w:line="220" w:lineRule="exact"/>
              <w:ind w:right="57"/>
              <w:rPr>
                <w:sz w:val="18"/>
              </w:rPr>
            </w:pPr>
          </w:p>
        </w:tc>
        <w:tc>
          <w:tcPr>
            <w:tcW w:w="681" w:type="pct"/>
            <w:shd w:val="clear" w:color="auto" w:fill="auto"/>
            <w:noWrap/>
            <w:vAlign w:val="bottom"/>
          </w:tcPr>
          <w:p w:rsidR="009124F2" w:rsidRPr="003C5C37" w:rsidRDefault="009124F2" w:rsidP="009124F2">
            <w:pPr>
              <w:spacing w:line="220" w:lineRule="exact"/>
              <w:ind w:left="113" w:right="57"/>
              <w:jc w:val="right"/>
              <w:rPr>
                <w:sz w:val="18"/>
              </w:rPr>
            </w:pPr>
          </w:p>
        </w:tc>
        <w:tc>
          <w:tcPr>
            <w:tcW w:w="682" w:type="pct"/>
            <w:shd w:val="clear" w:color="auto" w:fill="auto"/>
            <w:noWrap/>
            <w:vAlign w:val="bottom"/>
          </w:tcPr>
          <w:p w:rsidR="009124F2" w:rsidRPr="003C5C37" w:rsidRDefault="009124F2" w:rsidP="009124F2">
            <w:pPr>
              <w:spacing w:line="220" w:lineRule="exact"/>
              <w:ind w:left="113" w:right="57"/>
              <w:jc w:val="right"/>
              <w:rPr>
                <w:sz w:val="18"/>
              </w:rPr>
            </w:pPr>
          </w:p>
        </w:tc>
        <w:tc>
          <w:tcPr>
            <w:tcW w:w="682" w:type="pct"/>
            <w:shd w:val="clear" w:color="auto" w:fill="auto"/>
            <w:noWrap/>
            <w:vAlign w:val="bottom"/>
          </w:tcPr>
          <w:p w:rsidR="009124F2" w:rsidRPr="003C5C37" w:rsidRDefault="009124F2" w:rsidP="009124F2">
            <w:pPr>
              <w:spacing w:line="220" w:lineRule="exact"/>
              <w:ind w:left="113" w:right="57"/>
              <w:jc w:val="right"/>
              <w:rPr>
                <w:sz w:val="18"/>
              </w:rPr>
            </w:pPr>
          </w:p>
        </w:tc>
        <w:tc>
          <w:tcPr>
            <w:tcW w:w="682" w:type="pct"/>
            <w:shd w:val="clear" w:color="auto" w:fill="auto"/>
            <w:noWrap/>
            <w:vAlign w:val="bottom"/>
          </w:tcPr>
          <w:p w:rsidR="009124F2" w:rsidRPr="003C5C37" w:rsidRDefault="009124F2" w:rsidP="009124F2">
            <w:pPr>
              <w:spacing w:line="220" w:lineRule="exact"/>
              <w:ind w:left="113" w:right="57"/>
              <w:jc w:val="right"/>
              <w:rPr>
                <w:sz w:val="18"/>
              </w:rPr>
            </w:pPr>
          </w:p>
        </w:tc>
        <w:tc>
          <w:tcPr>
            <w:tcW w:w="801" w:type="pct"/>
            <w:shd w:val="clear" w:color="auto" w:fill="auto"/>
            <w:noWrap/>
            <w:vAlign w:val="bottom"/>
          </w:tcPr>
          <w:p w:rsidR="009124F2" w:rsidRPr="003C5C37" w:rsidRDefault="009124F2" w:rsidP="009124F2">
            <w:pPr>
              <w:spacing w:line="220" w:lineRule="exact"/>
              <w:ind w:left="113" w:right="57"/>
              <w:jc w:val="right"/>
              <w:rPr>
                <w:sz w:val="18"/>
              </w:rPr>
            </w:pPr>
          </w:p>
        </w:tc>
      </w:tr>
      <w:tr w:rsidR="009124F2" w:rsidRPr="003C5C37" w:rsidTr="009124F2">
        <w:tc>
          <w:tcPr>
            <w:tcW w:w="1472" w:type="pct"/>
            <w:shd w:val="clear" w:color="auto" w:fill="auto"/>
          </w:tcPr>
          <w:p w:rsidR="009124F2" w:rsidRPr="003C5C37" w:rsidRDefault="009124F2" w:rsidP="009124F2">
            <w:pPr>
              <w:spacing w:line="220" w:lineRule="exact"/>
              <w:ind w:right="57"/>
              <w:rPr>
                <w:sz w:val="18"/>
              </w:rPr>
            </w:pPr>
            <w:r w:rsidRPr="003C5C37">
              <w:rPr>
                <w:sz w:val="18"/>
              </w:rPr>
              <w:t>Reino Unido</w:t>
            </w:r>
          </w:p>
        </w:tc>
        <w:tc>
          <w:tcPr>
            <w:tcW w:w="681" w:type="pct"/>
            <w:shd w:val="clear" w:color="auto" w:fill="auto"/>
            <w:noWrap/>
            <w:vAlign w:val="bottom"/>
          </w:tcPr>
          <w:p w:rsidR="009124F2" w:rsidRPr="003C5C37" w:rsidRDefault="009124F2" w:rsidP="009124F2">
            <w:pPr>
              <w:spacing w:line="220" w:lineRule="exact"/>
              <w:ind w:left="113" w:right="57"/>
              <w:jc w:val="right"/>
              <w:rPr>
                <w:sz w:val="18"/>
              </w:rPr>
            </w:pPr>
          </w:p>
        </w:tc>
        <w:tc>
          <w:tcPr>
            <w:tcW w:w="682" w:type="pct"/>
            <w:shd w:val="clear" w:color="auto" w:fill="auto"/>
            <w:noWrap/>
            <w:vAlign w:val="bottom"/>
          </w:tcPr>
          <w:p w:rsidR="009124F2" w:rsidRPr="003C5C37" w:rsidRDefault="009124F2" w:rsidP="009124F2">
            <w:pPr>
              <w:spacing w:line="220" w:lineRule="exact"/>
              <w:ind w:left="113" w:right="57"/>
              <w:jc w:val="right"/>
              <w:rPr>
                <w:sz w:val="18"/>
              </w:rPr>
            </w:pPr>
          </w:p>
        </w:tc>
        <w:tc>
          <w:tcPr>
            <w:tcW w:w="682" w:type="pct"/>
            <w:shd w:val="clear" w:color="auto" w:fill="auto"/>
            <w:noWrap/>
            <w:vAlign w:val="bottom"/>
          </w:tcPr>
          <w:p w:rsidR="009124F2" w:rsidRPr="003C5C37" w:rsidRDefault="009124F2" w:rsidP="009124F2">
            <w:pPr>
              <w:spacing w:line="220" w:lineRule="exact"/>
              <w:ind w:left="113" w:right="57"/>
              <w:jc w:val="right"/>
              <w:rPr>
                <w:sz w:val="18"/>
              </w:rPr>
            </w:pPr>
          </w:p>
        </w:tc>
        <w:tc>
          <w:tcPr>
            <w:tcW w:w="682" w:type="pct"/>
            <w:shd w:val="clear" w:color="auto" w:fill="auto"/>
            <w:noWrap/>
            <w:vAlign w:val="bottom"/>
          </w:tcPr>
          <w:p w:rsidR="009124F2" w:rsidRPr="003C5C37" w:rsidRDefault="009124F2" w:rsidP="009124F2">
            <w:pPr>
              <w:spacing w:line="220" w:lineRule="exact"/>
              <w:ind w:left="113" w:right="57"/>
              <w:jc w:val="right"/>
              <w:rPr>
                <w:sz w:val="18"/>
              </w:rPr>
            </w:pPr>
            <w:r w:rsidRPr="003C5C37">
              <w:rPr>
                <w:sz w:val="18"/>
              </w:rPr>
              <w:t>2</w:t>
            </w:r>
          </w:p>
        </w:tc>
        <w:tc>
          <w:tcPr>
            <w:tcW w:w="801" w:type="pct"/>
            <w:shd w:val="clear" w:color="auto" w:fill="auto"/>
            <w:noWrap/>
            <w:vAlign w:val="bottom"/>
          </w:tcPr>
          <w:p w:rsidR="009124F2" w:rsidRPr="003C5C37" w:rsidRDefault="009124F2" w:rsidP="009124F2">
            <w:pPr>
              <w:spacing w:line="220" w:lineRule="exact"/>
              <w:ind w:left="113" w:right="57"/>
              <w:jc w:val="right"/>
              <w:rPr>
                <w:sz w:val="18"/>
              </w:rPr>
            </w:pPr>
          </w:p>
        </w:tc>
      </w:tr>
      <w:tr w:rsidR="009124F2" w:rsidRPr="003C5C37" w:rsidTr="009124F2">
        <w:tc>
          <w:tcPr>
            <w:tcW w:w="1472" w:type="pct"/>
            <w:shd w:val="clear" w:color="auto" w:fill="auto"/>
          </w:tcPr>
          <w:p w:rsidR="009124F2" w:rsidRPr="003C5C37" w:rsidRDefault="009124F2" w:rsidP="009124F2">
            <w:pPr>
              <w:spacing w:line="220" w:lineRule="exact"/>
              <w:ind w:right="57"/>
              <w:rPr>
                <w:sz w:val="18"/>
              </w:rPr>
            </w:pPr>
            <w:r w:rsidRPr="003C5C37">
              <w:rPr>
                <w:sz w:val="18"/>
              </w:rPr>
              <w:t>Siria</w:t>
            </w:r>
          </w:p>
        </w:tc>
        <w:tc>
          <w:tcPr>
            <w:tcW w:w="681" w:type="pct"/>
            <w:shd w:val="clear" w:color="auto" w:fill="auto"/>
            <w:noWrap/>
            <w:vAlign w:val="bottom"/>
          </w:tcPr>
          <w:p w:rsidR="009124F2" w:rsidRPr="003C5C37" w:rsidRDefault="009124F2" w:rsidP="009124F2">
            <w:pPr>
              <w:spacing w:line="220" w:lineRule="exact"/>
              <w:ind w:left="113" w:right="57"/>
              <w:jc w:val="right"/>
              <w:rPr>
                <w:sz w:val="18"/>
              </w:rPr>
            </w:pPr>
          </w:p>
        </w:tc>
        <w:tc>
          <w:tcPr>
            <w:tcW w:w="682" w:type="pct"/>
            <w:shd w:val="clear" w:color="auto" w:fill="auto"/>
            <w:noWrap/>
            <w:vAlign w:val="bottom"/>
          </w:tcPr>
          <w:p w:rsidR="009124F2" w:rsidRPr="003C5C37" w:rsidRDefault="009124F2" w:rsidP="009124F2">
            <w:pPr>
              <w:spacing w:line="220" w:lineRule="exact"/>
              <w:ind w:left="113" w:right="57"/>
              <w:jc w:val="right"/>
              <w:rPr>
                <w:sz w:val="18"/>
              </w:rPr>
            </w:pPr>
          </w:p>
        </w:tc>
        <w:tc>
          <w:tcPr>
            <w:tcW w:w="682" w:type="pct"/>
            <w:shd w:val="clear" w:color="auto" w:fill="auto"/>
            <w:noWrap/>
            <w:vAlign w:val="bottom"/>
          </w:tcPr>
          <w:p w:rsidR="009124F2" w:rsidRPr="003C5C37" w:rsidRDefault="009124F2" w:rsidP="009124F2">
            <w:pPr>
              <w:spacing w:line="220" w:lineRule="exact"/>
              <w:ind w:left="113" w:right="57"/>
              <w:jc w:val="right"/>
              <w:rPr>
                <w:sz w:val="18"/>
              </w:rPr>
            </w:pPr>
            <w:r w:rsidRPr="003C5C37">
              <w:rPr>
                <w:sz w:val="18"/>
              </w:rPr>
              <w:t>1</w:t>
            </w:r>
          </w:p>
        </w:tc>
        <w:tc>
          <w:tcPr>
            <w:tcW w:w="682" w:type="pct"/>
            <w:shd w:val="clear" w:color="auto" w:fill="auto"/>
            <w:noWrap/>
            <w:vAlign w:val="bottom"/>
          </w:tcPr>
          <w:p w:rsidR="009124F2" w:rsidRPr="003C5C37" w:rsidRDefault="009124F2" w:rsidP="009124F2">
            <w:pPr>
              <w:spacing w:line="220" w:lineRule="exact"/>
              <w:ind w:left="113" w:right="57"/>
              <w:jc w:val="right"/>
              <w:rPr>
                <w:sz w:val="18"/>
              </w:rPr>
            </w:pPr>
            <w:r w:rsidRPr="003C5C37">
              <w:rPr>
                <w:sz w:val="18"/>
              </w:rPr>
              <w:t>4</w:t>
            </w:r>
          </w:p>
        </w:tc>
        <w:tc>
          <w:tcPr>
            <w:tcW w:w="801" w:type="pct"/>
            <w:shd w:val="clear" w:color="auto" w:fill="auto"/>
            <w:noWrap/>
            <w:vAlign w:val="bottom"/>
          </w:tcPr>
          <w:p w:rsidR="009124F2" w:rsidRPr="003C5C37" w:rsidRDefault="009124F2" w:rsidP="009124F2">
            <w:pPr>
              <w:spacing w:line="220" w:lineRule="exact"/>
              <w:ind w:left="113" w:right="57"/>
              <w:jc w:val="right"/>
              <w:rPr>
                <w:sz w:val="18"/>
              </w:rPr>
            </w:pPr>
          </w:p>
        </w:tc>
      </w:tr>
      <w:tr w:rsidR="009124F2" w:rsidRPr="003C5C37" w:rsidTr="009124F2">
        <w:tc>
          <w:tcPr>
            <w:tcW w:w="1472" w:type="pct"/>
            <w:shd w:val="clear" w:color="auto" w:fill="auto"/>
          </w:tcPr>
          <w:p w:rsidR="009124F2" w:rsidRPr="003C5C37" w:rsidRDefault="009124F2" w:rsidP="009124F2">
            <w:pPr>
              <w:spacing w:line="220" w:lineRule="exact"/>
              <w:ind w:right="57"/>
              <w:rPr>
                <w:sz w:val="18"/>
              </w:rPr>
            </w:pPr>
            <w:r w:rsidRPr="003C5C37">
              <w:rPr>
                <w:sz w:val="18"/>
              </w:rPr>
              <w:t>Túnez</w:t>
            </w:r>
          </w:p>
        </w:tc>
        <w:tc>
          <w:tcPr>
            <w:tcW w:w="681" w:type="pct"/>
            <w:shd w:val="clear" w:color="auto" w:fill="auto"/>
            <w:noWrap/>
            <w:vAlign w:val="bottom"/>
          </w:tcPr>
          <w:p w:rsidR="009124F2" w:rsidRPr="003C5C37" w:rsidRDefault="009124F2" w:rsidP="009124F2">
            <w:pPr>
              <w:spacing w:line="220" w:lineRule="exact"/>
              <w:ind w:left="113" w:right="57"/>
              <w:jc w:val="right"/>
              <w:rPr>
                <w:sz w:val="18"/>
              </w:rPr>
            </w:pPr>
          </w:p>
        </w:tc>
        <w:tc>
          <w:tcPr>
            <w:tcW w:w="682" w:type="pct"/>
            <w:shd w:val="clear" w:color="auto" w:fill="auto"/>
            <w:noWrap/>
            <w:vAlign w:val="bottom"/>
          </w:tcPr>
          <w:p w:rsidR="009124F2" w:rsidRPr="003C5C37" w:rsidRDefault="009124F2" w:rsidP="009124F2">
            <w:pPr>
              <w:spacing w:line="220" w:lineRule="exact"/>
              <w:ind w:left="113" w:right="57"/>
              <w:jc w:val="right"/>
              <w:rPr>
                <w:sz w:val="18"/>
              </w:rPr>
            </w:pPr>
          </w:p>
        </w:tc>
        <w:tc>
          <w:tcPr>
            <w:tcW w:w="682" w:type="pct"/>
            <w:shd w:val="clear" w:color="auto" w:fill="auto"/>
            <w:vAlign w:val="bottom"/>
          </w:tcPr>
          <w:p w:rsidR="009124F2" w:rsidRPr="003C5C37" w:rsidRDefault="009124F2" w:rsidP="009124F2">
            <w:pPr>
              <w:spacing w:line="220" w:lineRule="exact"/>
              <w:ind w:left="113" w:right="57"/>
              <w:jc w:val="right"/>
              <w:rPr>
                <w:sz w:val="18"/>
              </w:rPr>
            </w:pPr>
            <w:r w:rsidRPr="003C5C37">
              <w:rPr>
                <w:sz w:val="18"/>
              </w:rPr>
              <w:t>1</w:t>
            </w:r>
          </w:p>
        </w:tc>
        <w:tc>
          <w:tcPr>
            <w:tcW w:w="682" w:type="pct"/>
            <w:shd w:val="clear" w:color="auto" w:fill="auto"/>
            <w:noWrap/>
            <w:vAlign w:val="bottom"/>
          </w:tcPr>
          <w:p w:rsidR="009124F2" w:rsidRPr="003C5C37" w:rsidRDefault="009124F2" w:rsidP="009124F2">
            <w:pPr>
              <w:spacing w:line="220" w:lineRule="exact"/>
              <w:ind w:left="113" w:right="57"/>
              <w:jc w:val="right"/>
              <w:rPr>
                <w:sz w:val="18"/>
              </w:rPr>
            </w:pPr>
          </w:p>
        </w:tc>
        <w:tc>
          <w:tcPr>
            <w:tcW w:w="801" w:type="pct"/>
            <w:shd w:val="clear" w:color="auto" w:fill="auto"/>
            <w:noWrap/>
            <w:vAlign w:val="bottom"/>
          </w:tcPr>
          <w:p w:rsidR="009124F2" w:rsidRPr="003C5C37" w:rsidRDefault="009124F2" w:rsidP="009124F2">
            <w:pPr>
              <w:spacing w:line="220" w:lineRule="exact"/>
              <w:ind w:left="113" w:right="57"/>
              <w:jc w:val="right"/>
              <w:rPr>
                <w:sz w:val="18"/>
              </w:rPr>
            </w:pPr>
          </w:p>
        </w:tc>
      </w:tr>
      <w:tr w:rsidR="009124F2" w:rsidRPr="003C5C37" w:rsidTr="009124F2">
        <w:tc>
          <w:tcPr>
            <w:tcW w:w="1472" w:type="pct"/>
            <w:shd w:val="clear" w:color="auto" w:fill="auto"/>
          </w:tcPr>
          <w:p w:rsidR="009124F2" w:rsidRPr="003C5C37" w:rsidRDefault="009124F2" w:rsidP="009124F2">
            <w:pPr>
              <w:spacing w:line="220" w:lineRule="exact"/>
              <w:ind w:right="57"/>
              <w:rPr>
                <w:sz w:val="18"/>
              </w:rPr>
            </w:pPr>
            <w:r w:rsidRPr="003C5C37">
              <w:rPr>
                <w:sz w:val="18"/>
              </w:rPr>
              <w:t>Turquía</w:t>
            </w:r>
          </w:p>
        </w:tc>
        <w:tc>
          <w:tcPr>
            <w:tcW w:w="681" w:type="pct"/>
            <w:shd w:val="clear" w:color="auto" w:fill="auto"/>
            <w:noWrap/>
            <w:vAlign w:val="bottom"/>
          </w:tcPr>
          <w:p w:rsidR="009124F2" w:rsidRPr="003C5C37" w:rsidRDefault="009124F2" w:rsidP="009124F2">
            <w:pPr>
              <w:spacing w:line="220" w:lineRule="exact"/>
              <w:ind w:left="113" w:right="57"/>
              <w:jc w:val="right"/>
              <w:rPr>
                <w:sz w:val="18"/>
              </w:rPr>
            </w:pPr>
          </w:p>
        </w:tc>
        <w:tc>
          <w:tcPr>
            <w:tcW w:w="682" w:type="pct"/>
            <w:shd w:val="clear" w:color="auto" w:fill="auto"/>
            <w:noWrap/>
            <w:vAlign w:val="bottom"/>
          </w:tcPr>
          <w:p w:rsidR="009124F2" w:rsidRPr="003C5C37" w:rsidRDefault="009124F2" w:rsidP="009124F2">
            <w:pPr>
              <w:spacing w:line="220" w:lineRule="exact"/>
              <w:ind w:left="113" w:right="57"/>
              <w:jc w:val="right"/>
              <w:rPr>
                <w:sz w:val="18"/>
              </w:rPr>
            </w:pPr>
            <w:r w:rsidRPr="003C5C37">
              <w:rPr>
                <w:sz w:val="18"/>
              </w:rPr>
              <w:t>1</w:t>
            </w:r>
          </w:p>
        </w:tc>
        <w:tc>
          <w:tcPr>
            <w:tcW w:w="682" w:type="pct"/>
            <w:shd w:val="clear" w:color="auto" w:fill="auto"/>
            <w:noWrap/>
            <w:vAlign w:val="bottom"/>
          </w:tcPr>
          <w:p w:rsidR="009124F2" w:rsidRPr="003C5C37" w:rsidRDefault="009124F2" w:rsidP="009124F2">
            <w:pPr>
              <w:spacing w:line="220" w:lineRule="exact"/>
              <w:ind w:left="113" w:right="57"/>
              <w:jc w:val="right"/>
              <w:rPr>
                <w:sz w:val="18"/>
              </w:rPr>
            </w:pPr>
          </w:p>
        </w:tc>
        <w:tc>
          <w:tcPr>
            <w:tcW w:w="682" w:type="pct"/>
            <w:shd w:val="clear" w:color="auto" w:fill="auto"/>
            <w:noWrap/>
            <w:vAlign w:val="bottom"/>
          </w:tcPr>
          <w:p w:rsidR="009124F2" w:rsidRPr="003C5C37" w:rsidRDefault="009124F2" w:rsidP="009124F2">
            <w:pPr>
              <w:spacing w:line="220" w:lineRule="exact"/>
              <w:ind w:left="113" w:right="57"/>
              <w:jc w:val="right"/>
              <w:rPr>
                <w:sz w:val="18"/>
              </w:rPr>
            </w:pPr>
            <w:r w:rsidRPr="003C5C37">
              <w:rPr>
                <w:sz w:val="18"/>
              </w:rPr>
              <w:t>1</w:t>
            </w:r>
          </w:p>
        </w:tc>
        <w:tc>
          <w:tcPr>
            <w:tcW w:w="801" w:type="pct"/>
            <w:shd w:val="clear" w:color="auto" w:fill="auto"/>
            <w:noWrap/>
            <w:vAlign w:val="bottom"/>
          </w:tcPr>
          <w:p w:rsidR="009124F2" w:rsidRPr="003C5C37" w:rsidRDefault="009124F2" w:rsidP="009124F2">
            <w:pPr>
              <w:spacing w:line="220" w:lineRule="exact"/>
              <w:ind w:left="113" w:right="57"/>
              <w:jc w:val="right"/>
              <w:rPr>
                <w:sz w:val="18"/>
              </w:rPr>
            </w:pPr>
          </w:p>
        </w:tc>
      </w:tr>
      <w:tr w:rsidR="009124F2" w:rsidRPr="003C5C37" w:rsidTr="009124F2">
        <w:tc>
          <w:tcPr>
            <w:tcW w:w="1472" w:type="pct"/>
            <w:shd w:val="clear" w:color="auto" w:fill="auto"/>
          </w:tcPr>
          <w:p w:rsidR="009124F2" w:rsidRPr="003C5C37" w:rsidRDefault="009124F2" w:rsidP="009124F2">
            <w:pPr>
              <w:spacing w:line="220" w:lineRule="exact"/>
              <w:ind w:right="57"/>
              <w:rPr>
                <w:sz w:val="18"/>
              </w:rPr>
            </w:pPr>
            <w:r w:rsidRPr="003C5C37">
              <w:rPr>
                <w:sz w:val="18"/>
              </w:rPr>
              <w:t>Ucrania</w:t>
            </w:r>
          </w:p>
        </w:tc>
        <w:tc>
          <w:tcPr>
            <w:tcW w:w="681" w:type="pct"/>
            <w:shd w:val="clear" w:color="auto" w:fill="auto"/>
            <w:noWrap/>
            <w:vAlign w:val="bottom"/>
          </w:tcPr>
          <w:p w:rsidR="009124F2" w:rsidRPr="003C5C37" w:rsidRDefault="009124F2" w:rsidP="009124F2">
            <w:pPr>
              <w:spacing w:line="220" w:lineRule="exact"/>
              <w:ind w:left="113" w:right="57"/>
              <w:jc w:val="right"/>
              <w:rPr>
                <w:sz w:val="18"/>
              </w:rPr>
            </w:pPr>
          </w:p>
        </w:tc>
        <w:tc>
          <w:tcPr>
            <w:tcW w:w="682" w:type="pct"/>
            <w:shd w:val="clear" w:color="auto" w:fill="auto"/>
            <w:noWrap/>
            <w:vAlign w:val="bottom"/>
          </w:tcPr>
          <w:p w:rsidR="009124F2" w:rsidRPr="003C5C37" w:rsidRDefault="009124F2" w:rsidP="009124F2">
            <w:pPr>
              <w:spacing w:line="220" w:lineRule="exact"/>
              <w:ind w:left="113" w:right="57"/>
              <w:jc w:val="right"/>
              <w:rPr>
                <w:sz w:val="18"/>
              </w:rPr>
            </w:pPr>
            <w:r w:rsidRPr="003C5C37">
              <w:rPr>
                <w:sz w:val="18"/>
              </w:rPr>
              <w:t>6</w:t>
            </w:r>
          </w:p>
        </w:tc>
        <w:tc>
          <w:tcPr>
            <w:tcW w:w="682" w:type="pct"/>
            <w:shd w:val="clear" w:color="auto" w:fill="auto"/>
            <w:noWrap/>
            <w:vAlign w:val="bottom"/>
          </w:tcPr>
          <w:p w:rsidR="009124F2" w:rsidRPr="003C5C37" w:rsidRDefault="009124F2" w:rsidP="009124F2">
            <w:pPr>
              <w:spacing w:line="220" w:lineRule="exact"/>
              <w:ind w:left="113" w:right="57"/>
              <w:jc w:val="right"/>
              <w:rPr>
                <w:sz w:val="18"/>
              </w:rPr>
            </w:pPr>
            <w:r w:rsidRPr="003C5C37">
              <w:rPr>
                <w:sz w:val="18"/>
              </w:rPr>
              <w:t>3</w:t>
            </w:r>
          </w:p>
        </w:tc>
        <w:tc>
          <w:tcPr>
            <w:tcW w:w="682" w:type="pct"/>
            <w:shd w:val="clear" w:color="auto" w:fill="auto"/>
            <w:noWrap/>
            <w:vAlign w:val="bottom"/>
          </w:tcPr>
          <w:p w:rsidR="009124F2" w:rsidRPr="003C5C37" w:rsidRDefault="009124F2" w:rsidP="009124F2">
            <w:pPr>
              <w:spacing w:line="220" w:lineRule="exact"/>
              <w:ind w:left="113" w:right="57"/>
              <w:jc w:val="right"/>
              <w:rPr>
                <w:sz w:val="18"/>
              </w:rPr>
            </w:pPr>
            <w:r w:rsidRPr="003C5C37">
              <w:rPr>
                <w:sz w:val="18"/>
              </w:rPr>
              <w:t>1</w:t>
            </w:r>
          </w:p>
        </w:tc>
        <w:tc>
          <w:tcPr>
            <w:tcW w:w="801" w:type="pct"/>
            <w:shd w:val="clear" w:color="auto" w:fill="auto"/>
            <w:noWrap/>
            <w:vAlign w:val="bottom"/>
          </w:tcPr>
          <w:p w:rsidR="009124F2" w:rsidRPr="003C5C37" w:rsidRDefault="009124F2" w:rsidP="009124F2">
            <w:pPr>
              <w:spacing w:line="220" w:lineRule="exact"/>
              <w:ind w:left="113" w:right="57"/>
              <w:jc w:val="right"/>
              <w:rPr>
                <w:sz w:val="18"/>
              </w:rPr>
            </w:pPr>
          </w:p>
        </w:tc>
      </w:tr>
      <w:tr w:rsidR="009124F2" w:rsidRPr="003C5C37" w:rsidTr="009124F2">
        <w:tc>
          <w:tcPr>
            <w:tcW w:w="1472" w:type="pct"/>
            <w:shd w:val="clear" w:color="auto" w:fill="auto"/>
          </w:tcPr>
          <w:p w:rsidR="009124F2" w:rsidRPr="003C5C37" w:rsidRDefault="009124F2" w:rsidP="009124F2">
            <w:pPr>
              <w:spacing w:line="220" w:lineRule="exact"/>
              <w:ind w:right="57"/>
              <w:rPr>
                <w:sz w:val="18"/>
              </w:rPr>
            </w:pPr>
          </w:p>
        </w:tc>
        <w:tc>
          <w:tcPr>
            <w:tcW w:w="681" w:type="pct"/>
            <w:shd w:val="clear" w:color="auto" w:fill="auto"/>
            <w:noWrap/>
            <w:vAlign w:val="bottom"/>
          </w:tcPr>
          <w:p w:rsidR="009124F2" w:rsidRPr="003C5C37" w:rsidRDefault="009124F2" w:rsidP="009124F2">
            <w:pPr>
              <w:spacing w:line="220" w:lineRule="exact"/>
              <w:ind w:left="113" w:right="57"/>
              <w:jc w:val="right"/>
              <w:rPr>
                <w:sz w:val="18"/>
              </w:rPr>
            </w:pPr>
          </w:p>
        </w:tc>
        <w:tc>
          <w:tcPr>
            <w:tcW w:w="682" w:type="pct"/>
            <w:shd w:val="clear" w:color="auto" w:fill="auto"/>
            <w:noWrap/>
            <w:vAlign w:val="bottom"/>
          </w:tcPr>
          <w:p w:rsidR="009124F2" w:rsidRPr="003C5C37" w:rsidRDefault="009124F2" w:rsidP="009124F2">
            <w:pPr>
              <w:spacing w:line="220" w:lineRule="exact"/>
              <w:ind w:left="113" w:right="57"/>
              <w:jc w:val="right"/>
              <w:rPr>
                <w:sz w:val="18"/>
              </w:rPr>
            </w:pPr>
          </w:p>
        </w:tc>
        <w:tc>
          <w:tcPr>
            <w:tcW w:w="682" w:type="pct"/>
            <w:shd w:val="clear" w:color="auto" w:fill="auto"/>
            <w:noWrap/>
            <w:vAlign w:val="bottom"/>
          </w:tcPr>
          <w:p w:rsidR="009124F2" w:rsidRPr="003C5C37" w:rsidRDefault="009124F2" w:rsidP="009124F2">
            <w:pPr>
              <w:spacing w:line="220" w:lineRule="exact"/>
              <w:ind w:left="113" w:right="57"/>
              <w:jc w:val="right"/>
              <w:rPr>
                <w:sz w:val="18"/>
              </w:rPr>
            </w:pPr>
          </w:p>
        </w:tc>
        <w:tc>
          <w:tcPr>
            <w:tcW w:w="682" w:type="pct"/>
            <w:shd w:val="clear" w:color="auto" w:fill="auto"/>
            <w:noWrap/>
            <w:vAlign w:val="bottom"/>
          </w:tcPr>
          <w:p w:rsidR="009124F2" w:rsidRPr="003C5C37" w:rsidRDefault="009124F2" w:rsidP="009124F2">
            <w:pPr>
              <w:spacing w:line="220" w:lineRule="exact"/>
              <w:ind w:left="113" w:right="57"/>
              <w:jc w:val="right"/>
              <w:rPr>
                <w:sz w:val="18"/>
              </w:rPr>
            </w:pPr>
          </w:p>
        </w:tc>
        <w:tc>
          <w:tcPr>
            <w:tcW w:w="801" w:type="pct"/>
            <w:shd w:val="clear" w:color="auto" w:fill="auto"/>
            <w:noWrap/>
            <w:vAlign w:val="bottom"/>
          </w:tcPr>
          <w:p w:rsidR="009124F2" w:rsidRPr="003C5C37" w:rsidRDefault="009124F2" w:rsidP="009124F2">
            <w:pPr>
              <w:spacing w:line="220" w:lineRule="exact"/>
              <w:ind w:left="113" w:right="57"/>
              <w:jc w:val="right"/>
              <w:rPr>
                <w:sz w:val="18"/>
              </w:rPr>
            </w:pPr>
          </w:p>
        </w:tc>
      </w:tr>
      <w:tr w:rsidR="009124F2" w:rsidRPr="003C5C37" w:rsidTr="009124F2">
        <w:tc>
          <w:tcPr>
            <w:tcW w:w="1472" w:type="pct"/>
            <w:shd w:val="clear" w:color="auto" w:fill="auto"/>
          </w:tcPr>
          <w:p w:rsidR="009124F2" w:rsidRPr="003C5C37" w:rsidRDefault="009124F2" w:rsidP="009124F2">
            <w:pPr>
              <w:spacing w:line="220" w:lineRule="exact"/>
              <w:ind w:right="57"/>
              <w:rPr>
                <w:sz w:val="18"/>
              </w:rPr>
            </w:pPr>
            <w:r w:rsidRPr="003C5C37">
              <w:rPr>
                <w:sz w:val="18"/>
              </w:rPr>
              <w:t>Uzbekistán</w:t>
            </w:r>
          </w:p>
        </w:tc>
        <w:tc>
          <w:tcPr>
            <w:tcW w:w="681" w:type="pct"/>
            <w:shd w:val="clear" w:color="auto" w:fill="auto"/>
            <w:noWrap/>
            <w:vAlign w:val="bottom"/>
          </w:tcPr>
          <w:p w:rsidR="009124F2" w:rsidRPr="003C5C37" w:rsidRDefault="009124F2" w:rsidP="009124F2">
            <w:pPr>
              <w:spacing w:line="220" w:lineRule="exact"/>
              <w:ind w:left="113" w:right="57"/>
              <w:jc w:val="right"/>
              <w:rPr>
                <w:sz w:val="18"/>
              </w:rPr>
            </w:pPr>
          </w:p>
        </w:tc>
        <w:tc>
          <w:tcPr>
            <w:tcW w:w="682" w:type="pct"/>
            <w:shd w:val="clear" w:color="auto" w:fill="auto"/>
            <w:noWrap/>
            <w:vAlign w:val="bottom"/>
          </w:tcPr>
          <w:p w:rsidR="009124F2" w:rsidRPr="003C5C37" w:rsidRDefault="009124F2" w:rsidP="009124F2">
            <w:pPr>
              <w:spacing w:line="220" w:lineRule="exact"/>
              <w:ind w:left="113" w:right="57"/>
              <w:jc w:val="right"/>
              <w:rPr>
                <w:sz w:val="18"/>
              </w:rPr>
            </w:pPr>
            <w:r w:rsidRPr="003C5C37">
              <w:rPr>
                <w:sz w:val="18"/>
              </w:rPr>
              <w:t>1</w:t>
            </w:r>
          </w:p>
        </w:tc>
        <w:tc>
          <w:tcPr>
            <w:tcW w:w="682" w:type="pct"/>
            <w:shd w:val="clear" w:color="auto" w:fill="auto"/>
            <w:noWrap/>
            <w:vAlign w:val="bottom"/>
          </w:tcPr>
          <w:p w:rsidR="009124F2" w:rsidRPr="003C5C37" w:rsidRDefault="009124F2" w:rsidP="009124F2">
            <w:pPr>
              <w:spacing w:line="220" w:lineRule="exact"/>
              <w:ind w:left="113" w:right="57"/>
              <w:jc w:val="right"/>
              <w:rPr>
                <w:sz w:val="18"/>
              </w:rPr>
            </w:pPr>
          </w:p>
        </w:tc>
        <w:tc>
          <w:tcPr>
            <w:tcW w:w="682" w:type="pct"/>
            <w:shd w:val="clear" w:color="auto" w:fill="auto"/>
            <w:noWrap/>
            <w:vAlign w:val="bottom"/>
          </w:tcPr>
          <w:p w:rsidR="009124F2" w:rsidRPr="003C5C37" w:rsidRDefault="009124F2" w:rsidP="009124F2">
            <w:pPr>
              <w:spacing w:line="220" w:lineRule="exact"/>
              <w:ind w:left="113" w:right="57"/>
              <w:jc w:val="right"/>
              <w:rPr>
                <w:sz w:val="18"/>
              </w:rPr>
            </w:pPr>
          </w:p>
        </w:tc>
        <w:tc>
          <w:tcPr>
            <w:tcW w:w="801" w:type="pct"/>
            <w:shd w:val="clear" w:color="auto" w:fill="auto"/>
            <w:noWrap/>
            <w:vAlign w:val="bottom"/>
          </w:tcPr>
          <w:p w:rsidR="009124F2" w:rsidRPr="003C5C37" w:rsidRDefault="009124F2" w:rsidP="009124F2">
            <w:pPr>
              <w:spacing w:line="220" w:lineRule="exact"/>
              <w:ind w:left="113" w:right="57"/>
              <w:jc w:val="right"/>
              <w:rPr>
                <w:sz w:val="18"/>
              </w:rPr>
            </w:pPr>
          </w:p>
        </w:tc>
      </w:tr>
      <w:tr w:rsidR="009124F2" w:rsidRPr="003C5C37" w:rsidTr="009124F2">
        <w:tc>
          <w:tcPr>
            <w:tcW w:w="1472" w:type="pct"/>
            <w:shd w:val="clear" w:color="auto" w:fill="auto"/>
          </w:tcPr>
          <w:p w:rsidR="009124F2" w:rsidRPr="003C5C37" w:rsidRDefault="009124F2" w:rsidP="009124F2">
            <w:pPr>
              <w:spacing w:line="220" w:lineRule="exact"/>
              <w:ind w:right="57"/>
              <w:rPr>
                <w:sz w:val="18"/>
              </w:rPr>
            </w:pPr>
            <w:r w:rsidRPr="003C5C37">
              <w:rPr>
                <w:sz w:val="18"/>
              </w:rPr>
              <w:t>Estados Unidos de América</w:t>
            </w:r>
          </w:p>
        </w:tc>
        <w:tc>
          <w:tcPr>
            <w:tcW w:w="681" w:type="pct"/>
            <w:shd w:val="clear" w:color="auto" w:fill="auto"/>
            <w:noWrap/>
            <w:vAlign w:val="bottom"/>
          </w:tcPr>
          <w:p w:rsidR="009124F2" w:rsidRPr="003C5C37" w:rsidRDefault="009124F2" w:rsidP="009124F2">
            <w:pPr>
              <w:spacing w:line="220" w:lineRule="exact"/>
              <w:ind w:left="113" w:right="57"/>
              <w:jc w:val="right"/>
              <w:rPr>
                <w:sz w:val="18"/>
              </w:rPr>
            </w:pPr>
          </w:p>
        </w:tc>
        <w:tc>
          <w:tcPr>
            <w:tcW w:w="682" w:type="pct"/>
            <w:shd w:val="clear" w:color="auto" w:fill="auto"/>
            <w:noWrap/>
            <w:vAlign w:val="bottom"/>
          </w:tcPr>
          <w:p w:rsidR="009124F2" w:rsidRPr="003C5C37" w:rsidRDefault="009124F2" w:rsidP="009124F2">
            <w:pPr>
              <w:spacing w:line="220" w:lineRule="exact"/>
              <w:ind w:left="113" w:right="57"/>
              <w:jc w:val="right"/>
              <w:rPr>
                <w:sz w:val="18"/>
              </w:rPr>
            </w:pPr>
          </w:p>
        </w:tc>
        <w:tc>
          <w:tcPr>
            <w:tcW w:w="682" w:type="pct"/>
            <w:shd w:val="clear" w:color="auto" w:fill="auto"/>
            <w:vAlign w:val="bottom"/>
          </w:tcPr>
          <w:p w:rsidR="009124F2" w:rsidRPr="003C5C37" w:rsidRDefault="009124F2" w:rsidP="009124F2">
            <w:pPr>
              <w:spacing w:line="220" w:lineRule="exact"/>
              <w:ind w:left="113" w:right="57"/>
              <w:jc w:val="right"/>
              <w:rPr>
                <w:sz w:val="18"/>
              </w:rPr>
            </w:pPr>
            <w:r>
              <w:rPr>
                <w:sz w:val="18"/>
              </w:rPr>
              <w:t>1</w:t>
            </w:r>
          </w:p>
        </w:tc>
        <w:tc>
          <w:tcPr>
            <w:tcW w:w="682" w:type="pct"/>
            <w:shd w:val="clear" w:color="auto" w:fill="auto"/>
            <w:noWrap/>
            <w:vAlign w:val="bottom"/>
          </w:tcPr>
          <w:p w:rsidR="009124F2" w:rsidRPr="003C5C37" w:rsidRDefault="009124F2" w:rsidP="009124F2">
            <w:pPr>
              <w:spacing w:line="220" w:lineRule="exact"/>
              <w:ind w:left="113" w:right="57"/>
              <w:jc w:val="right"/>
              <w:rPr>
                <w:sz w:val="18"/>
              </w:rPr>
            </w:pPr>
          </w:p>
        </w:tc>
        <w:tc>
          <w:tcPr>
            <w:tcW w:w="801" w:type="pct"/>
            <w:shd w:val="clear" w:color="auto" w:fill="auto"/>
            <w:noWrap/>
            <w:vAlign w:val="bottom"/>
          </w:tcPr>
          <w:p w:rsidR="009124F2" w:rsidRPr="003C5C37" w:rsidRDefault="009124F2" w:rsidP="009124F2">
            <w:pPr>
              <w:spacing w:line="220" w:lineRule="exact"/>
              <w:ind w:left="113" w:right="57"/>
              <w:jc w:val="right"/>
              <w:rPr>
                <w:sz w:val="18"/>
              </w:rPr>
            </w:pPr>
          </w:p>
        </w:tc>
      </w:tr>
      <w:tr w:rsidR="009124F2" w:rsidRPr="003C5C37" w:rsidTr="009124F2">
        <w:tc>
          <w:tcPr>
            <w:tcW w:w="1472" w:type="pct"/>
            <w:shd w:val="clear" w:color="auto" w:fill="auto"/>
          </w:tcPr>
          <w:p w:rsidR="009124F2" w:rsidRPr="003C5C37" w:rsidRDefault="009124F2" w:rsidP="009124F2">
            <w:pPr>
              <w:spacing w:line="220" w:lineRule="exact"/>
              <w:ind w:right="57"/>
              <w:rPr>
                <w:sz w:val="18"/>
              </w:rPr>
            </w:pPr>
            <w:r w:rsidRPr="003C5C37">
              <w:rPr>
                <w:sz w:val="18"/>
              </w:rPr>
              <w:t>Belarús</w:t>
            </w:r>
          </w:p>
        </w:tc>
        <w:tc>
          <w:tcPr>
            <w:tcW w:w="681" w:type="pct"/>
            <w:shd w:val="clear" w:color="auto" w:fill="auto"/>
            <w:noWrap/>
            <w:vAlign w:val="bottom"/>
          </w:tcPr>
          <w:p w:rsidR="009124F2" w:rsidRPr="003C5C37" w:rsidRDefault="009124F2" w:rsidP="009124F2">
            <w:pPr>
              <w:spacing w:line="220" w:lineRule="exact"/>
              <w:ind w:left="113" w:right="57"/>
              <w:jc w:val="right"/>
              <w:rPr>
                <w:sz w:val="18"/>
              </w:rPr>
            </w:pPr>
          </w:p>
        </w:tc>
        <w:tc>
          <w:tcPr>
            <w:tcW w:w="682" w:type="pct"/>
            <w:shd w:val="clear" w:color="auto" w:fill="auto"/>
            <w:noWrap/>
            <w:vAlign w:val="bottom"/>
          </w:tcPr>
          <w:p w:rsidR="009124F2" w:rsidRPr="003C5C37" w:rsidRDefault="009124F2" w:rsidP="009124F2">
            <w:pPr>
              <w:spacing w:line="220" w:lineRule="exact"/>
              <w:ind w:left="113" w:right="57"/>
              <w:jc w:val="right"/>
              <w:rPr>
                <w:sz w:val="18"/>
              </w:rPr>
            </w:pPr>
            <w:r w:rsidRPr="003C5C37">
              <w:rPr>
                <w:sz w:val="18"/>
              </w:rPr>
              <w:t>9</w:t>
            </w:r>
          </w:p>
        </w:tc>
        <w:tc>
          <w:tcPr>
            <w:tcW w:w="682" w:type="pct"/>
            <w:shd w:val="clear" w:color="auto" w:fill="auto"/>
            <w:vAlign w:val="bottom"/>
          </w:tcPr>
          <w:p w:rsidR="009124F2" w:rsidRPr="003C5C37" w:rsidRDefault="009124F2" w:rsidP="009124F2">
            <w:pPr>
              <w:spacing w:line="220" w:lineRule="exact"/>
              <w:ind w:left="113" w:right="57"/>
              <w:jc w:val="right"/>
              <w:rPr>
                <w:bCs/>
                <w:sz w:val="18"/>
              </w:rPr>
            </w:pPr>
            <w:r w:rsidRPr="003C5C37">
              <w:rPr>
                <w:bCs/>
                <w:sz w:val="18"/>
              </w:rPr>
              <w:t>4</w:t>
            </w:r>
          </w:p>
        </w:tc>
        <w:tc>
          <w:tcPr>
            <w:tcW w:w="682" w:type="pct"/>
            <w:shd w:val="clear" w:color="auto" w:fill="auto"/>
            <w:noWrap/>
            <w:vAlign w:val="bottom"/>
          </w:tcPr>
          <w:p w:rsidR="009124F2" w:rsidRPr="003C5C37" w:rsidRDefault="009124F2" w:rsidP="009124F2">
            <w:pPr>
              <w:spacing w:line="220" w:lineRule="exact"/>
              <w:ind w:left="113" w:right="57"/>
              <w:jc w:val="right"/>
              <w:rPr>
                <w:sz w:val="18"/>
              </w:rPr>
            </w:pPr>
            <w:r w:rsidRPr="003C5C37">
              <w:rPr>
                <w:sz w:val="18"/>
              </w:rPr>
              <w:t>2</w:t>
            </w:r>
          </w:p>
        </w:tc>
        <w:tc>
          <w:tcPr>
            <w:tcW w:w="801" w:type="pct"/>
            <w:shd w:val="clear" w:color="auto" w:fill="auto"/>
            <w:noWrap/>
            <w:vAlign w:val="bottom"/>
          </w:tcPr>
          <w:p w:rsidR="009124F2" w:rsidRPr="003C5C37" w:rsidRDefault="009124F2" w:rsidP="009124F2">
            <w:pPr>
              <w:spacing w:line="220" w:lineRule="exact"/>
              <w:ind w:left="113" w:right="57"/>
              <w:jc w:val="right"/>
              <w:rPr>
                <w:sz w:val="18"/>
              </w:rPr>
            </w:pPr>
            <w:r w:rsidRPr="003C5C37">
              <w:rPr>
                <w:sz w:val="18"/>
              </w:rPr>
              <w:t>2</w:t>
            </w:r>
          </w:p>
        </w:tc>
      </w:tr>
      <w:tr w:rsidR="009124F2" w:rsidRPr="003C5C37" w:rsidTr="009124F2">
        <w:tc>
          <w:tcPr>
            <w:tcW w:w="1472" w:type="pct"/>
            <w:tcBorders>
              <w:bottom w:val="single" w:sz="4" w:space="0" w:color="000000"/>
            </w:tcBorders>
            <w:shd w:val="clear" w:color="auto" w:fill="auto"/>
          </w:tcPr>
          <w:p w:rsidR="009124F2" w:rsidRPr="003C5C37" w:rsidRDefault="009124F2" w:rsidP="009124F2">
            <w:pPr>
              <w:spacing w:line="220" w:lineRule="exact"/>
              <w:ind w:right="57"/>
              <w:rPr>
                <w:sz w:val="18"/>
              </w:rPr>
            </w:pPr>
            <w:r w:rsidRPr="003C5C37">
              <w:rPr>
                <w:sz w:val="18"/>
              </w:rPr>
              <w:t>Federación de Rusia</w:t>
            </w:r>
          </w:p>
        </w:tc>
        <w:tc>
          <w:tcPr>
            <w:tcW w:w="681" w:type="pct"/>
            <w:tcBorders>
              <w:bottom w:val="single" w:sz="4" w:space="0" w:color="000000"/>
            </w:tcBorders>
            <w:shd w:val="clear" w:color="auto" w:fill="auto"/>
            <w:noWrap/>
            <w:vAlign w:val="bottom"/>
          </w:tcPr>
          <w:p w:rsidR="009124F2" w:rsidRPr="003C5C37" w:rsidRDefault="009124F2" w:rsidP="009124F2">
            <w:pPr>
              <w:spacing w:line="220" w:lineRule="exact"/>
              <w:ind w:left="113" w:right="57"/>
              <w:jc w:val="right"/>
              <w:rPr>
                <w:sz w:val="18"/>
              </w:rPr>
            </w:pPr>
          </w:p>
        </w:tc>
        <w:tc>
          <w:tcPr>
            <w:tcW w:w="682" w:type="pct"/>
            <w:tcBorders>
              <w:bottom w:val="single" w:sz="4" w:space="0" w:color="000000"/>
            </w:tcBorders>
            <w:shd w:val="clear" w:color="auto" w:fill="auto"/>
            <w:noWrap/>
            <w:vAlign w:val="bottom"/>
          </w:tcPr>
          <w:p w:rsidR="009124F2" w:rsidRPr="003C5C37" w:rsidRDefault="009124F2" w:rsidP="009124F2">
            <w:pPr>
              <w:spacing w:line="220" w:lineRule="exact"/>
              <w:ind w:left="113" w:right="57"/>
              <w:jc w:val="right"/>
              <w:rPr>
                <w:sz w:val="18"/>
              </w:rPr>
            </w:pPr>
            <w:r w:rsidRPr="003C5C37">
              <w:rPr>
                <w:sz w:val="18"/>
              </w:rPr>
              <w:t>44</w:t>
            </w:r>
          </w:p>
        </w:tc>
        <w:tc>
          <w:tcPr>
            <w:tcW w:w="682" w:type="pct"/>
            <w:tcBorders>
              <w:bottom w:val="single" w:sz="4" w:space="0" w:color="000000"/>
            </w:tcBorders>
            <w:shd w:val="clear" w:color="auto" w:fill="auto"/>
            <w:noWrap/>
            <w:vAlign w:val="bottom"/>
          </w:tcPr>
          <w:p w:rsidR="009124F2" w:rsidRPr="003C5C37" w:rsidRDefault="009124F2" w:rsidP="009124F2">
            <w:pPr>
              <w:spacing w:line="220" w:lineRule="exact"/>
              <w:ind w:left="113" w:right="57"/>
              <w:jc w:val="right"/>
              <w:rPr>
                <w:sz w:val="18"/>
              </w:rPr>
            </w:pPr>
            <w:r w:rsidRPr="003C5C37">
              <w:rPr>
                <w:sz w:val="18"/>
              </w:rPr>
              <w:t>19</w:t>
            </w:r>
          </w:p>
        </w:tc>
        <w:tc>
          <w:tcPr>
            <w:tcW w:w="682" w:type="pct"/>
            <w:tcBorders>
              <w:bottom w:val="single" w:sz="4" w:space="0" w:color="000000"/>
            </w:tcBorders>
            <w:shd w:val="clear" w:color="auto" w:fill="auto"/>
            <w:noWrap/>
            <w:vAlign w:val="bottom"/>
          </w:tcPr>
          <w:p w:rsidR="009124F2" w:rsidRPr="003C5C37" w:rsidRDefault="009124F2" w:rsidP="009124F2">
            <w:pPr>
              <w:spacing w:line="220" w:lineRule="exact"/>
              <w:ind w:left="113" w:right="57"/>
              <w:jc w:val="right"/>
              <w:rPr>
                <w:sz w:val="18"/>
              </w:rPr>
            </w:pPr>
            <w:r w:rsidRPr="003C5C37">
              <w:rPr>
                <w:sz w:val="18"/>
              </w:rPr>
              <w:t>16</w:t>
            </w:r>
          </w:p>
        </w:tc>
        <w:tc>
          <w:tcPr>
            <w:tcW w:w="801" w:type="pct"/>
            <w:tcBorders>
              <w:bottom w:val="single" w:sz="4" w:space="0" w:color="000000"/>
            </w:tcBorders>
            <w:shd w:val="clear" w:color="auto" w:fill="auto"/>
            <w:noWrap/>
            <w:vAlign w:val="bottom"/>
          </w:tcPr>
          <w:p w:rsidR="009124F2" w:rsidRPr="003C5C37" w:rsidRDefault="009124F2" w:rsidP="009124F2">
            <w:pPr>
              <w:spacing w:line="220" w:lineRule="exact"/>
              <w:ind w:left="113" w:right="57"/>
              <w:jc w:val="right"/>
              <w:rPr>
                <w:sz w:val="18"/>
              </w:rPr>
            </w:pPr>
            <w:r w:rsidRPr="003C5C37">
              <w:rPr>
                <w:sz w:val="18"/>
              </w:rPr>
              <w:t>9</w:t>
            </w:r>
          </w:p>
        </w:tc>
      </w:tr>
      <w:tr w:rsidR="009124F2" w:rsidRPr="003C5C37" w:rsidTr="009124F2">
        <w:trPr>
          <w:trHeight w:val="300"/>
        </w:trPr>
        <w:tc>
          <w:tcPr>
            <w:tcW w:w="1472" w:type="pct"/>
            <w:tcBorders>
              <w:top w:val="single" w:sz="4" w:space="0" w:color="000000"/>
              <w:bottom w:val="single" w:sz="12" w:space="0" w:color="000000"/>
            </w:tcBorders>
            <w:shd w:val="clear" w:color="auto" w:fill="auto"/>
          </w:tcPr>
          <w:p w:rsidR="009124F2" w:rsidRPr="003C5C37" w:rsidRDefault="009124F2" w:rsidP="009124F2">
            <w:pPr>
              <w:spacing w:before="80" w:after="80" w:line="220" w:lineRule="exact"/>
              <w:ind w:left="284" w:right="57"/>
              <w:rPr>
                <w:b/>
                <w:bCs/>
                <w:sz w:val="18"/>
              </w:rPr>
            </w:pPr>
            <w:r w:rsidRPr="003C5C37">
              <w:rPr>
                <w:b/>
                <w:bCs/>
                <w:sz w:val="18"/>
              </w:rPr>
              <w:t>Total</w:t>
            </w:r>
          </w:p>
        </w:tc>
        <w:tc>
          <w:tcPr>
            <w:tcW w:w="681" w:type="pct"/>
            <w:tcBorders>
              <w:top w:val="single" w:sz="4" w:space="0" w:color="000000"/>
              <w:bottom w:val="single" w:sz="12" w:space="0" w:color="000000"/>
            </w:tcBorders>
            <w:shd w:val="clear" w:color="auto" w:fill="auto"/>
            <w:noWrap/>
            <w:vAlign w:val="bottom"/>
          </w:tcPr>
          <w:p w:rsidR="009124F2" w:rsidRPr="003C5C37" w:rsidRDefault="009124F2" w:rsidP="009124F2">
            <w:pPr>
              <w:spacing w:before="80" w:after="80" w:line="220" w:lineRule="exact"/>
              <w:ind w:left="113" w:right="57"/>
              <w:jc w:val="right"/>
              <w:rPr>
                <w:b/>
                <w:bCs/>
                <w:sz w:val="18"/>
              </w:rPr>
            </w:pPr>
            <w:r w:rsidRPr="003C5C37">
              <w:rPr>
                <w:b/>
                <w:bCs/>
                <w:sz w:val="18"/>
              </w:rPr>
              <w:t>86</w:t>
            </w:r>
          </w:p>
        </w:tc>
        <w:tc>
          <w:tcPr>
            <w:tcW w:w="682" w:type="pct"/>
            <w:tcBorders>
              <w:top w:val="single" w:sz="4" w:space="0" w:color="000000"/>
              <w:bottom w:val="single" w:sz="12" w:space="0" w:color="000000"/>
            </w:tcBorders>
            <w:shd w:val="clear" w:color="auto" w:fill="auto"/>
            <w:noWrap/>
            <w:vAlign w:val="bottom"/>
          </w:tcPr>
          <w:p w:rsidR="009124F2" w:rsidRPr="003C5C37" w:rsidRDefault="009124F2" w:rsidP="009124F2">
            <w:pPr>
              <w:spacing w:before="80" w:after="80" w:line="220" w:lineRule="exact"/>
              <w:ind w:left="113" w:right="57"/>
              <w:jc w:val="right"/>
              <w:rPr>
                <w:b/>
                <w:bCs/>
                <w:sz w:val="18"/>
              </w:rPr>
            </w:pPr>
            <w:r w:rsidRPr="003C5C37">
              <w:rPr>
                <w:b/>
                <w:bCs/>
                <w:sz w:val="18"/>
              </w:rPr>
              <w:t>103</w:t>
            </w:r>
          </w:p>
        </w:tc>
        <w:tc>
          <w:tcPr>
            <w:tcW w:w="682" w:type="pct"/>
            <w:tcBorders>
              <w:top w:val="single" w:sz="4" w:space="0" w:color="000000"/>
              <w:bottom w:val="single" w:sz="12" w:space="0" w:color="000000"/>
            </w:tcBorders>
            <w:shd w:val="clear" w:color="auto" w:fill="auto"/>
            <w:noWrap/>
            <w:vAlign w:val="bottom"/>
          </w:tcPr>
          <w:p w:rsidR="009124F2" w:rsidRPr="003C5C37" w:rsidRDefault="009124F2" w:rsidP="009124F2">
            <w:pPr>
              <w:spacing w:before="80" w:after="80" w:line="220" w:lineRule="exact"/>
              <w:ind w:left="113" w:right="57"/>
              <w:jc w:val="right"/>
              <w:rPr>
                <w:b/>
                <w:bCs/>
                <w:sz w:val="18"/>
              </w:rPr>
            </w:pPr>
            <w:r w:rsidRPr="003C5C37">
              <w:rPr>
                <w:b/>
                <w:bCs/>
                <w:sz w:val="18"/>
              </w:rPr>
              <w:t>103</w:t>
            </w:r>
          </w:p>
        </w:tc>
        <w:tc>
          <w:tcPr>
            <w:tcW w:w="682" w:type="pct"/>
            <w:tcBorders>
              <w:top w:val="single" w:sz="4" w:space="0" w:color="000000"/>
              <w:bottom w:val="single" w:sz="12" w:space="0" w:color="000000"/>
            </w:tcBorders>
            <w:shd w:val="clear" w:color="auto" w:fill="auto"/>
            <w:noWrap/>
            <w:vAlign w:val="bottom"/>
          </w:tcPr>
          <w:p w:rsidR="009124F2" w:rsidRPr="003C5C37" w:rsidRDefault="009124F2" w:rsidP="009124F2">
            <w:pPr>
              <w:spacing w:before="80" w:after="80" w:line="220" w:lineRule="exact"/>
              <w:ind w:left="113" w:right="57"/>
              <w:jc w:val="right"/>
              <w:rPr>
                <w:b/>
                <w:bCs/>
                <w:sz w:val="18"/>
              </w:rPr>
            </w:pPr>
            <w:r w:rsidRPr="003C5C37">
              <w:rPr>
                <w:b/>
                <w:bCs/>
                <w:sz w:val="18"/>
              </w:rPr>
              <w:t>66</w:t>
            </w:r>
          </w:p>
        </w:tc>
        <w:tc>
          <w:tcPr>
            <w:tcW w:w="801" w:type="pct"/>
            <w:tcBorders>
              <w:top w:val="single" w:sz="4" w:space="0" w:color="000000"/>
              <w:bottom w:val="single" w:sz="12" w:space="0" w:color="000000"/>
            </w:tcBorders>
            <w:shd w:val="clear" w:color="auto" w:fill="auto"/>
            <w:noWrap/>
            <w:vAlign w:val="bottom"/>
          </w:tcPr>
          <w:p w:rsidR="009124F2" w:rsidRPr="003C5C37" w:rsidRDefault="009124F2" w:rsidP="009124F2">
            <w:pPr>
              <w:spacing w:before="80" w:after="80" w:line="220" w:lineRule="exact"/>
              <w:ind w:left="113" w:right="57"/>
              <w:jc w:val="right"/>
              <w:rPr>
                <w:b/>
                <w:bCs/>
                <w:sz w:val="18"/>
              </w:rPr>
            </w:pPr>
            <w:r w:rsidRPr="003C5C37">
              <w:rPr>
                <w:b/>
                <w:bCs/>
                <w:sz w:val="18"/>
              </w:rPr>
              <w:t>25</w:t>
            </w:r>
          </w:p>
        </w:tc>
      </w:tr>
    </w:tbl>
    <w:p w:rsidR="009124F2" w:rsidRPr="001E578E" w:rsidRDefault="009124F2" w:rsidP="009124F2">
      <w:pPr>
        <w:pStyle w:val="SingleTxtG"/>
        <w:spacing w:before="120" w:after="240"/>
        <w:ind w:firstLine="170"/>
        <w:rPr>
          <w:sz w:val="18"/>
          <w:szCs w:val="18"/>
        </w:rPr>
      </w:pPr>
      <w:r w:rsidRPr="00AF47E4">
        <w:t>*</w:t>
      </w:r>
      <w:r w:rsidRPr="001E578E">
        <w:rPr>
          <w:sz w:val="18"/>
          <w:szCs w:val="18"/>
        </w:rPr>
        <w:t xml:space="preserve"> </w:t>
      </w:r>
      <w:r>
        <w:rPr>
          <w:sz w:val="18"/>
          <w:szCs w:val="18"/>
        </w:rPr>
        <w:t xml:space="preserve"> </w:t>
      </w:r>
      <w:r w:rsidRPr="001E578E">
        <w:rPr>
          <w:sz w:val="18"/>
          <w:szCs w:val="18"/>
        </w:rPr>
        <w:t>Solo se conoce el número total</w:t>
      </w:r>
      <w:r>
        <w:rPr>
          <w:sz w:val="18"/>
          <w:szCs w:val="18"/>
        </w:rPr>
        <w:t>.</w:t>
      </w:r>
    </w:p>
    <w:p w:rsidR="009124F2" w:rsidRPr="00EB59F9" w:rsidRDefault="009124F2" w:rsidP="009124F2">
      <w:pPr>
        <w:pStyle w:val="H23G"/>
        <w:rPr>
          <w:lang w:val="es-MX"/>
        </w:rPr>
      </w:pPr>
      <w:r w:rsidRPr="00EB59F9">
        <w:rPr>
          <w:lang w:val="es-MX"/>
        </w:rPr>
        <w:tab/>
      </w:r>
      <w:r w:rsidRPr="00EB59F9">
        <w:rPr>
          <w:lang w:val="es-MX"/>
        </w:rPr>
        <w:tab/>
        <w:t>Respuestas a las cuestiones planteadas en el párrafo 9</w:t>
      </w:r>
    </w:p>
    <w:p w:rsidR="009124F2" w:rsidRPr="00EB59F9" w:rsidRDefault="009124F2" w:rsidP="009124F2">
      <w:pPr>
        <w:pStyle w:val="H4G"/>
        <w:rPr>
          <w:lang w:val="es-MX"/>
        </w:rPr>
      </w:pPr>
      <w:r w:rsidRPr="00EB59F9">
        <w:rPr>
          <w:lang w:val="es-MX"/>
        </w:rPr>
        <w:tab/>
      </w:r>
      <w:r w:rsidRPr="00EB59F9">
        <w:rPr>
          <w:lang w:val="es-MX"/>
        </w:rPr>
        <w:tab/>
        <w:t>Respuestas a las cuestiones planteadas en el párrafo 9 a)</w:t>
      </w:r>
    </w:p>
    <w:p w:rsidR="009124F2" w:rsidRPr="00EB59F9" w:rsidRDefault="009124F2" w:rsidP="009124F2">
      <w:pPr>
        <w:pStyle w:val="SingleTxtG"/>
        <w:rPr>
          <w:lang w:val="es-MX"/>
        </w:rPr>
      </w:pPr>
      <w:r w:rsidRPr="00EB59F9">
        <w:rPr>
          <w:lang w:val="es-MX"/>
        </w:rPr>
        <w:t>23.</w:t>
      </w:r>
      <w:r w:rsidRPr="00EB59F9">
        <w:rPr>
          <w:lang w:val="es-MX"/>
        </w:rPr>
        <w:tab/>
        <w:t>La Ley sobre la concesión de protección internacional a los extranjeros y la Ley sobre la obligación de abandonar el país y la prohibición de la entrada cumplen los criterios y normas internacionales. En la última Ley se establece que no puede expulsarse a una persona a un Estado en el que la expulsión pueda acarrearle las consecuencias especificadas en el artículo 3 del Convenio Europeo para la Protección de los Derechos Humanos y de las Libertades Fundamentales o en el artículo 3 de la Convención contra la Tortura y Otros Tratos o Penal Crueles, Inhumanos o Degradantes, o la aplicación de la pena de muerte. La expulsión de un extranjero deberá realizarse según lo establecido en los artículos 32 y 33 de la Convención sobre el Estatuto de los Refugiados (junto con el Protocolo relativo al estatuto de los refugiados de 31 de enero de 1967).</w:t>
      </w:r>
    </w:p>
    <w:p w:rsidR="009124F2" w:rsidRPr="00EB59F9" w:rsidRDefault="009124F2" w:rsidP="009124F2">
      <w:pPr>
        <w:pStyle w:val="SingleTxtG"/>
        <w:rPr>
          <w:lang w:val="es-MX"/>
        </w:rPr>
      </w:pPr>
      <w:r w:rsidRPr="00EB59F9">
        <w:rPr>
          <w:lang w:val="es-MX"/>
        </w:rPr>
        <w:t>24.</w:t>
      </w:r>
      <w:r w:rsidRPr="00EB59F9">
        <w:rPr>
          <w:lang w:val="es-MX"/>
        </w:rPr>
        <w:tab/>
        <w:t xml:space="preserve">Los procedimientos de asilo que se siguen en Estonia satisfacen plenamente lo establecido en el artículo 3 de la Convención contra la Tortura. Los solicitantes de asilo pueden presentar en la frontera su solicitud, que se tramitará a nivel interno. Inmediatamente después de que se presente una solicitud de asilo, el órgano encargado de tramitar el procedimiento adoptará inmediatamente las siguientes medidas: </w:t>
      </w:r>
    </w:p>
    <w:p w:rsidR="009124F2" w:rsidRPr="00EB59F9" w:rsidRDefault="009124F2" w:rsidP="009124F2">
      <w:pPr>
        <w:pStyle w:val="SingleTxtG"/>
        <w:rPr>
          <w:lang w:val="es-MX"/>
        </w:rPr>
      </w:pPr>
      <w:r>
        <w:rPr>
          <w:lang w:val="es-MX"/>
        </w:rPr>
        <w:tab/>
      </w:r>
      <w:r w:rsidRPr="00EB59F9">
        <w:rPr>
          <w:lang w:val="es-MX"/>
        </w:rPr>
        <w:t>a)</w:t>
      </w:r>
      <w:r w:rsidRPr="00EB59F9">
        <w:rPr>
          <w:lang w:val="es-MX"/>
        </w:rPr>
        <w:tab/>
        <w:t>Recepción de un formulario normalizado de solicitud de asilo;</w:t>
      </w:r>
    </w:p>
    <w:p w:rsidR="009124F2" w:rsidRPr="00EB59F9" w:rsidRDefault="009124F2" w:rsidP="009124F2">
      <w:pPr>
        <w:pStyle w:val="SingleTxtG"/>
        <w:rPr>
          <w:lang w:val="es-MX"/>
        </w:rPr>
      </w:pPr>
      <w:r>
        <w:rPr>
          <w:lang w:val="es-MX"/>
        </w:rPr>
        <w:tab/>
      </w:r>
      <w:r w:rsidRPr="00EB59F9">
        <w:rPr>
          <w:lang w:val="es-MX"/>
        </w:rPr>
        <w:t>b)</w:t>
      </w:r>
      <w:r w:rsidRPr="00EB59F9">
        <w:rPr>
          <w:lang w:val="es-MX"/>
        </w:rPr>
        <w:tab/>
        <w:t>Examen de la persona y sus efectos personales;</w:t>
      </w:r>
    </w:p>
    <w:p w:rsidR="009124F2" w:rsidRPr="00EB59F9" w:rsidRDefault="009124F2" w:rsidP="009124F2">
      <w:pPr>
        <w:pStyle w:val="SingleTxtG"/>
        <w:rPr>
          <w:lang w:val="es-MX"/>
        </w:rPr>
      </w:pPr>
      <w:r>
        <w:rPr>
          <w:lang w:val="es-MX"/>
        </w:rPr>
        <w:tab/>
      </w:r>
      <w:r w:rsidRPr="00EB59F9">
        <w:rPr>
          <w:lang w:val="es-MX"/>
        </w:rPr>
        <w:t>c)</w:t>
      </w:r>
      <w:r w:rsidRPr="00EB59F9">
        <w:rPr>
          <w:lang w:val="es-MX"/>
        </w:rPr>
        <w:tab/>
        <w:t>Depósito de los documentos y efectos personales;</w:t>
      </w:r>
    </w:p>
    <w:p w:rsidR="009124F2" w:rsidRPr="00EB59F9" w:rsidRDefault="009124F2" w:rsidP="009124F2">
      <w:pPr>
        <w:pStyle w:val="SingleTxtG"/>
        <w:rPr>
          <w:lang w:val="es-MX"/>
        </w:rPr>
      </w:pPr>
      <w:r>
        <w:rPr>
          <w:lang w:val="es-MX"/>
        </w:rPr>
        <w:tab/>
      </w:r>
      <w:r w:rsidRPr="00EB59F9">
        <w:rPr>
          <w:lang w:val="es-MX"/>
        </w:rPr>
        <w:t>d)</w:t>
      </w:r>
      <w:r w:rsidRPr="00EB59F9">
        <w:rPr>
          <w:lang w:val="es-MX"/>
        </w:rPr>
        <w:tab/>
        <w:t>Identificación;</w:t>
      </w:r>
    </w:p>
    <w:p w:rsidR="009124F2" w:rsidRPr="00EB59F9" w:rsidRDefault="009124F2" w:rsidP="009124F2">
      <w:pPr>
        <w:pStyle w:val="SingleTxtG"/>
        <w:rPr>
          <w:lang w:val="es-MX"/>
        </w:rPr>
      </w:pPr>
      <w:r>
        <w:rPr>
          <w:lang w:val="es-MX"/>
        </w:rPr>
        <w:tab/>
      </w:r>
      <w:r w:rsidRPr="00EB59F9">
        <w:rPr>
          <w:lang w:val="es-MX"/>
        </w:rPr>
        <w:t>e)</w:t>
      </w:r>
      <w:r w:rsidRPr="00EB59F9">
        <w:rPr>
          <w:lang w:val="es-MX"/>
        </w:rPr>
        <w:tab/>
        <w:t>Obtención de explicaciones relativas a la llegada a Estonia o a la frontera de Estonia y a las circunstancias en que se basa la solicitud de asilo;</w:t>
      </w:r>
    </w:p>
    <w:p w:rsidR="009124F2" w:rsidRPr="00EB59F9" w:rsidRDefault="009124F2" w:rsidP="009124F2">
      <w:pPr>
        <w:pStyle w:val="SingleTxtG"/>
        <w:rPr>
          <w:lang w:val="es-MX"/>
        </w:rPr>
      </w:pPr>
      <w:r>
        <w:rPr>
          <w:lang w:val="es-MX"/>
        </w:rPr>
        <w:tab/>
      </w:r>
      <w:r w:rsidRPr="00EB59F9">
        <w:rPr>
          <w:lang w:val="es-MX"/>
        </w:rPr>
        <w:t>f)</w:t>
      </w:r>
      <w:r w:rsidRPr="00EB59F9">
        <w:rPr>
          <w:lang w:val="es-MX"/>
        </w:rPr>
        <w:tab/>
        <w:t>Fotografía y, en el caso de los extranjeros mayo</w:t>
      </w:r>
      <w:r>
        <w:rPr>
          <w:lang w:val="es-MX"/>
        </w:rPr>
        <w:t>re</w:t>
      </w:r>
      <w:r w:rsidRPr="00EB59F9">
        <w:rPr>
          <w:lang w:val="es-MX"/>
        </w:rPr>
        <w:t>s de 14 años, impresión de las huellas dactilares;</w:t>
      </w:r>
    </w:p>
    <w:p w:rsidR="009124F2" w:rsidRPr="00EB59F9" w:rsidRDefault="009124F2" w:rsidP="009124F2">
      <w:pPr>
        <w:pStyle w:val="SingleTxtG"/>
        <w:rPr>
          <w:lang w:val="es-MX"/>
        </w:rPr>
      </w:pPr>
      <w:r>
        <w:rPr>
          <w:lang w:val="es-MX"/>
        </w:rPr>
        <w:tab/>
      </w:r>
      <w:r w:rsidRPr="00EB59F9">
        <w:rPr>
          <w:lang w:val="es-MX"/>
        </w:rPr>
        <w:t>g)</w:t>
      </w:r>
      <w:r w:rsidRPr="00EB59F9">
        <w:rPr>
          <w:lang w:val="es-MX"/>
        </w:rPr>
        <w:tab/>
        <w:t xml:space="preserve">Envío de los datos de los solicitantes de asilo mayores de 14 años a la Unidad Central del sistema "Eurodac" con fines de comparación con arreglo al Reglamento (CE) </w:t>
      </w:r>
      <w:r>
        <w:rPr>
          <w:lang w:val="es-MX"/>
        </w:rPr>
        <w:t>Nº</w:t>
      </w:r>
      <w:r w:rsidRPr="00EB59F9">
        <w:rPr>
          <w:lang w:val="es-MX"/>
        </w:rPr>
        <w:t xml:space="preserve"> 2725/2000 del Consejo, relativo a la creación del sistema "Eurodac" para la comparación de las impresiones dactilares para la aplicación efectiva del Convenio de Dublín (</w:t>
      </w:r>
      <w:r w:rsidRPr="008C6636">
        <w:rPr>
          <w:i/>
          <w:lang w:val="es-MX"/>
        </w:rPr>
        <w:t>Diario Oficial</w:t>
      </w:r>
      <w:r w:rsidRPr="00EB59F9">
        <w:rPr>
          <w:lang w:val="es-MX"/>
        </w:rPr>
        <w:t xml:space="preserve"> L 316, de 15 de diciembre de 2000, p</w:t>
      </w:r>
      <w:r>
        <w:rPr>
          <w:lang w:val="es-MX"/>
        </w:rPr>
        <w:t>á</w:t>
      </w:r>
      <w:r w:rsidR="00D60437">
        <w:rPr>
          <w:lang w:val="es-MX"/>
        </w:rPr>
        <w:t>gs</w:t>
      </w:r>
      <w:r>
        <w:rPr>
          <w:lang w:val="es-MX"/>
        </w:rPr>
        <w:t>.</w:t>
      </w:r>
      <w:r w:rsidRPr="00EB59F9">
        <w:rPr>
          <w:lang w:val="es-MX"/>
        </w:rPr>
        <w:t xml:space="preserve"> 1</w:t>
      </w:r>
      <w:r>
        <w:rPr>
          <w:lang w:val="es-MX"/>
        </w:rPr>
        <w:t xml:space="preserve"> a </w:t>
      </w:r>
      <w:r w:rsidRPr="00EB59F9">
        <w:rPr>
          <w:lang w:val="es-MX"/>
        </w:rPr>
        <w:t xml:space="preserve">10) y al Reglamento (CE) </w:t>
      </w:r>
      <w:r>
        <w:rPr>
          <w:lang w:val="es-MX"/>
        </w:rPr>
        <w:t>Nº</w:t>
      </w:r>
      <w:r w:rsidRPr="00EB59F9">
        <w:rPr>
          <w:lang w:val="es-MX"/>
        </w:rPr>
        <w:t xml:space="preserve"> 407/2002 del Consejo por el que se establecen determinadas normas de desarrollo del reglamento (CE) </w:t>
      </w:r>
      <w:r>
        <w:rPr>
          <w:lang w:val="es-MX"/>
        </w:rPr>
        <w:t>Nº</w:t>
      </w:r>
      <w:r w:rsidRPr="00EB59F9">
        <w:rPr>
          <w:lang w:val="es-MX"/>
        </w:rPr>
        <w:t xml:space="preserve"> 2725/2000 relativo a la creación del sistema </w:t>
      </w:r>
      <w:r>
        <w:rPr>
          <w:lang w:val="es-MX"/>
        </w:rPr>
        <w:t>"</w:t>
      </w:r>
      <w:r w:rsidRPr="00EB59F9">
        <w:rPr>
          <w:lang w:val="es-MX"/>
        </w:rPr>
        <w:t>Eurodac</w:t>
      </w:r>
      <w:r>
        <w:rPr>
          <w:lang w:val="es-MX"/>
        </w:rPr>
        <w:t>"</w:t>
      </w:r>
      <w:r w:rsidRPr="00EB59F9">
        <w:rPr>
          <w:lang w:val="es-MX"/>
        </w:rPr>
        <w:t>' para la comparación de las impresiones dactilares para la aplicación efectiva del Convenio de Dublín (</w:t>
      </w:r>
      <w:r w:rsidRPr="008C6636">
        <w:rPr>
          <w:i/>
          <w:lang w:val="es-MX"/>
        </w:rPr>
        <w:t>Diario Oficial</w:t>
      </w:r>
      <w:r w:rsidRPr="00EB59F9">
        <w:rPr>
          <w:lang w:val="es-MX"/>
        </w:rPr>
        <w:t xml:space="preserve"> L 062, de 5 de marzo de 2002, p</w:t>
      </w:r>
      <w:r>
        <w:rPr>
          <w:lang w:val="es-MX"/>
        </w:rPr>
        <w:t>á</w:t>
      </w:r>
      <w:r w:rsidR="00D60437">
        <w:rPr>
          <w:lang w:val="es-MX"/>
        </w:rPr>
        <w:t>gs</w:t>
      </w:r>
      <w:r>
        <w:rPr>
          <w:lang w:val="es-MX"/>
        </w:rPr>
        <w:t>.</w:t>
      </w:r>
      <w:r w:rsidR="00A07E3A">
        <w:rPr>
          <w:lang w:val="es-MX"/>
        </w:rPr>
        <w:t xml:space="preserve"> </w:t>
      </w:r>
      <w:r w:rsidRPr="00EB59F9">
        <w:rPr>
          <w:lang w:val="es-MX"/>
        </w:rPr>
        <w:t>1 a 5);</w:t>
      </w:r>
    </w:p>
    <w:p w:rsidR="009124F2" w:rsidRPr="00EB59F9" w:rsidRDefault="009124F2" w:rsidP="009124F2">
      <w:pPr>
        <w:pStyle w:val="SingleTxtG"/>
        <w:rPr>
          <w:lang w:val="es-MX"/>
        </w:rPr>
      </w:pPr>
      <w:r>
        <w:rPr>
          <w:lang w:val="es-MX"/>
        </w:rPr>
        <w:tab/>
      </w:r>
      <w:r w:rsidRPr="00EB59F9">
        <w:rPr>
          <w:lang w:val="es-MX"/>
        </w:rPr>
        <w:t>h)</w:t>
      </w:r>
      <w:r w:rsidRPr="00EB59F9">
        <w:rPr>
          <w:lang w:val="es-MX"/>
        </w:rPr>
        <w:tab/>
        <w:t>Realización de un reconocimiento médico, en caso necesario;</w:t>
      </w:r>
    </w:p>
    <w:p w:rsidR="009124F2" w:rsidRPr="00EB59F9" w:rsidRDefault="009124F2" w:rsidP="009124F2">
      <w:pPr>
        <w:pStyle w:val="SingleTxtG"/>
        <w:rPr>
          <w:lang w:val="es-MX"/>
        </w:rPr>
      </w:pPr>
      <w:r>
        <w:rPr>
          <w:lang w:val="es-MX"/>
        </w:rPr>
        <w:tab/>
      </w:r>
      <w:r w:rsidRPr="00EB59F9">
        <w:rPr>
          <w:lang w:val="es-MX"/>
        </w:rPr>
        <w:t>i)</w:t>
      </w:r>
      <w:r w:rsidRPr="00EB59F9">
        <w:rPr>
          <w:lang w:val="es-MX"/>
        </w:rPr>
        <w:tab/>
        <w:t>Toma de muestras de ADN y, en el caso de los extranjeros menores de 14 años, impresión de las huellas dactilares si la persona no puede ser identificada o su filiación no puede establecerse de otro modo. Concluidos esos trámites, el solicitante de asilo será trasladado al Centro Illuka de recepción de solicitantes de asilo para su alojamiento.</w:t>
      </w:r>
    </w:p>
    <w:p w:rsidR="009124F2" w:rsidRPr="00EB59F9" w:rsidRDefault="009124F2" w:rsidP="009124F2">
      <w:pPr>
        <w:pStyle w:val="H4G"/>
        <w:rPr>
          <w:lang w:val="es-MX"/>
        </w:rPr>
      </w:pPr>
      <w:r>
        <w:rPr>
          <w:lang w:val="es-MX"/>
        </w:rPr>
        <w:tab/>
      </w:r>
      <w:r>
        <w:rPr>
          <w:lang w:val="es-MX"/>
        </w:rPr>
        <w:tab/>
      </w:r>
      <w:r w:rsidRPr="00EB59F9">
        <w:rPr>
          <w:lang w:val="es-MX"/>
        </w:rPr>
        <w:t>Respuestas a las cuestiones planteadas en el párrafo 9 b)</w:t>
      </w:r>
    </w:p>
    <w:p w:rsidR="009124F2" w:rsidRPr="00EB59F9" w:rsidRDefault="009124F2" w:rsidP="009124F2">
      <w:pPr>
        <w:pStyle w:val="SingleTxtG"/>
        <w:rPr>
          <w:lang w:val="es-MX"/>
        </w:rPr>
      </w:pPr>
      <w:r w:rsidRPr="00EB59F9">
        <w:rPr>
          <w:lang w:val="es-MX"/>
        </w:rPr>
        <w:t>25.</w:t>
      </w:r>
      <w:r w:rsidRPr="00EB59F9">
        <w:rPr>
          <w:lang w:val="es-MX"/>
        </w:rPr>
        <w:tab/>
        <w:t xml:space="preserve">En cuanto al número de solicitantes de asilo y de personas a las que se ha concedido asilo, la información es la siguiente: </w:t>
      </w:r>
    </w:p>
    <w:p w:rsidR="009124F2" w:rsidRPr="00EB59F9" w:rsidRDefault="009124F2" w:rsidP="009124F2">
      <w:pPr>
        <w:pStyle w:val="SingleTxtG"/>
        <w:rPr>
          <w:lang w:val="es-MX"/>
        </w:rPr>
      </w:pPr>
      <w:r>
        <w:rPr>
          <w:lang w:val="es-MX"/>
        </w:rPr>
        <w:tab/>
      </w:r>
      <w:r w:rsidRPr="00EB59F9">
        <w:rPr>
          <w:lang w:val="es-MX"/>
        </w:rPr>
        <w:t>a)</w:t>
      </w:r>
      <w:r w:rsidRPr="00EB59F9">
        <w:rPr>
          <w:lang w:val="es-MX"/>
        </w:rPr>
        <w:tab/>
        <w:t xml:space="preserve">En el año 2007 solicitaron asilo 14 hombres (7 del grupo de edad entre 18 </w:t>
      </w:r>
      <w:r>
        <w:rPr>
          <w:lang w:val="es-MX"/>
        </w:rPr>
        <w:t>y </w:t>
      </w:r>
      <w:r w:rsidRPr="00EB59F9">
        <w:rPr>
          <w:lang w:val="es-MX"/>
        </w:rPr>
        <w:t>30 años, 4 del grupo de edad entre 31 y 40 años, 2 del gru</w:t>
      </w:r>
      <w:r>
        <w:rPr>
          <w:lang w:val="es-MX"/>
        </w:rPr>
        <w:t>po de edad entre 41 y 50 años y </w:t>
      </w:r>
      <w:r w:rsidRPr="00EB59F9">
        <w:rPr>
          <w:lang w:val="es-MX"/>
        </w:rPr>
        <w:t>1 del grupo de edad entre 51 y 60 años;</w:t>
      </w:r>
    </w:p>
    <w:p w:rsidR="009124F2" w:rsidRPr="00EB59F9" w:rsidRDefault="009124F2" w:rsidP="009124F2">
      <w:pPr>
        <w:pStyle w:val="SingleTxtG"/>
        <w:rPr>
          <w:lang w:val="es-MX"/>
        </w:rPr>
      </w:pPr>
      <w:r>
        <w:rPr>
          <w:lang w:val="es-MX"/>
        </w:rPr>
        <w:tab/>
      </w:r>
      <w:r w:rsidRPr="00EB59F9">
        <w:rPr>
          <w:lang w:val="es-MX"/>
        </w:rPr>
        <w:t>b)</w:t>
      </w:r>
      <w:r w:rsidRPr="00EB59F9">
        <w:rPr>
          <w:lang w:val="es-MX"/>
        </w:rPr>
        <w:tab/>
        <w:t>En 2008 solicitaron asilo 10 hombres (7 del grupo de edad entre 18 y 34 años y 3 del grupo de edad entre 35 y 64 años) y 4 mujeres</w:t>
      </w:r>
      <w:r>
        <w:rPr>
          <w:lang w:val="es-MX"/>
        </w:rPr>
        <w:t xml:space="preserve"> (2 del grupo de edad entre 0 y </w:t>
      </w:r>
      <w:r w:rsidRPr="00EB59F9">
        <w:rPr>
          <w:lang w:val="es-MX"/>
        </w:rPr>
        <w:t>13</w:t>
      </w:r>
      <w:r>
        <w:rPr>
          <w:lang w:val="es-MX"/>
        </w:rPr>
        <w:t> </w:t>
      </w:r>
      <w:r w:rsidRPr="00EB59F9">
        <w:rPr>
          <w:lang w:val="es-MX"/>
        </w:rPr>
        <w:t xml:space="preserve">años y </w:t>
      </w:r>
      <w:r>
        <w:rPr>
          <w:lang w:val="es-MX"/>
        </w:rPr>
        <w:t>2</w:t>
      </w:r>
      <w:r w:rsidRPr="00EB59F9">
        <w:rPr>
          <w:lang w:val="es-MX"/>
        </w:rPr>
        <w:t xml:space="preserve"> del grupo de edad entre 18 y 34 años);</w:t>
      </w:r>
    </w:p>
    <w:p w:rsidR="009124F2" w:rsidRPr="00EB59F9" w:rsidRDefault="009124F2" w:rsidP="009124F2">
      <w:pPr>
        <w:pStyle w:val="SingleTxtG"/>
        <w:rPr>
          <w:lang w:val="es-MX"/>
        </w:rPr>
      </w:pPr>
      <w:r>
        <w:rPr>
          <w:lang w:val="es-MX"/>
        </w:rPr>
        <w:tab/>
      </w:r>
      <w:r w:rsidRPr="00EB59F9">
        <w:rPr>
          <w:lang w:val="es-MX"/>
        </w:rPr>
        <w:t>c)</w:t>
      </w:r>
      <w:r w:rsidRPr="00EB59F9">
        <w:rPr>
          <w:lang w:val="es-MX"/>
        </w:rPr>
        <w:tab/>
        <w:t>En 2009 solicitaron asilo 27 hombres (1 del grupo de edad entre 0 y 13 años, 2 del grupo de edad entre 14 y 17 años, 17 del grupo de edad entre 18 y 34 años y 7 del grupo de edad entre 35 y 6</w:t>
      </w:r>
      <w:r>
        <w:rPr>
          <w:lang w:val="es-MX"/>
        </w:rPr>
        <w:t>4</w:t>
      </w:r>
      <w:r w:rsidRPr="00EB59F9">
        <w:rPr>
          <w:lang w:val="es-MX"/>
        </w:rPr>
        <w:t xml:space="preserve"> años) y 9 mujeres (2 del grupo de edad entre 0 y 13 años, 4 del grupo de edad entre 18 y 34 años, 2 del grupo de edad </w:t>
      </w:r>
      <w:r>
        <w:rPr>
          <w:lang w:val="es-MX"/>
        </w:rPr>
        <w:t>entre 35 y 64 años y 1 mayor de </w:t>
      </w:r>
      <w:r w:rsidRPr="00EB59F9">
        <w:rPr>
          <w:lang w:val="es-MX"/>
        </w:rPr>
        <w:t>65</w:t>
      </w:r>
      <w:r>
        <w:rPr>
          <w:lang w:val="es-MX"/>
        </w:rPr>
        <w:t> </w:t>
      </w:r>
      <w:r w:rsidRPr="00EB59F9">
        <w:rPr>
          <w:lang w:val="es-MX"/>
        </w:rPr>
        <w:t xml:space="preserve">años) y otras </w:t>
      </w:r>
      <w:r>
        <w:rPr>
          <w:lang w:val="es-MX"/>
        </w:rPr>
        <w:t>4</w:t>
      </w:r>
      <w:r w:rsidRPr="00EB59F9">
        <w:rPr>
          <w:lang w:val="es-MX"/>
        </w:rPr>
        <w:t xml:space="preserve"> personas que ya habían solicitado asilo presentaron una nueva solicitud;</w:t>
      </w:r>
    </w:p>
    <w:p w:rsidR="009124F2" w:rsidRPr="00EB59F9" w:rsidRDefault="009124F2" w:rsidP="009124F2">
      <w:pPr>
        <w:pStyle w:val="SingleTxtG"/>
        <w:rPr>
          <w:lang w:val="es-MX"/>
        </w:rPr>
      </w:pPr>
      <w:r>
        <w:rPr>
          <w:lang w:val="es-MX"/>
        </w:rPr>
        <w:tab/>
      </w:r>
      <w:r w:rsidRPr="00EB59F9">
        <w:rPr>
          <w:lang w:val="es-MX"/>
        </w:rPr>
        <w:t>d)</w:t>
      </w:r>
      <w:r w:rsidRPr="00EB59F9">
        <w:rPr>
          <w:lang w:val="es-MX"/>
        </w:rPr>
        <w:tab/>
        <w:t xml:space="preserve">En 2010 solicitaron asilo 24 hombres (4 del grupo de edad entre 0 y 13 años, 15 del grupo de edad entre 18 y 34 años y 5 del grupo de edad entre 35 y 64 años) y </w:t>
      </w:r>
      <w:r>
        <w:rPr>
          <w:lang w:val="es-MX"/>
        </w:rPr>
        <w:t>6</w:t>
      </w:r>
      <w:r w:rsidRPr="00EB59F9">
        <w:rPr>
          <w:lang w:val="es-MX"/>
        </w:rPr>
        <w:t xml:space="preserve"> mujeres (2 del grupo de edad entre 0 y 13 años, 1 del grupo de edad entre 14 y 17 años y 3 del grupo de edad entre 18 y 34 años) y </w:t>
      </w:r>
      <w:r>
        <w:rPr>
          <w:lang w:val="es-MX"/>
        </w:rPr>
        <w:t>3</w:t>
      </w:r>
      <w:r w:rsidRPr="00EB59F9">
        <w:rPr>
          <w:lang w:val="es-MX"/>
        </w:rPr>
        <w:t xml:space="preserve"> personas que habían solicitado asilo presentaron una nueva solicitud;</w:t>
      </w:r>
    </w:p>
    <w:p w:rsidR="009124F2" w:rsidRPr="00EB59F9" w:rsidRDefault="009124F2" w:rsidP="009124F2">
      <w:pPr>
        <w:pStyle w:val="SingleTxtG"/>
        <w:rPr>
          <w:lang w:val="es-MX"/>
        </w:rPr>
      </w:pPr>
      <w:r>
        <w:rPr>
          <w:lang w:val="es-MX"/>
        </w:rPr>
        <w:tab/>
      </w:r>
      <w:r w:rsidRPr="00EB59F9">
        <w:rPr>
          <w:lang w:val="es-MX"/>
        </w:rPr>
        <w:t>e)</w:t>
      </w:r>
      <w:r w:rsidRPr="00EB59F9">
        <w:rPr>
          <w:lang w:val="es-MX"/>
        </w:rPr>
        <w:tab/>
        <w:t xml:space="preserve">En la primer mitad de 2011 solicitaron asilo 29 hombres (1 del grupo de edad entre 0 y 13 años, 22 del grupo de edad entre 18 y 34 años y </w:t>
      </w:r>
      <w:r>
        <w:rPr>
          <w:lang w:val="es-MX"/>
        </w:rPr>
        <w:t>6</w:t>
      </w:r>
      <w:r w:rsidRPr="00EB59F9">
        <w:rPr>
          <w:lang w:val="es-MX"/>
        </w:rPr>
        <w:t xml:space="preserve"> del grupo de edad entre 35 y 64 años) y 4 mujeres (3 del grupo de edad entre 18 y 34 a</w:t>
      </w:r>
      <w:r>
        <w:rPr>
          <w:lang w:val="es-MX"/>
        </w:rPr>
        <w:t>ños y 1 del grupo de edad entre </w:t>
      </w:r>
      <w:r w:rsidRPr="00EB59F9">
        <w:rPr>
          <w:lang w:val="es-MX"/>
        </w:rPr>
        <w:t>35 y 64 años);</w:t>
      </w:r>
    </w:p>
    <w:p w:rsidR="009124F2" w:rsidRPr="00EB59F9" w:rsidRDefault="009124F2" w:rsidP="009124F2">
      <w:pPr>
        <w:pStyle w:val="SingleTxtG"/>
        <w:rPr>
          <w:lang w:val="es-MX"/>
        </w:rPr>
      </w:pPr>
      <w:r>
        <w:rPr>
          <w:lang w:val="es-MX"/>
        </w:rPr>
        <w:tab/>
      </w:r>
      <w:r w:rsidRPr="00EB59F9">
        <w:rPr>
          <w:lang w:val="es-MX"/>
        </w:rPr>
        <w:t>f)</w:t>
      </w:r>
      <w:r w:rsidRPr="00EB59F9">
        <w:rPr>
          <w:lang w:val="es-MX"/>
        </w:rPr>
        <w:tab/>
        <w:t xml:space="preserve">En 2007 Estonia concedió asilo a </w:t>
      </w:r>
      <w:r>
        <w:rPr>
          <w:lang w:val="es-MX"/>
        </w:rPr>
        <w:t>2</w:t>
      </w:r>
      <w:r w:rsidRPr="00EB59F9">
        <w:rPr>
          <w:lang w:val="es-MX"/>
        </w:rPr>
        <w:t xml:space="preserve"> personas (</w:t>
      </w:r>
      <w:r>
        <w:rPr>
          <w:lang w:val="es-MX"/>
        </w:rPr>
        <w:t>1</w:t>
      </w:r>
      <w:r w:rsidRPr="00EB59F9">
        <w:rPr>
          <w:lang w:val="es-MX"/>
        </w:rPr>
        <w:t xml:space="preserve"> de Belarús y </w:t>
      </w:r>
      <w:r>
        <w:rPr>
          <w:lang w:val="es-MX"/>
        </w:rPr>
        <w:t>1</w:t>
      </w:r>
      <w:r w:rsidRPr="00EB59F9">
        <w:rPr>
          <w:lang w:val="es-MX"/>
        </w:rPr>
        <w:t xml:space="preserve"> de la Federación de Rusia) y otorgó protección subsidiaria a otras </w:t>
      </w:r>
      <w:r>
        <w:rPr>
          <w:lang w:val="es-MX"/>
        </w:rPr>
        <w:t>2</w:t>
      </w:r>
      <w:r w:rsidRPr="00EB59F9">
        <w:rPr>
          <w:lang w:val="es-MX"/>
        </w:rPr>
        <w:t xml:space="preserve"> (ambas de Sri Lanka);</w:t>
      </w:r>
    </w:p>
    <w:p w:rsidR="009124F2" w:rsidRPr="00EB59F9" w:rsidRDefault="009124F2" w:rsidP="009124F2">
      <w:pPr>
        <w:pStyle w:val="SingleTxtG"/>
        <w:rPr>
          <w:lang w:val="es-MX"/>
        </w:rPr>
      </w:pPr>
      <w:r>
        <w:rPr>
          <w:lang w:val="es-MX"/>
        </w:rPr>
        <w:tab/>
      </w:r>
      <w:r w:rsidRPr="00EB59F9">
        <w:rPr>
          <w:lang w:val="es-MX"/>
        </w:rPr>
        <w:t>g)</w:t>
      </w:r>
      <w:r w:rsidRPr="00EB59F9">
        <w:rPr>
          <w:lang w:val="es-MX"/>
        </w:rPr>
        <w:tab/>
      </w:r>
      <w:r>
        <w:rPr>
          <w:lang w:val="es-MX"/>
        </w:rPr>
        <w:t>E</w:t>
      </w:r>
      <w:r w:rsidRPr="00EB59F9">
        <w:rPr>
          <w:lang w:val="es-MX"/>
        </w:rPr>
        <w:t xml:space="preserve">n 2008 Estonia concedió asilo a </w:t>
      </w:r>
      <w:r>
        <w:rPr>
          <w:lang w:val="es-MX"/>
        </w:rPr>
        <w:t>4</w:t>
      </w:r>
      <w:r w:rsidRPr="00EB59F9">
        <w:rPr>
          <w:lang w:val="es-MX"/>
        </w:rPr>
        <w:t xml:space="preserve"> p</w:t>
      </w:r>
      <w:r>
        <w:rPr>
          <w:lang w:val="es-MX"/>
        </w:rPr>
        <w:t>ersonas (1 de Nigeria, 2 de Sri </w:t>
      </w:r>
      <w:r w:rsidRPr="00EB59F9">
        <w:rPr>
          <w:lang w:val="es-MX"/>
        </w:rPr>
        <w:t>Lanka y 1 de Belarús);</w:t>
      </w:r>
      <w:r>
        <w:rPr>
          <w:lang w:val="es-MX"/>
        </w:rPr>
        <w:t xml:space="preserve"> </w:t>
      </w:r>
    </w:p>
    <w:p w:rsidR="009124F2" w:rsidRPr="00EB59F9" w:rsidRDefault="009124F2" w:rsidP="009124F2">
      <w:pPr>
        <w:pStyle w:val="SingleTxtG"/>
        <w:rPr>
          <w:lang w:val="es-MX"/>
        </w:rPr>
      </w:pPr>
      <w:r>
        <w:rPr>
          <w:lang w:val="es-MX"/>
        </w:rPr>
        <w:tab/>
      </w:r>
      <w:r w:rsidRPr="00EB59F9">
        <w:rPr>
          <w:lang w:val="es-MX"/>
        </w:rPr>
        <w:t>h)</w:t>
      </w:r>
      <w:r w:rsidRPr="00EB59F9">
        <w:rPr>
          <w:lang w:val="es-MX"/>
        </w:rPr>
        <w:tab/>
        <w:t xml:space="preserve">En 2009 Estonia concedió asilo a </w:t>
      </w:r>
      <w:r>
        <w:rPr>
          <w:lang w:val="es-MX"/>
        </w:rPr>
        <w:t>3</w:t>
      </w:r>
      <w:r w:rsidRPr="00EB59F9">
        <w:rPr>
          <w:lang w:val="es-MX"/>
        </w:rPr>
        <w:t xml:space="preserve"> personas (1 de la Federación de Rusia </w:t>
      </w:r>
      <w:r>
        <w:rPr>
          <w:lang w:val="es-MX"/>
        </w:rPr>
        <w:t>y </w:t>
      </w:r>
      <w:r w:rsidRPr="00EB59F9">
        <w:rPr>
          <w:lang w:val="es-MX"/>
        </w:rPr>
        <w:t xml:space="preserve">2 de Sri Lanka) y otorgó protección subsidiaria a otra (procedente de Uganda); </w:t>
      </w:r>
    </w:p>
    <w:p w:rsidR="009124F2" w:rsidRPr="00EB59F9" w:rsidRDefault="009124F2" w:rsidP="009124F2">
      <w:pPr>
        <w:pStyle w:val="SingleTxtG"/>
        <w:rPr>
          <w:lang w:val="es-MX"/>
        </w:rPr>
      </w:pPr>
      <w:r>
        <w:rPr>
          <w:lang w:val="es-MX"/>
        </w:rPr>
        <w:tab/>
      </w:r>
      <w:r w:rsidRPr="00EB59F9">
        <w:rPr>
          <w:lang w:val="es-MX"/>
        </w:rPr>
        <w:t>i)</w:t>
      </w:r>
      <w:r w:rsidRPr="00EB59F9">
        <w:rPr>
          <w:lang w:val="es-MX"/>
        </w:rPr>
        <w:tab/>
        <w:t xml:space="preserve">En 2010 Estonia concedió asilo a 11 personas (5 del Afganistán, 3 de Sri Lanka, 1 del Sudán, 1 de Tayikistán y 1 de Belarús) y otorgó protección subsidiaria a otras </w:t>
      </w:r>
      <w:r>
        <w:rPr>
          <w:lang w:val="es-MX"/>
        </w:rPr>
        <w:t>6</w:t>
      </w:r>
      <w:r w:rsidRPr="00EB59F9">
        <w:rPr>
          <w:lang w:val="es-MX"/>
        </w:rPr>
        <w:t xml:space="preserve"> (3 del Afganistán y 3 de la Federación de Rusia); </w:t>
      </w:r>
    </w:p>
    <w:p w:rsidR="009124F2" w:rsidRPr="00EB59F9" w:rsidRDefault="009124F2" w:rsidP="009124F2">
      <w:pPr>
        <w:pStyle w:val="SingleTxtG"/>
        <w:rPr>
          <w:lang w:val="es-MX"/>
        </w:rPr>
      </w:pPr>
      <w:r>
        <w:rPr>
          <w:lang w:val="es-MX"/>
        </w:rPr>
        <w:tab/>
      </w:r>
      <w:r w:rsidRPr="00EB59F9">
        <w:rPr>
          <w:lang w:val="es-MX"/>
        </w:rPr>
        <w:t>j)</w:t>
      </w:r>
      <w:r w:rsidRPr="00EB59F9">
        <w:rPr>
          <w:lang w:val="es-MX"/>
        </w:rPr>
        <w:tab/>
        <w:t xml:space="preserve">En la primera mitad de 2011 Estonia concedió asilo a </w:t>
      </w:r>
      <w:r>
        <w:rPr>
          <w:lang w:val="es-MX"/>
        </w:rPr>
        <w:t>3</w:t>
      </w:r>
      <w:r w:rsidRPr="00EB59F9">
        <w:rPr>
          <w:lang w:val="es-MX"/>
        </w:rPr>
        <w:t xml:space="preserve"> personas (1 de Turquía, 1 de Belarús y 1 de la Federación de Rusia). </w:t>
      </w:r>
    </w:p>
    <w:p w:rsidR="009124F2" w:rsidRPr="00EB59F9" w:rsidRDefault="009124F2" w:rsidP="009124F2">
      <w:pPr>
        <w:pStyle w:val="SingleTxtG"/>
        <w:rPr>
          <w:lang w:val="es-MX"/>
        </w:rPr>
      </w:pPr>
      <w:r w:rsidRPr="00EB59F9">
        <w:rPr>
          <w:lang w:val="es-MX"/>
        </w:rPr>
        <w:t>26.</w:t>
      </w:r>
      <w:r w:rsidRPr="00EB59F9">
        <w:rPr>
          <w:lang w:val="es-MX"/>
        </w:rPr>
        <w:tab/>
        <w:t>El número de solicitantes de asilo rechazados que fueron expulsados o deportados figura en el siguiente cuadro:</w:t>
      </w:r>
    </w:p>
    <w:tbl>
      <w:tblPr>
        <w:tblStyle w:val="TableGrid"/>
        <w:tblW w:w="7370" w:type="dxa"/>
        <w:tblInd w:w="1134" w:type="dxa"/>
        <w:tblBorders>
          <w:top w:val="single" w:sz="4" w:space="0" w:color="000000"/>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1162"/>
        <w:gridCol w:w="42"/>
        <w:gridCol w:w="2408"/>
        <w:gridCol w:w="1119"/>
        <w:gridCol w:w="840"/>
        <w:gridCol w:w="1799"/>
      </w:tblGrid>
      <w:tr w:rsidR="009124F2" w:rsidRPr="00FB44E7" w:rsidTr="009124F2">
        <w:trPr>
          <w:trHeight w:val="240"/>
          <w:tblHeader/>
        </w:trPr>
        <w:tc>
          <w:tcPr>
            <w:tcW w:w="1162" w:type="dxa"/>
            <w:tcBorders>
              <w:top w:val="single" w:sz="4" w:space="0" w:color="000000"/>
              <w:bottom w:val="single" w:sz="12" w:space="0" w:color="000000"/>
            </w:tcBorders>
            <w:shd w:val="clear" w:color="auto" w:fill="auto"/>
            <w:vAlign w:val="bottom"/>
          </w:tcPr>
          <w:p w:rsidR="009124F2" w:rsidRPr="00FB44E7" w:rsidRDefault="009124F2" w:rsidP="009124F2">
            <w:pPr>
              <w:spacing w:before="80" w:after="80" w:line="200" w:lineRule="exact"/>
              <w:ind w:right="57"/>
              <w:rPr>
                <w:i/>
                <w:sz w:val="16"/>
              </w:rPr>
            </w:pPr>
            <w:r w:rsidRPr="00FB44E7">
              <w:rPr>
                <w:i/>
                <w:sz w:val="16"/>
              </w:rPr>
              <w:t>Año</w:t>
            </w:r>
          </w:p>
        </w:tc>
        <w:tc>
          <w:tcPr>
            <w:tcW w:w="2450" w:type="dxa"/>
            <w:gridSpan w:val="2"/>
            <w:tcBorders>
              <w:top w:val="single" w:sz="4" w:space="0" w:color="000000"/>
              <w:bottom w:val="single" w:sz="12" w:space="0" w:color="000000"/>
            </w:tcBorders>
            <w:shd w:val="clear" w:color="auto" w:fill="auto"/>
            <w:vAlign w:val="bottom"/>
          </w:tcPr>
          <w:p w:rsidR="009124F2" w:rsidRPr="00FB44E7" w:rsidRDefault="009124F2" w:rsidP="009124F2">
            <w:pPr>
              <w:spacing w:before="80" w:after="80" w:line="200" w:lineRule="exact"/>
              <w:ind w:right="57"/>
              <w:rPr>
                <w:i/>
                <w:sz w:val="16"/>
              </w:rPr>
            </w:pPr>
            <w:r w:rsidRPr="00FB44E7">
              <w:rPr>
                <w:i/>
                <w:sz w:val="16"/>
              </w:rPr>
              <w:t>Nacionalidad</w:t>
            </w:r>
          </w:p>
        </w:tc>
        <w:tc>
          <w:tcPr>
            <w:tcW w:w="1119" w:type="dxa"/>
            <w:tcBorders>
              <w:top w:val="single" w:sz="4" w:space="0" w:color="000000"/>
              <w:bottom w:val="single" w:sz="12" w:space="0" w:color="000000"/>
            </w:tcBorders>
            <w:shd w:val="clear" w:color="auto" w:fill="auto"/>
            <w:vAlign w:val="bottom"/>
          </w:tcPr>
          <w:p w:rsidR="009124F2" w:rsidRPr="00FB44E7" w:rsidRDefault="009124F2" w:rsidP="009124F2">
            <w:pPr>
              <w:spacing w:before="80" w:after="80" w:line="200" w:lineRule="exact"/>
              <w:ind w:right="57"/>
              <w:rPr>
                <w:i/>
                <w:sz w:val="16"/>
              </w:rPr>
            </w:pPr>
            <w:r w:rsidRPr="00FB44E7">
              <w:rPr>
                <w:i/>
                <w:sz w:val="16"/>
              </w:rPr>
              <w:t>Sexo</w:t>
            </w:r>
          </w:p>
        </w:tc>
        <w:tc>
          <w:tcPr>
            <w:tcW w:w="840" w:type="dxa"/>
            <w:tcBorders>
              <w:top w:val="single" w:sz="4" w:space="0" w:color="000000"/>
              <w:bottom w:val="single" w:sz="12" w:space="0" w:color="000000"/>
            </w:tcBorders>
            <w:shd w:val="clear" w:color="auto" w:fill="auto"/>
            <w:vAlign w:val="bottom"/>
          </w:tcPr>
          <w:p w:rsidR="009124F2" w:rsidRPr="00FB44E7" w:rsidRDefault="009124F2" w:rsidP="009124F2">
            <w:pPr>
              <w:spacing w:before="80" w:after="80" w:line="200" w:lineRule="exact"/>
              <w:ind w:right="57"/>
              <w:rPr>
                <w:i/>
                <w:sz w:val="16"/>
              </w:rPr>
            </w:pPr>
            <w:r w:rsidRPr="00FB44E7">
              <w:rPr>
                <w:i/>
                <w:sz w:val="16"/>
              </w:rPr>
              <w:t>Edad</w:t>
            </w:r>
          </w:p>
        </w:tc>
        <w:tc>
          <w:tcPr>
            <w:tcW w:w="1799" w:type="dxa"/>
            <w:tcBorders>
              <w:top w:val="single" w:sz="4" w:space="0" w:color="000000"/>
              <w:bottom w:val="single" w:sz="12" w:space="0" w:color="000000"/>
            </w:tcBorders>
            <w:shd w:val="clear" w:color="auto" w:fill="auto"/>
            <w:vAlign w:val="bottom"/>
          </w:tcPr>
          <w:p w:rsidR="009124F2" w:rsidRPr="00FB44E7" w:rsidRDefault="009124F2" w:rsidP="009124F2">
            <w:pPr>
              <w:spacing w:before="80" w:after="80" w:line="200" w:lineRule="exact"/>
              <w:ind w:right="57"/>
              <w:rPr>
                <w:i/>
                <w:sz w:val="16"/>
              </w:rPr>
            </w:pPr>
            <w:r w:rsidRPr="00FB44E7">
              <w:rPr>
                <w:i/>
                <w:sz w:val="16"/>
              </w:rPr>
              <w:t>País de retorno</w:t>
            </w:r>
          </w:p>
        </w:tc>
      </w:tr>
      <w:tr w:rsidR="009124F2" w:rsidRPr="00FB44E7" w:rsidTr="009124F2">
        <w:trPr>
          <w:trHeight w:val="240"/>
        </w:trPr>
        <w:tc>
          <w:tcPr>
            <w:tcW w:w="1162" w:type="dxa"/>
            <w:tcBorders>
              <w:top w:val="single" w:sz="12" w:space="0" w:color="000000"/>
            </w:tcBorders>
            <w:shd w:val="clear" w:color="auto" w:fill="auto"/>
          </w:tcPr>
          <w:p w:rsidR="009124F2" w:rsidRPr="00FB44E7" w:rsidRDefault="009124F2" w:rsidP="009124F2">
            <w:pPr>
              <w:spacing w:before="40" w:after="120"/>
            </w:pPr>
            <w:r w:rsidRPr="00FB44E7">
              <w:t>Expulsados</w:t>
            </w:r>
          </w:p>
        </w:tc>
        <w:tc>
          <w:tcPr>
            <w:tcW w:w="2450" w:type="dxa"/>
            <w:gridSpan w:val="2"/>
            <w:tcBorders>
              <w:top w:val="single" w:sz="12" w:space="0" w:color="000000"/>
            </w:tcBorders>
            <w:shd w:val="clear" w:color="auto" w:fill="auto"/>
          </w:tcPr>
          <w:p w:rsidR="009124F2" w:rsidRPr="00FB44E7" w:rsidRDefault="009124F2" w:rsidP="009124F2">
            <w:pPr>
              <w:spacing w:before="40" w:after="120"/>
              <w:ind w:right="57"/>
            </w:pPr>
          </w:p>
        </w:tc>
        <w:tc>
          <w:tcPr>
            <w:tcW w:w="1119" w:type="dxa"/>
            <w:tcBorders>
              <w:top w:val="single" w:sz="12" w:space="0" w:color="000000"/>
            </w:tcBorders>
            <w:shd w:val="clear" w:color="auto" w:fill="auto"/>
          </w:tcPr>
          <w:p w:rsidR="009124F2" w:rsidRPr="00FB44E7" w:rsidRDefault="009124F2" w:rsidP="009124F2">
            <w:pPr>
              <w:spacing w:before="40" w:after="120"/>
              <w:ind w:right="57"/>
            </w:pPr>
          </w:p>
        </w:tc>
        <w:tc>
          <w:tcPr>
            <w:tcW w:w="840" w:type="dxa"/>
            <w:tcBorders>
              <w:top w:val="single" w:sz="12" w:space="0" w:color="000000"/>
            </w:tcBorders>
            <w:shd w:val="clear" w:color="auto" w:fill="auto"/>
          </w:tcPr>
          <w:p w:rsidR="009124F2" w:rsidRPr="00FB44E7" w:rsidRDefault="009124F2" w:rsidP="009124F2">
            <w:pPr>
              <w:spacing w:before="40" w:after="120"/>
              <w:ind w:right="57"/>
            </w:pPr>
          </w:p>
        </w:tc>
        <w:tc>
          <w:tcPr>
            <w:tcW w:w="1799" w:type="dxa"/>
            <w:tcBorders>
              <w:top w:val="single" w:sz="12" w:space="0" w:color="000000"/>
            </w:tcBorders>
            <w:shd w:val="clear" w:color="auto" w:fill="auto"/>
          </w:tcPr>
          <w:p w:rsidR="009124F2" w:rsidRPr="00FB44E7" w:rsidRDefault="009124F2" w:rsidP="009124F2">
            <w:pPr>
              <w:spacing w:before="40" w:after="120"/>
              <w:ind w:right="57"/>
            </w:pPr>
          </w:p>
        </w:tc>
      </w:tr>
      <w:tr w:rsidR="009124F2" w:rsidRPr="00FB44E7" w:rsidTr="009124F2">
        <w:trPr>
          <w:trHeight w:val="240"/>
        </w:trPr>
        <w:tc>
          <w:tcPr>
            <w:tcW w:w="1162" w:type="dxa"/>
            <w:shd w:val="clear" w:color="auto" w:fill="auto"/>
          </w:tcPr>
          <w:p w:rsidR="009124F2" w:rsidRPr="00FB44E7" w:rsidRDefault="009124F2" w:rsidP="009124F2">
            <w:pPr>
              <w:spacing w:before="40" w:after="120"/>
              <w:ind w:right="57"/>
            </w:pPr>
            <w:r w:rsidRPr="00FB44E7">
              <w:t>2008</w:t>
            </w:r>
          </w:p>
        </w:tc>
        <w:tc>
          <w:tcPr>
            <w:tcW w:w="2450" w:type="dxa"/>
            <w:gridSpan w:val="2"/>
            <w:shd w:val="clear" w:color="auto" w:fill="auto"/>
          </w:tcPr>
          <w:p w:rsidR="009124F2" w:rsidRPr="00FB44E7" w:rsidRDefault="009124F2" w:rsidP="009124F2">
            <w:pPr>
              <w:spacing w:before="40" w:after="120"/>
              <w:ind w:right="57"/>
            </w:pPr>
            <w:r w:rsidRPr="00FB44E7">
              <w:t>Federación de Rusia</w:t>
            </w:r>
          </w:p>
        </w:tc>
        <w:tc>
          <w:tcPr>
            <w:tcW w:w="1119" w:type="dxa"/>
            <w:shd w:val="clear" w:color="auto" w:fill="auto"/>
          </w:tcPr>
          <w:p w:rsidR="009124F2" w:rsidRPr="00FB44E7" w:rsidRDefault="009124F2" w:rsidP="009124F2">
            <w:pPr>
              <w:spacing w:before="40" w:after="120"/>
              <w:ind w:right="57"/>
            </w:pPr>
            <w:r w:rsidRPr="00FB44E7">
              <w:t>Hombre</w:t>
            </w:r>
          </w:p>
        </w:tc>
        <w:tc>
          <w:tcPr>
            <w:tcW w:w="840" w:type="dxa"/>
            <w:shd w:val="clear" w:color="auto" w:fill="auto"/>
          </w:tcPr>
          <w:p w:rsidR="009124F2" w:rsidRPr="00FB44E7" w:rsidRDefault="009124F2" w:rsidP="009124F2">
            <w:pPr>
              <w:spacing w:before="40" w:after="120"/>
              <w:ind w:right="57"/>
            </w:pPr>
            <w:r w:rsidRPr="00FB44E7">
              <w:t>51</w:t>
            </w:r>
          </w:p>
        </w:tc>
        <w:tc>
          <w:tcPr>
            <w:tcW w:w="1799" w:type="dxa"/>
            <w:shd w:val="clear" w:color="auto" w:fill="auto"/>
          </w:tcPr>
          <w:p w:rsidR="009124F2" w:rsidRPr="00FB44E7" w:rsidRDefault="009124F2" w:rsidP="009124F2">
            <w:pPr>
              <w:spacing w:before="40" w:after="120"/>
              <w:ind w:right="57"/>
            </w:pPr>
            <w:r w:rsidRPr="00FB44E7">
              <w:t>Federación de Rusia</w:t>
            </w:r>
          </w:p>
        </w:tc>
      </w:tr>
      <w:tr w:rsidR="009124F2" w:rsidRPr="00FB44E7" w:rsidTr="009124F2">
        <w:trPr>
          <w:trHeight w:val="240"/>
        </w:trPr>
        <w:tc>
          <w:tcPr>
            <w:tcW w:w="1162" w:type="dxa"/>
            <w:shd w:val="clear" w:color="auto" w:fill="auto"/>
          </w:tcPr>
          <w:p w:rsidR="009124F2" w:rsidRPr="00FB44E7" w:rsidRDefault="009124F2" w:rsidP="009124F2">
            <w:pPr>
              <w:spacing w:before="40" w:after="120"/>
              <w:ind w:right="57"/>
            </w:pPr>
          </w:p>
        </w:tc>
        <w:tc>
          <w:tcPr>
            <w:tcW w:w="2450" w:type="dxa"/>
            <w:gridSpan w:val="2"/>
            <w:shd w:val="clear" w:color="auto" w:fill="auto"/>
          </w:tcPr>
          <w:p w:rsidR="009124F2" w:rsidRPr="00FB44E7" w:rsidRDefault="009124F2" w:rsidP="009124F2">
            <w:pPr>
              <w:spacing w:before="40" w:after="120"/>
              <w:ind w:right="57"/>
            </w:pPr>
            <w:r w:rsidRPr="00FB44E7">
              <w:t>Georgia</w:t>
            </w:r>
          </w:p>
        </w:tc>
        <w:tc>
          <w:tcPr>
            <w:tcW w:w="1119" w:type="dxa"/>
            <w:shd w:val="clear" w:color="auto" w:fill="auto"/>
          </w:tcPr>
          <w:p w:rsidR="009124F2" w:rsidRPr="00FB44E7" w:rsidRDefault="009124F2" w:rsidP="009124F2">
            <w:pPr>
              <w:spacing w:before="40" w:after="120"/>
              <w:ind w:right="57"/>
            </w:pPr>
            <w:r w:rsidRPr="00FB44E7">
              <w:t>Hombre</w:t>
            </w:r>
          </w:p>
        </w:tc>
        <w:tc>
          <w:tcPr>
            <w:tcW w:w="840" w:type="dxa"/>
            <w:shd w:val="clear" w:color="auto" w:fill="auto"/>
          </w:tcPr>
          <w:p w:rsidR="009124F2" w:rsidRPr="00FB44E7" w:rsidRDefault="009124F2" w:rsidP="009124F2">
            <w:pPr>
              <w:spacing w:before="40" w:after="120"/>
              <w:ind w:right="57"/>
            </w:pPr>
            <w:r w:rsidRPr="00FB44E7">
              <w:t>51</w:t>
            </w:r>
          </w:p>
        </w:tc>
        <w:tc>
          <w:tcPr>
            <w:tcW w:w="1799" w:type="dxa"/>
            <w:shd w:val="clear" w:color="auto" w:fill="auto"/>
          </w:tcPr>
          <w:p w:rsidR="009124F2" w:rsidRPr="00FB44E7" w:rsidRDefault="009124F2" w:rsidP="009124F2">
            <w:pPr>
              <w:spacing w:before="40" w:after="120"/>
              <w:ind w:right="57"/>
            </w:pPr>
            <w:r w:rsidRPr="00FB44E7">
              <w:t>Georgia</w:t>
            </w:r>
          </w:p>
        </w:tc>
      </w:tr>
      <w:tr w:rsidR="009124F2" w:rsidRPr="00FB44E7" w:rsidTr="009124F2">
        <w:trPr>
          <w:trHeight w:val="240"/>
        </w:trPr>
        <w:tc>
          <w:tcPr>
            <w:tcW w:w="1162" w:type="dxa"/>
            <w:shd w:val="clear" w:color="auto" w:fill="auto"/>
          </w:tcPr>
          <w:p w:rsidR="009124F2" w:rsidRPr="00FB44E7" w:rsidRDefault="009124F2" w:rsidP="009124F2">
            <w:pPr>
              <w:spacing w:before="40" w:after="120"/>
              <w:ind w:right="57"/>
            </w:pPr>
            <w:r w:rsidRPr="00FB44E7">
              <w:t>2009</w:t>
            </w:r>
          </w:p>
        </w:tc>
        <w:tc>
          <w:tcPr>
            <w:tcW w:w="2450" w:type="dxa"/>
            <w:gridSpan w:val="2"/>
            <w:shd w:val="clear" w:color="auto" w:fill="auto"/>
          </w:tcPr>
          <w:p w:rsidR="009124F2" w:rsidRPr="00FB44E7" w:rsidRDefault="009124F2" w:rsidP="009124F2">
            <w:pPr>
              <w:spacing w:before="40" w:after="120"/>
              <w:ind w:right="57"/>
            </w:pPr>
            <w:r w:rsidRPr="00FB44E7">
              <w:t>Belarús</w:t>
            </w:r>
          </w:p>
        </w:tc>
        <w:tc>
          <w:tcPr>
            <w:tcW w:w="1119" w:type="dxa"/>
            <w:shd w:val="clear" w:color="auto" w:fill="auto"/>
          </w:tcPr>
          <w:p w:rsidR="009124F2" w:rsidRPr="00FB44E7" w:rsidRDefault="009124F2" w:rsidP="009124F2">
            <w:pPr>
              <w:spacing w:before="40" w:after="120"/>
              <w:ind w:right="57"/>
            </w:pPr>
            <w:r w:rsidRPr="00FB44E7">
              <w:t>Hombre</w:t>
            </w:r>
          </w:p>
        </w:tc>
        <w:tc>
          <w:tcPr>
            <w:tcW w:w="840" w:type="dxa"/>
            <w:shd w:val="clear" w:color="auto" w:fill="auto"/>
          </w:tcPr>
          <w:p w:rsidR="009124F2" w:rsidRPr="00FB44E7" w:rsidRDefault="009124F2" w:rsidP="009124F2">
            <w:pPr>
              <w:spacing w:before="40" w:after="120"/>
              <w:ind w:right="57"/>
            </w:pPr>
            <w:r w:rsidRPr="00FB44E7">
              <w:t>34</w:t>
            </w:r>
          </w:p>
        </w:tc>
        <w:tc>
          <w:tcPr>
            <w:tcW w:w="1799" w:type="dxa"/>
            <w:shd w:val="clear" w:color="auto" w:fill="auto"/>
          </w:tcPr>
          <w:p w:rsidR="009124F2" w:rsidRPr="00FB44E7" w:rsidRDefault="009124F2" w:rsidP="009124F2">
            <w:pPr>
              <w:spacing w:before="40" w:after="120"/>
              <w:ind w:right="57"/>
            </w:pPr>
            <w:r w:rsidRPr="00FB44E7">
              <w:t>Belarús</w:t>
            </w:r>
          </w:p>
        </w:tc>
      </w:tr>
      <w:tr w:rsidR="009124F2" w:rsidRPr="00FB44E7" w:rsidTr="009124F2">
        <w:trPr>
          <w:trHeight w:val="240"/>
        </w:trPr>
        <w:tc>
          <w:tcPr>
            <w:tcW w:w="1162" w:type="dxa"/>
            <w:shd w:val="clear" w:color="auto" w:fill="auto"/>
          </w:tcPr>
          <w:p w:rsidR="009124F2" w:rsidRPr="00FB44E7" w:rsidRDefault="009124F2" w:rsidP="009124F2">
            <w:pPr>
              <w:spacing w:before="40" w:after="120"/>
              <w:ind w:right="57"/>
            </w:pPr>
          </w:p>
        </w:tc>
        <w:tc>
          <w:tcPr>
            <w:tcW w:w="2450" w:type="dxa"/>
            <w:gridSpan w:val="2"/>
            <w:shd w:val="clear" w:color="auto" w:fill="auto"/>
          </w:tcPr>
          <w:p w:rsidR="009124F2" w:rsidRPr="00FB44E7" w:rsidRDefault="009124F2" w:rsidP="009124F2">
            <w:pPr>
              <w:spacing w:before="40" w:after="120"/>
              <w:ind w:right="57"/>
            </w:pPr>
            <w:r w:rsidRPr="00FB44E7">
              <w:t>Georgia</w:t>
            </w:r>
          </w:p>
        </w:tc>
        <w:tc>
          <w:tcPr>
            <w:tcW w:w="1119" w:type="dxa"/>
            <w:shd w:val="clear" w:color="auto" w:fill="auto"/>
          </w:tcPr>
          <w:p w:rsidR="009124F2" w:rsidRPr="00FB44E7" w:rsidRDefault="009124F2" w:rsidP="009124F2">
            <w:pPr>
              <w:spacing w:before="40" w:after="120"/>
              <w:ind w:right="57"/>
            </w:pPr>
            <w:r w:rsidRPr="00FB44E7">
              <w:t>Hombre</w:t>
            </w:r>
          </w:p>
        </w:tc>
        <w:tc>
          <w:tcPr>
            <w:tcW w:w="840" w:type="dxa"/>
            <w:shd w:val="clear" w:color="auto" w:fill="auto"/>
          </w:tcPr>
          <w:p w:rsidR="009124F2" w:rsidRPr="00FB44E7" w:rsidRDefault="009124F2" w:rsidP="009124F2">
            <w:pPr>
              <w:spacing w:before="40" w:after="120"/>
              <w:ind w:right="57"/>
            </w:pPr>
            <w:r w:rsidRPr="00FB44E7">
              <w:t>62</w:t>
            </w:r>
          </w:p>
        </w:tc>
        <w:tc>
          <w:tcPr>
            <w:tcW w:w="1799" w:type="dxa"/>
            <w:shd w:val="clear" w:color="auto" w:fill="auto"/>
          </w:tcPr>
          <w:p w:rsidR="009124F2" w:rsidRPr="00FB44E7" w:rsidRDefault="009124F2" w:rsidP="009124F2">
            <w:pPr>
              <w:spacing w:before="40" w:after="120"/>
              <w:ind w:right="57"/>
            </w:pPr>
            <w:r w:rsidRPr="00FB44E7">
              <w:t>Georgia</w:t>
            </w:r>
          </w:p>
        </w:tc>
      </w:tr>
      <w:tr w:rsidR="009124F2" w:rsidRPr="00FB44E7" w:rsidTr="009124F2">
        <w:trPr>
          <w:trHeight w:val="240"/>
        </w:trPr>
        <w:tc>
          <w:tcPr>
            <w:tcW w:w="1162" w:type="dxa"/>
            <w:shd w:val="clear" w:color="auto" w:fill="auto"/>
          </w:tcPr>
          <w:p w:rsidR="009124F2" w:rsidRPr="00FB44E7" w:rsidRDefault="009124F2" w:rsidP="009124F2">
            <w:pPr>
              <w:spacing w:before="40" w:after="120"/>
              <w:ind w:right="57"/>
            </w:pPr>
          </w:p>
        </w:tc>
        <w:tc>
          <w:tcPr>
            <w:tcW w:w="2450" w:type="dxa"/>
            <w:gridSpan w:val="2"/>
            <w:shd w:val="clear" w:color="auto" w:fill="auto"/>
          </w:tcPr>
          <w:p w:rsidR="009124F2" w:rsidRPr="00FB44E7" w:rsidRDefault="009124F2" w:rsidP="009124F2">
            <w:pPr>
              <w:spacing w:before="40" w:after="120"/>
              <w:ind w:right="57"/>
            </w:pPr>
            <w:r w:rsidRPr="00FB44E7">
              <w:t>Estados Unidos de América</w:t>
            </w:r>
          </w:p>
        </w:tc>
        <w:tc>
          <w:tcPr>
            <w:tcW w:w="1119" w:type="dxa"/>
            <w:shd w:val="clear" w:color="auto" w:fill="auto"/>
          </w:tcPr>
          <w:p w:rsidR="009124F2" w:rsidRPr="00FB44E7" w:rsidRDefault="009124F2" w:rsidP="009124F2">
            <w:pPr>
              <w:spacing w:before="40" w:after="120"/>
              <w:ind w:right="57"/>
            </w:pPr>
            <w:r w:rsidRPr="00FB44E7">
              <w:t>Hombre</w:t>
            </w:r>
          </w:p>
        </w:tc>
        <w:tc>
          <w:tcPr>
            <w:tcW w:w="840" w:type="dxa"/>
            <w:shd w:val="clear" w:color="auto" w:fill="auto"/>
          </w:tcPr>
          <w:p w:rsidR="009124F2" w:rsidRPr="00FB44E7" w:rsidRDefault="009124F2" w:rsidP="009124F2">
            <w:pPr>
              <w:spacing w:before="40" w:after="120"/>
              <w:ind w:right="57"/>
            </w:pPr>
            <w:r w:rsidRPr="00FB44E7">
              <w:t>57</w:t>
            </w:r>
          </w:p>
        </w:tc>
        <w:tc>
          <w:tcPr>
            <w:tcW w:w="1799" w:type="dxa"/>
            <w:shd w:val="clear" w:color="auto" w:fill="auto"/>
          </w:tcPr>
          <w:p w:rsidR="009124F2" w:rsidRPr="00FB44E7" w:rsidRDefault="009124F2" w:rsidP="009124F2">
            <w:pPr>
              <w:spacing w:before="40" w:after="120"/>
              <w:ind w:right="57"/>
            </w:pPr>
            <w:r w:rsidRPr="00FB44E7">
              <w:t>Canadá</w:t>
            </w:r>
          </w:p>
        </w:tc>
      </w:tr>
      <w:tr w:rsidR="009124F2" w:rsidRPr="00FB44E7" w:rsidTr="009124F2">
        <w:trPr>
          <w:trHeight w:val="240"/>
        </w:trPr>
        <w:tc>
          <w:tcPr>
            <w:tcW w:w="1162" w:type="dxa"/>
            <w:shd w:val="clear" w:color="auto" w:fill="auto"/>
          </w:tcPr>
          <w:p w:rsidR="009124F2" w:rsidRPr="00FB44E7" w:rsidRDefault="009124F2" w:rsidP="009124F2">
            <w:pPr>
              <w:spacing w:before="40" w:after="120"/>
              <w:ind w:right="57"/>
            </w:pPr>
          </w:p>
        </w:tc>
        <w:tc>
          <w:tcPr>
            <w:tcW w:w="2450" w:type="dxa"/>
            <w:gridSpan w:val="2"/>
            <w:shd w:val="clear" w:color="auto" w:fill="auto"/>
          </w:tcPr>
          <w:p w:rsidR="009124F2" w:rsidRPr="00FB44E7" w:rsidRDefault="009124F2" w:rsidP="009124F2">
            <w:pPr>
              <w:spacing w:before="40" w:after="120"/>
              <w:ind w:right="57"/>
            </w:pPr>
            <w:r w:rsidRPr="00FB44E7">
              <w:t>Federación de Rusia</w:t>
            </w:r>
          </w:p>
        </w:tc>
        <w:tc>
          <w:tcPr>
            <w:tcW w:w="1119" w:type="dxa"/>
            <w:shd w:val="clear" w:color="auto" w:fill="auto"/>
          </w:tcPr>
          <w:p w:rsidR="009124F2" w:rsidRPr="00FB44E7" w:rsidRDefault="009124F2" w:rsidP="009124F2">
            <w:pPr>
              <w:spacing w:before="40" w:after="120"/>
              <w:ind w:right="57"/>
            </w:pPr>
            <w:r w:rsidRPr="00FB44E7">
              <w:t>Hombre</w:t>
            </w:r>
          </w:p>
        </w:tc>
        <w:tc>
          <w:tcPr>
            <w:tcW w:w="840" w:type="dxa"/>
            <w:shd w:val="clear" w:color="auto" w:fill="auto"/>
          </w:tcPr>
          <w:p w:rsidR="009124F2" w:rsidRPr="00FB44E7" w:rsidRDefault="009124F2" w:rsidP="009124F2">
            <w:pPr>
              <w:spacing w:before="40" w:after="120"/>
              <w:ind w:right="57"/>
            </w:pPr>
            <w:r w:rsidRPr="00FB44E7">
              <w:t>27</w:t>
            </w:r>
          </w:p>
        </w:tc>
        <w:tc>
          <w:tcPr>
            <w:tcW w:w="1799" w:type="dxa"/>
            <w:shd w:val="clear" w:color="auto" w:fill="auto"/>
          </w:tcPr>
          <w:p w:rsidR="009124F2" w:rsidRPr="00FB44E7" w:rsidRDefault="009124F2" w:rsidP="009124F2">
            <w:pPr>
              <w:spacing w:before="40" w:after="120"/>
              <w:ind w:right="57"/>
            </w:pPr>
            <w:r w:rsidRPr="00FB44E7">
              <w:t>Federación de Rusia</w:t>
            </w:r>
          </w:p>
        </w:tc>
      </w:tr>
      <w:tr w:rsidR="009124F2" w:rsidRPr="00FB44E7" w:rsidTr="009124F2">
        <w:trPr>
          <w:trHeight w:val="240"/>
        </w:trPr>
        <w:tc>
          <w:tcPr>
            <w:tcW w:w="1162" w:type="dxa"/>
            <w:shd w:val="clear" w:color="auto" w:fill="auto"/>
          </w:tcPr>
          <w:p w:rsidR="009124F2" w:rsidRPr="00FB44E7" w:rsidRDefault="009124F2" w:rsidP="009124F2">
            <w:pPr>
              <w:spacing w:before="40" w:after="120"/>
              <w:ind w:right="57"/>
            </w:pPr>
          </w:p>
        </w:tc>
        <w:tc>
          <w:tcPr>
            <w:tcW w:w="2450" w:type="dxa"/>
            <w:gridSpan w:val="2"/>
            <w:shd w:val="clear" w:color="auto" w:fill="auto"/>
          </w:tcPr>
          <w:p w:rsidR="009124F2" w:rsidRPr="00FB44E7" w:rsidRDefault="009124F2" w:rsidP="009124F2">
            <w:pPr>
              <w:spacing w:before="40" w:after="120"/>
              <w:ind w:right="57"/>
            </w:pPr>
            <w:r w:rsidRPr="00FB44E7">
              <w:t>Ucrania</w:t>
            </w:r>
          </w:p>
        </w:tc>
        <w:tc>
          <w:tcPr>
            <w:tcW w:w="1119" w:type="dxa"/>
            <w:shd w:val="clear" w:color="auto" w:fill="auto"/>
          </w:tcPr>
          <w:p w:rsidR="009124F2" w:rsidRPr="00FB44E7" w:rsidRDefault="009124F2" w:rsidP="009124F2">
            <w:pPr>
              <w:spacing w:before="40" w:after="120"/>
              <w:ind w:right="57"/>
            </w:pPr>
            <w:r w:rsidRPr="00FB44E7">
              <w:t>Hombre</w:t>
            </w:r>
          </w:p>
        </w:tc>
        <w:tc>
          <w:tcPr>
            <w:tcW w:w="840" w:type="dxa"/>
            <w:shd w:val="clear" w:color="auto" w:fill="auto"/>
          </w:tcPr>
          <w:p w:rsidR="009124F2" w:rsidRPr="00FB44E7" w:rsidRDefault="009124F2" w:rsidP="009124F2">
            <w:pPr>
              <w:spacing w:before="40" w:after="120"/>
              <w:ind w:right="57"/>
            </w:pPr>
            <w:r w:rsidRPr="00FB44E7">
              <w:t>32</w:t>
            </w:r>
          </w:p>
        </w:tc>
        <w:tc>
          <w:tcPr>
            <w:tcW w:w="1799" w:type="dxa"/>
            <w:shd w:val="clear" w:color="auto" w:fill="auto"/>
          </w:tcPr>
          <w:p w:rsidR="009124F2" w:rsidRPr="00FB44E7" w:rsidRDefault="009124F2" w:rsidP="009124F2">
            <w:pPr>
              <w:spacing w:before="40" w:after="120"/>
              <w:ind w:right="57"/>
            </w:pPr>
            <w:r w:rsidRPr="00FB44E7">
              <w:t>Ucrania</w:t>
            </w:r>
          </w:p>
        </w:tc>
      </w:tr>
      <w:tr w:rsidR="009124F2" w:rsidRPr="00FB44E7" w:rsidTr="009124F2">
        <w:trPr>
          <w:trHeight w:val="240"/>
        </w:trPr>
        <w:tc>
          <w:tcPr>
            <w:tcW w:w="1162" w:type="dxa"/>
            <w:shd w:val="clear" w:color="auto" w:fill="auto"/>
          </w:tcPr>
          <w:p w:rsidR="009124F2" w:rsidRPr="00FB44E7" w:rsidRDefault="009124F2" w:rsidP="009124F2">
            <w:pPr>
              <w:spacing w:before="40" w:after="120"/>
              <w:ind w:right="57"/>
            </w:pPr>
            <w:r w:rsidRPr="00FB44E7">
              <w:t>2010</w:t>
            </w:r>
          </w:p>
        </w:tc>
        <w:tc>
          <w:tcPr>
            <w:tcW w:w="2450" w:type="dxa"/>
            <w:gridSpan w:val="2"/>
            <w:shd w:val="clear" w:color="auto" w:fill="auto"/>
          </w:tcPr>
          <w:p w:rsidR="009124F2" w:rsidRPr="00FB44E7" w:rsidRDefault="009124F2" w:rsidP="009124F2">
            <w:pPr>
              <w:spacing w:before="40" w:after="120"/>
              <w:ind w:right="57"/>
            </w:pPr>
            <w:r w:rsidRPr="00FB44E7">
              <w:t>Siria</w:t>
            </w:r>
          </w:p>
        </w:tc>
        <w:tc>
          <w:tcPr>
            <w:tcW w:w="1119" w:type="dxa"/>
            <w:shd w:val="clear" w:color="auto" w:fill="auto"/>
          </w:tcPr>
          <w:p w:rsidR="009124F2" w:rsidRPr="00FB44E7" w:rsidRDefault="009124F2" w:rsidP="009124F2">
            <w:pPr>
              <w:spacing w:before="40" w:after="120"/>
              <w:ind w:right="57"/>
            </w:pPr>
            <w:r w:rsidRPr="00FB44E7">
              <w:t>Hombre</w:t>
            </w:r>
          </w:p>
        </w:tc>
        <w:tc>
          <w:tcPr>
            <w:tcW w:w="840" w:type="dxa"/>
            <w:shd w:val="clear" w:color="auto" w:fill="auto"/>
          </w:tcPr>
          <w:p w:rsidR="009124F2" w:rsidRPr="00FB44E7" w:rsidRDefault="009124F2" w:rsidP="009124F2">
            <w:pPr>
              <w:spacing w:before="40" w:after="120"/>
              <w:ind w:right="57"/>
            </w:pPr>
            <w:r w:rsidRPr="00FB44E7">
              <w:t>20</w:t>
            </w:r>
          </w:p>
        </w:tc>
        <w:tc>
          <w:tcPr>
            <w:tcW w:w="1799" w:type="dxa"/>
            <w:shd w:val="clear" w:color="auto" w:fill="auto"/>
          </w:tcPr>
          <w:p w:rsidR="009124F2" w:rsidRPr="00FB44E7" w:rsidRDefault="009124F2" w:rsidP="009124F2">
            <w:pPr>
              <w:spacing w:before="40" w:after="120"/>
              <w:ind w:right="57"/>
            </w:pPr>
            <w:r w:rsidRPr="00FB44E7">
              <w:t>Siria</w:t>
            </w:r>
          </w:p>
        </w:tc>
      </w:tr>
      <w:tr w:rsidR="009124F2" w:rsidRPr="00FB44E7" w:rsidTr="009124F2">
        <w:trPr>
          <w:trHeight w:val="240"/>
        </w:trPr>
        <w:tc>
          <w:tcPr>
            <w:tcW w:w="1162" w:type="dxa"/>
            <w:shd w:val="clear" w:color="auto" w:fill="auto"/>
          </w:tcPr>
          <w:p w:rsidR="009124F2" w:rsidRPr="00FB44E7" w:rsidRDefault="009124F2" w:rsidP="009124F2">
            <w:pPr>
              <w:spacing w:before="40" w:after="120"/>
              <w:ind w:right="57"/>
            </w:pPr>
          </w:p>
        </w:tc>
        <w:tc>
          <w:tcPr>
            <w:tcW w:w="2450" w:type="dxa"/>
            <w:gridSpan w:val="2"/>
            <w:shd w:val="clear" w:color="auto" w:fill="auto"/>
          </w:tcPr>
          <w:p w:rsidR="009124F2" w:rsidRPr="00FB44E7" w:rsidRDefault="009124F2" w:rsidP="009124F2">
            <w:pPr>
              <w:spacing w:before="40" w:after="120"/>
              <w:ind w:right="57"/>
            </w:pPr>
            <w:r w:rsidRPr="00FB44E7">
              <w:t>Siria</w:t>
            </w:r>
          </w:p>
        </w:tc>
        <w:tc>
          <w:tcPr>
            <w:tcW w:w="1119" w:type="dxa"/>
            <w:shd w:val="clear" w:color="auto" w:fill="auto"/>
          </w:tcPr>
          <w:p w:rsidR="009124F2" w:rsidRPr="00FB44E7" w:rsidRDefault="009124F2" w:rsidP="009124F2">
            <w:pPr>
              <w:spacing w:before="40" w:after="120"/>
              <w:ind w:right="57"/>
            </w:pPr>
            <w:r w:rsidRPr="00FB44E7">
              <w:t>Hombre</w:t>
            </w:r>
          </w:p>
        </w:tc>
        <w:tc>
          <w:tcPr>
            <w:tcW w:w="840" w:type="dxa"/>
            <w:shd w:val="clear" w:color="auto" w:fill="auto"/>
          </w:tcPr>
          <w:p w:rsidR="009124F2" w:rsidRPr="00FB44E7" w:rsidRDefault="009124F2" w:rsidP="009124F2">
            <w:pPr>
              <w:spacing w:before="40" w:after="120"/>
              <w:ind w:right="57"/>
            </w:pPr>
            <w:r w:rsidRPr="00FB44E7">
              <w:t>26</w:t>
            </w:r>
          </w:p>
        </w:tc>
        <w:tc>
          <w:tcPr>
            <w:tcW w:w="1799" w:type="dxa"/>
            <w:shd w:val="clear" w:color="auto" w:fill="auto"/>
          </w:tcPr>
          <w:p w:rsidR="009124F2" w:rsidRPr="00FB44E7" w:rsidRDefault="009124F2" w:rsidP="009124F2">
            <w:pPr>
              <w:spacing w:before="40" w:after="120"/>
              <w:ind w:right="57"/>
            </w:pPr>
            <w:r w:rsidRPr="00FB44E7">
              <w:t>Siria</w:t>
            </w:r>
          </w:p>
        </w:tc>
      </w:tr>
      <w:tr w:rsidR="009124F2" w:rsidRPr="00FB44E7" w:rsidTr="009124F2">
        <w:trPr>
          <w:trHeight w:val="240"/>
        </w:trPr>
        <w:tc>
          <w:tcPr>
            <w:tcW w:w="1162" w:type="dxa"/>
            <w:shd w:val="clear" w:color="auto" w:fill="auto"/>
          </w:tcPr>
          <w:p w:rsidR="009124F2" w:rsidRPr="00FB44E7" w:rsidRDefault="009124F2" w:rsidP="009124F2">
            <w:pPr>
              <w:spacing w:before="40" w:after="120"/>
              <w:ind w:right="57"/>
            </w:pPr>
          </w:p>
        </w:tc>
        <w:tc>
          <w:tcPr>
            <w:tcW w:w="2450" w:type="dxa"/>
            <w:gridSpan w:val="2"/>
            <w:shd w:val="clear" w:color="auto" w:fill="auto"/>
          </w:tcPr>
          <w:p w:rsidR="009124F2" w:rsidRPr="00FB44E7" w:rsidRDefault="009124F2" w:rsidP="009124F2">
            <w:pPr>
              <w:spacing w:before="40" w:after="120"/>
              <w:ind w:right="57"/>
            </w:pPr>
            <w:r w:rsidRPr="00FB44E7">
              <w:t>Siria</w:t>
            </w:r>
          </w:p>
        </w:tc>
        <w:tc>
          <w:tcPr>
            <w:tcW w:w="1119" w:type="dxa"/>
            <w:shd w:val="clear" w:color="auto" w:fill="auto"/>
          </w:tcPr>
          <w:p w:rsidR="009124F2" w:rsidRPr="00FB44E7" w:rsidRDefault="009124F2" w:rsidP="009124F2">
            <w:pPr>
              <w:spacing w:before="40" w:after="120"/>
              <w:ind w:right="57"/>
            </w:pPr>
            <w:r w:rsidRPr="00FB44E7">
              <w:t>Hombre</w:t>
            </w:r>
          </w:p>
        </w:tc>
        <w:tc>
          <w:tcPr>
            <w:tcW w:w="840" w:type="dxa"/>
            <w:shd w:val="clear" w:color="auto" w:fill="auto"/>
          </w:tcPr>
          <w:p w:rsidR="009124F2" w:rsidRPr="00FB44E7" w:rsidRDefault="009124F2" w:rsidP="009124F2">
            <w:pPr>
              <w:spacing w:before="40" w:after="120"/>
              <w:ind w:right="57"/>
            </w:pPr>
            <w:r w:rsidRPr="00FB44E7">
              <w:t>37</w:t>
            </w:r>
          </w:p>
        </w:tc>
        <w:tc>
          <w:tcPr>
            <w:tcW w:w="1799" w:type="dxa"/>
            <w:shd w:val="clear" w:color="auto" w:fill="auto"/>
          </w:tcPr>
          <w:p w:rsidR="009124F2" w:rsidRPr="00FB44E7" w:rsidRDefault="009124F2" w:rsidP="009124F2">
            <w:pPr>
              <w:spacing w:before="40" w:after="120"/>
              <w:ind w:right="57"/>
            </w:pPr>
            <w:r w:rsidRPr="00FB44E7">
              <w:t>Siria</w:t>
            </w:r>
          </w:p>
        </w:tc>
      </w:tr>
      <w:tr w:rsidR="009124F2" w:rsidRPr="00FB44E7" w:rsidTr="009124F2">
        <w:trPr>
          <w:trHeight w:val="240"/>
        </w:trPr>
        <w:tc>
          <w:tcPr>
            <w:tcW w:w="1162" w:type="dxa"/>
            <w:shd w:val="clear" w:color="auto" w:fill="auto"/>
          </w:tcPr>
          <w:p w:rsidR="009124F2" w:rsidRPr="00FB44E7" w:rsidRDefault="009124F2" w:rsidP="009124F2">
            <w:pPr>
              <w:spacing w:before="40" w:after="120"/>
              <w:ind w:right="57"/>
            </w:pPr>
          </w:p>
        </w:tc>
        <w:tc>
          <w:tcPr>
            <w:tcW w:w="2450" w:type="dxa"/>
            <w:gridSpan w:val="2"/>
            <w:shd w:val="clear" w:color="auto" w:fill="auto"/>
          </w:tcPr>
          <w:p w:rsidR="009124F2" w:rsidRPr="00FB44E7" w:rsidRDefault="009124F2" w:rsidP="009124F2">
            <w:pPr>
              <w:spacing w:before="40" w:after="120"/>
              <w:ind w:right="57"/>
            </w:pPr>
            <w:r w:rsidRPr="00FB44E7">
              <w:t>Siria</w:t>
            </w:r>
          </w:p>
        </w:tc>
        <w:tc>
          <w:tcPr>
            <w:tcW w:w="1119" w:type="dxa"/>
            <w:shd w:val="clear" w:color="auto" w:fill="auto"/>
          </w:tcPr>
          <w:p w:rsidR="009124F2" w:rsidRPr="00FB44E7" w:rsidRDefault="009124F2" w:rsidP="009124F2">
            <w:pPr>
              <w:spacing w:before="40" w:after="120"/>
              <w:ind w:right="57"/>
            </w:pPr>
            <w:r w:rsidRPr="00FB44E7">
              <w:t>Hombre</w:t>
            </w:r>
          </w:p>
        </w:tc>
        <w:tc>
          <w:tcPr>
            <w:tcW w:w="840" w:type="dxa"/>
            <w:shd w:val="clear" w:color="auto" w:fill="auto"/>
          </w:tcPr>
          <w:p w:rsidR="009124F2" w:rsidRPr="00FB44E7" w:rsidRDefault="009124F2" w:rsidP="009124F2">
            <w:pPr>
              <w:spacing w:before="40" w:after="120"/>
              <w:ind w:right="57"/>
            </w:pPr>
            <w:r w:rsidRPr="00FB44E7">
              <w:t>23</w:t>
            </w:r>
          </w:p>
        </w:tc>
        <w:tc>
          <w:tcPr>
            <w:tcW w:w="1799" w:type="dxa"/>
            <w:shd w:val="clear" w:color="auto" w:fill="auto"/>
          </w:tcPr>
          <w:p w:rsidR="009124F2" w:rsidRPr="00FB44E7" w:rsidRDefault="009124F2" w:rsidP="009124F2">
            <w:pPr>
              <w:spacing w:before="40" w:after="120"/>
              <w:ind w:right="57"/>
            </w:pPr>
            <w:r w:rsidRPr="00FB44E7">
              <w:t>Siria</w:t>
            </w:r>
          </w:p>
        </w:tc>
      </w:tr>
      <w:tr w:rsidR="009124F2" w:rsidRPr="00FB44E7" w:rsidTr="009124F2">
        <w:trPr>
          <w:trHeight w:val="240"/>
        </w:trPr>
        <w:tc>
          <w:tcPr>
            <w:tcW w:w="1162" w:type="dxa"/>
            <w:shd w:val="clear" w:color="auto" w:fill="auto"/>
          </w:tcPr>
          <w:p w:rsidR="009124F2" w:rsidRPr="00FB44E7" w:rsidRDefault="009124F2" w:rsidP="009124F2">
            <w:pPr>
              <w:spacing w:before="40" w:after="120"/>
              <w:ind w:right="57"/>
            </w:pPr>
            <w:r w:rsidRPr="00FB44E7">
              <w:t>2011</w:t>
            </w:r>
          </w:p>
        </w:tc>
        <w:tc>
          <w:tcPr>
            <w:tcW w:w="2450" w:type="dxa"/>
            <w:gridSpan w:val="2"/>
            <w:shd w:val="clear" w:color="auto" w:fill="auto"/>
          </w:tcPr>
          <w:p w:rsidR="009124F2" w:rsidRPr="00FB44E7" w:rsidRDefault="009124F2" w:rsidP="009124F2">
            <w:pPr>
              <w:spacing w:before="40" w:after="120"/>
              <w:ind w:right="57"/>
            </w:pPr>
            <w:r w:rsidRPr="00FB44E7">
              <w:t>Armenia</w:t>
            </w:r>
          </w:p>
        </w:tc>
        <w:tc>
          <w:tcPr>
            <w:tcW w:w="1119" w:type="dxa"/>
            <w:shd w:val="clear" w:color="auto" w:fill="auto"/>
          </w:tcPr>
          <w:p w:rsidR="009124F2" w:rsidRPr="00FB44E7" w:rsidRDefault="009124F2" w:rsidP="009124F2">
            <w:pPr>
              <w:spacing w:before="40" w:after="120"/>
              <w:ind w:right="57"/>
            </w:pPr>
            <w:r w:rsidRPr="00FB44E7">
              <w:t>Hombre</w:t>
            </w:r>
          </w:p>
        </w:tc>
        <w:tc>
          <w:tcPr>
            <w:tcW w:w="840" w:type="dxa"/>
            <w:shd w:val="clear" w:color="auto" w:fill="auto"/>
          </w:tcPr>
          <w:p w:rsidR="009124F2" w:rsidRPr="00FB44E7" w:rsidRDefault="009124F2" w:rsidP="009124F2">
            <w:pPr>
              <w:spacing w:before="40" w:after="120"/>
              <w:ind w:right="57"/>
            </w:pPr>
            <w:r w:rsidRPr="00FB44E7">
              <w:t>46</w:t>
            </w:r>
          </w:p>
        </w:tc>
        <w:tc>
          <w:tcPr>
            <w:tcW w:w="1799" w:type="dxa"/>
            <w:shd w:val="clear" w:color="auto" w:fill="auto"/>
          </w:tcPr>
          <w:p w:rsidR="009124F2" w:rsidRPr="00FB44E7" w:rsidRDefault="009124F2" w:rsidP="009124F2">
            <w:pPr>
              <w:spacing w:before="40" w:after="120"/>
              <w:ind w:right="57"/>
            </w:pPr>
            <w:r w:rsidRPr="00FB44E7">
              <w:t>Federación de Rusia</w:t>
            </w:r>
          </w:p>
        </w:tc>
      </w:tr>
      <w:tr w:rsidR="009124F2" w:rsidRPr="00FB44E7" w:rsidTr="009124F2">
        <w:trPr>
          <w:trHeight w:val="240"/>
        </w:trPr>
        <w:tc>
          <w:tcPr>
            <w:tcW w:w="1162" w:type="dxa"/>
            <w:shd w:val="clear" w:color="auto" w:fill="auto"/>
          </w:tcPr>
          <w:p w:rsidR="009124F2" w:rsidRPr="00FB44E7" w:rsidRDefault="009124F2" w:rsidP="009124F2">
            <w:pPr>
              <w:spacing w:before="40" w:after="120"/>
              <w:ind w:right="57"/>
            </w:pPr>
          </w:p>
        </w:tc>
        <w:tc>
          <w:tcPr>
            <w:tcW w:w="2450" w:type="dxa"/>
            <w:gridSpan w:val="2"/>
            <w:shd w:val="clear" w:color="auto" w:fill="auto"/>
          </w:tcPr>
          <w:p w:rsidR="009124F2" w:rsidRPr="00FB44E7" w:rsidRDefault="009124F2" w:rsidP="009124F2">
            <w:pPr>
              <w:spacing w:before="40" w:after="120"/>
              <w:ind w:right="57"/>
            </w:pPr>
            <w:r w:rsidRPr="00FB44E7">
              <w:t>Belarús</w:t>
            </w:r>
          </w:p>
        </w:tc>
        <w:tc>
          <w:tcPr>
            <w:tcW w:w="1119" w:type="dxa"/>
            <w:shd w:val="clear" w:color="auto" w:fill="auto"/>
          </w:tcPr>
          <w:p w:rsidR="009124F2" w:rsidRPr="00FB44E7" w:rsidRDefault="009124F2" w:rsidP="009124F2">
            <w:pPr>
              <w:spacing w:before="40" w:after="120"/>
              <w:ind w:right="57"/>
            </w:pPr>
            <w:r w:rsidRPr="00FB44E7">
              <w:t>Hombre</w:t>
            </w:r>
          </w:p>
        </w:tc>
        <w:tc>
          <w:tcPr>
            <w:tcW w:w="840" w:type="dxa"/>
            <w:shd w:val="clear" w:color="auto" w:fill="auto"/>
          </w:tcPr>
          <w:p w:rsidR="009124F2" w:rsidRPr="00FB44E7" w:rsidRDefault="009124F2" w:rsidP="009124F2">
            <w:pPr>
              <w:spacing w:before="40" w:after="120"/>
              <w:ind w:right="57"/>
            </w:pPr>
            <w:r w:rsidRPr="00FB44E7">
              <w:t>36</w:t>
            </w:r>
          </w:p>
        </w:tc>
        <w:tc>
          <w:tcPr>
            <w:tcW w:w="1799" w:type="dxa"/>
            <w:shd w:val="clear" w:color="auto" w:fill="auto"/>
          </w:tcPr>
          <w:p w:rsidR="009124F2" w:rsidRPr="00FB44E7" w:rsidRDefault="009124F2" w:rsidP="009124F2">
            <w:pPr>
              <w:spacing w:before="40" w:after="120"/>
              <w:ind w:right="57"/>
            </w:pPr>
            <w:r w:rsidRPr="00FB44E7">
              <w:t>Federación de Rusia</w:t>
            </w:r>
          </w:p>
        </w:tc>
      </w:tr>
      <w:tr w:rsidR="009124F2" w:rsidRPr="00FB44E7" w:rsidTr="009124F2">
        <w:trPr>
          <w:trHeight w:val="240"/>
        </w:trPr>
        <w:tc>
          <w:tcPr>
            <w:tcW w:w="3612" w:type="dxa"/>
            <w:gridSpan w:val="3"/>
            <w:shd w:val="clear" w:color="auto" w:fill="auto"/>
          </w:tcPr>
          <w:p w:rsidR="009124F2" w:rsidRPr="00FB44E7" w:rsidRDefault="009124F2" w:rsidP="009124F2">
            <w:pPr>
              <w:spacing w:before="40" w:after="120"/>
              <w:ind w:right="57"/>
            </w:pPr>
            <w:r w:rsidRPr="00FB44E7">
              <w:t xml:space="preserve">Procedimiento de Dublín </w:t>
            </w:r>
          </w:p>
        </w:tc>
        <w:tc>
          <w:tcPr>
            <w:tcW w:w="1119" w:type="dxa"/>
            <w:shd w:val="clear" w:color="auto" w:fill="auto"/>
          </w:tcPr>
          <w:p w:rsidR="009124F2" w:rsidRPr="00FB44E7" w:rsidRDefault="009124F2" w:rsidP="009124F2">
            <w:pPr>
              <w:spacing w:before="40" w:after="120"/>
              <w:ind w:right="57"/>
            </w:pPr>
          </w:p>
        </w:tc>
        <w:tc>
          <w:tcPr>
            <w:tcW w:w="840" w:type="dxa"/>
            <w:shd w:val="clear" w:color="auto" w:fill="auto"/>
          </w:tcPr>
          <w:p w:rsidR="009124F2" w:rsidRPr="00FB44E7" w:rsidRDefault="009124F2" w:rsidP="009124F2">
            <w:pPr>
              <w:spacing w:before="40" w:after="120"/>
              <w:ind w:right="57"/>
            </w:pPr>
          </w:p>
        </w:tc>
        <w:tc>
          <w:tcPr>
            <w:tcW w:w="1799" w:type="dxa"/>
            <w:shd w:val="clear" w:color="auto" w:fill="auto"/>
          </w:tcPr>
          <w:p w:rsidR="009124F2" w:rsidRPr="00FB44E7" w:rsidRDefault="009124F2" w:rsidP="009124F2">
            <w:pPr>
              <w:spacing w:before="40" w:after="120"/>
              <w:ind w:right="57"/>
            </w:pPr>
          </w:p>
        </w:tc>
      </w:tr>
      <w:tr w:rsidR="009124F2" w:rsidRPr="00FB44E7" w:rsidTr="009124F2">
        <w:trPr>
          <w:trHeight w:val="240"/>
        </w:trPr>
        <w:tc>
          <w:tcPr>
            <w:tcW w:w="1204" w:type="dxa"/>
            <w:gridSpan w:val="2"/>
            <w:shd w:val="clear" w:color="auto" w:fill="auto"/>
          </w:tcPr>
          <w:p w:rsidR="009124F2" w:rsidRPr="00FB44E7" w:rsidRDefault="009124F2" w:rsidP="009124F2">
            <w:pPr>
              <w:spacing w:before="40" w:after="120"/>
              <w:ind w:right="57"/>
            </w:pPr>
            <w:r w:rsidRPr="00FB44E7">
              <w:t>2009</w:t>
            </w:r>
          </w:p>
        </w:tc>
        <w:tc>
          <w:tcPr>
            <w:tcW w:w="2408" w:type="dxa"/>
            <w:shd w:val="clear" w:color="auto" w:fill="auto"/>
          </w:tcPr>
          <w:p w:rsidR="009124F2" w:rsidRPr="00FB44E7" w:rsidRDefault="009124F2" w:rsidP="009124F2">
            <w:pPr>
              <w:spacing w:before="40" w:after="120"/>
              <w:ind w:right="57"/>
            </w:pPr>
            <w:r w:rsidRPr="00FB44E7">
              <w:t>Siria</w:t>
            </w:r>
          </w:p>
        </w:tc>
        <w:tc>
          <w:tcPr>
            <w:tcW w:w="1119" w:type="dxa"/>
            <w:shd w:val="clear" w:color="auto" w:fill="auto"/>
          </w:tcPr>
          <w:p w:rsidR="009124F2" w:rsidRPr="00FB44E7" w:rsidRDefault="009124F2" w:rsidP="009124F2">
            <w:pPr>
              <w:spacing w:before="40" w:after="120"/>
              <w:ind w:right="57"/>
            </w:pPr>
            <w:r w:rsidRPr="00FB44E7">
              <w:t>Hombre</w:t>
            </w:r>
          </w:p>
        </w:tc>
        <w:tc>
          <w:tcPr>
            <w:tcW w:w="840" w:type="dxa"/>
            <w:shd w:val="clear" w:color="auto" w:fill="auto"/>
          </w:tcPr>
          <w:p w:rsidR="009124F2" w:rsidRPr="00FB44E7" w:rsidRDefault="009124F2" w:rsidP="009124F2">
            <w:pPr>
              <w:spacing w:before="40" w:after="120"/>
              <w:ind w:right="57"/>
            </w:pPr>
            <w:r w:rsidRPr="00FB44E7">
              <w:t>34</w:t>
            </w:r>
          </w:p>
        </w:tc>
        <w:tc>
          <w:tcPr>
            <w:tcW w:w="1799" w:type="dxa"/>
            <w:shd w:val="clear" w:color="auto" w:fill="auto"/>
          </w:tcPr>
          <w:p w:rsidR="009124F2" w:rsidRPr="00FB44E7" w:rsidRDefault="009124F2" w:rsidP="009124F2">
            <w:pPr>
              <w:spacing w:before="40" w:after="120"/>
              <w:ind w:right="57"/>
            </w:pPr>
            <w:r w:rsidRPr="00FB44E7">
              <w:t>Noruega</w:t>
            </w:r>
          </w:p>
        </w:tc>
      </w:tr>
      <w:tr w:rsidR="009124F2" w:rsidRPr="00FB44E7" w:rsidTr="009124F2">
        <w:trPr>
          <w:trHeight w:val="240"/>
        </w:trPr>
        <w:tc>
          <w:tcPr>
            <w:tcW w:w="1204" w:type="dxa"/>
            <w:gridSpan w:val="2"/>
            <w:shd w:val="clear" w:color="auto" w:fill="auto"/>
          </w:tcPr>
          <w:p w:rsidR="009124F2" w:rsidRPr="00FB44E7" w:rsidRDefault="009124F2" w:rsidP="009124F2">
            <w:pPr>
              <w:spacing w:before="40" w:after="120"/>
              <w:ind w:right="57"/>
            </w:pPr>
            <w:r w:rsidRPr="00FB44E7">
              <w:t>2010</w:t>
            </w:r>
          </w:p>
        </w:tc>
        <w:tc>
          <w:tcPr>
            <w:tcW w:w="2408" w:type="dxa"/>
            <w:shd w:val="clear" w:color="auto" w:fill="auto"/>
          </w:tcPr>
          <w:p w:rsidR="009124F2" w:rsidRPr="00FB44E7" w:rsidRDefault="009124F2" w:rsidP="009124F2">
            <w:pPr>
              <w:spacing w:before="40" w:after="120"/>
              <w:ind w:right="57"/>
            </w:pPr>
            <w:r w:rsidRPr="00FB44E7">
              <w:t xml:space="preserve">Congo </w:t>
            </w:r>
          </w:p>
        </w:tc>
        <w:tc>
          <w:tcPr>
            <w:tcW w:w="1119" w:type="dxa"/>
            <w:shd w:val="clear" w:color="auto" w:fill="auto"/>
          </w:tcPr>
          <w:p w:rsidR="009124F2" w:rsidRPr="00FB44E7" w:rsidRDefault="009124F2" w:rsidP="009124F2">
            <w:pPr>
              <w:spacing w:before="40" w:after="120"/>
              <w:ind w:right="57"/>
            </w:pPr>
            <w:r w:rsidRPr="00FB44E7">
              <w:t>Hombre</w:t>
            </w:r>
          </w:p>
        </w:tc>
        <w:tc>
          <w:tcPr>
            <w:tcW w:w="840" w:type="dxa"/>
            <w:shd w:val="clear" w:color="auto" w:fill="auto"/>
          </w:tcPr>
          <w:p w:rsidR="009124F2" w:rsidRPr="00FB44E7" w:rsidRDefault="009124F2" w:rsidP="009124F2">
            <w:pPr>
              <w:spacing w:before="40" w:after="120"/>
              <w:ind w:right="57"/>
            </w:pPr>
            <w:r w:rsidRPr="00FB44E7">
              <w:t>34</w:t>
            </w:r>
          </w:p>
        </w:tc>
        <w:tc>
          <w:tcPr>
            <w:tcW w:w="1799" w:type="dxa"/>
            <w:shd w:val="clear" w:color="auto" w:fill="auto"/>
          </w:tcPr>
          <w:p w:rsidR="009124F2" w:rsidRPr="00FB44E7" w:rsidRDefault="009124F2" w:rsidP="009124F2">
            <w:pPr>
              <w:spacing w:before="40" w:after="120"/>
              <w:ind w:right="57"/>
            </w:pPr>
            <w:r w:rsidRPr="00FB44E7">
              <w:t>Letonia</w:t>
            </w:r>
          </w:p>
        </w:tc>
      </w:tr>
      <w:tr w:rsidR="009124F2" w:rsidRPr="00FB44E7" w:rsidTr="009124F2">
        <w:trPr>
          <w:trHeight w:val="240"/>
        </w:trPr>
        <w:tc>
          <w:tcPr>
            <w:tcW w:w="1204" w:type="dxa"/>
            <w:gridSpan w:val="2"/>
            <w:shd w:val="clear" w:color="auto" w:fill="auto"/>
          </w:tcPr>
          <w:p w:rsidR="009124F2" w:rsidRPr="00FB44E7" w:rsidRDefault="009124F2" w:rsidP="009124F2">
            <w:pPr>
              <w:spacing w:before="40" w:after="120"/>
              <w:ind w:right="57"/>
            </w:pPr>
          </w:p>
        </w:tc>
        <w:tc>
          <w:tcPr>
            <w:tcW w:w="2408" w:type="dxa"/>
            <w:shd w:val="clear" w:color="auto" w:fill="auto"/>
          </w:tcPr>
          <w:p w:rsidR="009124F2" w:rsidRPr="00FB44E7" w:rsidRDefault="009124F2" w:rsidP="009124F2">
            <w:pPr>
              <w:spacing w:before="40" w:after="120"/>
              <w:ind w:right="57"/>
            </w:pPr>
            <w:r w:rsidRPr="00FB44E7">
              <w:t>Armenia</w:t>
            </w:r>
          </w:p>
        </w:tc>
        <w:tc>
          <w:tcPr>
            <w:tcW w:w="1119" w:type="dxa"/>
            <w:shd w:val="clear" w:color="auto" w:fill="auto"/>
          </w:tcPr>
          <w:p w:rsidR="009124F2" w:rsidRPr="00FB44E7" w:rsidRDefault="009124F2" w:rsidP="009124F2">
            <w:pPr>
              <w:spacing w:before="40" w:after="120"/>
              <w:ind w:right="57"/>
            </w:pPr>
            <w:r w:rsidRPr="00FB44E7">
              <w:t>Hombre</w:t>
            </w:r>
          </w:p>
        </w:tc>
        <w:tc>
          <w:tcPr>
            <w:tcW w:w="840" w:type="dxa"/>
            <w:shd w:val="clear" w:color="auto" w:fill="auto"/>
          </w:tcPr>
          <w:p w:rsidR="009124F2" w:rsidRPr="00FB44E7" w:rsidRDefault="009124F2" w:rsidP="009124F2">
            <w:pPr>
              <w:spacing w:before="40" w:after="120"/>
              <w:ind w:right="57"/>
            </w:pPr>
            <w:r w:rsidRPr="00FB44E7">
              <w:t>49</w:t>
            </w:r>
          </w:p>
        </w:tc>
        <w:tc>
          <w:tcPr>
            <w:tcW w:w="1799" w:type="dxa"/>
            <w:shd w:val="clear" w:color="auto" w:fill="auto"/>
          </w:tcPr>
          <w:p w:rsidR="009124F2" w:rsidRPr="00FB44E7" w:rsidRDefault="009124F2" w:rsidP="009124F2">
            <w:pPr>
              <w:spacing w:before="40" w:after="120"/>
              <w:ind w:right="57"/>
            </w:pPr>
            <w:r w:rsidRPr="00FB44E7">
              <w:t>Suecia</w:t>
            </w:r>
          </w:p>
        </w:tc>
      </w:tr>
      <w:tr w:rsidR="009124F2" w:rsidRPr="00FB44E7" w:rsidTr="009124F2">
        <w:trPr>
          <w:trHeight w:val="240"/>
        </w:trPr>
        <w:tc>
          <w:tcPr>
            <w:tcW w:w="1204" w:type="dxa"/>
            <w:gridSpan w:val="2"/>
            <w:shd w:val="clear" w:color="auto" w:fill="auto"/>
          </w:tcPr>
          <w:p w:rsidR="009124F2" w:rsidRPr="00FB44E7" w:rsidRDefault="009124F2" w:rsidP="009124F2">
            <w:pPr>
              <w:spacing w:before="40" w:after="120"/>
              <w:ind w:right="57"/>
            </w:pPr>
          </w:p>
        </w:tc>
        <w:tc>
          <w:tcPr>
            <w:tcW w:w="2408" w:type="dxa"/>
            <w:shd w:val="clear" w:color="auto" w:fill="auto"/>
          </w:tcPr>
          <w:p w:rsidR="009124F2" w:rsidRPr="00FB44E7" w:rsidRDefault="009124F2" w:rsidP="009124F2">
            <w:pPr>
              <w:spacing w:before="40" w:after="120"/>
              <w:ind w:right="57"/>
            </w:pPr>
            <w:r w:rsidRPr="00FB44E7">
              <w:t>Iraq</w:t>
            </w:r>
          </w:p>
        </w:tc>
        <w:tc>
          <w:tcPr>
            <w:tcW w:w="1119" w:type="dxa"/>
            <w:shd w:val="clear" w:color="auto" w:fill="auto"/>
          </w:tcPr>
          <w:p w:rsidR="009124F2" w:rsidRPr="00FB44E7" w:rsidRDefault="009124F2" w:rsidP="009124F2">
            <w:pPr>
              <w:spacing w:before="40" w:after="120"/>
              <w:ind w:right="57"/>
            </w:pPr>
            <w:r w:rsidRPr="00FB44E7">
              <w:t>Hombre</w:t>
            </w:r>
          </w:p>
        </w:tc>
        <w:tc>
          <w:tcPr>
            <w:tcW w:w="840" w:type="dxa"/>
            <w:shd w:val="clear" w:color="auto" w:fill="auto"/>
          </w:tcPr>
          <w:p w:rsidR="009124F2" w:rsidRPr="00FB44E7" w:rsidRDefault="009124F2" w:rsidP="009124F2">
            <w:pPr>
              <w:spacing w:before="40" w:after="120"/>
              <w:ind w:right="57"/>
            </w:pPr>
            <w:r w:rsidRPr="00FB44E7">
              <w:t>25</w:t>
            </w:r>
          </w:p>
        </w:tc>
        <w:tc>
          <w:tcPr>
            <w:tcW w:w="1799" w:type="dxa"/>
            <w:shd w:val="clear" w:color="auto" w:fill="auto"/>
          </w:tcPr>
          <w:p w:rsidR="009124F2" w:rsidRPr="00FB44E7" w:rsidRDefault="009124F2" w:rsidP="009124F2">
            <w:pPr>
              <w:spacing w:before="40" w:after="120"/>
              <w:ind w:right="57"/>
            </w:pPr>
            <w:r w:rsidRPr="00FB44E7">
              <w:t>Países Bajos</w:t>
            </w:r>
          </w:p>
        </w:tc>
      </w:tr>
      <w:tr w:rsidR="009124F2" w:rsidRPr="00FB44E7" w:rsidTr="009124F2">
        <w:trPr>
          <w:trHeight w:val="240"/>
        </w:trPr>
        <w:tc>
          <w:tcPr>
            <w:tcW w:w="1204" w:type="dxa"/>
            <w:gridSpan w:val="2"/>
            <w:shd w:val="clear" w:color="auto" w:fill="auto"/>
          </w:tcPr>
          <w:p w:rsidR="009124F2" w:rsidRPr="00FB44E7" w:rsidRDefault="009124F2" w:rsidP="009124F2">
            <w:pPr>
              <w:spacing w:before="40" w:after="120"/>
              <w:ind w:right="57"/>
            </w:pPr>
          </w:p>
        </w:tc>
        <w:tc>
          <w:tcPr>
            <w:tcW w:w="2408" w:type="dxa"/>
            <w:shd w:val="clear" w:color="auto" w:fill="auto"/>
          </w:tcPr>
          <w:p w:rsidR="009124F2" w:rsidRPr="00FB44E7" w:rsidRDefault="009124F2" w:rsidP="009124F2">
            <w:pPr>
              <w:spacing w:before="40" w:after="120"/>
              <w:ind w:right="57"/>
            </w:pPr>
            <w:r w:rsidRPr="00FB44E7">
              <w:t>Nigeria</w:t>
            </w:r>
          </w:p>
        </w:tc>
        <w:tc>
          <w:tcPr>
            <w:tcW w:w="1119" w:type="dxa"/>
            <w:shd w:val="clear" w:color="auto" w:fill="auto"/>
          </w:tcPr>
          <w:p w:rsidR="009124F2" w:rsidRPr="00FB44E7" w:rsidRDefault="009124F2" w:rsidP="009124F2">
            <w:pPr>
              <w:spacing w:before="40" w:after="120"/>
              <w:ind w:right="57"/>
            </w:pPr>
            <w:r w:rsidRPr="00FB44E7">
              <w:t>Hombre</w:t>
            </w:r>
          </w:p>
        </w:tc>
        <w:tc>
          <w:tcPr>
            <w:tcW w:w="840" w:type="dxa"/>
            <w:shd w:val="clear" w:color="auto" w:fill="auto"/>
          </w:tcPr>
          <w:p w:rsidR="009124F2" w:rsidRPr="00FB44E7" w:rsidRDefault="009124F2" w:rsidP="009124F2">
            <w:pPr>
              <w:spacing w:before="40" w:after="120"/>
              <w:ind w:right="57"/>
            </w:pPr>
            <w:r w:rsidRPr="00FB44E7">
              <w:t>22</w:t>
            </w:r>
          </w:p>
        </w:tc>
        <w:tc>
          <w:tcPr>
            <w:tcW w:w="1799" w:type="dxa"/>
            <w:shd w:val="clear" w:color="auto" w:fill="auto"/>
          </w:tcPr>
          <w:p w:rsidR="009124F2" w:rsidRPr="00FB44E7" w:rsidRDefault="009124F2" w:rsidP="009124F2">
            <w:pPr>
              <w:spacing w:before="40" w:after="120"/>
              <w:ind w:right="57"/>
            </w:pPr>
            <w:r w:rsidRPr="00FB44E7">
              <w:t>Noruega</w:t>
            </w:r>
          </w:p>
        </w:tc>
      </w:tr>
      <w:tr w:rsidR="009124F2" w:rsidRPr="00FB44E7" w:rsidTr="009124F2">
        <w:trPr>
          <w:trHeight w:val="240"/>
        </w:trPr>
        <w:tc>
          <w:tcPr>
            <w:tcW w:w="1204" w:type="dxa"/>
            <w:gridSpan w:val="2"/>
            <w:shd w:val="clear" w:color="auto" w:fill="auto"/>
          </w:tcPr>
          <w:p w:rsidR="009124F2" w:rsidRPr="00FB44E7" w:rsidRDefault="009124F2" w:rsidP="009124F2">
            <w:pPr>
              <w:spacing w:before="40" w:after="120"/>
              <w:ind w:right="57"/>
            </w:pPr>
          </w:p>
        </w:tc>
        <w:tc>
          <w:tcPr>
            <w:tcW w:w="2408" w:type="dxa"/>
            <w:shd w:val="clear" w:color="auto" w:fill="auto"/>
          </w:tcPr>
          <w:p w:rsidR="009124F2" w:rsidRPr="00FB44E7" w:rsidRDefault="009124F2" w:rsidP="009124F2">
            <w:pPr>
              <w:spacing w:before="40" w:after="120"/>
              <w:ind w:right="57"/>
            </w:pPr>
            <w:r w:rsidRPr="00FB44E7">
              <w:t>Nigeria</w:t>
            </w:r>
          </w:p>
        </w:tc>
        <w:tc>
          <w:tcPr>
            <w:tcW w:w="1119" w:type="dxa"/>
            <w:shd w:val="clear" w:color="auto" w:fill="auto"/>
          </w:tcPr>
          <w:p w:rsidR="009124F2" w:rsidRPr="00FB44E7" w:rsidRDefault="009124F2" w:rsidP="009124F2">
            <w:pPr>
              <w:spacing w:before="40" w:after="120"/>
              <w:ind w:right="57"/>
            </w:pPr>
            <w:r w:rsidRPr="00FB44E7">
              <w:t>Hombre</w:t>
            </w:r>
          </w:p>
        </w:tc>
        <w:tc>
          <w:tcPr>
            <w:tcW w:w="840" w:type="dxa"/>
            <w:shd w:val="clear" w:color="auto" w:fill="auto"/>
          </w:tcPr>
          <w:p w:rsidR="009124F2" w:rsidRPr="00FB44E7" w:rsidRDefault="009124F2" w:rsidP="009124F2">
            <w:pPr>
              <w:spacing w:before="40" w:after="120"/>
              <w:ind w:right="57"/>
            </w:pPr>
            <w:r w:rsidRPr="00FB44E7">
              <w:t>26</w:t>
            </w:r>
          </w:p>
        </w:tc>
        <w:tc>
          <w:tcPr>
            <w:tcW w:w="1799" w:type="dxa"/>
            <w:shd w:val="clear" w:color="auto" w:fill="auto"/>
          </w:tcPr>
          <w:p w:rsidR="009124F2" w:rsidRPr="00FB44E7" w:rsidRDefault="009124F2" w:rsidP="009124F2">
            <w:pPr>
              <w:spacing w:before="40" w:after="120"/>
              <w:ind w:right="57"/>
            </w:pPr>
            <w:r w:rsidRPr="00FB44E7">
              <w:t>Lituania</w:t>
            </w:r>
          </w:p>
        </w:tc>
      </w:tr>
      <w:tr w:rsidR="009124F2" w:rsidRPr="00FB44E7" w:rsidTr="009124F2">
        <w:trPr>
          <w:trHeight w:val="240"/>
        </w:trPr>
        <w:tc>
          <w:tcPr>
            <w:tcW w:w="1204" w:type="dxa"/>
            <w:gridSpan w:val="2"/>
            <w:shd w:val="clear" w:color="auto" w:fill="auto"/>
          </w:tcPr>
          <w:p w:rsidR="009124F2" w:rsidRPr="00FB44E7" w:rsidRDefault="009124F2" w:rsidP="009124F2">
            <w:pPr>
              <w:spacing w:before="40" w:after="120"/>
              <w:ind w:right="57"/>
            </w:pPr>
          </w:p>
        </w:tc>
        <w:tc>
          <w:tcPr>
            <w:tcW w:w="2408" w:type="dxa"/>
            <w:shd w:val="clear" w:color="auto" w:fill="auto"/>
          </w:tcPr>
          <w:p w:rsidR="009124F2" w:rsidRPr="00FB44E7" w:rsidRDefault="009124F2" w:rsidP="009124F2">
            <w:pPr>
              <w:spacing w:before="40" w:after="120"/>
              <w:ind w:right="57"/>
            </w:pPr>
            <w:r w:rsidRPr="00FB44E7">
              <w:t>Afganistán</w:t>
            </w:r>
          </w:p>
        </w:tc>
        <w:tc>
          <w:tcPr>
            <w:tcW w:w="1119" w:type="dxa"/>
            <w:shd w:val="clear" w:color="auto" w:fill="auto"/>
          </w:tcPr>
          <w:p w:rsidR="009124F2" w:rsidRPr="00FB44E7" w:rsidRDefault="009124F2" w:rsidP="009124F2">
            <w:pPr>
              <w:spacing w:before="40" w:after="120"/>
              <w:ind w:right="57"/>
            </w:pPr>
            <w:r w:rsidRPr="00FB44E7">
              <w:t>Hombre</w:t>
            </w:r>
          </w:p>
        </w:tc>
        <w:tc>
          <w:tcPr>
            <w:tcW w:w="840" w:type="dxa"/>
            <w:shd w:val="clear" w:color="auto" w:fill="auto"/>
          </w:tcPr>
          <w:p w:rsidR="009124F2" w:rsidRPr="00FB44E7" w:rsidRDefault="009124F2" w:rsidP="009124F2">
            <w:pPr>
              <w:spacing w:before="40" w:after="120"/>
              <w:ind w:right="57"/>
            </w:pPr>
            <w:r w:rsidRPr="00FB44E7">
              <w:t>36</w:t>
            </w:r>
          </w:p>
        </w:tc>
        <w:tc>
          <w:tcPr>
            <w:tcW w:w="1799" w:type="dxa"/>
            <w:shd w:val="clear" w:color="auto" w:fill="auto"/>
          </w:tcPr>
          <w:p w:rsidR="009124F2" w:rsidRPr="00FB44E7" w:rsidRDefault="009124F2" w:rsidP="009124F2">
            <w:pPr>
              <w:spacing w:before="40" w:after="120"/>
              <w:ind w:right="57"/>
            </w:pPr>
            <w:r w:rsidRPr="00FB44E7">
              <w:t>Finlandia</w:t>
            </w:r>
          </w:p>
        </w:tc>
      </w:tr>
      <w:tr w:rsidR="009124F2" w:rsidRPr="00FB44E7" w:rsidTr="009124F2">
        <w:trPr>
          <w:trHeight w:val="240"/>
        </w:trPr>
        <w:tc>
          <w:tcPr>
            <w:tcW w:w="1204" w:type="dxa"/>
            <w:gridSpan w:val="2"/>
            <w:shd w:val="clear" w:color="auto" w:fill="auto"/>
          </w:tcPr>
          <w:p w:rsidR="009124F2" w:rsidRPr="00FB44E7" w:rsidRDefault="009124F2" w:rsidP="009124F2">
            <w:pPr>
              <w:spacing w:before="40" w:after="120"/>
              <w:ind w:right="57"/>
            </w:pPr>
          </w:p>
        </w:tc>
        <w:tc>
          <w:tcPr>
            <w:tcW w:w="2408" w:type="dxa"/>
            <w:shd w:val="clear" w:color="auto" w:fill="auto"/>
          </w:tcPr>
          <w:p w:rsidR="009124F2" w:rsidRPr="00FB44E7" w:rsidRDefault="009124F2" w:rsidP="009124F2">
            <w:pPr>
              <w:spacing w:before="40" w:after="120"/>
              <w:ind w:right="57"/>
            </w:pPr>
            <w:r w:rsidRPr="00FB44E7">
              <w:t>Afganistán</w:t>
            </w:r>
          </w:p>
        </w:tc>
        <w:tc>
          <w:tcPr>
            <w:tcW w:w="1119" w:type="dxa"/>
            <w:shd w:val="clear" w:color="auto" w:fill="auto"/>
          </w:tcPr>
          <w:p w:rsidR="009124F2" w:rsidRPr="00FB44E7" w:rsidRDefault="009124F2" w:rsidP="009124F2">
            <w:pPr>
              <w:spacing w:before="40" w:after="120"/>
              <w:ind w:right="57"/>
            </w:pPr>
            <w:r w:rsidRPr="00FB44E7">
              <w:t>Hombre</w:t>
            </w:r>
          </w:p>
        </w:tc>
        <w:tc>
          <w:tcPr>
            <w:tcW w:w="840" w:type="dxa"/>
            <w:shd w:val="clear" w:color="auto" w:fill="auto"/>
          </w:tcPr>
          <w:p w:rsidR="009124F2" w:rsidRPr="00FB44E7" w:rsidRDefault="009124F2" w:rsidP="009124F2">
            <w:pPr>
              <w:spacing w:before="40" w:after="120"/>
              <w:ind w:right="57"/>
            </w:pPr>
            <w:r w:rsidRPr="00FB44E7">
              <w:t>15</w:t>
            </w:r>
          </w:p>
        </w:tc>
        <w:tc>
          <w:tcPr>
            <w:tcW w:w="1799" w:type="dxa"/>
            <w:shd w:val="clear" w:color="auto" w:fill="auto"/>
          </w:tcPr>
          <w:p w:rsidR="009124F2" w:rsidRPr="00FB44E7" w:rsidRDefault="009124F2" w:rsidP="009124F2">
            <w:pPr>
              <w:spacing w:before="40" w:after="120"/>
              <w:ind w:right="57"/>
            </w:pPr>
            <w:r w:rsidRPr="00FB44E7">
              <w:t>Finlandia</w:t>
            </w:r>
          </w:p>
        </w:tc>
      </w:tr>
      <w:tr w:rsidR="009124F2" w:rsidRPr="00FB44E7" w:rsidTr="009124F2">
        <w:trPr>
          <w:trHeight w:val="240"/>
        </w:trPr>
        <w:tc>
          <w:tcPr>
            <w:tcW w:w="1204" w:type="dxa"/>
            <w:gridSpan w:val="2"/>
            <w:shd w:val="clear" w:color="auto" w:fill="auto"/>
          </w:tcPr>
          <w:p w:rsidR="009124F2" w:rsidRPr="00FB44E7" w:rsidRDefault="009124F2" w:rsidP="009124F2">
            <w:pPr>
              <w:spacing w:before="40" w:after="120"/>
              <w:ind w:right="57"/>
            </w:pPr>
          </w:p>
        </w:tc>
        <w:tc>
          <w:tcPr>
            <w:tcW w:w="2408" w:type="dxa"/>
            <w:shd w:val="clear" w:color="auto" w:fill="auto"/>
          </w:tcPr>
          <w:p w:rsidR="009124F2" w:rsidRPr="00FB44E7" w:rsidRDefault="009124F2" w:rsidP="009124F2">
            <w:pPr>
              <w:spacing w:before="40" w:after="120"/>
              <w:ind w:right="57"/>
            </w:pPr>
            <w:r w:rsidRPr="00FB44E7">
              <w:t>Afganistán</w:t>
            </w:r>
          </w:p>
        </w:tc>
        <w:tc>
          <w:tcPr>
            <w:tcW w:w="1119" w:type="dxa"/>
            <w:shd w:val="clear" w:color="auto" w:fill="auto"/>
          </w:tcPr>
          <w:p w:rsidR="009124F2" w:rsidRPr="00FB44E7" w:rsidRDefault="009124F2" w:rsidP="009124F2">
            <w:pPr>
              <w:spacing w:before="40" w:after="120"/>
              <w:ind w:right="57"/>
            </w:pPr>
            <w:r w:rsidRPr="00FB44E7">
              <w:t>Hombre</w:t>
            </w:r>
          </w:p>
        </w:tc>
        <w:tc>
          <w:tcPr>
            <w:tcW w:w="840" w:type="dxa"/>
            <w:shd w:val="clear" w:color="auto" w:fill="auto"/>
          </w:tcPr>
          <w:p w:rsidR="009124F2" w:rsidRPr="00FB44E7" w:rsidRDefault="009124F2" w:rsidP="009124F2">
            <w:pPr>
              <w:spacing w:before="40" w:after="120"/>
              <w:ind w:right="57"/>
            </w:pPr>
            <w:r w:rsidRPr="00FB44E7">
              <w:t>7</w:t>
            </w:r>
          </w:p>
        </w:tc>
        <w:tc>
          <w:tcPr>
            <w:tcW w:w="1799" w:type="dxa"/>
            <w:shd w:val="clear" w:color="auto" w:fill="auto"/>
          </w:tcPr>
          <w:p w:rsidR="009124F2" w:rsidRPr="00FB44E7" w:rsidRDefault="009124F2" w:rsidP="009124F2">
            <w:pPr>
              <w:spacing w:before="40" w:after="120"/>
              <w:ind w:right="57"/>
            </w:pPr>
            <w:r w:rsidRPr="00FB44E7">
              <w:t>Finlandia</w:t>
            </w:r>
          </w:p>
        </w:tc>
      </w:tr>
      <w:tr w:rsidR="009124F2" w:rsidRPr="00FB44E7" w:rsidTr="009124F2">
        <w:trPr>
          <w:trHeight w:val="240"/>
        </w:trPr>
        <w:tc>
          <w:tcPr>
            <w:tcW w:w="1204" w:type="dxa"/>
            <w:gridSpan w:val="2"/>
            <w:shd w:val="clear" w:color="auto" w:fill="auto"/>
          </w:tcPr>
          <w:p w:rsidR="009124F2" w:rsidRPr="00FB44E7" w:rsidRDefault="009124F2" w:rsidP="009124F2">
            <w:pPr>
              <w:spacing w:before="40" w:after="120"/>
              <w:ind w:right="57"/>
            </w:pPr>
          </w:p>
        </w:tc>
        <w:tc>
          <w:tcPr>
            <w:tcW w:w="2408" w:type="dxa"/>
            <w:shd w:val="clear" w:color="auto" w:fill="auto"/>
          </w:tcPr>
          <w:p w:rsidR="009124F2" w:rsidRPr="00FB44E7" w:rsidRDefault="009124F2" w:rsidP="009124F2">
            <w:pPr>
              <w:spacing w:before="40" w:after="120"/>
              <w:ind w:right="57"/>
            </w:pPr>
            <w:r w:rsidRPr="00FB44E7">
              <w:t>Afganistán</w:t>
            </w:r>
          </w:p>
        </w:tc>
        <w:tc>
          <w:tcPr>
            <w:tcW w:w="1119" w:type="dxa"/>
            <w:shd w:val="clear" w:color="auto" w:fill="auto"/>
          </w:tcPr>
          <w:p w:rsidR="009124F2" w:rsidRPr="00FB44E7" w:rsidRDefault="009124F2" w:rsidP="009124F2">
            <w:pPr>
              <w:spacing w:before="40" w:after="120"/>
              <w:ind w:right="57"/>
            </w:pPr>
            <w:r w:rsidRPr="00FB44E7">
              <w:t>Hombre</w:t>
            </w:r>
          </w:p>
        </w:tc>
        <w:tc>
          <w:tcPr>
            <w:tcW w:w="840" w:type="dxa"/>
            <w:shd w:val="clear" w:color="auto" w:fill="auto"/>
          </w:tcPr>
          <w:p w:rsidR="009124F2" w:rsidRPr="00FB44E7" w:rsidRDefault="009124F2" w:rsidP="009124F2">
            <w:pPr>
              <w:spacing w:before="40" w:after="120"/>
              <w:ind w:right="57"/>
            </w:pPr>
            <w:r w:rsidRPr="00FB44E7">
              <w:t>29</w:t>
            </w:r>
          </w:p>
        </w:tc>
        <w:tc>
          <w:tcPr>
            <w:tcW w:w="1799" w:type="dxa"/>
            <w:shd w:val="clear" w:color="auto" w:fill="auto"/>
          </w:tcPr>
          <w:p w:rsidR="009124F2" w:rsidRPr="00FB44E7" w:rsidRDefault="009124F2" w:rsidP="009124F2">
            <w:pPr>
              <w:spacing w:before="40" w:after="120"/>
              <w:ind w:right="57"/>
            </w:pPr>
            <w:r w:rsidRPr="00FB44E7">
              <w:t>Lituania</w:t>
            </w:r>
          </w:p>
        </w:tc>
      </w:tr>
      <w:tr w:rsidR="009124F2" w:rsidRPr="00FB44E7" w:rsidTr="009124F2">
        <w:trPr>
          <w:trHeight w:val="240"/>
        </w:trPr>
        <w:tc>
          <w:tcPr>
            <w:tcW w:w="1204" w:type="dxa"/>
            <w:gridSpan w:val="2"/>
            <w:shd w:val="clear" w:color="auto" w:fill="auto"/>
          </w:tcPr>
          <w:p w:rsidR="009124F2" w:rsidRPr="00FB44E7" w:rsidRDefault="009124F2" w:rsidP="009124F2">
            <w:pPr>
              <w:spacing w:before="40" w:after="120"/>
              <w:ind w:right="57"/>
            </w:pPr>
          </w:p>
        </w:tc>
        <w:tc>
          <w:tcPr>
            <w:tcW w:w="2408" w:type="dxa"/>
            <w:shd w:val="clear" w:color="auto" w:fill="auto"/>
          </w:tcPr>
          <w:p w:rsidR="009124F2" w:rsidRPr="00FB44E7" w:rsidRDefault="009124F2" w:rsidP="009124F2">
            <w:pPr>
              <w:spacing w:before="40" w:after="120"/>
              <w:ind w:right="57"/>
            </w:pPr>
            <w:r w:rsidRPr="00FB44E7">
              <w:t>Afganistán</w:t>
            </w:r>
          </w:p>
        </w:tc>
        <w:tc>
          <w:tcPr>
            <w:tcW w:w="1119" w:type="dxa"/>
            <w:shd w:val="clear" w:color="auto" w:fill="auto"/>
          </w:tcPr>
          <w:p w:rsidR="009124F2" w:rsidRPr="00FB44E7" w:rsidRDefault="009124F2" w:rsidP="009124F2">
            <w:pPr>
              <w:spacing w:before="40" w:after="120"/>
              <w:ind w:right="57"/>
            </w:pPr>
            <w:r w:rsidRPr="00FB44E7">
              <w:t>Hombre</w:t>
            </w:r>
          </w:p>
        </w:tc>
        <w:tc>
          <w:tcPr>
            <w:tcW w:w="840" w:type="dxa"/>
            <w:shd w:val="clear" w:color="auto" w:fill="auto"/>
          </w:tcPr>
          <w:p w:rsidR="009124F2" w:rsidRPr="00FB44E7" w:rsidRDefault="009124F2" w:rsidP="009124F2">
            <w:pPr>
              <w:spacing w:before="40" w:after="120"/>
              <w:ind w:right="57"/>
            </w:pPr>
            <w:r w:rsidRPr="00FB44E7">
              <w:t>24</w:t>
            </w:r>
          </w:p>
        </w:tc>
        <w:tc>
          <w:tcPr>
            <w:tcW w:w="1799" w:type="dxa"/>
            <w:shd w:val="clear" w:color="auto" w:fill="auto"/>
          </w:tcPr>
          <w:p w:rsidR="009124F2" w:rsidRPr="00FB44E7" w:rsidRDefault="009124F2" w:rsidP="009124F2">
            <w:pPr>
              <w:spacing w:before="40" w:after="120"/>
              <w:ind w:right="57"/>
            </w:pPr>
            <w:r w:rsidRPr="00FB44E7">
              <w:t>Lituania</w:t>
            </w:r>
          </w:p>
        </w:tc>
      </w:tr>
      <w:tr w:rsidR="009124F2" w:rsidRPr="00FB44E7" w:rsidTr="009124F2">
        <w:trPr>
          <w:trHeight w:val="240"/>
        </w:trPr>
        <w:tc>
          <w:tcPr>
            <w:tcW w:w="1204" w:type="dxa"/>
            <w:gridSpan w:val="2"/>
            <w:shd w:val="clear" w:color="auto" w:fill="auto"/>
          </w:tcPr>
          <w:p w:rsidR="009124F2" w:rsidRPr="00FB44E7" w:rsidRDefault="009124F2" w:rsidP="009124F2">
            <w:pPr>
              <w:spacing w:before="40" w:after="120"/>
              <w:ind w:right="57"/>
            </w:pPr>
            <w:r w:rsidRPr="00FB44E7">
              <w:t>2011</w:t>
            </w:r>
          </w:p>
        </w:tc>
        <w:tc>
          <w:tcPr>
            <w:tcW w:w="2408" w:type="dxa"/>
            <w:shd w:val="clear" w:color="auto" w:fill="auto"/>
          </w:tcPr>
          <w:p w:rsidR="009124F2" w:rsidRPr="00FB44E7" w:rsidRDefault="009124F2" w:rsidP="009124F2">
            <w:pPr>
              <w:spacing w:before="40" w:after="120"/>
              <w:ind w:right="57"/>
            </w:pPr>
            <w:r w:rsidRPr="00FB44E7">
              <w:t>Libia</w:t>
            </w:r>
          </w:p>
        </w:tc>
        <w:tc>
          <w:tcPr>
            <w:tcW w:w="1119" w:type="dxa"/>
            <w:shd w:val="clear" w:color="auto" w:fill="auto"/>
          </w:tcPr>
          <w:p w:rsidR="009124F2" w:rsidRPr="00FB44E7" w:rsidRDefault="009124F2" w:rsidP="009124F2">
            <w:pPr>
              <w:spacing w:before="40" w:after="120"/>
              <w:ind w:right="57"/>
            </w:pPr>
            <w:r w:rsidRPr="00FB44E7">
              <w:t>Hombre</w:t>
            </w:r>
          </w:p>
        </w:tc>
        <w:tc>
          <w:tcPr>
            <w:tcW w:w="840" w:type="dxa"/>
            <w:shd w:val="clear" w:color="auto" w:fill="auto"/>
          </w:tcPr>
          <w:p w:rsidR="009124F2" w:rsidRPr="00FB44E7" w:rsidRDefault="009124F2" w:rsidP="009124F2">
            <w:pPr>
              <w:spacing w:before="40" w:after="120"/>
              <w:ind w:right="57"/>
            </w:pPr>
            <w:r w:rsidRPr="00FB44E7">
              <w:t>30</w:t>
            </w:r>
          </w:p>
        </w:tc>
        <w:tc>
          <w:tcPr>
            <w:tcW w:w="1799" w:type="dxa"/>
            <w:shd w:val="clear" w:color="auto" w:fill="auto"/>
          </w:tcPr>
          <w:p w:rsidR="009124F2" w:rsidRPr="00FB44E7" w:rsidRDefault="009124F2" w:rsidP="009124F2">
            <w:pPr>
              <w:spacing w:before="40" w:after="120"/>
              <w:ind w:right="57"/>
            </w:pPr>
            <w:r w:rsidRPr="00FB44E7">
              <w:t>Malta</w:t>
            </w:r>
          </w:p>
        </w:tc>
      </w:tr>
      <w:tr w:rsidR="009124F2" w:rsidRPr="00FB44E7" w:rsidTr="009124F2">
        <w:trPr>
          <w:trHeight w:val="240"/>
        </w:trPr>
        <w:tc>
          <w:tcPr>
            <w:tcW w:w="1204" w:type="dxa"/>
            <w:gridSpan w:val="2"/>
            <w:shd w:val="clear" w:color="auto" w:fill="auto"/>
          </w:tcPr>
          <w:p w:rsidR="009124F2" w:rsidRPr="00FB44E7" w:rsidRDefault="009124F2" w:rsidP="009124F2">
            <w:pPr>
              <w:spacing w:before="40" w:after="120"/>
              <w:ind w:right="57"/>
            </w:pPr>
          </w:p>
        </w:tc>
        <w:tc>
          <w:tcPr>
            <w:tcW w:w="2408" w:type="dxa"/>
            <w:shd w:val="clear" w:color="auto" w:fill="auto"/>
          </w:tcPr>
          <w:p w:rsidR="009124F2" w:rsidRPr="00FB44E7" w:rsidRDefault="009124F2" w:rsidP="009124F2">
            <w:pPr>
              <w:spacing w:before="40" w:after="120"/>
              <w:ind w:right="57"/>
            </w:pPr>
            <w:r w:rsidRPr="00FB44E7">
              <w:t>Libia</w:t>
            </w:r>
          </w:p>
        </w:tc>
        <w:tc>
          <w:tcPr>
            <w:tcW w:w="1119" w:type="dxa"/>
            <w:shd w:val="clear" w:color="auto" w:fill="auto"/>
          </w:tcPr>
          <w:p w:rsidR="009124F2" w:rsidRPr="00FB44E7" w:rsidRDefault="009124F2" w:rsidP="009124F2">
            <w:pPr>
              <w:spacing w:before="40" w:after="120"/>
              <w:ind w:right="57"/>
            </w:pPr>
            <w:r w:rsidRPr="00FB44E7">
              <w:t>Hombre</w:t>
            </w:r>
          </w:p>
        </w:tc>
        <w:tc>
          <w:tcPr>
            <w:tcW w:w="840" w:type="dxa"/>
            <w:shd w:val="clear" w:color="auto" w:fill="auto"/>
          </w:tcPr>
          <w:p w:rsidR="009124F2" w:rsidRPr="00FB44E7" w:rsidRDefault="009124F2" w:rsidP="009124F2">
            <w:pPr>
              <w:spacing w:before="40" w:after="120"/>
              <w:ind w:right="57"/>
            </w:pPr>
            <w:r w:rsidRPr="00FB44E7">
              <w:t>35</w:t>
            </w:r>
          </w:p>
        </w:tc>
        <w:tc>
          <w:tcPr>
            <w:tcW w:w="1799" w:type="dxa"/>
            <w:shd w:val="clear" w:color="auto" w:fill="auto"/>
          </w:tcPr>
          <w:p w:rsidR="009124F2" w:rsidRPr="00FB44E7" w:rsidRDefault="009124F2" w:rsidP="009124F2">
            <w:pPr>
              <w:spacing w:before="40" w:after="120"/>
              <w:ind w:right="57"/>
            </w:pPr>
            <w:r w:rsidRPr="00FB44E7">
              <w:t>Suecia</w:t>
            </w:r>
          </w:p>
        </w:tc>
      </w:tr>
      <w:tr w:rsidR="009124F2" w:rsidRPr="00FB44E7" w:rsidTr="009124F2">
        <w:trPr>
          <w:trHeight w:val="240"/>
        </w:trPr>
        <w:tc>
          <w:tcPr>
            <w:tcW w:w="1204" w:type="dxa"/>
            <w:gridSpan w:val="2"/>
            <w:tcBorders>
              <w:bottom w:val="single" w:sz="12" w:space="0" w:color="000000"/>
            </w:tcBorders>
            <w:shd w:val="clear" w:color="auto" w:fill="auto"/>
          </w:tcPr>
          <w:p w:rsidR="009124F2" w:rsidRPr="00FB44E7" w:rsidRDefault="009124F2" w:rsidP="009124F2">
            <w:pPr>
              <w:spacing w:before="40" w:after="120"/>
              <w:ind w:right="57"/>
            </w:pPr>
          </w:p>
        </w:tc>
        <w:tc>
          <w:tcPr>
            <w:tcW w:w="2408" w:type="dxa"/>
            <w:tcBorders>
              <w:bottom w:val="single" w:sz="12" w:space="0" w:color="000000"/>
            </w:tcBorders>
            <w:shd w:val="clear" w:color="auto" w:fill="auto"/>
          </w:tcPr>
          <w:p w:rsidR="009124F2" w:rsidRPr="00FB44E7" w:rsidRDefault="009124F2" w:rsidP="009124F2">
            <w:pPr>
              <w:spacing w:before="40" w:after="120"/>
              <w:ind w:right="57"/>
            </w:pPr>
            <w:r w:rsidRPr="00FB44E7">
              <w:t>Afganistán</w:t>
            </w:r>
          </w:p>
        </w:tc>
        <w:tc>
          <w:tcPr>
            <w:tcW w:w="1119" w:type="dxa"/>
            <w:tcBorders>
              <w:bottom w:val="single" w:sz="12" w:space="0" w:color="000000"/>
            </w:tcBorders>
            <w:shd w:val="clear" w:color="auto" w:fill="auto"/>
          </w:tcPr>
          <w:p w:rsidR="009124F2" w:rsidRPr="00FB44E7" w:rsidRDefault="009124F2" w:rsidP="009124F2">
            <w:pPr>
              <w:spacing w:before="40" w:after="120"/>
              <w:ind w:right="57"/>
            </w:pPr>
            <w:r w:rsidRPr="00FB44E7">
              <w:t>Hombre</w:t>
            </w:r>
          </w:p>
        </w:tc>
        <w:tc>
          <w:tcPr>
            <w:tcW w:w="840" w:type="dxa"/>
            <w:tcBorders>
              <w:bottom w:val="single" w:sz="12" w:space="0" w:color="000000"/>
            </w:tcBorders>
            <w:shd w:val="clear" w:color="auto" w:fill="auto"/>
          </w:tcPr>
          <w:p w:rsidR="009124F2" w:rsidRPr="00FB44E7" w:rsidRDefault="009124F2" w:rsidP="009124F2">
            <w:pPr>
              <w:spacing w:before="40" w:after="120"/>
              <w:ind w:right="57"/>
            </w:pPr>
            <w:r w:rsidRPr="00FB44E7">
              <w:t>21</w:t>
            </w:r>
          </w:p>
        </w:tc>
        <w:tc>
          <w:tcPr>
            <w:tcW w:w="1799" w:type="dxa"/>
            <w:tcBorders>
              <w:bottom w:val="single" w:sz="12" w:space="0" w:color="000000"/>
            </w:tcBorders>
            <w:shd w:val="clear" w:color="auto" w:fill="auto"/>
          </w:tcPr>
          <w:p w:rsidR="009124F2" w:rsidRPr="00FB44E7" w:rsidRDefault="009124F2" w:rsidP="009124F2">
            <w:pPr>
              <w:spacing w:before="40" w:after="120"/>
              <w:ind w:right="57"/>
            </w:pPr>
            <w:r w:rsidRPr="00FB44E7">
              <w:t>Noruega</w:t>
            </w:r>
          </w:p>
        </w:tc>
      </w:tr>
    </w:tbl>
    <w:p w:rsidR="009124F2" w:rsidRDefault="009124F2" w:rsidP="009124F2">
      <w:pPr>
        <w:pStyle w:val="SingleTxtG"/>
        <w:spacing w:before="240"/>
        <w:rPr>
          <w:lang w:val="es-MX"/>
        </w:rPr>
      </w:pPr>
      <w:r w:rsidRPr="00CF06E3">
        <w:rPr>
          <w:lang w:val="es-MX"/>
        </w:rPr>
        <w:t>27.</w:t>
      </w:r>
      <w:r w:rsidRPr="00CF06E3">
        <w:rPr>
          <w:lang w:val="es-MX"/>
        </w:rPr>
        <w:tab/>
        <w:t>El número de solicitudes de asilo presentadas en la frontera figura en el siguiente cuadro:</w:t>
      </w:r>
    </w:p>
    <w:p w:rsidR="009124F2" w:rsidRDefault="009124F2" w:rsidP="009124F2">
      <w:pPr>
        <w:pStyle w:val="H23G"/>
        <w:rPr>
          <w:lang w:val="es-MX"/>
        </w:rPr>
      </w:pPr>
      <w:r>
        <w:rPr>
          <w:lang w:val="es-MX"/>
        </w:rPr>
        <w:tab/>
      </w:r>
      <w:r>
        <w:rPr>
          <w:lang w:val="es-MX"/>
        </w:rPr>
        <w:tab/>
      </w:r>
      <w:r w:rsidRPr="00AD4223">
        <w:rPr>
          <w:lang w:val="es-MX"/>
        </w:rPr>
        <w:t>Solicitudes de asilo 2007-30 de junio de 2011</w:t>
      </w:r>
    </w:p>
    <w:tbl>
      <w:tblPr>
        <w:tblStyle w:val="TableGrid"/>
        <w:tblW w:w="5000" w:type="pct"/>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949"/>
        <w:gridCol w:w="616"/>
        <w:gridCol w:w="828"/>
        <w:gridCol w:w="615"/>
        <w:gridCol w:w="830"/>
        <w:gridCol w:w="620"/>
        <w:gridCol w:w="830"/>
        <w:gridCol w:w="620"/>
        <w:gridCol w:w="830"/>
        <w:gridCol w:w="620"/>
        <w:gridCol w:w="830"/>
        <w:gridCol w:w="620"/>
        <w:gridCol w:w="830"/>
      </w:tblGrid>
      <w:tr w:rsidR="009124F2" w:rsidRPr="00EC400F" w:rsidTr="009124F2">
        <w:trPr>
          <w:trHeight w:val="240"/>
          <w:tblHeader/>
        </w:trPr>
        <w:tc>
          <w:tcPr>
            <w:tcW w:w="949" w:type="dxa"/>
            <w:vMerge w:val="restart"/>
            <w:tcBorders>
              <w:top w:val="single" w:sz="4" w:space="0" w:color="auto"/>
            </w:tcBorders>
            <w:shd w:val="clear" w:color="auto" w:fill="auto"/>
            <w:vAlign w:val="bottom"/>
          </w:tcPr>
          <w:p w:rsidR="009124F2" w:rsidRPr="00EE1CBD" w:rsidRDefault="009124F2" w:rsidP="009124F2">
            <w:pPr>
              <w:keepNext/>
              <w:keepLines/>
              <w:spacing w:before="80" w:after="80" w:line="160" w:lineRule="exact"/>
              <w:ind w:right="28"/>
              <w:rPr>
                <w:i/>
                <w:sz w:val="13"/>
                <w:szCs w:val="13"/>
              </w:rPr>
            </w:pPr>
            <w:r w:rsidRPr="00EE1CBD">
              <w:rPr>
                <w:i/>
                <w:sz w:val="13"/>
                <w:szCs w:val="13"/>
              </w:rPr>
              <w:t xml:space="preserve">Nacionalidad </w:t>
            </w:r>
            <w:r w:rsidRPr="00EE1CBD">
              <w:rPr>
                <w:i/>
                <w:sz w:val="13"/>
                <w:szCs w:val="13"/>
              </w:rPr>
              <w:br/>
              <w:t xml:space="preserve">del solicitante </w:t>
            </w:r>
          </w:p>
        </w:tc>
        <w:tc>
          <w:tcPr>
            <w:tcW w:w="1444" w:type="dxa"/>
            <w:gridSpan w:val="2"/>
            <w:tcBorders>
              <w:top w:val="single" w:sz="4" w:space="0" w:color="auto"/>
              <w:bottom w:val="single" w:sz="4" w:space="0" w:color="auto"/>
              <w:right w:val="single" w:sz="24" w:space="0" w:color="FFFFFF"/>
            </w:tcBorders>
            <w:shd w:val="clear" w:color="auto" w:fill="auto"/>
            <w:vAlign w:val="bottom"/>
          </w:tcPr>
          <w:p w:rsidR="009124F2" w:rsidRPr="00EE1CBD" w:rsidRDefault="009124F2" w:rsidP="009124F2">
            <w:pPr>
              <w:keepNext/>
              <w:keepLines/>
              <w:spacing w:before="80" w:after="80" w:line="200" w:lineRule="exact"/>
              <w:ind w:right="28"/>
              <w:jc w:val="center"/>
              <w:rPr>
                <w:i/>
                <w:sz w:val="13"/>
                <w:szCs w:val="13"/>
              </w:rPr>
            </w:pPr>
            <w:r w:rsidRPr="00EE1CBD">
              <w:rPr>
                <w:i/>
                <w:sz w:val="13"/>
                <w:szCs w:val="13"/>
              </w:rPr>
              <w:t>2007</w:t>
            </w:r>
          </w:p>
        </w:tc>
        <w:tc>
          <w:tcPr>
            <w:tcW w:w="1445" w:type="dxa"/>
            <w:gridSpan w:val="2"/>
            <w:tcBorders>
              <w:top w:val="single" w:sz="4" w:space="0" w:color="auto"/>
              <w:left w:val="single" w:sz="24" w:space="0" w:color="FFFFFF"/>
              <w:bottom w:val="single" w:sz="4" w:space="0" w:color="auto"/>
              <w:right w:val="single" w:sz="24" w:space="0" w:color="FFFFFF"/>
            </w:tcBorders>
            <w:shd w:val="clear" w:color="auto" w:fill="FFFFFF"/>
            <w:vAlign w:val="bottom"/>
          </w:tcPr>
          <w:p w:rsidR="009124F2" w:rsidRPr="00EE1CBD" w:rsidRDefault="009124F2" w:rsidP="009124F2">
            <w:pPr>
              <w:keepNext/>
              <w:keepLines/>
              <w:spacing w:before="80" w:after="80" w:line="200" w:lineRule="exact"/>
              <w:ind w:right="28"/>
              <w:jc w:val="center"/>
              <w:rPr>
                <w:i/>
                <w:sz w:val="13"/>
                <w:szCs w:val="13"/>
              </w:rPr>
            </w:pPr>
            <w:r w:rsidRPr="00EE1CBD">
              <w:rPr>
                <w:i/>
                <w:sz w:val="13"/>
                <w:szCs w:val="13"/>
              </w:rPr>
              <w:t>2008</w:t>
            </w:r>
          </w:p>
        </w:tc>
        <w:tc>
          <w:tcPr>
            <w:tcW w:w="145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9124F2" w:rsidRPr="00EE1CBD" w:rsidRDefault="009124F2" w:rsidP="009124F2">
            <w:pPr>
              <w:keepNext/>
              <w:keepLines/>
              <w:spacing w:before="80" w:after="80" w:line="200" w:lineRule="exact"/>
              <w:ind w:right="28"/>
              <w:jc w:val="center"/>
              <w:rPr>
                <w:i/>
                <w:sz w:val="13"/>
                <w:szCs w:val="13"/>
              </w:rPr>
            </w:pPr>
            <w:r w:rsidRPr="00EE1CBD">
              <w:rPr>
                <w:i/>
                <w:sz w:val="13"/>
                <w:szCs w:val="13"/>
              </w:rPr>
              <w:t>2009</w:t>
            </w:r>
          </w:p>
        </w:tc>
        <w:tc>
          <w:tcPr>
            <w:tcW w:w="145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9124F2" w:rsidRPr="00EE1CBD" w:rsidRDefault="009124F2" w:rsidP="009124F2">
            <w:pPr>
              <w:keepNext/>
              <w:keepLines/>
              <w:spacing w:before="80" w:after="80" w:line="200" w:lineRule="exact"/>
              <w:ind w:right="28"/>
              <w:jc w:val="center"/>
              <w:rPr>
                <w:i/>
                <w:sz w:val="13"/>
                <w:szCs w:val="13"/>
              </w:rPr>
            </w:pPr>
            <w:r w:rsidRPr="00EE1CBD">
              <w:rPr>
                <w:i/>
                <w:sz w:val="13"/>
                <w:szCs w:val="13"/>
              </w:rPr>
              <w:t>2010</w:t>
            </w:r>
          </w:p>
        </w:tc>
        <w:tc>
          <w:tcPr>
            <w:tcW w:w="145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9124F2" w:rsidRPr="00EE1CBD" w:rsidRDefault="009124F2" w:rsidP="009124F2">
            <w:pPr>
              <w:keepNext/>
              <w:keepLines/>
              <w:spacing w:before="80" w:after="80" w:line="200" w:lineRule="exact"/>
              <w:ind w:right="28"/>
              <w:jc w:val="center"/>
              <w:rPr>
                <w:i/>
                <w:sz w:val="13"/>
                <w:szCs w:val="13"/>
              </w:rPr>
            </w:pPr>
            <w:r w:rsidRPr="00EE1CBD">
              <w:rPr>
                <w:i/>
                <w:sz w:val="13"/>
                <w:szCs w:val="13"/>
              </w:rPr>
              <w:t>2011 I pa</w:t>
            </w:r>
          </w:p>
        </w:tc>
        <w:tc>
          <w:tcPr>
            <w:tcW w:w="1450" w:type="dxa"/>
            <w:gridSpan w:val="2"/>
            <w:tcBorders>
              <w:top w:val="single" w:sz="4" w:space="0" w:color="auto"/>
              <w:left w:val="single" w:sz="24" w:space="0" w:color="FFFFFF"/>
              <w:bottom w:val="single" w:sz="4" w:space="0" w:color="auto"/>
            </w:tcBorders>
            <w:shd w:val="clear" w:color="auto" w:fill="auto"/>
            <w:vAlign w:val="bottom"/>
          </w:tcPr>
          <w:p w:rsidR="009124F2" w:rsidRPr="00EE1CBD" w:rsidRDefault="009124F2" w:rsidP="009124F2">
            <w:pPr>
              <w:keepNext/>
              <w:keepLines/>
              <w:spacing w:before="80" w:after="80" w:line="200" w:lineRule="exact"/>
              <w:ind w:right="28"/>
              <w:jc w:val="center"/>
              <w:rPr>
                <w:i/>
                <w:sz w:val="13"/>
                <w:szCs w:val="13"/>
              </w:rPr>
            </w:pPr>
            <w:r w:rsidRPr="00EE1CBD">
              <w:rPr>
                <w:i/>
                <w:sz w:val="13"/>
                <w:szCs w:val="13"/>
              </w:rPr>
              <w:t>Total</w:t>
            </w:r>
          </w:p>
        </w:tc>
      </w:tr>
      <w:tr w:rsidR="009124F2" w:rsidRPr="00EC400F" w:rsidTr="009124F2">
        <w:trPr>
          <w:trHeight w:val="240"/>
          <w:tblHeader/>
        </w:trPr>
        <w:tc>
          <w:tcPr>
            <w:tcW w:w="949" w:type="dxa"/>
            <w:vMerge/>
            <w:tcBorders>
              <w:bottom w:val="single" w:sz="12" w:space="0" w:color="auto"/>
            </w:tcBorders>
            <w:shd w:val="clear" w:color="auto" w:fill="auto"/>
          </w:tcPr>
          <w:p w:rsidR="009124F2" w:rsidRPr="00EE1CBD" w:rsidRDefault="009124F2" w:rsidP="009124F2">
            <w:pPr>
              <w:keepNext/>
              <w:keepLines/>
              <w:spacing w:before="80" w:after="80" w:line="160" w:lineRule="exact"/>
              <w:ind w:right="28"/>
              <w:rPr>
                <w:i/>
                <w:sz w:val="13"/>
                <w:szCs w:val="13"/>
              </w:rPr>
            </w:pPr>
          </w:p>
        </w:tc>
        <w:tc>
          <w:tcPr>
            <w:tcW w:w="616" w:type="dxa"/>
            <w:tcBorders>
              <w:top w:val="single" w:sz="4" w:space="0" w:color="auto"/>
              <w:bottom w:val="single" w:sz="12" w:space="0" w:color="auto"/>
            </w:tcBorders>
            <w:shd w:val="clear" w:color="auto" w:fill="auto"/>
            <w:vAlign w:val="bottom"/>
          </w:tcPr>
          <w:p w:rsidR="009124F2" w:rsidRPr="00EE1CBD" w:rsidRDefault="009124F2" w:rsidP="009124F2">
            <w:pPr>
              <w:keepNext/>
              <w:keepLines/>
              <w:spacing w:before="80" w:after="80" w:line="160" w:lineRule="exact"/>
              <w:ind w:right="28"/>
              <w:jc w:val="right"/>
              <w:rPr>
                <w:i/>
                <w:sz w:val="13"/>
                <w:szCs w:val="13"/>
              </w:rPr>
            </w:pPr>
            <w:r w:rsidRPr="00EE1CBD">
              <w:rPr>
                <w:i/>
                <w:sz w:val="13"/>
                <w:szCs w:val="13"/>
              </w:rPr>
              <w:t>Número total de solicitudes</w:t>
            </w:r>
          </w:p>
        </w:tc>
        <w:tc>
          <w:tcPr>
            <w:tcW w:w="828" w:type="dxa"/>
            <w:tcBorders>
              <w:top w:val="single" w:sz="4" w:space="0" w:color="auto"/>
              <w:bottom w:val="single" w:sz="12" w:space="0" w:color="auto"/>
              <w:right w:val="single" w:sz="24" w:space="0" w:color="FFFFFF"/>
            </w:tcBorders>
            <w:shd w:val="clear" w:color="auto" w:fill="auto"/>
            <w:vAlign w:val="bottom"/>
          </w:tcPr>
          <w:p w:rsidR="009124F2" w:rsidRPr="00EE1CBD" w:rsidRDefault="009124F2" w:rsidP="009124F2">
            <w:pPr>
              <w:keepNext/>
              <w:keepLines/>
              <w:spacing w:before="80" w:after="80" w:line="160" w:lineRule="exact"/>
              <w:ind w:right="28"/>
              <w:jc w:val="right"/>
              <w:rPr>
                <w:i/>
                <w:sz w:val="13"/>
                <w:szCs w:val="13"/>
              </w:rPr>
            </w:pPr>
            <w:r w:rsidRPr="00EE1CBD">
              <w:rPr>
                <w:i/>
                <w:sz w:val="13"/>
                <w:szCs w:val="13"/>
              </w:rPr>
              <w:t xml:space="preserve">Solicitudes </w:t>
            </w:r>
            <w:r w:rsidRPr="00EE1CBD">
              <w:rPr>
                <w:i/>
                <w:sz w:val="13"/>
                <w:szCs w:val="13"/>
              </w:rPr>
              <w:br/>
              <w:t xml:space="preserve">de asilo presentadas </w:t>
            </w:r>
            <w:r w:rsidRPr="00EE1CBD">
              <w:rPr>
                <w:i/>
                <w:sz w:val="13"/>
                <w:szCs w:val="13"/>
              </w:rPr>
              <w:br/>
              <w:t>en la frontera</w:t>
            </w:r>
          </w:p>
        </w:tc>
        <w:tc>
          <w:tcPr>
            <w:tcW w:w="615" w:type="dxa"/>
            <w:tcBorders>
              <w:top w:val="single" w:sz="4" w:space="0" w:color="auto"/>
              <w:left w:val="single" w:sz="24" w:space="0" w:color="FFFFFF"/>
              <w:bottom w:val="single" w:sz="12" w:space="0" w:color="auto"/>
            </w:tcBorders>
            <w:shd w:val="clear" w:color="auto" w:fill="FFFFFF"/>
            <w:vAlign w:val="bottom"/>
          </w:tcPr>
          <w:p w:rsidR="009124F2" w:rsidRPr="00EE1CBD" w:rsidRDefault="009124F2" w:rsidP="009124F2">
            <w:pPr>
              <w:keepNext/>
              <w:keepLines/>
              <w:spacing w:before="80" w:after="80" w:line="160" w:lineRule="exact"/>
              <w:ind w:right="6"/>
              <w:jc w:val="right"/>
              <w:rPr>
                <w:i/>
                <w:sz w:val="13"/>
                <w:szCs w:val="13"/>
              </w:rPr>
            </w:pPr>
            <w:r w:rsidRPr="00EE1CBD">
              <w:rPr>
                <w:i/>
                <w:sz w:val="13"/>
                <w:szCs w:val="13"/>
              </w:rPr>
              <w:t>Número total de solicitudes</w:t>
            </w:r>
          </w:p>
        </w:tc>
        <w:tc>
          <w:tcPr>
            <w:tcW w:w="830" w:type="dxa"/>
            <w:tcBorders>
              <w:top w:val="single" w:sz="4" w:space="0" w:color="auto"/>
              <w:bottom w:val="single" w:sz="12" w:space="0" w:color="auto"/>
              <w:right w:val="single" w:sz="24" w:space="0" w:color="FFFFFF"/>
            </w:tcBorders>
            <w:shd w:val="clear" w:color="auto" w:fill="auto"/>
            <w:vAlign w:val="bottom"/>
          </w:tcPr>
          <w:p w:rsidR="009124F2" w:rsidRPr="00EE1CBD" w:rsidRDefault="009124F2" w:rsidP="009124F2">
            <w:pPr>
              <w:keepNext/>
              <w:keepLines/>
              <w:spacing w:before="80" w:after="80" w:line="160" w:lineRule="exact"/>
              <w:ind w:right="28"/>
              <w:jc w:val="right"/>
              <w:rPr>
                <w:i/>
                <w:sz w:val="13"/>
                <w:szCs w:val="13"/>
              </w:rPr>
            </w:pPr>
            <w:r w:rsidRPr="00EE1CBD">
              <w:rPr>
                <w:i/>
                <w:sz w:val="13"/>
                <w:szCs w:val="13"/>
              </w:rPr>
              <w:t xml:space="preserve">Solicitudes </w:t>
            </w:r>
            <w:r w:rsidRPr="00EE1CBD">
              <w:rPr>
                <w:i/>
                <w:sz w:val="13"/>
                <w:szCs w:val="13"/>
              </w:rPr>
              <w:br/>
              <w:t xml:space="preserve">de asilo presentadas </w:t>
            </w:r>
            <w:r w:rsidRPr="00EE1CBD">
              <w:rPr>
                <w:i/>
                <w:sz w:val="13"/>
                <w:szCs w:val="13"/>
              </w:rPr>
              <w:br/>
              <w:t>en la frontera</w:t>
            </w:r>
          </w:p>
        </w:tc>
        <w:tc>
          <w:tcPr>
            <w:tcW w:w="620" w:type="dxa"/>
            <w:tcBorders>
              <w:top w:val="single" w:sz="4" w:space="0" w:color="auto"/>
              <w:left w:val="single" w:sz="24" w:space="0" w:color="FFFFFF"/>
              <w:bottom w:val="single" w:sz="12" w:space="0" w:color="auto"/>
            </w:tcBorders>
            <w:shd w:val="clear" w:color="auto" w:fill="auto"/>
            <w:vAlign w:val="bottom"/>
          </w:tcPr>
          <w:p w:rsidR="009124F2" w:rsidRPr="00EE1CBD" w:rsidRDefault="009124F2" w:rsidP="009124F2">
            <w:pPr>
              <w:keepNext/>
              <w:keepLines/>
              <w:spacing w:before="80" w:after="80" w:line="160" w:lineRule="exact"/>
              <w:ind w:right="6"/>
              <w:jc w:val="right"/>
              <w:rPr>
                <w:i/>
                <w:sz w:val="13"/>
                <w:szCs w:val="13"/>
              </w:rPr>
            </w:pPr>
            <w:r w:rsidRPr="00EE1CBD">
              <w:rPr>
                <w:i/>
                <w:sz w:val="13"/>
                <w:szCs w:val="13"/>
              </w:rPr>
              <w:t>Número total de solicitudes</w:t>
            </w:r>
          </w:p>
        </w:tc>
        <w:tc>
          <w:tcPr>
            <w:tcW w:w="830" w:type="dxa"/>
            <w:tcBorders>
              <w:top w:val="single" w:sz="4" w:space="0" w:color="auto"/>
              <w:bottom w:val="single" w:sz="12" w:space="0" w:color="auto"/>
              <w:right w:val="single" w:sz="24" w:space="0" w:color="FFFFFF"/>
            </w:tcBorders>
            <w:shd w:val="clear" w:color="auto" w:fill="auto"/>
            <w:vAlign w:val="bottom"/>
          </w:tcPr>
          <w:p w:rsidR="009124F2" w:rsidRPr="00EE1CBD" w:rsidRDefault="009124F2" w:rsidP="009124F2">
            <w:pPr>
              <w:keepNext/>
              <w:keepLines/>
              <w:spacing w:before="80" w:after="80" w:line="160" w:lineRule="exact"/>
              <w:ind w:right="28"/>
              <w:jc w:val="right"/>
              <w:rPr>
                <w:i/>
                <w:sz w:val="13"/>
                <w:szCs w:val="13"/>
              </w:rPr>
            </w:pPr>
            <w:r w:rsidRPr="00EE1CBD">
              <w:rPr>
                <w:i/>
                <w:sz w:val="13"/>
                <w:szCs w:val="13"/>
              </w:rPr>
              <w:t xml:space="preserve">Solicitudes </w:t>
            </w:r>
            <w:r w:rsidRPr="00EE1CBD">
              <w:rPr>
                <w:i/>
                <w:sz w:val="13"/>
                <w:szCs w:val="13"/>
              </w:rPr>
              <w:br/>
              <w:t xml:space="preserve">de asilo presentadas </w:t>
            </w:r>
            <w:r w:rsidRPr="00EE1CBD">
              <w:rPr>
                <w:i/>
                <w:sz w:val="13"/>
                <w:szCs w:val="13"/>
              </w:rPr>
              <w:br/>
              <w:t>en la frontera</w:t>
            </w:r>
          </w:p>
        </w:tc>
        <w:tc>
          <w:tcPr>
            <w:tcW w:w="620" w:type="dxa"/>
            <w:tcBorders>
              <w:top w:val="single" w:sz="4" w:space="0" w:color="auto"/>
              <w:left w:val="single" w:sz="24" w:space="0" w:color="FFFFFF"/>
              <w:bottom w:val="single" w:sz="12" w:space="0" w:color="auto"/>
            </w:tcBorders>
            <w:shd w:val="clear" w:color="auto" w:fill="auto"/>
            <w:vAlign w:val="bottom"/>
          </w:tcPr>
          <w:p w:rsidR="009124F2" w:rsidRPr="00EE1CBD" w:rsidRDefault="009124F2" w:rsidP="009124F2">
            <w:pPr>
              <w:keepNext/>
              <w:keepLines/>
              <w:spacing w:before="80" w:after="80" w:line="160" w:lineRule="exact"/>
              <w:ind w:right="6"/>
              <w:jc w:val="right"/>
              <w:rPr>
                <w:i/>
                <w:sz w:val="13"/>
                <w:szCs w:val="13"/>
              </w:rPr>
            </w:pPr>
            <w:r w:rsidRPr="00EE1CBD">
              <w:rPr>
                <w:i/>
                <w:sz w:val="13"/>
                <w:szCs w:val="13"/>
              </w:rPr>
              <w:t>Número total de solicitudes</w:t>
            </w:r>
          </w:p>
        </w:tc>
        <w:tc>
          <w:tcPr>
            <w:tcW w:w="830" w:type="dxa"/>
            <w:tcBorders>
              <w:top w:val="single" w:sz="4" w:space="0" w:color="auto"/>
              <w:bottom w:val="single" w:sz="12" w:space="0" w:color="auto"/>
              <w:right w:val="single" w:sz="24" w:space="0" w:color="FFFFFF"/>
            </w:tcBorders>
            <w:shd w:val="clear" w:color="auto" w:fill="auto"/>
            <w:vAlign w:val="bottom"/>
          </w:tcPr>
          <w:p w:rsidR="009124F2" w:rsidRPr="00EE1CBD" w:rsidRDefault="009124F2" w:rsidP="009124F2">
            <w:pPr>
              <w:keepNext/>
              <w:keepLines/>
              <w:spacing w:before="80" w:after="80" w:line="160" w:lineRule="exact"/>
              <w:ind w:right="28"/>
              <w:jc w:val="right"/>
              <w:rPr>
                <w:i/>
                <w:sz w:val="13"/>
                <w:szCs w:val="13"/>
              </w:rPr>
            </w:pPr>
            <w:r w:rsidRPr="00EE1CBD">
              <w:rPr>
                <w:i/>
                <w:sz w:val="13"/>
                <w:szCs w:val="13"/>
              </w:rPr>
              <w:t xml:space="preserve">Solicitudes </w:t>
            </w:r>
            <w:r w:rsidRPr="00EE1CBD">
              <w:rPr>
                <w:i/>
                <w:sz w:val="13"/>
                <w:szCs w:val="13"/>
              </w:rPr>
              <w:br/>
              <w:t xml:space="preserve">de asilo presentadas </w:t>
            </w:r>
            <w:r w:rsidRPr="00EE1CBD">
              <w:rPr>
                <w:i/>
                <w:sz w:val="13"/>
                <w:szCs w:val="13"/>
              </w:rPr>
              <w:br/>
              <w:t>en la frontera</w:t>
            </w:r>
          </w:p>
        </w:tc>
        <w:tc>
          <w:tcPr>
            <w:tcW w:w="620" w:type="dxa"/>
            <w:tcBorders>
              <w:top w:val="single" w:sz="4" w:space="0" w:color="auto"/>
              <w:left w:val="single" w:sz="24" w:space="0" w:color="FFFFFF"/>
              <w:bottom w:val="single" w:sz="12" w:space="0" w:color="auto"/>
            </w:tcBorders>
            <w:shd w:val="clear" w:color="auto" w:fill="auto"/>
            <w:vAlign w:val="bottom"/>
          </w:tcPr>
          <w:p w:rsidR="009124F2" w:rsidRPr="00EE1CBD" w:rsidRDefault="009124F2" w:rsidP="009124F2">
            <w:pPr>
              <w:keepNext/>
              <w:keepLines/>
              <w:spacing w:before="80" w:after="80" w:line="160" w:lineRule="exact"/>
              <w:ind w:right="6"/>
              <w:jc w:val="right"/>
              <w:rPr>
                <w:i/>
                <w:sz w:val="13"/>
                <w:szCs w:val="13"/>
              </w:rPr>
            </w:pPr>
            <w:r w:rsidRPr="00EE1CBD">
              <w:rPr>
                <w:i/>
                <w:sz w:val="13"/>
                <w:szCs w:val="13"/>
              </w:rPr>
              <w:t>Número total de solicitudes</w:t>
            </w:r>
          </w:p>
        </w:tc>
        <w:tc>
          <w:tcPr>
            <w:tcW w:w="830" w:type="dxa"/>
            <w:tcBorders>
              <w:top w:val="single" w:sz="4" w:space="0" w:color="auto"/>
              <w:bottom w:val="single" w:sz="12" w:space="0" w:color="auto"/>
              <w:right w:val="single" w:sz="24" w:space="0" w:color="FFFFFF"/>
            </w:tcBorders>
            <w:shd w:val="clear" w:color="auto" w:fill="auto"/>
            <w:vAlign w:val="bottom"/>
          </w:tcPr>
          <w:p w:rsidR="009124F2" w:rsidRPr="00EE1CBD" w:rsidRDefault="009124F2" w:rsidP="009124F2">
            <w:pPr>
              <w:keepNext/>
              <w:keepLines/>
              <w:spacing w:before="80" w:after="80" w:line="160" w:lineRule="exact"/>
              <w:ind w:right="28"/>
              <w:jc w:val="right"/>
              <w:rPr>
                <w:i/>
                <w:sz w:val="13"/>
                <w:szCs w:val="13"/>
              </w:rPr>
            </w:pPr>
            <w:r w:rsidRPr="00EE1CBD">
              <w:rPr>
                <w:i/>
                <w:sz w:val="13"/>
                <w:szCs w:val="13"/>
              </w:rPr>
              <w:t xml:space="preserve">Solicitudes </w:t>
            </w:r>
            <w:r w:rsidRPr="00EE1CBD">
              <w:rPr>
                <w:i/>
                <w:sz w:val="13"/>
                <w:szCs w:val="13"/>
              </w:rPr>
              <w:br/>
              <w:t xml:space="preserve">de asilo presentadas </w:t>
            </w:r>
            <w:r w:rsidRPr="00EE1CBD">
              <w:rPr>
                <w:i/>
                <w:sz w:val="13"/>
                <w:szCs w:val="13"/>
              </w:rPr>
              <w:br/>
              <w:t>en la frontera</w:t>
            </w:r>
          </w:p>
        </w:tc>
        <w:tc>
          <w:tcPr>
            <w:tcW w:w="620" w:type="dxa"/>
            <w:tcBorders>
              <w:top w:val="single" w:sz="4" w:space="0" w:color="auto"/>
              <w:left w:val="single" w:sz="24" w:space="0" w:color="FFFFFF"/>
              <w:bottom w:val="single" w:sz="12" w:space="0" w:color="auto"/>
            </w:tcBorders>
            <w:shd w:val="clear" w:color="auto" w:fill="auto"/>
            <w:vAlign w:val="bottom"/>
          </w:tcPr>
          <w:p w:rsidR="009124F2" w:rsidRPr="00EE1CBD" w:rsidRDefault="009124F2" w:rsidP="009124F2">
            <w:pPr>
              <w:keepNext/>
              <w:keepLines/>
              <w:spacing w:before="80" w:after="80" w:line="160" w:lineRule="exact"/>
              <w:ind w:right="6"/>
              <w:jc w:val="right"/>
              <w:rPr>
                <w:i/>
                <w:sz w:val="13"/>
                <w:szCs w:val="13"/>
              </w:rPr>
            </w:pPr>
            <w:r w:rsidRPr="00EE1CBD">
              <w:rPr>
                <w:i/>
                <w:sz w:val="13"/>
                <w:szCs w:val="13"/>
              </w:rPr>
              <w:t>Número total de solicitudes</w:t>
            </w:r>
          </w:p>
        </w:tc>
        <w:tc>
          <w:tcPr>
            <w:tcW w:w="830" w:type="dxa"/>
            <w:tcBorders>
              <w:top w:val="single" w:sz="4" w:space="0" w:color="auto"/>
              <w:bottom w:val="single" w:sz="12" w:space="0" w:color="auto"/>
            </w:tcBorders>
            <w:shd w:val="clear" w:color="auto" w:fill="auto"/>
            <w:vAlign w:val="bottom"/>
          </w:tcPr>
          <w:p w:rsidR="009124F2" w:rsidRPr="00EE1CBD" w:rsidRDefault="009124F2" w:rsidP="009124F2">
            <w:pPr>
              <w:keepNext/>
              <w:keepLines/>
              <w:spacing w:before="80" w:after="80" w:line="160" w:lineRule="exact"/>
              <w:ind w:right="28"/>
              <w:jc w:val="right"/>
              <w:rPr>
                <w:i/>
                <w:sz w:val="13"/>
                <w:szCs w:val="13"/>
              </w:rPr>
            </w:pPr>
            <w:r w:rsidRPr="00EE1CBD">
              <w:rPr>
                <w:i/>
                <w:sz w:val="13"/>
                <w:szCs w:val="13"/>
              </w:rPr>
              <w:t xml:space="preserve">Solicitudes </w:t>
            </w:r>
            <w:r w:rsidRPr="00EE1CBD">
              <w:rPr>
                <w:i/>
                <w:sz w:val="13"/>
                <w:szCs w:val="13"/>
              </w:rPr>
              <w:br/>
              <w:t xml:space="preserve">de asilo presentadas </w:t>
            </w:r>
            <w:r w:rsidRPr="00EE1CBD">
              <w:rPr>
                <w:i/>
                <w:sz w:val="13"/>
                <w:szCs w:val="13"/>
              </w:rPr>
              <w:br/>
              <w:t>en la frontera</w:t>
            </w:r>
          </w:p>
        </w:tc>
      </w:tr>
      <w:tr w:rsidR="009124F2" w:rsidRPr="00EC400F" w:rsidTr="009124F2">
        <w:trPr>
          <w:trHeight w:hRule="exact" w:val="113"/>
          <w:tblHeader/>
        </w:trPr>
        <w:tc>
          <w:tcPr>
            <w:tcW w:w="949" w:type="dxa"/>
            <w:tcBorders>
              <w:top w:val="single" w:sz="12" w:space="0" w:color="auto"/>
            </w:tcBorders>
            <w:shd w:val="clear" w:color="auto" w:fill="auto"/>
          </w:tcPr>
          <w:p w:rsidR="009124F2" w:rsidRPr="00EC400F" w:rsidRDefault="009124F2" w:rsidP="009124F2">
            <w:pPr>
              <w:keepNext/>
              <w:keepLines/>
              <w:spacing w:before="40" w:after="40" w:line="220" w:lineRule="exact"/>
              <w:ind w:right="28"/>
              <w:rPr>
                <w:sz w:val="14"/>
                <w:szCs w:val="14"/>
              </w:rPr>
            </w:pPr>
          </w:p>
        </w:tc>
        <w:tc>
          <w:tcPr>
            <w:tcW w:w="616" w:type="dxa"/>
            <w:tcBorders>
              <w:top w:val="single" w:sz="12" w:space="0" w:color="auto"/>
            </w:tcBorders>
            <w:shd w:val="clear" w:color="auto" w:fill="auto"/>
            <w:vAlign w:val="bottom"/>
          </w:tcPr>
          <w:p w:rsidR="009124F2" w:rsidRPr="00EC400F" w:rsidRDefault="009124F2" w:rsidP="009124F2">
            <w:pPr>
              <w:keepNext/>
              <w:keepLines/>
              <w:spacing w:before="40" w:after="40" w:line="220" w:lineRule="exact"/>
              <w:ind w:right="28"/>
              <w:jc w:val="right"/>
              <w:rPr>
                <w:sz w:val="14"/>
                <w:szCs w:val="14"/>
              </w:rPr>
            </w:pPr>
          </w:p>
        </w:tc>
        <w:tc>
          <w:tcPr>
            <w:tcW w:w="828" w:type="dxa"/>
            <w:tcBorders>
              <w:top w:val="single" w:sz="12" w:space="0" w:color="auto"/>
            </w:tcBorders>
            <w:shd w:val="clear" w:color="auto" w:fill="auto"/>
            <w:vAlign w:val="bottom"/>
          </w:tcPr>
          <w:p w:rsidR="009124F2" w:rsidRPr="00EC400F" w:rsidRDefault="009124F2" w:rsidP="009124F2">
            <w:pPr>
              <w:keepNext/>
              <w:keepLines/>
              <w:spacing w:before="40" w:after="40" w:line="220" w:lineRule="exact"/>
              <w:ind w:right="28"/>
              <w:jc w:val="right"/>
              <w:rPr>
                <w:sz w:val="14"/>
                <w:szCs w:val="14"/>
              </w:rPr>
            </w:pPr>
          </w:p>
        </w:tc>
        <w:tc>
          <w:tcPr>
            <w:tcW w:w="615" w:type="dxa"/>
            <w:tcBorders>
              <w:top w:val="single" w:sz="12" w:space="0" w:color="auto"/>
            </w:tcBorders>
            <w:shd w:val="clear" w:color="auto" w:fill="auto"/>
            <w:vAlign w:val="bottom"/>
          </w:tcPr>
          <w:p w:rsidR="009124F2" w:rsidRPr="00EC400F" w:rsidRDefault="009124F2" w:rsidP="009124F2">
            <w:pPr>
              <w:keepNext/>
              <w:keepLines/>
              <w:spacing w:before="40" w:after="40" w:line="220" w:lineRule="exact"/>
              <w:ind w:right="28"/>
              <w:jc w:val="right"/>
              <w:rPr>
                <w:sz w:val="14"/>
                <w:szCs w:val="14"/>
              </w:rPr>
            </w:pPr>
          </w:p>
        </w:tc>
        <w:tc>
          <w:tcPr>
            <w:tcW w:w="830" w:type="dxa"/>
            <w:tcBorders>
              <w:top w:val="single" w:sz="12" w:space="0" w:color="auto"/>
            </w:tcBorders>
            <w:shd w:val="clear" w:color="auto" w:fill="auto"/>
            <w:vAlign w:val="bottom"/>
          </w:tcPr>
          <w:p w:rsidR="009124F2" w:rsidRPr="00EC400F" w:rsidRDefault="009124F2" w:rsidP="009124F2">
            <w:pPr>
              <w:keepNext/>
              <w:keepLines/>
              <w:spacing w:before="40" w:after="40" w:line="220" w:lineRule="exact"/>
              <w:ind w:right="28"/>
              <w:jc w:val="right"/>
              <w:rPr>
                <w:sz w:val="14"/>
                <w:szCs w:val="14"/>
              </w:rPr>
            </w:pPr>
          </w:p>
        </w:tc>
        <w:tc>
          <w:tcPr>
            <w:tcW w:w="620" w:type="dxa"/>
            <w:tcBorders>
              <w:top w:val="single" w:sz="12" w:space="0" w:color="auto"/>
            </w:tcBorders>
            <w:shd w:val="clear" w:color="auto" w:fill="auto"/>
            <w:vAlign w:val="bottom"/>
          </w:tcPr>
          <w:p w:rsidR="009124F2" w:rsidRPr="00EC400F" w:rsidRDefault="009124F2" w:rsidP="009124F2">
            <w:pPr>
              <w:keepNext/>
              <w:keepLines/>
              <w:spacing w:before="40" w:after="40" w:line="220" w:lineRule="exact"/>
              <w:ind w:right="28"/>
              <w:jc w:val="right"/>
              <w:rPr>
                <w:sz w:val="14"/>
                <w:szCs w:val="14"/>
              </w:rPr>
            </w:pPr>
          </w:p>
        </w:tc>
        <w:tc>
          <w:tcPr>
            <w:tcW w:w="830" w:type="dxa"/>
            <w:tcBorders>
              <w:top w:val="single" w:sz="12" w:space="0" w:color="auto"/>
            </w:tcBorders>
            <w:shd w:val="clear" w:color="auto" w:fill="auto"/>
            <w:vAlign w:val="bottom"/>
          </w:tcPr>
          <w:p w:rsidR="009124F2" w:rsidRPr="00EC400F" w:rsidRDefault="009124F2" w:rsidP="009124F2">
            <w:pPr>
              <w:keepNext/>
              <w:keepLines/>
              <w:spacing w:before="40" w:after="40" w:line="220" w:lineRule="exact"/>
              <w:ind w:right="28"/>
              <w:jc w:val="right"/>
              <w:rPr>
                <w:sz w:val="14"/>
                <w:szCs w:val="14"/>
              </w:rPr>
            </w:pPr>
          </w:p>
        </w:tc>
        <w:tc>
          <w:tcPr>
            <w:tcW w:w="620" w:type="dxa"/>
            <w:tcBorders>
              <w:top w:val="single" w:sz="12" w:space="0" w:color="auto"/>
            </w:tcBorders>
            <w:shd w:val="clear" w:color="auto" w:fill="auto"/>
            <w:vAlign w:val="bottom"/>
          </w:tcPr>
          <w:p w:rsidR="009124F2" w:rsidRPr="00EC400F" w:rsidRDefault="009124F2" w:rsidP="009124F2">
            <w:pPr>
              <w:keepNext/>
              <w:keepLines/>
              <w:spacing w:before="40" w:after="40" w:line="220" w:lineRule="exact"/>
              <w:ind w:right="28"/>
              <w:jc w:val="right"/>
              <w:rPr>
                <w:sz w:val="14"/>
                <w:szCs w:val="14"/>
              </w:rPr>
            </w:pPr>
          </w:p>
        </w:tc>
        <w:tc>
          <w:tcPr>
            <w:tcW w:w="830" w:type="dxa"/>
            <w:tcBorders>
              <w:top w:val="single" w:sz="12" w:space="0" w:color="auto"/>
            </w:tcBorders>
            <w:shd w:val="clear" w:color="auto" w:fill="auto"/>
            <w:vAlign w:val="bottom"/>
          </w:tcPr>
          <w:p w:rsidR="009124F2" w:rsidRPr="00EC400F" w:rsidRDefault="009124F2" w:rsidP="009124F2">
            <w:pPr>
              <w:keepNext/>
              <w:keepLines/>
              <w:spacing w:before="40" w:after="40" w:line="220" w:lineRule="exact"/>
              <w:ind w:right="28"/>
              <w:jc w:val="right"/>
              <w:rPr>
                <w:sz w:val="14"/>
                <w:szCs w:val="14"/>
              </w:rPr>
            </w:pPr>
          </w:p>
        </w:tc>
        <w:tc>
          <w:tcPr>
            <w:tcW w:w="620" w:type="dxa"/>
            <w:tcBorders>
              <w:top w:val="single" w:sz="12" w:space="0" w:color="auto"/>
            </w:tcBorders>
            <w:shd w:val="clear" w:color="auto" w:fill="auto"/>
            <w:vAlign w:val="bottom"/>
          </w:tcPr>
          <w:p w:rsidR="009124F2" w:rsidRPr="00EC400F" w:rsidRDefault="009124F2" w:rsidP="009124F2">
            <w:pPr>
              <w:keepNext/>
              <w:keepLines/>
              <w:spacing w:before="40" w:after="40" w:line="220" w:lineRule="exact"/>
              <w:ind w:right="28"/>
              <w:jc w:val="right"/>
              <w:rPr>
                <w:sz w:val="14"/>
                <w:szCs w:val="14"/>
              </w:rPr>
            </w:pPr>
          </w:p>
        </w:tc>
        <w:tc>
          <w:tcPr>
            <w:tcW w:w="830" w:type="dxa"/>
            <w:tcBorders>
              <w:top w:val="single" w:sz="12" w:space="0" w:color="auto"/>
            </w:tcBorders>
            <w:shd w:val="clear" w:color="auto" w:fill="auto"/>
            <w:vAlign w:val="bottom"/>
          </w:tcPr>
          <w:p w:rsidR="009124F2" w:rsidRPr="00EC400F" w:rsidRDefault="009124F2" w:rsidP="009124F2">
            <w:pPr>
              <w:keepNext/>
              <w:keepLines/>
              <w:spacing w:before="40" w:after="40" w:line="220" w:lineRule="exact"/>
              <w:ind w:right="28"/>
              <w:jc w:val="right"/>
              <w:rPr>
                <w:sz w:val="14"/>
                <w:szCs w:val="14"/>
              </w:rPr>
            </w:pPr>
          </w:p>
        </w:tc>
        <w:tc>
          <w:tcPr>
            <w:tcW w:w="620" w:type="dxa"/>
            <w:tcBorders>
              <w:top w:val="single" w:sz="12" w:space="0" w:color="auto"/>
            </w:tcBorders>
            <w:shd w:val="clear" w:color="auto" w:fill="auto"/>
            <w:vAlign w:val="bottom"/>
          </w:tcPr>
          <w:p w:rsidR="009124F2" w:rsidRPr="00EC400F" w:rsidRDefault="009124F2" w:rsidP="009124F2">
            <w:pPr>
              <w:keepNext/>
              <w:keepLines/>
              <w:spacing w:before="40" w:after="40" w:line="220" w:lineRule="exact"/>
              <w:ind w:right="28"/>
              <w:jc w:val="right"/>
              <w:rPr>
                <w:sz w:val="14"/>
                <w:szCs w:val="14"/>
              </w:rPr>
            </w:pPr>
          </w:p>
        </w:tc>
        <w:tc>
          <w:tcPr>
            <w:tcW w:w="830" w:type="dxa"/>
            <w:tcBorders>
              <w:top w:val="single" w:sz="12" w:space="0" w:color="auto"/>
            </w:tcBorders>
            <w:shd w:val="clear" w:color="auto" w:fill="auto"/>
            <w:vAlign w:val="bottom"/>
          </w:tcPr>
          <w:p w:rsidR="009124F2" w:rsidRPr="00EC400F" w:rsidRDefault="009124F2" w:rsidP="009124F2">
            <w:pPr>
              <w:keepNext/>
              <w:keepLines/>
              <w:spacing w:before="40" w:after="40" w:line="220" w:lineRule="exact"/>
              <w:ind w:right="28"/>
              <w:jc w:val="right"/>
              <w:rPr>
                <w:sz w:val="14"/>
                <w:szCs w:val="14"/>
              </w:rPr>
            </w:pPr>
          </w:p>
        </w:tc>
      </w:tr>
      <w:tr w:rsidR="009124F2" w:rsidRPr="00EC400F" w:rsidTr="009124F2">
        <w:tc>
          <w:tcPr>
            <w:tcW w:w="949" w:type="dxa"/>
            <w:shd w:val="clear" w:color="auto" w:fill="auto"/>
          </w:tcPr>
          <w:p w:rsidR="009124F2" w:rsidRPr="00EC400F" w:rsidRDefault="009124F2" w:rsidP="009124F2">
            <w:pPr>
              <w:keepNext/>
              <w:keepLines/>
              <w:spacing w:line="180" w:lineRule="exact"/>
              <w:ind w:right="28"/>
              <w:rPr>
                <w:sz w:val="14"/>
                <w:szCs w:val="14"/>
              </w:rPr>
            </w:pPr>
            <w:r w:rsidRPr="00EC400F">
              <w:rPr>
                <w:sz w:val="14"/>
                <w:szCs w:val="14"/>
              </w:rPr>
              <w:t>Afganistán</w:t>
            </w:r>
          </w:p>
        </w:tc>
        <w:tc>
          <w:tcPr>
            <w:tcW w:w="616" w:type="dxa"/>
            <w:shd w:val="clear" w:color="auto" w:fill="auto"/>
            <w:vAlign w:val="bottom"/>
          </w:tcPr>
          <w:p w:rsidR="009124F2" w:rsidRPr="00EC400F" w:rsidRDefault="009124F2" w:rsidP="009124F2">
            <w:pPr>
              <w:keepNext/>
              <w:keepLines/>
              <w:spacing w:line="180" w:lineRule="exact"/>
              <w:ind w:right="28"/>
              <w:jc w:val="right"/>
              <w:rPr>
                <w:sz w:val="14"/>
                <w:szCs w:val="14"/>
              </w:rPr>
            </w:pPr>
            <w:r w:rsidRPr="00EC400F">
              <w:rPr>
                <w:sz w:val="14"/>
                <w:szCs w:val="14"/>
              </w:rPr>
              <w:t xml:space="preserve"> </w:t>
            </w:r>
          </w:p>
        </w:tc>
        <w:tc>
          <w:tcPr>
            <w:tcW w:w="828" w:type="dxa"/>
            <w:shd w:val="clear" w:color="auto" w:fill="auto"/>
            <w:vAlign w:val="bottom"/>
          </w:tcPr>
          <w:p w:rsidR="009124F2" w:rsidRPr="00EC400F" w:rsidRDefault="009124F2" w:rsidP="009124F2">
            <w:pPr>
              <w:keepNext/>
              <w:keepLines/>
              <w:spacing w:line="180" w:lineRule="exact"/>
              <w:ind w:right="28"/>
              <w:jc w:val="right"/>
              <w:rPr>
                <w:sz w:val="14"/>
                <w:szCs w:val="14"/>
              </w:rPr>
            </w:pPr>
            <w:r w:rsidRPr="00EC400F">
              <w:rPr>
                <w:sz w:val="14"/>
                <w:szCs w:val="14"/>
              </w:rPr>
              <w:t xml:space="preserve"> </w:t>
            </w:r>
          </w:p>
        </w:tc>
        <w:tc>
          <w:tcPr>
            <w:tcW w:w="615" w:type="dxa"/>
            <w:shd w:val="clear" w:color="auto" w:fill="auto"/>
            <w:vAlign w:val="bottom"/>
          </w:tcPr>
          <w:p w:rsidR="009124F2" w:rsidRPr="00EC400F" w:rsidRDefault="009124F2" w:rsidP="009124F2">
            <w:pPr>
              <w:keepNext/>
              <w:keepLines/>
              <w:spacing w:line="180" w:lineRule="exact"/>
              <w:ind w:right="28"/>
              <w:jc w:val="right"/>
              <w:rPr>
                <w:sz w:val="14"/>
                <w:szCs w:val="14"/>
              </w:rPr>
            </w:pPr>
            <w:r w:rsidRPr="00EC400F">
              <w:rPr>
                <w:sz w:val="14"/>
                <w:szCs w:val="14"/>
              </w:rPr>
              <w:t xml:space="preserve"> </w:t>
            </w:r>
          </w:p>
        </w:tc>
        <w:tc>
          <w:tcPr>
            <w:tcW w:w="830" w:type="dxa"/>
            <w:shd w:val="clear" w:color="auto" w:fill="auto"/>
            <w:vAlign w:val="bottom"/>
          </w:tcPr>
          <w:p w:rsidR="009124F2" w:rsidRPr="00EC400F" w:rsidRDefault="009124F2" w:rsidP="009124F2">
            <w:pPr>
              <w:keepNext/>
              <w:keepLines/>
              <w:spacing w:line="180" w:lineRule="exact"/>
              <w:ind w:right="28"/>
              <w:jc w:val="right"/>
              <w:rPr>
                <w:sz w:val="14"/>
                <w:szCs w:val="14"/>
              </w:rPr>
            </w:pPr>
            <w:r w:rsidRPr="00EC400F">
              <w:rPr>
                <w:sz w:val="14"/>
                <w:szCs w:val="14"/>
              </w:rPr>
              <w:t xml:space="preserve"> </w:t>
            </w:r>
          </w:p>
        </w:tc>
        <w:tc>
          <w:tcPr>
            <w:tcW w:w="620" w:type="dxa"/>
            <w:shd w:val="clear" w:color="auto" w:fill="auto"/>
            <w:vAlign w:val="bottom"/>
          </w:tcPr>
          <w:p w:rsidR="009124F2" w:rsidRPr="00EC400F" w:rsidRDefault="009124F2" w:rsidP="009124F2">
            <w:pPr>
              <w:keepNext/>
              <w:keepLines/>
              <w:spacing w:line="180" w:lineRule="exact"/>
              <w:ind w:right="28"/>
              <w:jc w:val="right"/>
              <w:rPr>
                <w:sz w:val="14"/>
                <w:szCs w:val="14"/>
              </w:rPr>
            </w:pPr>
            <w:r w:rsidRPr="00EC400F">
              <w:rPr>
                <w:sz w:val="14"/>
                <w:szCs w:val="14"/>
              </w:rPr>
              <w:t>9</w:t>
            </w:r>
          </w:p>
        </w:tc>
        <w:tc>
          <w:tcPr>
            <w:tcW w:w="830" w:type="dxa"/>
            <w:shd w:val="clear" w:color="auto" w:fill="auto"/>
            <w:vAlign w:val="bottom"/>
          </w:tcPr>
          <w:p w:rsidR="009124F2" w:rsidRPr="00EC400F" w:rsidRDefault="009124F2" w:rsidP="009124F2">
            <w:pPr>
              <w:keepNext/>
              <w:keepLines/>
              <w:spacing w:line="180" w:lineRule="exact"/>
              <w:ind w:right="28"/>
              <w:jc w:val="right"/>
              <w:rPr>
                <w:sz w:val="14"/>
                <w:szCs w:val="14"/>
              </w:rPr>
            </w:pPr>
            <w:r w:rsidRPr="00EC400F">
              <w:rPr>
                <w:sz w:val="14"/>
                <w:szCs w:val="14"/>
              </w:rPr>
              <w:t xml:space="preserve"> </w:t>
            </w:r>
          </w:p>
        </w:tc>
        <w:tc>
          <w:tcPr>
            <w:tcW w:w="620" w:type="dxa"/>
            <w:shd w:val="clear" w:color="auto" w:fill="auto"/>
            <w:vAlign w:val="bottom"/>
          </w:tcPr>
          <w:p w:rsidR="009124F2" w:rsidRPr="00EC400F" w:rsidRDefault="009124F2" w:rsidP="009124F2">
            <w:pPr>
              <w:keepNext/>
              <w:keepLines/>
              <w:spacing w:line="180" w:lineRule="exact"/>
              <w:ind w:right="28"/>
              <w:jc w:val="right"/>
              <w:rPr>
                <w:sz w:val="14"/>
                <w:szCs w:val="14"/>
              </w:rPr>
            </w:pPr>
            <w:r w:rsidRPr="00EC400F">
              <w:rPr>
                <w:sz w:val="14"/>
                <w:szCs w:val="14"/>
              </w:rPr>
              <w:t>9</w:t>
            </w:r>
          </w:p>
        </w:tc>
        <w:tc>
          <w:tcPr>
            <w:tcW w:w="830" w:type="dxa"/>
            <w:shd w:val="clear" w:color="auto" w:fill="auto"/>
            <w:vAlign w:val="bottom"/>
          </w:tcPr>
          <w:p w:rsidR="009124F2" w:rsidRPr="00EC400F" w:rsidRDefault="009124F2" w:rsidP="009124F2">
            <w:pPr>
              <w:keepNext/>
              <w:keepLines/>
              <w:spacing w:line="180" w:lineRule="exact"/>
              <w:ind w:right="28"/>
              <w:jc w:val="right"/>
              <w:rPr>
                <w:sz w:val="14"/>
                <w:szCs w:val="14"/>
              </w:rPr>
            </w:pPr>
            <w:r w:rsidRPr="00EC400F">
              <w:rPr>
                <w:sz w:val="14"/>
                <w:szCs w:val="14"/>
              </w:rPr>
              <w:t xml:space="preserve"> </w:t>
            </w:r>
          </w:p>
        </w:tc>
        <w:tc>
          <w:tcPr>
            <w:tcW w:w="620" w:type="dxa"/>
            <w:shd w:val="clear" w:color="auto" w:fill="auto"/>
            <w:vAlign w:val="bottom"/>
          </w:tcPr>
          <w:p w:rsidR="009124F2" w:rsidRPr="00EC400F" w:rsidRDefault="009124F2" w:rsidP="009124F2">
            <w:pPr>
              <w:keepNext/>
              <w:keepLines/>
              <w:spacing w:line="180" w:lineRule="exact"/>
              <w:ind w:right="28"/>
              <w:jc w:val="right"/>
              <w:rPr>
                <w:sz w:val="14"/>
                <w:szCs w:val="14"/>
              </w:rPr>
            </w:pPr>
            <w:r w:rsidRPr="00EC400F">
              <w:rPr>
                <w:sz w:val="14"/>
                <w:szCs w:val="14"/>
              </w:rPr>
              <w:t>3</w:t>
            </w:r>
          </w:p>
        </w:tc>
        <w:tc>
          <w:tcPr>
            <w:tcW w:w="830" w:type="dxa"/>
            <w:shd w:val="clear" w:color="auto" w:fill="auto"/>
            <w:vAlign w:val="bottom"/>
          </w:tcPr>
          <w:p w:rsidR="009124F2" w:rsidRPr="00EC400F" w:rsidRDefault="009124F2" w:rsidP="009124F2">
            <w:pPr>
              <w:keepNext/>
              <w:keepLines/>
              <w:spacing w:line="180" w:lineRule="exact"/>
              <w:ind w:right="28"/>
              <w:jc w:val="right"/>
              <w:rPr>
                <w:sz w:val="14"/>
                <w:szCs w:val="14"/>
              </w:rPr>
            </w:pPr>
            <w:r w:rsidRPr="00EC400F">
              <w:rPr>
                <w:sz w:val="14"/>
                <w:szCs w:val="14"/>
              </w:rPr>
              <w:t>1</w:t>
            </w:r>
          </w:p>
        </w:tc>
        <w:tc>
          <w:tcPr>
            <w:tcW w:w="620" w:type="dxa"/>
            <w:shd w:val="clear" w:color="auto" w:fill="auto"/>
            <w:vAlign w:val="bottom"/>
          </w:tcPr>
          <w:p w:rsidR="009124F2" w:rsidRPr="00EC400F" w:rsidRDefault="009124F2" w:rsidP="009124F2">
            <w:pPr>
              <w:keepNext/>
              <w:keepLines/>
              <w:spacing w:line="180" w:lineRule="exact"/>
              <w:ind w:right="28"/>
              <w:jc w:val="right"/>
              <w:rPr>
                <w:sz w:val="14"/>
                <w:szCs w:val="14"/>
              </w:rPr>
            </w:pPr>
            <w:r w:rsidRPr="00EC400F">
              <w:rPr>
                <w:sz w:val="14"/>
                <w:szCs w:val="14"/>
              </w:rPr>
              <w:t>21</w:t>
            </w:r>
          </w:p>
        </w:tc>
        <w:tc>
          <w:tcPr>
            <w:tcW w:w="830" w:type="dxa"/>
            <w:shd w:val="clear" w:color="auto" w:fill="auto"/>
            <w:vAlign w:val="bottom"/>
          </w:tcPr>
          <w:p w:rsidR="009124F2" w:rsidRPr="00EC400F" w:rsidRDefault="009124F2" w:rsidP="009124F2">
            <w:pPr>
              <w:keepNext/>
              <w:keepLines/>
              <w:spacing w:line="180" w:lineRule="exact"/>
              <w:ind w:right="28"/>
              <w:jc w:val="right"/>
              <w:rPr>
                <w:sz w:val="14"/>
                <w:szCs w:val="14"/>
              </w:rPr>
            </w:pPr>
            <w:r w:rsidRPr="00EC400F">
              <w:rPr>
                <w:sz w:val="14"/>
                <w:szCs w:val="14"/>
              </w:rPr>
              <w:t>1</w:t>
            </w:r>
          </w:p>
        </w:tc>
      </w:tr>
      <w:tr w:rsidR="009124F2" w:rsidRPr="00EC400F" w:rsidTr="009124F2">
        <w:tc>
          <w:tcPr>
            <w:tcW w:w="949" w:type="dxa"/>
            <w:shd w:val="clear" w:color="auto" w:fill="auto"/>
          </w:tcPr>
          <w:p w:rsidR="009124F2" w:rsidRPr="00EC400F" w:rsidRDefault="009124F2" w:rsidP="009124F2">
            <w:pPr>
              <w:spacing w:line="180" w:lineRule="exact"/>
              <w:ind w:right="28"/>
              <w:rPr>
                <w:sz w:val="14"/>
                <w:szCs w:val="14"/>
              </w:rPr>
            </w:pPr>
            <w:r w:rsidRPr="00EC400F">
              <w:rPr>
                <w:sz w:val="14"/>
                <w:szCs w:val="14"/>
              </w:rPr>
              <w:t>Armenia</w:t>
            </w:r>
          </w:p>
        </w:tc>
        <w:tc>
          <w:tcPr>
            <w:tcW w:w="616"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828"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615"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83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62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1</w:t>
            </w:r>
          </w:p>
        </w:tc>
        <w:tc>
          <w:tcPr>
            <w:tcW w:w="83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62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1</w:t>
            </w:r>
          </w:p>
        </w:tc>
        <w:tc>
          <w:tcPr>
            <w:tcW w:w="83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62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83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62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2</w:t>
            </w:r>
          </w:p>
        </w:tc>
        <w:tc>
          <w:tcPr>
            <w:tcW w:w="83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0</w:t>
            </w:r>
          </w:p>
        </w:tc>
      </w:tr>
      <w:tr w:rsidR="009124F2" w:rsidRPr="00EC400F" w:rsidTr="009124F2">
        <w:tc>
          <w:tcPr>
            <w:tcW w:w="949" w:type="dxa"/>
            <w:shd w:val="clear" w:color="auto" w:fill="auto"/>
          </w:tcPr>
          <w:p w:rsidR="009124F2" w:rsidRPr="00EC400F" w:rsidRDefault="009124F2" w:rsidP="009124F2">
            <w:pPr>
              <w:spacing w:line="180" w:lineRule="exact"/>
              <w:ind w:right="28"/>
              <w:rPr>
                <w:sz w:val="14"/>
                <w:szCs w:val="14"/>
              </w:rPr>
            </w:pPr>
            <w:r w:rsidRPr="00EC400F">
              <w:rPr>
                <w:sz w:val="14"/>
                <w:szCs w:val="14"/>
              </w:rPr>
              <w:t>Bangladesh</w:t>
            </w:r>
          </w:p>
        </w:tc>
        <w:tc>
          <w:tcPr>
            <w:tcW w:w="616"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828"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615"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83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62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83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62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83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62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1</w:t>
            </w:r>
          </w:p>
        </w:tc>
        <w:tc>
          <w:tcPr>
            <w:tcW w:w="83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62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1</w:t>
            </w:r>
          </w:p>
        </w:tc>
        <w:tc>
          <w:tcPr>
            <w:tcW w:w="83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0</w:t>
            </w:r>
          </w:p>
        </w:tc>
      </w:tr>
      <w:tr w:rsidR="009124F2" w:rsidRPr="00EC400F" w:rsidTr="009124F2">
        <w:tc>
          <w:tcPr>
            <w:tcW w:w="949" w:type="dxa"/>
            <w:shd w:val="clear" w:color="auto" w:fill="auto"/>
          </w:tcPr>
          <w:p w:rsidR="009124F2" w:rsidRPr="00EC400F" w:rsidRDefault="009124F2" w:rsidP="009124F2">
            <w:pPr>
              <w:spacing w:line="180" w:lineRule="exact"/>
              <w:ind w:right="28"/>
              <w:rPr>
                <w:sz w:val="14"/>
                <w:szCs w:val="14"/>
              </w:rPr>
            </w:pPr>
            <w:r w:rsidRPr="00EC400F">
              <w:rPr>
                <w:sz w:val="14"/>
                <w:szCs w:val="14"/>
              </w:rPr>
              <w:t>Gambia</w:t>
            </w:r>
          </w:p>
        </w:tc>
        <w:tc>
          <w:tcPr>
            <w:tcW w:w="616"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828"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615"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83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62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83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62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1</w:t>
            </w:r>
          </w:p>
        </w:tc>
        <w:tc>
          <w:tcPr>
            <w:tcW w:w="83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62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83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62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1</w:t>
            </w:r>
          </w:p>
        </w:tc>
        <w:tc>
          <w:tcPr>
            <w:tcW w:w="83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0</w:t>
            </w:r>
          </w:p>
        </w:tc>
      </w:tr>
      <w:tr w:rsidR="009124F2" w:rsidRPr="00EC400F" w:rsidTr="009124F2">
        <w:tc>
          <w:tcPr>
            <w:tcW w:w="949" w:type="dxa"/>
            <w:shd w:val="clear" w:color="auto" w:fill="auto"/>
          </w:tcPr>
          <w:p w:rsidR="009124F2" w:rsidRPr="00EC400F" w:rsidRDefault="009124F2" w:rsidP="009124F2">
            <w:pPr>
              <w:spacing w:line="180" w:lineRule="exact"/>
              <w:ind w:right="28"/>
              <w:rPr>
                <w:sz w:val="14"/>
                <w:szCs w:val="14"/>
              </w:rPr>
            </w:pPr>
            <w:r w:rsidRPr="00EC400F">
              <w:rPr>
                <w:sz w:val="14"/>
                <w:szCs w:val="14"/>
              </w:rPr>
              <w:t>Georgia</w:t>
            </w:r>
          </w:p>
        </w:tc>
        <w:tc>
          <w:tcPr>
            <w:tcW w:w="616"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828"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615"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2</w:t>
            </w:r>
          </w:p>
        </w:tc>
        <w:tc>
          <w:tcPr>
            <w:tcW w:w="83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1</w:t>
            </w:r>
          </w:p>
        </w:tc>
        <w:tc>
          <w:tcPr>
            <w:tcW w:w="62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6</w:t>
            </w:r>
          </w:p>
        </w:tc>
        <w:tc>
          <w:tcPr>
            <w:tcW w:w="83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62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83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62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83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62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8</w:t>
            </w:r>
          </w:p>
        </w:tc>
        <w:tc>
          <w:tcPr>
            <w:tcW w:w="83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1</w:t>
            </w:r>
          </w:p>
        </w:tc>
      </w:tr>
      <w:tr w:rsidR="009124F2" w:rsidRPr="00EC400F" w:rsidTr="009124F2">
        <w:trPr>
          <w:trHeight w:val="240"/>
        </w:trPr>
        <w:tc>
          <w:tcPr>
            <w:tcW w:w="949" w:type="dxa"/>
            <w:shd w:val="clear" w:color="auto" w:fill="auto"/>
          </w:tcPr>
          <w:p w:rsidR="009124F2" w:rsidRPr="00EC400F" w:rsidRDefault="009124F2" w:rsidP="009124F2">
            <w:pPr>
              <w:ind w:right="28"/>
              <w:rPr>
                <w:sz w:val="14"/>
                <w:szCs w:val="14"/>
              </w:rPr>
            </w:pPr>
          </w:p>
        </w:tc>
        <w:tc>
          <w:tcPr>
            <w:tcW w:w="616" w:type="dxa"/>
            <w:shd w:val="clear" w:color="auto" w:fill="auto"/>
            <w:vAlign w:val="bottom"/>
          </w:tcPr>
          <w:p w:rsidR="009124F2" w:rsidRPr="00EC400F" w:rsidRDefault="009124F2" w:rsidP="009124F2">
            <w:pPr>
              <w:ind w:right="28"/>
              <w:jc w:val="right"/>
              <w:rPr>
                <w:sz w:val="14"/>
                <w:szCs w:val="14"/>
              </w:rPr>
            </w:pPr>
          </w:p>
        </w:tc>
        <w:tc>
          <w:tcPr>
            <w:tcW w:w="828" w:type="dxa"/>
            <w:shd w:val="clear" w:color="auto" w:fill="auto"/>
            <w:vAlign w:val="bottom"/>
          </w:tcPr>
          <w:p w:rsidR="009124F2" w:rsidRPr="00EC400F" w:rsidRDefault="009124F2" w:rsidP="009124F2">
            <w:pPr>
              <w:ind w:right="28"/>
              <w:jc w:val="right"/>
              <w:rPr>
                <w:sz w:val="14"/>
                <w:szCs w:val="14"/>
              </w:rPr>
            </w:pPr>
          </w:p>
        </w:tc>
        <w:tc>
          <w:tcPr>
            <w:tcW w:w="615" w:type="dxa"/>
            <w:shd w:val="clear" w:color="auto" w:fill="auto"/>
            <w:vAlign w:val="bottom"/>
          </w:tcPr>
          <w:p w:rsidR="009124F2" w:rsidRPr="00EC400F" w:rsidRDefault="009124F2" w:rsidP="009124F2">
            <w:pPr>
              <w:ind w:right="28"/>
              <w:jc w:val="right"/>
              <w:rPr>
                <w:sz w:val="14"/>
                <w:szCs w:val="14"/>
              </w:rPr>
            </w:pPr>
          </w:p>
        </w:tc>
        <w:tc>
          <w:tcPr>
            <w:tcW w:w="830" w:type="dxa"/>
            <w:shd w:val="clear" w:color="auto" w:fill="auto"/>
            <w:vAlign w:val="bottom"/>
          </w:tcPr>
          <w:p w:rsidR="009124F2" w:rsidRPr="00EC400F" w:rsidRDefault="009124F2" w:rsidP="009124F2">
            <w:pPr>
              <w:ind w:right="28"/>
              <w:jc w:val="right"/>
              <w:rPr>
                <w:sz w:val="14"/>
                <w:szCs w:val="14"/>
              </w:rPr>
            </w:pPr>
          </w:p>
        </w:tc>
        <w:tc>
          <w:tcPr>
            <w:tcW w:w="620" w:type="dxa"/>
            <w:shd w:val="clear" w:color="auto" w:fill="auto"/>
            <w:vAlign w:val="bottom"/>
          </w:tcPr>
          <w:p w:rsidR="009124F2" w:rsidRPr="00EC400F" w:rsidRDefault="009124F2" w:rsidP="009124F2">
            <w:pPr>
              <w:ind w:right="28"/>
              <w:jc w:val="right"/>
              <w:rPr>
                <w:sz w:val="14"/>
                <w:szCs w:val="14"/>
              </w:rPr>
            </w:pPr>
          </w:p>
        </w:tc>
        <w:tc>
          <w:tcPr>
            <w:tcW w:w="830" w:type="dxa"/>
            <w:shd w:val="clear" w:color="auto" w:fill="auto"/>
            <w:vAlign w:val="bottom"/>
          </w:tcPr>
          <w:p w:rsidR="009124F2" w:rsidRPr="00EC400F" w:rsidRDefault="009124F2" w:rsidP="009124F2">
            <w:pPr>
              <w:ind w:right="28"/>
              <w:jc w:val="right"/>
              <w:rPr>
                <w:sz w:val="14"/>
                <w:szCs w:val="14"/>
              </w:rPr>
            </w:pPr>
          </w:p>
        </w:tc>
        <w:tc>
          <w:tcPr>
            <w:tcW w:w="620" w:type="dxa"/>
            <w:shd w:val="clear" w:color="auto" w:fill="auto"/>
            <w:vAlign w:val="bottom"/>
          </w:tcPr>
          <w:p w:rsidR="009124F2" w:rsidRPr="00EC400F" w:rsidRDefault="009124F2" w:rsidP="009124F2">
            <w:pPr>
              <w:ind w:right="28"/>
              <w:jc w:val="right"/>
              <w:rPr>
                <w:sz w:val="14"/>
                <w:szCs w:val="14"/>
              </w:rPr>
            </w:pPr>
          </w:p>
        </w:tc>
        <w:tc>
          <w:tcPr>
            <w:tcW w:w="830" w:type="dxa"/>
            <w:shd w:val="clear" w:color="auto" w:fill="auto"/>
            <w:vAlign w:val="bottom"/>
          </w:tcPr>
          <w:p w:rsidR="009124F2" w:rsidRPr="00EC400F" w:rsidRDefault="009124F2" w:rsidP="009124F2">
            <w:pPr>
              <w:ind w:right="28"/>
              <w:jc w:val="right"/>
              <w:rPr>
                <w:sz w:val="14"/>
                <w:szCs w:val="14"/>
              </w:rPr>
            </w:pPr>
          </w:p>
        </w:tc>
        <w:tc>
          <w:tcPr>
            <w:tcW w:w="620" w:type="dxa"/>
            <w:shd w:val="clear" w:color="auto" w:fill="auto"/>
            <w:vAlign w:val="bottom"/>
          </w:tcPr>
          <w:p w:rsidR="009124F2" w:rsidRPr="00EC400F" w:rsidRDefault="009124F2" w:rsidP="009124F2">
            <w:pPr>
              <w:ind w:right="28"/>
              <w:jc w:val="right"/>
              <w:rPr>
                <w:sz w:val="14"/>
                <w:szCs w:val="14"/>
              </w:rPr>
            </w:pPr>
          </w:p>
        </w:tc>
        <w:tc>
          <w:tcPr>
            <w:tcW w:w="830" w:type="dxa"/>
            <w:shd w:val="clear" w:color="auto" w:fill="auto"/>
            <w:vAlign w:val="bottom"/>
          </w:tcPr>
          <w:p w:rsidR="009124F2" w:rsidRPr="00EC400F" w:rsidRDefault="009124F2" w:rsidP="009124F2">
            <w:pPr>
              <w:ind w:right="28"/>
              <w:jc w:val="right"/>
              <w:rPr>
                <w:sz w:val="14"/>
                <w:szCs w:val="14"/>
              </w:rPr>
            </w:pPr>
          </w:p>
        </w:tc>
        <w:tc>
          <w:tcPr>
            <w:tcW w:w="620" w:type="dxa"/>
            <w:shd w:val="clear" w:color="auto" w:fill="auto"/>
            <w:vAlign w:val="bottom"/>
          </w:tcPr>
          <w:p w:rsidR="009124F2" w:rsidRPr="00EC400F" w:rsidRDefault="009124F2" w:rsidP="009124F2">
            <w:pPr>
              <w:ind w:right="28"/>
              <w:jc w:val="right"/>
              <w:rPr>
                <w:sz w:val="14"/>
                <w:szCs w:val="14"/>
              </w:rPr>
            </w:pPr>
          </w:p>
        </w:tc>
        <w:tc>
          <w:tcPr>
            <w:tcW w:w="830" w:type="dxa"/>
            <w:shd w:val="clear" w:color="auto" w:fill="auto"/>
            <w:vAlign w:val="bottom"/>
          </w:tcPr>
          <w:p w:rsidR="009124F2" w:rsidRPr="00EC400F" w:rsidRDefault="009124F2" w:rsidP="009124F2">
            <w:pPr>
              <w:ind w:right="28"/>
              <w:jc w:val="right"/>
              <w:rPr>
                <w:sz w:val="14"/>
                <w:szCs w:val="14"/>
              </w:rPr>
            </w:pPr>
          </w:p>
        </w:tc>
      </w:tr>
      <w:tr w:rsidR="009124F2" w:rsidRPr="00EC400F" w:rsidTr="009124F2">
        <w:tc>
          <w:tcPr>
            <w:tcW w:w="949" w:type="dxa"/>
            <w:shd w:val="clear" w:color="auto" w:fill="auto"/>
          </w:tcPr>
          <w:p w:rsidR="009124F2" w:rsidRPr="00EC400F" w:rsidRDefault="009124F2" w:rsidP="009124F2">
            <w:pPr>
              <w:spacing w:line="180" w:lineRule="exact"/>
              <w:ind w:right="28"/>
              <w:rPr>
                <w:sz w:val="14"/>
                <w:szCs w:val="14"/>
              </w:rPr>
            </w:pPr>
            <w:r w:rsidRPr="00EC400F">
              <w:rPr>
                <w:sz w:val="14"/>
                <w:szCs w:val="14"/>
              </w:rPr>
              <w:t>Iraq</w:t>
            </w:r>
          </w:p>
        </w:tc>
        <w:tc>
          <w:tcPr>
            <w:tcW w:w="616"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828"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615"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1</w:t>
            </w:r>
          </w:p>
        </w:tc>
        <w:tc>
          <w:tcPr>
            <w:tcW w:w="83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62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2</w:t>
            </w:r>
          </w:p>
        </w:tc>
        <w:tc>
          <w:tcPr>
            <w:tcW w:w="83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62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83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62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1</w:t>
            </w:r>
          </w:p>
        </w:tc>
        <w:tc>
          <w:tcPr>
            <w:tcW w:w="83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62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4</w:t>
            </w:r>
          </w:p>
        </w:tc>
        <w:tc>
          <w:tcPr>
            <w:tcW w:w="83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0</w:t>
            </w:r>
          </w:p>
        </w:tc>
      </w:tr>
      <w:tr w:rsidR="009124F2" w:rsidRPr="00EC400F" w:rsidTr="009124F2">
        <w:tc>
          <w:tcPr>
            <w:tcW w:w="949" w:type="dxa"/>
            <w:shd w:val="clear" w:color="auto" w:fill="auto"/>
          </w:tcPr>
          <w:p w:rsidR="009124F2" w:rsidRPr="00EC400F" w:rsidRDefault="009124F2" w:rsidP="009124F2">
            <w:pPr>
              <w:spacing w:line="180" w:lineRule="exact"/>
              <w:ind w:right="28"/>
              <w:rPr>
                <w:sz w:val="14"/>
                <w:szCs w:val="14"/>
              </w:rPr>
            </w:pPr>
            <w:r w:rsidRPr="00EC400F">
              <w:rPr>
                <w:sz w:val="14"/>
                <w:szCs w:val="14"/>
              </w:rPr>
              <w:t xml:space="preserve">Camerún </w:t>
            </w:r>
          </w:p>
        </w:tc>
        <w:tc>
          <w:tcPr>
            <w:tcW w:w="616"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828"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615"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83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62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83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62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83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62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3</w:t>
            </w:r>
          </w:p>
        </w:tc>
        <w:tc>
          <w:tcPr>
            <w:tcW w:w="83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3</w:t>
            </w:r>
          </w:p>
        </w:tc>
        <w:tc>
          <w:tcPr>
            <w:tcW w:w="62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3</w:t>
            </w:r>
          </w:p>
        </w:tc>
        <w:tc>
          <w:tcPr>
            <w:tcW w:w="83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3</w:t>
            </w:r>
          </w:p>
        </w:tc>
      </w:tr>
      <w:tr w:rsidR="009124F2" w:rsidRPr="00EC400F" w:rsidTr="009124F2">
        <w:tc>
          <w:tcPr>
            <w:tcW w:w="949" w:type="dxa"/>
            <w:shd w:val="clear" w:color="auto" w:fill="auto"/>
          </w:tcPr>
          <w:p w:rsidR="009124F2" w:rsidRPr="00EC400F" w:rsidRDefault="009124F2" w:rsidP="009124F2">
            <w:pPr>
              <w:spacing w:line="180" w:lineRule="exact"/>
              <w:ind w:right="28"/>
              <w:rPr>
                <w:sz w:val="14"/>
                <w:szCs w:val="14"/>
              </w:rPr>
            </w:pPr>
            <w:r w:rsidRPr="00EC400F">
              <w:rPr>
                <w:sz w:val="14"/>
                <w:szCs w:val="14"/>
              </w:rPr>
              <w:t xml:space="preserve">Congo </w:t>
            </w:r>
          </w:p>
        </w:tc>
        <w:tc>
          <w:tcPr>
            <w:tcW w:w="616"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828"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615"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83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62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2</w:t>
            </w:r>
          </w:p>
        </w:tc>
        <w:tc>
          <w:tcPr>
            <w:tcW w:w="83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62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83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62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10</w:t>
            </w:r>
          </w:p>
        </w:tc>
        <w:tc>
          <w:tcPr>
            <w:tcW w:w="83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10</w:t>
            </w:r>
          </w:p>
        </w:tc>
        <w:tc>
          <w:tcPr>
            <w:tcW w:w="62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12</w:t>
            </w:r>
          </w:p>
        </w:tc>
        <w:tc>
          <w:tcPr>
            <w:tcW w:w="83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10</w:t>
            </w:r>
          </w:p>
        </w:tc>
      </w:tr>
      <w:tr w:rsidR="009124F2" w:rsidRPr="00EC400F" w:rsidTr="009124F2">
        <w:tc>
          <w:tcPr>
            <w:tcW w:w="949" w:type="dxa"/>
            <w:shd w:val="clear" w:color="auto" w:fill="auto"/>
          </w:tcPr>
          <w:p w:rsidR="009124F2" w:rsidRPr="00EC400F" w:rsidRDefault="009124F2" w:rsidP="009124F2">
            <w:pPr>
              <w:spacing w:line="180" w:lineRule="exact"/>
              <w:ind w:right="28"/>
              <w:rPr>
                <w:sz w:val="14"/>
                <w:szCs w:val="14"/>
              </w:rPr>
            </w:pPr>
            <w:r w:rsidRPr="00EC400F">
              <w:rPr>
                <w:sz w:val="14"/>
                <w:szCs w:val="14"/>
              </w:rPr>
              <w:t xml:space="preserve">Kirguistán </w:t>
            </w:r>
          </w:p>
        </w:tc>
        <w:tc>
          <w:tcPr>
            <w:tcW w:w="616"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828"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615"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83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62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83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62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83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62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1</w:t>
            </w:r>
          </w:p>
        </w:tc>
        <w:tc>
          <w:tcPr>
            <w:tcW w:w="83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62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1</w:t>
            </w:r>
          </w:p>
        </w:tc>
        <w:tc>
          <w:tcPr>
            <w:tcW w:w="83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0</w:t>
            </w:r>
          </w:p>
        </w:tc>
      </w:tr>
      <w:tr w:rsidR="009124F2" w:rsidRPr="00EC400F" w:rsidTr="009124F2">
        <w:tc>
          <w:tcPr>
            <w:tcW w:w="949" w:type="dxa"/>
            <w:shd w:val="clear" w:color="auto" w:fill="auto"/>
          </w:tcPr>
          <w:p w:rsidR="009124F2" w:rsidRPr="00EC400F" w:rsidRDefault="009124F2" w:rsidP="009124F2">
            <w:pPr>
              <w:spacing w:line="180" w:lineRule="exact"/>
              <w:ind w:right="28"/>
              <w:rPr>
                <w:sz w:val="14"/>
                <w:szCs w:val="14"/>
              </w:rPr>
            </w:pPr>
            <w:r w:rsidRPr="00EC400F">
              <w:rPr>
                <w:sz w:val="14"/>
                <w:szCs w:val="14"/>
              </w:rPr>
              <w:t>Libia</w:t>
            </w:r>
          </w:p>
        </w:tc>
        <w:tc>
          <w:tcPr>
            <w:tcW w:w="616"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828"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615"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83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62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83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62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83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62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3</w:t>
            </w:r>
          </w:p>
        </w:tc>
        <w:tc>
          <w:tcPr>
            <w:tcW w:w="83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62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3</w:t>
            </w:r>
          </w:p>
        </w:tc>
        <w:tc>
          <w:tcPr>
            <w:tcW w:w="83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0</w:t>
            </w:r>
          </w:p>
        </w:tc>
      </w:tr>
      <w:tr w:rsidR="009124F2" w:rsidRPr="00EC400F" w:rsidTr="009124F2">
        <w:trPr>
          <w:trHeight w:val="240"/>
        </w:trPr>
        <w:tc>
          <w:tcPr>
            <w:tcW w:w="949" w:type="dxa"/>
            <w:shd w:val="clear" w:color="auto" w:fill="auto"/>
          </w:tcPr>
          <w:p w:rsidR="009124F2" w:rsidRPr="00EC400F" w:rsidRDefault="009124F2" w:rsidP="009124F2">
            <w:pPr>
              <w:spacing w:line="180" w:lineRule="exact"/>
              <w:ind w:right="28"/>
              <w:rPr>
                <w:sz w:val="14"/>
                <w:szCs w:val="14"/>
              </w:rPr>
            </w:pPr>
          </w:p>
        </w:tc>
        <w:tc>
          <w:tcPr>
            <w:tcW w:w="616" w:type="dxa"/>
            <w:shd w:val="clear" w:color="auto" w:fill="auto"/>
            <w:vAlign w:val="bottom"/>
          </w:tcPr>
          <w:p w:rsidR="009124F2" w:rsidRPr="00EC400F" w:rsidRDefault="009124F2" w:rsidP="009124F2">
            <w:pPr>
              <w:spacing w:line="180" w:lineRule="exact"/>
              <w:ind w:right="28"/>
              <w:jc w:val="right"/>
              <w:rPr>
                <w:sz w:val="14"/>
                <w:szCs w:val="14"/>
              </w:rPr>
            </w:pPr>
          </w:p>
        </w:tc>
        <w:tc>
          <w:tcPr>
            <w:tcW w:w="828" w:type="dxa"/>
            <w:shd w:val="clear" w:color="auto" w:fill="auto"/>
            <w:vAlign w:val="bottom"/>
          </w:tcPr>
          <w:p w:rsidR="009124F2" w:rsidRPr="00EC400F" w:rsidRDefault="009124F2" w:rsidP="009124F2">
            <w:pPr>
              <w:spacing w:line="180" w:lineRule="exact"/>
              <w:ind w:right="28"/>
              <w:jc w:val="right"/>
              <w:rPr>
                <w:sz w:val="14"/>
                <w:szCs w:val="14"/>
              </w:rPr>
            </w:pPr>
          </w:p>
        </w:tc>
        <w:tc>
          <w:tcPr>
            <w:tcW w:w="615" w:type="dxa"/>
            <w:shd w:val="clear" w:color="auto" w:fill="auto"/>
            <w:vAlign w:val="bottom"/>
          </w:tcPr>
          <w:p w:rsidR="009124F2" w:rsidRPr="00EC400F" w:rsidRDefault="009124F2" w:rsidP="009124F2">
            <w:pPr>
              <w:spacing w:line="180" w:lineRule="exact"/>
              <w:ind w:right="28"/>
              <w:jc w:val="right"/>
              <w:rPr>
                <w:sz w:val="14"/>
                <w:szCs w:val="14"/>
              </w:rPr>
            </w:pPr>
          </w:p>
        </w:tc>
        <w:tc>
          <w:tcPr>
            <w:tcW w:w="830" w:type="dxa"/>
            <w:shd w:val="clear" w:color="auto" w:fill="auto"/>
            <w:vAlign w:val="bottom"/>
          </w:tcPr>
          <w:p w:rsidR="009124F2" w:rsidRPr="00EC400F" w:rsidRDefault="009124F2" w:rsidP="009124F2">
            <w:pPr>
              <w:spacing w:line="180" w:lineRule="exact"/>
              <w:ind w:right="28"/>
              <w:jc w:val="right"/>
              <w:rPr>
                <w:sz w:val="14"/>
                <w:szCs w:val="14"/>
              </w:rPr>
            </w:pPr>
          </w:p>
        </w:tc>
        <w:tc>
          <w:tcPr>
            <w:tcW w:w="620" w:type="dxa"/>
            <w:shd w:val="clear" w:color="auto" w:fill="auto"/>
            <w:vAlign w:val="bottom"/>
          </w:tcPr>
          <w:p w:rsidR="009124F2" w:rsidRPr="00EC400F" w:rsidRDefault="009124F2" w:rsidP="009124F2">
            <w:pPr>
              <w:spacing w:line="180" w:lineRule="exact"/>
              <w:ind w:right="28"/>
              <w:jc w:val="right"/>
              <w:rPr>
                <w:sz w:val="14"/>
                <w:szCs w:val="14"/>
              </w:rPr>
            </w:pPr>
          </w:p>
        </w:tc>
        <w:tc>
          <w:tcPr>
            <w:tcW w:w="830" w:type="dxa"/>
            <w:shd w:val="clear" w:color="auto" w:fill="auto"/>
            <w:vAlign w:val="bottom"/>
          </w:tcPr>
          <w:p w:rsidR="009124F2" w:rsidRPr="00EC400F" w:rsidRDefault="009124F2" w:rsidP="009124F2">
            <w:pPr>
              <w:spacing w:line="180" w:lineRule="exact"/>
              <w:ind w:right="28"/>
              <w:jc w:val="right"/>
              <w:rPr>
                <w:sz w:val="14"/>
                <w:szCs w:val="14"/>
              </w:rPr>
            </w:pPr>
          </w:p>
        </w:tc>
        <w:tc>
          <w:tcPr>
            <w:tcW w:w="620" w:type="dxa"/>
            <w:shd w:val="clear" w:color="auto" w:fill="auto"/>
            <w:vAlign w:val="bottom"/>
          </w:tcPr>
          <w:p w:rsidR="009124F2" w:rsidRPr="00EC400F" w:rsidRDefault="009124F2" w:rsidP="009124F2">
            <w:pPr>
              <w:spacing w:line="180" w:lineRule="exact"/>
              <w:ind w:right="28"/>
              <w:jc w:val="right"/>
              <w:rPr>
                <w:sz w:val="14"/>
                <w:szCs w:val="14"/>
              </w:rPr>
            </w:pPr>
          </w:p>
        </w:tc>
        <w:tc>
          <w:tcPr>
            <w:tcW w:w="830" w:type="dxa"/>
            <w:shd w:val="clear" w:color="auto" w:fill="auto"/>
            <w:vAlign w:val="bottom"/>
          </w:tcPr>
          <w:p w:rsidR="009124F2" w:rsidRPr="00EC400F" w:rsidRDefault="009124F2" w:rsidP="009124F2">
            <w:pPr>
              <w:spacing w:line="180" w:lineRule="exact"/>
              <w:ind w:right="28"/>
              <w:jc w:val="right"/>
              <w:rPr>
                <w:sz w:val="14"/>
                <w:szCs w:val="14"/>
              </w:rPr>
            </w:pPr>
          </w:p>
        </w:tc>
        <w:tc>
          <w:tcPr>
            <w:tcW w:w="620" w:type="dxa"/>
            <w:shd w:val="clear" w:color="auto" w:fill="auto"/>
            <w:vAlign w:val="bottom"/>
          </w:tcPr>
          <w:p w:rsidR="009124F2" w:rsidRPr="00EC400F" w:rsidRDefault="009124F2" w:rsidP="009124F2">
            <w:pPr>
              <w:spacing w:line="180" w:lineRule="exact"/>
              <w:ind w:right="28"/>
              <w:jc w:val="right"/>
              <w:rPr>
                <w:sz w:val="14"/>
                <w:szCs w:val="14"/>
              </w:rPr>
            </w:pPr>
          </w:p>
        </w:tc>
        <w:tc>
          <w:tcPr>
            <w:tcW w:w="830" w:type="dxa"/>
            <w:shd w:val="clear" w:color="auto" w:fill="auto"/>
            <w:vAlign w:val="bottom"/>
          </w:tcPr>
          <w:p w:rsidR="009124F2" w:rsidRPr="00EC400F" w:rsidRDefault="009124F2" w:rsidP="009124F2">
            <w:pPr>
              <w:spacing w:line="180" w:lineRule="exact"/>
              <w:ind w:right="28"/>
              <w:jc w:val="right"/>
              <w:rPr>
                <w:sz w:val="14"/>
                <w:szCs w:val="14"/>
              </w:rPr>
            </w:pPr>
          </w:p>
        </w:tc>
        <w:tc>
          <w:tcPr>
            <w:tcW w:w="620" w:type="dxa"/>
            <w:shd w:val="clear" w:color="auto" w:fill="auto"/>
            <w:vAlign w:val="bottom"/>
          </w:tcPr>
          <w:p w:rsidR="009124F2" w:rsidRPr="00EC400F" w:rsidRDefault="009124F2" w:rsidP="009124F2">
            <w:pPr>
              <w:spacing w:line="180" w:lineRule="exact"/>
              <w:ind w:right="28"/>
              <w:jc w:val="right"/>
              <w:rPr>
                <w:sz w:val="14"/>
                <w:szCs w:val="14"/>
              </w:rPr>
            </w:pPr>
          </w:p>
        </w:tc>
        <w:tc>
          <w:tcPr>
            <w:tcW w:w="830" w:type="dxa"/>
            <w:shd w:val="clear" w:color="auto" w:fill="auto"/>
            <w:vAlign w:val="bottom"/>
          </w:tcPr>
          <w:p w:rsidR="009124F2" w:rsidRPr="00EC400F" w:rsidRDefault="009124F2" w:rsidP="009124F2">
            <w:pPr>
              <w:spacing w:line="180" w:lineRule="exact"/>
              <w:ind w:right="28"/>
              <w:jc w:val="right"/>
              <w:rPr>
                <w:sz w:val="14"/>
                <w:szCs w:val="14"/>
              </w:rPr>
            </w:pPr>
          </w:p>
        </w:tc>
      </w:tr>
      <w:tr w:rsidR="009124F2" w:rsidRPr="00EC400F" w:rsidTr="009124F2">
        <w:tc>
          <w:tcPr>
            <w:tcW w:w="949" w:type="dxa"/>
            <w:shd w:val="clear" w:color="auto" w:fill="auto"/>
          </w:tcPr>
          <w:p w:rsidR="009124F2" w:rsidRPr="00EC400F" w:rsidRDefault="009124F2" w:rsidP="009124F2">
            <w:pPr>
              <w:spacing w:line="180" w:lineRule="exact"/>
              <w:ind w:right="28"/>
              <w:rPr>
                <w:sz w:val="14"/>
                <w:szCs w:val="14"/>
              </w:rPr>
            </w:pPr>
            <w:r w:rsidRPr="00EC400F">
              <w:rPr>
                <w:sz w:val="14"/>
                <w:szCs w:val="14"/>
              </w:rPr>
              <w:t>Mongolia</w:t>
            </w:r>
          </w:p>
        </w:tc>
        <w:tc>
          <w:tcPr>
            <w:tcW w:w="616"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828"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615"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83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62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1</w:t>
            </w:r>
          </w:p>
        </w:tc>
        <w:tc>
          <w:tcPr>
            <w:tcW w:w="83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62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83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62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83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62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1</w:t>
            </w:r>
          </w:p>
        </w:tc>
        <w:tc>
          <w:tcPr>
            <w:tcW w:w="83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0</w:t>
            </w:r>
          </w:p>
        </w:tc>
      </w:tr>
      <w:tr w:rsidR="009124F2" w:rsidRPr="00EC400F" w:rsidTr="009124F2">
        <w:tc>
          <w:tcPr>
            <w:tcW w:w="949" w:type="dxa"/>
            <w:shd w:val="clear" w:color="auto" w:fill="auto"/>
          </w:tcPr>
          <w:p w:rsidR="009124F2" w:rsidRPr="00EC400F" w:rsidRDefault="009124F2" w:rsidP="009124F2">
            <w:pPr>
              <w:spacing w:line="180" w:lineRule="exact"/>
              <w:ind w:right="28"/>
              <w:rPr>
                <w:sz w:val="14"/>
                <w:szCs w:val="14"/>
              </w:rPr>
            </w:pPr>
            <w:r w:rsidRPr="00EC400F">
              <w:rPr>
                <w:sz w:val="14"/>
                <w:szCs w:val="14"/>
              </w:rPr>
              <w:t>Nigeria</w:t>
            </w:r>
          </w:p>
        </w:tc>
        <w:tc>
          <w:tcPr>
            <w:tcW w:w="616"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828"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615"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1</w:t>
            </w:r>
          </w:p>
        </w:tc>
        <w:tc>
          <w:tcPr>
            <w:tcW w:w="83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62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1</w:t>
            </w:r>
          </w:p>
        </w:tc>
        <w:tc>
          <w:tcPr>
            <w:tcW w:w="83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62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3</w:t>
            </w:r>
          </w:p>
        </w:tc>
        <w:tc>
          <w:tcPr>
            <w:tcW w:w="83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62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83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62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5</w:t>
            </w:r>
          </w:p>
        </w:tc>
        <w:tc>
          <w:tcPr>
            <w:tcW w:w="83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0</w:t>
            </w:r>
          </w:p>
        </w:tc>
      </w:tr>
      <w:tr w:rsidR="009124F2" w:rsidRPr="00EC400F" w:rsidTr="009124F2">
        <w:tc>
          <w:tcPr>
            <w:tcW w:w="949" w:type="dxa"/>
            <w:shd w:val="clear" w:color="auto" w:fill="auto"/>
          </w:tcPr>
          <w:p w:rsidR="009124F2" w:rsidRPr="00EC400F" w:rsidRDefault="009124F2" w:rsidP="009124F2">
            <w:pPr>
              <w:spacing w:line="180" w:lineRule="exact"/>
              <w:ind w:right="28"/>
              <w:rPr>
                <w:sz w:val="14"/>
                <w:szCs w:val="14"/>
              </w:rPr>
            </w:pPr>
            <w:r w:rsidRPr="00EC400F">
              <w:rPr>
                <w:sz w:val="14"/>
                <w:szCs w:val="14"/>
              </w:rPr>
              <w:t>Pakistán</w:t>
            </w:r>
          </w:p>
        </w:tc>
        <w:tc>
          <w:tcPr>
            <w:tcW w:w="616"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828"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615"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83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62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83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62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1</w:t>
            </w:r>
          </w:p>
        </w:tc>
        <w:tc>
          <w:tcPr>
            <w:tcW w:w="83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1</w:t>
            </w:r>
          </w:p>
        </w:tc>
        <w:tc>
          <w:tcPr>
            <w:tcW w:w="62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83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62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1</w:t>
            </w:r>
          </w:p>
        </w:tc>
        <w:tc>
          <w:tcPr>
            <w:tcW w:w="83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1</w:t>
            </w:r>
          </w:p>
        </w:tc>
      </w:tr>
      <w:tr w:rsidR="009124F2" w:rsidRPr="00EC400F" w:rsidTr="009124F2">
        <w:tc>
          <w:tcPr>
            <w:tcW w:w="949" w:type="dxa"/>
            <w:shd w:val="clear" w:color="auto" w:fill="auto"/>
          </w:tcPr>
          <w:p w:rsidR="009124F2" w:rsidRPr="00EC400F" w:rsidRDefault="009124F2" w:rsidP="008B04D9">
            <w:pPr>
              <w:spacing w:line="180" w:lineRule="exact"/>
              <w:ind w:left="113" w:right="57" w:hanging="113"/>
              <w:rPr>
                <w:sz w:val="14"/>
                <w:szCs w:val="14"/>
              </w:rPr>
            </w:pPr>
            <w:r w:rsidRPr="00EC400F">
              <w:rPr>
                <w:sz w:val="14"/>
                <w:szCs w:val="14"/>
              </w:rPr>
              <w:t xml:space="preserve">Territorio palestino </w:t>
            </w:r>
            <w:r w:rsidR="00D60437">
              <w:rPr>
                <w:sz w:val="14"/>
                <w:szCs w:val="14"/>
              </w:rPr>
              <w:t>o</w:t>
            </w:r>
            <w:r w:rsidRPr="00EC400F">
              <w:rPr>
                <w:sz w:val="14"/>
                <w:szCs w:val="14"/>
              </w:rPr>
              <w:t xml:space="preserve">cupado </w:t>
            </w:r>
          </w:p>
        </w:tc>
        <w:tc>
          <w:tcPr>
            <w:tcW w:w="616"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828"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615"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83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62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83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62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83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62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1</w:t>
            </w:r>
          </w:p>
        </w:tc>
        <w:tc>
          <w:tcPr>
            <w:tcW w:w="83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62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1</w:t>
            </w:r>
          </w:p>
        </w:tc>
        <w:tc>
          <w:tcPr>
            <w:tcW w:w="83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0</w:t>
            </w:r>
          </w:p>
        </w:tc>
      </w:tr>
      <w:tr w:rsidR="009124F2" w:rsidRPr="00EC400F" w:rsidTr="009124F2">
        <w:tc>
          <w:tcPr>
            <w:tcW w:w="949" w:type="dxa"/>
            <w:shd w:val="clear" w:color="auto" w:fill="auto"/>
          </w:tcPr>
          <w:p w:rsidR="009124F2" w:rsidRPr="00EC400F" w:rsidRDefault="009124F2" w:rsidP="009124F2">
            <w:pPr>
              <w:spacing w:line="180" w:lineRule="exact"/>
              <w:ind w:right="28"/>
              <w:rPr>
                <w:sz w:val="14"/>
                <w:szCs w:val="14"/>
              </w:rPr>
            </w:pPr>
            <w:r w:rsidRPr="00EC400F">
              <w:rPr>
                <w:sz w:val="14"/>
                <w:szCs w:val="14"/>
              </w:rPr>
              <w:t>Senegal</w:t>
            </w:r>
          </w:p>
        </w:tc>
        <w:tc>
          <w:tcPr>
            <w:tcW w:w="616"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828"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615"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1</w:t>
            </w:r>
          </w:p>
        </w:tc>
        <w:tc>
          <w:tcPr>
            <w:tcW w:w="83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62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83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62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83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62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83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62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1</w:t>
            </w:r>
          </w:p>
        </w:tc>
        <w:tc>
          <w:tcPr>
            <w:tcW w:w="83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0</w:t>
            </w:r>
          </w:p>
        </w:tc>
      </w:tr>
      <w:tr w:rsidR="009124F2" w:rsidRPr="00EC400F" w:rsidTr="009124F2">
        <w:tc>
          <w:tcPr>
            <w:tcW w:w="949" w:type="dxa"/>
            <w:shd w:val="clear" w:color="auto" w:fill="auto"/>
          </w:tcPr>
          <w:p w:rsidR="009124F2" w:rsidRPr="00EC400F" w:rsidRDefault="009124F2" w:rsidP="009124F2">
            <w:pPr>
              <w:spacing w:line="180" w:lineRule="exact"/>
              <w:ind w:right="28"/>
              <w:rPr>
                <w:sz w:val="14"/>
                <w:szCs w:val="14"/>
              </w:rPr>
            </w:pPr>
          </w:p>
        </w:tc>
        <w:tc>
          <w:tcPr>
            <w:tcW w:w="616" w:type="dxa"/>
            <w:shd w:val="clear" w:color="auto" w:fill="auto"/>
            <w:vAlign w:val="bottom"/>
          </w:tcPr>
          <w:p w:rsidR="009124F2" w:rsidRPr="00EC400F" w:rsidRDefault="009124F2" w:rsidP="009124F2">
            <w:pPr>
              <w:spacing w:line="180" w:lineRule="exact"/>
              <w:ind w:right="28"/>
              <w:jc w:val="right"/>
              <w:rPr>
                <w:sz w:val="14"/>
                <w:szCs w:val="14"/>
              </w:rPr>
            </w:pPr>
          </w:p>
        </w:tc>
        <w:tc>
          <w:tcPr>
            <w:tcW w:w="828" w:type="dxa"/>
            <w:shd w:val="clear" w:color="auto" w:fill="auto"/>
            <w:vAlign w:val="bottom"/>
          </w:tcPr>
          <w:p w:rsidR="009124F2" w:rsidRPr="00EC400F" w:rsidRDefault="009124F2" w:rsidP="009124F2">
            <w:pPr>
              <w:spacing w:line="180" w:lineRule="exact"/>
              <w:ind w:right="28"/>
              <w:jc w:val="right"/>
              <w:rPr>
                <w:sz w:val="14"/>
                <w:szCs w:val="14"/>
              </w:rPr>
            </w:pPr>
          </w:p>
        </w:tc>
        <w:tc>
          <w:tcPr>
            <w:tcW w:w="615" w:type="dxa"/>
            <w:shd w:val="clear" w:color="auto" w:fill="auto"/>
            <w:vAlign w:val="bottom"/>
          </w:tcPr>
          <w:p w:rsidR="009124F2" w:rsidRPr="00EC400F" w:rsidRDefault="009124F2" w:rsidP="009124F2">
            <w:pPr>
              <w:spacing w:line="180" w:lineRule="exact"/>
              <w:ind w:right="28"/>
              <w:jc w:val="right"/>
              <w:rPr>
                <w:sz w:val="14"/>
                <w:szCs w:val="14"/>
              </w:rPr>
            </w:pPr>
          </w:p>
        </w:tc>
        <w:tc>
          <w:tcPr>
            <w:tcW w:w="830" w:type="dxa"/>
            <w:shd w:val="clear" w:color="auto" w:fill="auto"/>
            <w:vAlign w:val="bottom"/>
          </w:tcPr>
          <w:p w:rsidR="009124F2" w:rsidRPr="00EC400F" w:rsidRDefault="009124F2" w:rsidP="009124F2">
            <w:pPr>
              <w:spacing w:line="180" w:lineRule="exact"/>
              <w:ind w:right="28"/>
              <w:jc w:val="right"/>
              <w:rPr>
                <w:sz w:val="14"/>
                <w:szCs w:val="14"/>
              </w:rPr>
            </w:pPr>
          </w:p>
        </w:tc>
        <w:tc>
          <w:tcPr>
            <w:tcW w:w="620" w:type="dxa"/>
            <w:shd w:val="clear" w:color="auto" w:fill="auto"/>
            <w:vAlign w:val="bottom"/>
          </w:tcPr>
          <w:p w:rsidR="009124F2" w:rsidRPr="00EC400F" w:rsidRDefault="009124F2" w:rsidP="009124F2">
            <w:pPr>
              <w:spacing w:line="180" w:lineRule="exact"/>
              <w:ind w:right="28"/>
              <w:jc w:val="right"/>
              <w:rPr>
                <w:sz w:val="14"/>
                <w:szCs w:val="14"/>
              </w:rPr>
            </w:pPr>
          </w:p>
        </w:tc>
        <w:tc>
          <w:tcPr>
            <w:tcW w:w="830" w:type="dxa"/>
            <w:shd w:val="clear" w:color="auto" w:fill="auto"/>
            <w:vAlign w:val="bottom"/>
          </w:tcPr>
          <w:p w:rsidR="009124F2" w:rsidRPr="00EC400F" w:rsidRDefault="009124F2" w:rsidP="009124F2">
            <w:pPr>
              <w:spacing w:line="180" w:lineRule="exact"/>
              <w:ind w:right="28"/>
              <w:jc w:val="right"/>
              <w:rPr>
                <w:sz w:val="14"/>
                <w:szCs w:val="14"/>
              </w:rPr>
            </w:pPr>
          </w:p>
        </w:tc>
        <w:tc>
          <w:tcPr>
            <w:tcW w:w="620" w:type="dxa"/>
            <w:shd w:val="clear" w:color="auto" w:fill="auto"/>
            <w:vAlign w:val="bottom"/>
          </w:tcPr>
          <w:p w:rsidR="009124F2" w:rsidRPr="00EC400F" w:rsidRDefault="009124F2" w:rsidP="009124F2">
            <w:pPr>
              <w:spacing w:line="180" w:lineRule="exact"/>
              <w:ind w:right="28"/>
              <w:jc w:val="right"/>
              <w:rPr>
                <w:sz w:val="14"/>
                <w:szCs w:val="14"/>
              </w:rPr>
            </w:pPr>
          </w:p>
        </w:tc>
        <w:tc>
          <w:tcPr>
            <w:tcW w:w="830" w:type="dxa"/>
            <w:shd w:val="clear" w:color="auto" w:fill="auto"/>
            <w:vAlign w:val="bottom"/>
          </w:tcPr>
          <w:p w:rsidR="009124F2" w:rsidRPr="00EC400F" w:rsidRDefault="009124F2" w:rsidP="009124F2">
            <w:pPr>
              <w:spacing w:line="180" w:lineRule="exact"/>
              <w:ind w:right="28"/>
              <w:jc w:val="right"/>
              <w:rPr>
                <w:sz w:val="14"/>
                <w:szCs w:val="14"/>
              </w:rPr>
            </w:pPr>
          </w:p>
        </w:tc>
        <w:tc>
          <w:tcPr>
            <w:tcW w:w="620" w:type="dxa"/>
            <w:shd w:val="clear" w:color="auto" w:fill="auto"/>
            <w:vAlign w:val="bottom"/>
          </w:tcPr>
          <w:p w:rsidR="009124F2" w:rsidRPr="00EC400F" w:rsidRDefault="009124F2" w:rsidP="009124F2">
            <w:pPr>
              <w:spacing w:line="180" w:lineRule="exact"/>
              <w:ind w:right="28"/>
              <w:jc w:val="right"/>
              <w:rPr>
                <w:sz w:val="14"/>
                <w:szCs w:val="14"/>
              </w:rPr>
            </w:pPr>
          </w:p>
        </w:tc>
        <w:tc>
          <w:tcPr>
            <w:tcW w:w="830" w:type="dxa"/>
            <w:shd w:val="clear" w:color="auto" w:fill="auto"/>
            <w:vAlign w:val="bottom"/>
          </w:tcPr>
          <w:p w:rsidR="009124F2" w:rsidRPr="00EC400F" w:rsidRDefault="009124F2" w:rsidP="009124F2">
            <w:pPr>
              <w:spacing w:line="180" w:lineRule="exact"/>
              <w:ind w:right="28"/>
              <w:jc w:val="right"/>
              <w:rPr>
                <w:sz w:val="14"/>
                <w:szCs w:val="14"/>
              </w:rPr>
            </w:pPr>
          </w:p>
        </w:tc>
        <w:tc>
          <w:tcPr>
            <w:tcW w:w="620" w:type="dxa"/>
            <w:shd w:val="clear" w:color="auto" w:fill="auto"/>
            <w:vAlign w:val="bottom"/>
          </w:tcPr>
          <w:p w:rsidR="009124F2" w:rsidRPr="00EC400F" w:rsidRDefault="009124F2" w:rsidP="009124F2">
            <w:pPr>
              <w:spacing w:line="180" w:lineRule="exact"/>
              <w:ind w:right="28"/>
              <w:jc w:val="right"/>
              <w:rPr>
                <w:sz w:val="14"/>
                <w:szCs w:val="14"/>
              </w:rPr>
            </w:pPr>
          </w:p>
        </w:tc>
        <w:tc>
          <w:tcPr>
            <w:tcW w:w="830" w:type="dxa"/>
            <w:shd w:val="clear" w:color="auto" w:fill="auto"/>
            <w:vAlign w:val="bottom"/>
          </w:tcPr>
          <w:p w:rsidR="009124F2" w:rsidRPr="00EC400F" w:rsidRDefault="009124F2" w:rsidP="009124F2">
            <w:pPr>
              <w:spacing w:line="180" w:lineRule="exact"/>
              <w:ind w:right="28"/>
              <w:jc w:val="right"/>
              <w:rPr>
                <w:sz w:val="14"/>
                <w:szCs w:val="14"/>
              </w:rPr>
            </w:pPr>
          </w:p>
        </w:tc>
      </w:tr>
      <w:tr w:rsidR="009124F2" w:rsidRPr="00EC400F" w:rsidTr="009124F2">
        <w:tc>
          <w:tcPr>
            <w:tcW w:w="949" w:type="dxa"/>
            <w:shd w:val="clear" w:color="auto" w:fill="auto"/>
          </w:tcPr>
          <w:p w:rsidR="009124F2" w:rsidRPr="00EC400F" w:rsidRDefault="009124F2" w:rsidP="009124F2">
            <w:pPr>
              <w:spacing w:line="180" w:lineRule="exact"/>
              <w:ind w:right="28"/>
              <w:rPr>
                <w:sz w:val="14"/>
                <w:szCs w:val="14"/>
              </w:rPr>
            </w:pPr>
            <w:r w:rsidRPr="00EC400F">
              <w:rPr>
                <w:sz w:val="14"/>
                <w:szCs w:val="14"/>
              </w:rPr>
              <w:t>Sri Lanka</w:t>
            </w:r>
          </w:p>
        </w:tc>
        <w:tc>
          <w:tcPr>
            <w:tcW w:w="616"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4</w:t>
            </w:r>
          </w:p>
        </w:tc>
        <w:tc>
          <w:tcPr>
            <w:tcW w:w="828"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615"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83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62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2</w:t>
            </w:r>
          </w:p>
        </w:tc>
        <w:tc>
          <w:tcPr>
            <w:tcW w:w="83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62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3</w:t>
            </w:r>
          </w:p>
        </w:tc>
        <w:tc>
          <w:tcPr>
            <w:tcW w:w="83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62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83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62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9</w:t>
            </w:r>
          </w:p>
        </w:tc>
        <w:tc>
          <w:tcPr>
            <w:tcW w:w="83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0</w:t>
            </w:r>
          </w:p>
        </w:tc>
      </w:tr>
      <w:tr w:rsidR="009124F2" w:rsidRPr="00EC400F" w:rsidTr="009124F2">
        <w:tc>
          <w:tcPr>
            <w:tcW w:w="949" w:type="dxa"/>
            <w:shd w:val="clear" w:color="auto" w:fill="auto"/>
          </w:tcPr>
          <w:p w:rsidR="009124F2" w:rsidRPr="00EC400F" w:rsidRDefault="009124F2" w:rsidP="009124F2">
            <w:pPr>
              <w:spacing w:line="180" w:lineRule="exact"/>
              <w:ind w:right="28"/>
              <w:rPr>
                <w:sz w:val="14"/>
                <w:szCs w:val="14"/>
              </w:rPr>
            </w:pPr>
            <w:r w:rsidRPr="00EC400F">
              <w:rPr>
                <w:sz w:val="14"/>
                <w:szCs w:val="14"/>
              </w:rPr>
              <w:t>Sudán</w:t>
            </w:r>
          </w:p>
        </w:tc>
        <w:tc>
          <w:tcPr>
            <w:tcW w:w="616"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828"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615"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83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62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83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62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1</w:t>
            </w:r>
          </w:p>
        </w:tc>
        <w:tc>
          <w:tcPr>
            <w:tcW w:w="83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1</w:t>
            </w:r>
          </w:p>
        </w:tc>
        <w:tc>
          <w:tcPr>
            <w:tcW w:w="62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83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62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1</w:t>
            </w:r>
          </w:p>
        </w:tc>
        <w:tc>
          <w:tcPr>
            <w:tcW w:w="83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1</w:t>
            </w:r>
          </w:p>
        </w:tc>
      </w:tr>
      <w:tr w:rsidR="009124F2" w:rsidRPr="00EC400F" w:rsidTr="009124F2">
        <w:tc>
          <w:tcPr>
            <w:tcW w:w="949" w:type="dxa"/>
            <w:shd w:val="clear" w:color="auto" w:fill="auto"/>
          </w:tcPr>
          <w:p w:rsidR="009124F2" w:rsidRPr="00EC400F" w:rsidRDefault="009124F2" w:rsidP="009124F2">
            <w:pPr>
              <w:spacing w:line="180" w:lineRule="exact"/>
              <w:ind w:right="28"/>
              <w:rPr>
                <w:sz w:val="14"/>
                <w:szCs w:val="14"/>
              </w:rPr>
            </w:pPr>
            <w:r w:rsidRPr="00EC400F">
              <w:rPr>
                <w:sz w:val="14"/>
                <w:szCs w:val="14"/>
              </w:rPr>
              <w:t>Siria</w:t>
            </w:r>
          </w:p>
        </w:tc>
        <w:tc>
          <w:tcPr>
            <w:tcW w:w="616"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828"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615"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83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62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5</w:t>
            </w:r>
          </w:p>
        </w:tc>
        <w:tc>
          <w:tcPr>
            <w:tcW w:w="83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62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83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62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83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62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5</w:t>
            </w:r>
          </w:p>
        </w:tc>
        <w:tc>
          <w:tcPr>
            <w:tcW w:w="83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0</w:t>
            </w:r>
          </w:p>
        </w:tc>
      </w:tr>
      <w:tr w:rsidR="009124F2" w:rsidRPr="00EC400F" w:rsidTr="009124F2">
        <w:tc>
          <w:tcPr>
            <w:tcW w:w="949" w:type="dxa"/>
            <w:shd w:val="clear" w:color="auto" w:fill="auto"/>
          </w:tcPr>
          <w:p w:rsidR="009124F2" w:rsidRPr="00EC400F" w:rsidRDefault="009124F2" w:rsidP="009124F2">
            <w:pPr>
              <w:spacing w:line="180" w:lineRule="exact"/>
              <w:ind w:right="28"/>
              <w:rPr>
                <w:sz w:val="14"/>
                <w:szCs w:val="14"/>
              </w:rPr>
            </w:pPr>
            <w:r w:rsidRPr="00EC400F">
              <w:rPr>
                <w:sz w:val="14"/>
                <w:szCs w:val="14"/>
              </w:rPr>
              <w:t>Tayikistán</w:t>
            </w:r>
          </w:p>
        </w:tc>
        <w:tc>
          <w:tcPr>
            <w:tcW w:w="616"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828"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615"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83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62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83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62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1</w:t>
            </w:r>
          </w:p>
        </w:tc>
        <w:tc>
          <w:tcPr>
            <w:tcW w:w="83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1</w:t>
            </w:r>
          </w:p>
        </w:tc>
        <w:tc>
          <w:tcPr>
            <w:tcW w:w="62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83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62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1</w:t>
            </w:r>
          </w:p>
        </w:tc>
        <w:tc>
          <w:tcPr>
            <w:tcW w:w="83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1</w:t>
            </w:r>
          </w:p>
        </w:tc>
      </w:tr>
      <w:tr w:rsidR="009124F2" w:rsidRPr="00EC400F" w:rsidTr="009124F2">
        <w:tc>
          <w:tcPr>
            <w:tcW w:w="949" w:type="dxa"/>
            <w:shd w:val="clear" w:color="auto" w:fill="auto"/>
          </w:tcPr>
          <w:p w:rsidR="009124F2" w:rsidRPr="00EC400F" w:rsidRDefault="009124F2" w:rsidP="009124F2">
            <w:pPr>
              <w:spacing w:line="180" w:lineRule="exact"/>
              <w:ind w:right="28"/>
              <w:rPr>
                <w:sz w:val="14"/>
                <w:szCs w:val="14"/>
              </w:rPr>
            </w:pPr>
            <w:r w:rsidRPr="00EC400F">
              <w:rPr>
                <w:sz w:val="14"/>
                <w:szCs w:val="14"/>
              </w:rPr>
              <w:t>Turquía</w:t>
            </w:r>
          </w:p>
        </w:tc>
        <w:tc>
          <w:tcPr>
            <w:tcW w:w="616"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828"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615"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1</w:t>
            </w:r>
          </w:p>
        </w:tc>
        <w:tc>
          <w:tcPr>
            <w:tcW w:w="83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62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83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62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1</w:t>
            </w:r>
          </w:p>
        </w:tc>
        <w:tc>
          <w:tcPr>
            <w:tcW w:w="83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1</w:t>
            </w:r>
          </w:p>
        </w:tc>
        <w:tc>
          <w:tcPr>
            <w:tcW w:w="62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1</w:t>
            </w:r>
          </w:p>
        </w:tc>
        <w:tc>
          <w:tcPr>
            <w:tcW w:w="83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62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3</w:t>
            </w:r>
          </w:p>
        </w:tc>
        <w:tc>
          <w:tcPr>
            <w:tcW w:w="83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1</w:t>
            </w:r>
          </w:p>
        </w:tc>
      </w:tr>
      <w:tr w:rsidR="009124F2" w:rsidRPr="00EC400F" w:rsidTr="009124F2">
        <w:tc>
          <w:tcPr>
            <w:tcW w:w="949" w:type="dxa"/>
            <w:shd w:val="clear" w:color="auto" w:fill="auto"/>
          </w:tcPr>
          <w:p w:rsidR="009124F2" w:rsidRPr="00EC400F" w:rsidRDefault="009124F2" w:rsidP="009124F2">
            <w:pPr>
              <w:spacing w:line="180" w:lineRule="exact"/>
              <w:ind w:right="28"/>
              <w:rPr>
                <w:sz w:val="14"/>
                <w:szCs w:val="14"/>
              </w:rPr>
            </w:pPr>
          </w:p>
        </w:tc>
        <w:tc>
          <w:tcPr>
            <w:tcW w:w="616" w:type="dxa"/>
            <w:shd w:val="clear" w:color="auto" w:fill="auto"/>
            <w:vAlign w:val="bottom"/>
          </w:tcPr>
          <w:p w:rsidR="009124F2" w:rsidRPr="00EC400F" w:rsidRDefault="009124F2" w:rsidP="009124F2">
            <w:pPr>
              <w:spacing w:line="180" w:lineRule="exact"/>
              <w:ind w:right="28"/>
              <w:jc w:val="right"/>
              <w:rPr>
                <w:sz w:val="14"/>
                <w:szCs w:val="14"/>
              </w:rPr>
            </w:pPr>
          </w:p>
        </w:tc>
        <w:tc>
          <w:tcPr>
            <w:tcW w:w="828" w:type="dxa"/>
            <w:shd w:val="clear" w:color="auto" w:fill="auto"/>
            <w:vAlign w:val="bottom"/>
          </w:tcPr>
          <w:p w:rsidR="009124F2" w:rsidRPr="00EC400F" w:rsidRDefault="009124F2" w:rsidP="009124F2">
            <w:pPr>
              <w:spacing w:line="180" w:lineRule="exact"/>
              <w:ind w:right="28"/>
              <w:jc w:val="right"/>
              <w:rPr>
                <w:sz w:val="14"/>
                <w:szCs w:val="14"/>
              </w:rPr>
            </w:pPr>
          </w:p>
        </w:tc>
        <w:tc>
          <w:tcPr>
            <w:tcW w:w="615" w:type="dxa"/>
            <w:shd w:val="clear" w:color="auto" w:fill="auto"/>
            <w:vAlign w:val="bottom"/>
          </w:tcPr>
          <w:p w:rsidR="009124F2" w:rsidRPr="00EC400F" w:rsidRDefault="009124F2" w:rsidP="009124F2">
            <w:pPr>
              <w:spacing w:line="180" w:lineRule="exact"/>
              <w:ind w:right="28"/>
              <w:jc w:val="right"/>
              <w:rPr>
                <w:sz w:val="14"/>
                <w:szCs w:val="14"/>
              </w:rPr>
            </w:pPr>
          </w:p>
        </w:tc>
        <w:tc>
          <w:tcPr>
            <w:tcW w:w="830" w:type="dxa"/>
            <w:shd w:val="clear" w:color="auto" w:fill="auto"/>
            <w:vAlign w:val="bottom"/>
          </w:tcPr>
          <w:p w:rsidR="009124F2" w:rsidRPr="00EC400F" w:rsidRDefault="009124F2" w:rsidP="009124F2">
            <w:pPr>
              <w:spacing w:line="180" w:lineRule="exact"/>
              <w:ind w:right="28"/>
              <w:jc w:val="right"/>
              <w:rPr>
                <w:sz w:val="14"/>
                <w:szCs w:val="14"/>
              </w:rPr>
            </w:pPr>
          </w:p>
        </w:tc>
        <w:tc>
          <w:tcPr>
            <w:tcW w:w="620" w:type="dxa"/>
            <w:shd w:val="clear" w:color="auto" w:fill="auto"/>
            <w:vAlign w:val="bottom"/>
          </w:tcPr>
          <w:p w:rsidR="009124F2" w:rsidRPr="00EC400F" w:rsidRDefault="009124F2" w:rsidP="009124F2">
            <w:pPr>
              <w:spacing w:line="180" w:lineRule="exact"/>
              <w:ind w:right="28"/>
              <w:jc w:val="right"/>
              <w:rPr>
                <w:sz w:val="14"/>
                <w:szCs w:val="14"/>
              </w:rPr>
            </w:pPr>
          </w:p>
        </w:tc>
        <w:tc>
          <w:tcPr>
            <w:tcW w:w="830" w:type="dxa"/>
            <w:shd w:val="clear" w:color="auto" w:fill="auto"/>
            <w:vAlign w:val="bottom"/>
          </w:tcPr>
          <w:p w:rsidR="009124F2" w:rsidRPr="00EC400F" w:rsidRDefault="009124F2" w:rsidP="009124F2">
            <w:pPr>
              <w:spacing w:line="180" w:lineRule="exact"/>
              <w:ind w:right="28"/>
              <w:jc w:val="right"/>
              <w:rPr>
                <w:sz w:val="14"/>
                <w:szCs w:val="14"/>
              </w:rPr>
            </w:pPr>
          </w:p>
        </w:tc>
        <w:tc>
          <w:tcPr>
            <w:tcW w:w="620" w:type="dxa"/>
            <w:shd w:val="clear" w:color="auto" w:fill="auto"/>
            <w:vAlign w:val="bottom"/>
          </w:tcPr>
          <w:p w:rsidR="009124F2" w:rsidRPr="00EC400F" w:rsidRDefault="009124F2" w:rsidP="009124F2">
            <w:pPr>
              <w:spacing w:line="180" w:lineRule="exact"/>
              <w:ind w:right="28"/>
              <w:jc w:val="right"/>
              <w:rPr>
                <w:sz w:val="14"/>
                <w:szCs w:val="14"/>
              </w:rPr>
            </w:pPr>
          </w:p>
        </w:tc>
        <w:tc>
          <w:tcPr>
            <w:tcW w:w="830" w:type="dxa"/>
            <w:shd w:val="clear" w:color="auto" w:fill="auto"/>
            <w:vAlign w:val="bottom"/>
          </w:tcPr>
          <w:p w:rsidR="009124F2" w:rsidRPr="00EC400F" w:rsidRDefault="009124F2" w:rsidP="009124F2">
            <w:pPr>
              <w:spacing w:line="180" w:lineRule="exact"/>
              <w:ind w:right="28"/>
              <w:jc w:val="right"/>
              <w:rPr>
                <w:sz w:val="14"/>
                <w:szCs w:val="14"/>
              </w:rPr>
            </w:pPr>
          </w:p>
        </w:tc>
        <w:tc>
          <w:tcPr>
            <w:tcW w:w="620" w:type="dxa"/>
            <w:shd w:val="clear" w:color="auto" w:fill="auto"/>
            <w:vAlign w:val="bottom"/>
          </w:tcPr>
          <w:p w:rsidR="009124F2" w:rsidRPr="00EC400F" w:rsidRDefault="009124F2" w:rsidP="009124F2">
            <w:pPr>
              <w:spacing w:line="180" w:lineRule="exact"/>
              <w:ind w:right="28"/>
              <w:jc w:val="right"/>
              <w:rPr>
                <w:sz w:val="14"/>
                <w:szCs w:val="14"/>
              </w:rPr>
            </w:pPr>
          </w:p>
        </w:tc>
        <w:tc>
          <w:tcPr>
            <w:tcW w:w="830" w:type="dxa"/>
            <w:shd w:val="clear" w:color="auto" w:fill="auto"/>
            <w:vAlign w:val="bottom"/>
          </w:tcPr>
          <w:p w:rsidR="009124F2" w:rsidRPr="00EC400F" w:rsidRDefault="009124F2" w:rsidP="009124F2">
            <w:pPr>
              <w:spacing w:line="180" w:lineRule="exact"/>
              <w:ind w:right="28"/>
              <w:jc w:val="right"/>
              <w:rPr>
                <w:sz w:val="14"/>
                <w:szCs w:val="14"/>
              </w:rPr>
            </w:pPr>
          </w:p>
        </w:tc>
        <w:tc>
          <w:tcPr>
            <w:tcW w:w="620" w:type="dxa"/>
            <w:shd w:val="clear" w:color="auto" w:fill="auto"/>
            <w:vAlign w:val="bottom"/>
          </w:tcPr>
          <w:p w:rsidR="009124F2" w:rsidRPr="00EC400F" w:rsidRDefault="009124F2" w:rsidP="009124F2">
            <w:pPr>
              <w:spacing w:line="180" w:lineRule="exact"/>
              <w:ind w:right="28"/>
              <w:jc w:val="right"/>
              <w:rPr>
                <w:sz w:val="14"/>
                <w:szCs w:val="14"/>
              </w:rPr>
            </w:pPr>
          </w:p>
        </w:tc>
        <w:tc>
          <w:tcPr>
            <w:tcW w:w="830" w:type="dxa"/>
            <w:shd w:val="clear" w:color="auto" w:fill="auto"/>
            <w:vAlign w:val="bottom"/>
          </w:tcPr>
          <w:p w:rsidR="009124F2" w:rsidRPr="00EC400F" w:rsidRDefault="009124F2" w:rsidP="009124F2">
            <w:pPr>
              <w:spacing w:line="180" w:lineRule="exact"/>
              <w:ind w:right="28"/>
              <w:jc w:val="right"/>
              <w:rPr>
                <w:sz w:val="14"/>
                <w:szCs w:val="14"/>
              </w:rPr>
            </w:pPr>
          </w:p>
        </w:tc>
      </w:tr>
      <w:tr w:rsidR="009124F2" w:rsidRPr="00EC400F" w:rsidTr="009124F2">
        <w:tc>
          <w:tcPr>
            <w:tcW w:w="949" w:type="dxa"/>
            <w:shd w:val="clear" w:color="auto" w:fill="auto"/>
          </w:tcPr>
          <w:p w:rsidR="009124F2" w:rsidRPr="00EC400F" w:rsidRDefault="009124F2" w:rsidP="009124F2">
            <w:pPr>
              <w:spacing w:line="180" w:lineRule="exact"/>
              <w:ind w:right="28"/>
              <w:rPr>
                <w:sz w:val="14"/>
                <w:szCs w:val="14"/>
              </w:rPr>
            </w:pPr>
            <w:r w:rsidRPr="00EC400F">
              <w:rPr>
                <w:sz w:val="14"/>
                <w:szCs w:val="14"/>
              </w:rPr>
              <w:t>Uganda</w:t>
            </w:r>
          </w:p>
        </w:tc>
        <w:tc>
          <w:tcPr>
            <w:tcW w:w="616"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828"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615"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83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62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1</w:t>
            </w:r>
          </w:p>
        </w:tc>
        <w:tc>
          <w:tcPr>
            <w:tcW w:w="83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62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83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62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83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62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1</w:t>
            </w:r>
          </w:p>
        </w:tc>
        <w:tc>
          <w:tcPr>
            <w:tcW w:w="83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0</w:t>
            </w:r>
          </w:p>
        </w:tc>
      </w:tr>
      <w:tr w:rsidR="009124F2" w:rsidRPr="00EC400F" w:rsidTr="009124F2">
        <w:tc>
          <w:tcPr>
            <w:tcW w:w="949" w:type="dxa"/>
            <w:shd w:val="clear" w:color="auto" w:fill="auto"/>
          </w:tcPr>
          <w:p w:rsidR="009124F2" w:rsidRPr="00EC400F" w:rsidRDefault="009124F2" w:rsidP="009124F2">
            <w:pPr>
              <w:spacing w:line="180" w:lineRule="exact"/>
              <w:ind w:right="28"/>
              <w:rPr>
                <w:sz w:val="14"/>
                <w:szCs w:val="14"/>
              </w:rPr>
            </w:pPr>
            <w:r w:rsidRPr="00EC400F">
              <w:rPr>
                <w:sz w:val="14"/>
                <w:szCs w:val="14"/>
              </w:rPr>
              <w:t>Ucrania</w:t>
            </w:r>
          </w:p>
        </w:tc>
        <w:tc>
          <w:tcPr>
            <w:tcW w:w="616"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828"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615"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1</w:t>
            </w:r>
          </w:p>
        </w:tc>
        <w:tc>
          <w:tcPr>
            <w:tcW w:w="83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62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1</w:t>
            </w:r>
          </w:p>
        </w:tc>
        <w:tc>
          <w:tcPr>
            <w:tcW w:w="83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1</w:t>
            </w:r>
          </w:p>
        </w:tc>
        <w:tc>
          <w:tcPr>
            <w:tcW w:w="62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83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62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83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62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2</w:t>
            </w:r>
          </w:p>
        </w:tc>
        <w:tc>
          <w:tcPr>
            <w:tcW w:w="83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1</w:t>
            </w:r>
          </w:p>
        </w:tc>
      </w:tr>
      <w:tr w:rsidR="009124F2" w:rsidRPr="00EC400F" w:rsidTr="009124F2">
        <w:tc>
          <w:tcPr>
            <w:tcW w:w="949" w:type="dxa"/>
            <w:shd w:val="clear" w:color="auto" w:fill="auto"/>
          </w:tcPr>
          <w:p w:rsidR="009124F2" w:rsidRPr="00EC400F" w:rsidRDefault="009124F2" w:rsidP="008B04D9">
            <w:pPr>
              <w:spacing w:line="180" w:lineRule="exact"/>
              <w:ind w:left="113" w:right="57" w:hanging="113"/>
              <w:rPr>
                <w:sz w:val="14"/>
                <w:szCs w:val="14"/>
              </w:rPr>
            </w:pPr>
            <w:r w:rsidRPr="00EC400F">
              <w:rPr>
                <w:sz w:val="14"/>
                <w:szCs w:val="14"/>
              </w:rPr>
              <w:t>Estados Unidos de América</w:t>
            </w:r>
          </w:p>
        </w:tc>
        <w:tc>
          <w:tcPr>
            <w:tcW w:w="616"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828"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615"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83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62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1</w:t>
            </w:r>
          </w:p>
        </w:tc>
        <w:tc>
          <w:tcPr>
            <w:tcW w:w="83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62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83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62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83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62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1</w:t>
            </w:r>
          </w:p>
        </w:tc>
        <w:tc>
          <w:tcPr>
            <w:tcW w:w="83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0</w:t>
            </w:r>
          </w:p>
        </w:tc>
      </w:tr>
      <w:tr w:rsidR="009124F2" w:rsidRPr="00EC400F" w:rsidTr="009124F2">
        <w:tc>
          <w:tcPr>
            <w:tcW w:w="949" w:type="dxa"/>
            <w:shd w:val="clear" w:color="auto" w:fill="auto"/>
          </w:tcPr>
          <w:p w:rsidR="009124F2" w:rsidRPr="00EC400F" w:rsidRDefault="009124F2" w:rsidP="009124F2">
            <w:pPr>
              <w:spacing w:line="180" w:lineRule="exact"/>
              <w:ind w:right="28"/>
              <w:rPr>
                <w:sz w:val="14"/>
                <w:szCs w:val="14"/>
              </w:rPr>
            </w:pPr>
            <w:r w:rsidRPr="00EC400F">
              <w:rPr>
                <w:sz w:val="14"/>
                <w:szCs w:val="14"/>
              </w:rPr>
              <w:t>Uzbekistán</w:t>
            </w:r>
          </w:p>
        </w:tc>
        <w:tc>
          <w:tcPr>
            <w:tcW w:w="616"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828"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615"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83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62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83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62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83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62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1</w:t>
            </w:r>
          </w:p>
        </w:tc>
        <w:tc>
          <w:tcPr>
            <w:tcW w:w="83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1</w:t>
            </w:r>
          </w:p>
        </w:tc>
        <w:tc>
          <w:tcPr>
            <w:tcW w:w="62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1</w:t>
            </w:r>
          </w:p>
        </w:tc>
        <w:tc>
          <w:tcPr>
            <w:tcW w:w="83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1</w:t>
            </w:r>
          </w:p>
        </w:tc>
      </w:tr>
      <w:tr w:rsidR="009124F2" w:rsidRPr="00EC400F" w:rsidTr="009124F2">
        <w:tc>
          <w:tcPr>
            <w:tcW w:w="949" w:type="dxa"/>
            <w:shd w:val="clear" w:color="auto" w:fill="auto"/>
          </w:tcPr>
          <w:p w:rsidR="009124F2" w:rsidRPr="00EC400F" w:rsidRDefault="009124F2" w:rsidP="009124F2">
            <w:pPr>
              <w:spacing w:line="180" w:lineRule="exact"/>
              <w:ind w:right="28"/>
              <w:rPr>
                <w:sz w:val="14"/>
                <w:szCs w:val="14"/>
              </w:rPr>
            </w:pPr>
            <w:r w:rsidRPr="00EC400F">
              <w:rPr>
                <w:sz w:val="14"/>
                <w:szCs w:val="14"/>
              </w:rPr>
              <w:t>Belarús</w:t>
            </w:r>
          </w:p>
        </w:tc>
        <w:tc>
          <w:tcPr>
            <w:tcW w:w="616"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7</w:t>
            </w:r>
          </w:p>
        </w:tc>
        <w:tc>
          <w:tcPr>
            <w:tcW w:w="828"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3</w:t>
            </w:r>
          </w:p>
        </w:tc>
        <w:tc>
          <w:tcPr>
            <w:tcW w:w="615"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4</w:t>
            </w:r>
          </w:p>
        </w:tc>
        <w:tc>
          <w:tcPr>
            <w:tcW w:w="83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62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1</w:t>
            </w:r>
          </w:p>
        </w:tc>
        <w:tc>
          <w:tcPr>
            <w:tcW w:w="83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1</w:t>
            </w:r>
          </w:p>
        </w:tc>
        <w:tc>
          <w:tcPr>
            <w:tcW w:w="62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2</w:t>
            </w:r>
          </w:p>
        </w:tc>
        <w:tc>
          <w:tcPr>
            <w:tcW w:w="83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1</w:t>
            </w:r>
          </w:p>
        </w:tc>
        <w:tc>
          <w:tcPr>
            <w:tcW w:w="62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2</w:t>
            </w:r>
          </w:p>
        </w:tc>
        <w:tc>
          <w:tcPr>
            <w:tcW w:w="83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62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16</w:t>
            </w:r>
          </w:p>
        </w:tc>
        <w:tc>
          <w:tcPr>
            <w:tcW w:w="83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5</w:t>
            </w:r>
          </w:p>
        </w:tc>
      </w:tr>
      <w:tr w:rsidR="009124F2" w:rsidRPr="00EC400F" w:rsidTr="009124F2">
        <w:tc>
          <w:tcPr>
            <w:tcW w:w="949" w:type="dxa"/>
            <w:shd w:val="clear" w:color="auto" w:fill="auto"/>
          </w:tcPr>
          <w:p w:rsidR="009124F2" w:rsidRPr="00EC400F" w:rsidRDefault="009124F2" w:rsidP="009124F2">
            <w:pPr>
              <w:spacing w:line="180" w:lineRule="exact"/>
              <w:ind w:right="28"/>
              <w:rPr>
                <w:sz w:val="14"/>
                <w:szCs w:val="14"/>
              </w:rPr>
            </w:pPr>
          </w:p>
        </w:tc>
        <w:tc>
          <w:tcPr>
            <w:tcW w:w="616" w:type="dxa"/>
            <w:shd w:val="clear" w:color="auto" w:fill="auto"/>
            <w:vAlign w:val="bottom"/>
          </w:tcPr>
          <w:p w:rsidR="009124F2" w:rsidRPr="00EC400F" w:rsidRDefault="009124F2" w:rsidP="009124F2">
            <w:pPr>
              <w:spacing w:line="180" w:lineRule="exact"/>
              <w:ind w:right="28"/>
              <w:jc w:val="right"/>
              <w:rPr>
                <w:sz w:val="14"/>
                <w:szCs w:val="14"/>
              </w:rPr>
            </w:pPr>
          </w:p>
        </w:tc>
        <w:tc>
          <w:tcPr>
            <w:tcW w:w="828" w:type="dxa"/>
            <w:shd w:val="clear" w:color="auto" w:fill="auto"/>
            <w:vAlign w:val="bottom"/>
          </w:tcPr>
          <w:p w:rsidR="009124F2" w:rsidRPr="00EC400F" w:rsidRDefault="009124F2" w:rsidP="009124F2">
            <w:pPr>
              <w:spacing w:line="180" w:lineRule="exact"/>
              <w:ind w:right="28"/>
              <w:jc w:val="right"/>
              <w:rPr>
                <w:sz w:val="14"/>
                <w:szCs w:val="14"/>
              </w:rPr>
            </w:pPr>
          </w:p>
        </w:tc>
        <w:tc>
          <w:tcPr>
            <w:tcW w:w="615" w:type="dxa"/>
            <w:shd w:val="clear" w:color="auto" w:fill="auto"/>
            <w:vAlign w:val="bottom"/>
          </w:tcPr>
          <w:p w:rsidR="009124F2" w:rsidRPr="00EC400F" w:rsidRDefault="009124F2" w:rsidP="009124F2">
            <w:pPr>
              <w:spacing w:line="180" w:lineRule="exact"/>
              <w:ind w:right="28"/>
              <w:jc w:val="right"/>
              <w:rPr>
                <w:sz w:val="14"/>
                <w:szCs w:val="14"/>
              </w:rPr>
            </w:pPr>
          </w:p>
        </w:tc>
        <w:tc>
          <w:tcPr>
            <w:tcW w:w="830" w:type="dxa"/>
            <w:shd w:val="clear" w:color="auto" w:fill="auto"/>
            <w:vAlign w:val="bottom"/>
          </w:tcPr>
          <w:p w:rsidR="009124F2" w:rsidRPr="00EC400F" w:rsidRDefault="009124F2" w:rsidP="009124F2">
            <w:pPr>
              <w:spacing w:line="180" w:lineRule="exact"/>
              <w:ind w:right="28"/>
              <w:jc w:val="right"/>
              <w:rPr>
                <w:sz w:val="14"/>
                <w:szCs w:val="14"/>
              </w:rPr>
            </w:pPr>
          </w:p>
        </w:tc>
        <w:tc>
          <w:tcPr>
            <w:tcW w:w="620" w:type="dxa"/>
            <w:shd w:val="clear" w:color="auto" w:fill="auto"/>
            <w:vAlign w:val="bottom"/>
          </w:tcPr>
          <w:p w:rsidR="009124F2" w:rsidRPr="00EC400F" w:rsidRDefault="009124F2" w:rsidP="009124F2">
            <w:pPr>
              <w:spacing w:line="180" w:lineRule="exact"/>
              <w:ind w:right="28"/>
              <w:jc w:val="right"/>
              <w:rPr>
                <w:sz w:val="14"/>
                <w:szCs w:val="14"/>
              </w:rPr>
            </w:pPr>
          </w:p>
        </w:tc>
        <w:tc>
          <w:tcPr>
            <w:tcW w:w="830" w:type="dxa"/>
            <w:shd w:val="clear" w:color="auto" w:fill="auto"/>
            <w:vAlign w:val="bottom"/>
          </w:tcPr>
          <w:p w:rsidR="009124F2" w:rsidRPr="00EC400F" w:rsidRDefault="009124F2" w:rsidP="009124F2">
            <w:pPr>
              <w:spacing w:line="180" w:lineRule="exact"/>
              <w:ind w:right="28"/>
              <w:jc w:val="right"/>
              <w:rPr>
                <w:sz w:val="14"/>
                <w:szCs w:val="14"/>
              </w:rPr>
            </w:pPr>
          </w:p>
        </w:tc>
        <w:tc>
          <w:tcPr>
            <w:tcW w:w="620" w:type="dxa"/>
            <w:shd w:val="clear" w:color="auto" w:fill="auto"/>
            <w:vAlign w:val="bottom"/>
          </w:tcPr>
          <w:p w:rsidR="009124F2" w:rsidRPr="00EC400F" w:rsidRDefault="009124F2" w:rsidP="009124F2">
            <w:pPr>
              <w:spacing w:line="180" w:lineRule="exact"/>
              <w:ind w:right="28"/>
              <w:jc w:val="right"/>
              <w:rPr>
                <w:sz w:val="14"/>
                <w:szCs w:val="14"/>
              </w:rPr>
            </w:pPr>
          </w:p>
        </w:tc>
        <w:tc>
          <w:tcPr>
            <w:tcW w:w="830" w:type="dxa"/>
            <w:shd w:val="clear" w:color="auto" w:fill="auto"/>
            <w:vAlign w:val="bottom"/>
          </w:tcPr>
          <w:p w:rsidR="009124F2" w:rsidRPr="00EC400F" w:rsidRDefault="009124F2" w:rsidP="009124F2">
            <w:pPr>
              <w:spacing w:line="180" w:lineRule="exact"/>
              <w:ind w:right="28"/>
              <w:jc w:val="right"/>
              <w:rPr>
                <w:sz w:val="14"/>
                <w:szCs w:val="14"/>
              </w:rPr>
            </w:pPr>
          </w:p>
        </w:tc>
        <w:tc>
          <w:tcPr>
            <w:tcW w:w="620" w:type="dxa"/>
            <w:shd w:val="clear" w:color="auto" w:fill="auto"/>
            <w:vAlign w:val="bottom"/>
          </w:tcPr>
          <w:p w:rsidR="009124F2" w:rsidRPr="00EC400F" w:rsidRDefault="009124F2" w:rsidP="009124F2">
            <w:pPr>
              <w:spacing w:line="180" w:lineRule="exact"/>
              <w:ind w:right="28"/>
              <w:jc w:val="right"/>
              <w:rPr>
                <w:sz w:val="14"/>
                <w:szCs w:val="14"/>
              </w:rPr>
            </w:pPr>
          </w:p>
        </w:tc>
        <w:tc>
          <w:tcPr>
            <w:tcW w:w="830" w:type="dxa"/>
            <w:shd w:val="clear" w:color="auto" w:fill="auto"/>
            <w:vAlign w:val="bottom"/>
          </w:tcPr>
          <w:p w:rsidR="009124F2" w:rsidRPr="00EC400F" w:rsidRDefault="009124F2" w:rsidP="009124F2">
            <w:pPr>
              <w:spacing w:line="180" w:lineRule="exact"/>
              <w:ind w:right="28"/>
              <w:jc w:val="right"/>
              <w:rPr>
                <w:sz w:val="14"/>
                <w:szCs w:val="14"/>
              </w:rPr>
            </w:pPr>
          </w:p>
        </w:tc>
        <w:tc>
          <w:tcPr>
            <w:tcW w:w="620" w:type="dxa"/>
            <w:shd w:val="clear" w:color="auto" w:fill="auto"/>
            <w:vAlign w:val="bottom"/>
          </w:tcPr>
          <w:p w:rsidR="009124F2" w:rsidRPr="00EC400F" w:rsidRDefault="009124F2" w:rsidP="009124F2">
            <w:pPr>
              <w:spacing w:line="180" w:lineRule="exact"/>
              <w:ind w:right="28"/>
              <w:jc w:val="right"/>
              <w:rPr>
                <w:sz w:val="14"/>
                <w:szCs w:val="14"/>
              </w:rPr>
            </w:pPr>
          </w:p>
        </w:tc>
        <w:tc>
          <w:tcPr>
            <w:tcW w:w="830" w:type="dxa"/>
            <w:shd w:val="clear" w:color="auto" w:fill="auto"/>
            <w:vAlign w:val="bottom"/>
          </w:tcPr>
          <w:p w:rsidR="009124F2" w:rsidRPr="00EC400F" w:rsidRDefault="009124F2" w:rsidP="009124F2">
            <w:pPr>
              <w:spacing w:line="180" w:lineRule="exact"/>
              <w:ind w:right="28"/>
              <w:jc w:val="right"/>
              <w:rPr>
                <w:sz w:val="14"/>
                <w:szCs w:val="14"/>
              </w:rPr>
            </w:pPr>
          </w:p>
        </w:tc>
      </w:tr>
      <w:tr w:rsidR="009124F2" w:rsidRPr="00EC400F" w:rsidTr="009124F2">
        <w:tc>
          <w:tcPr>
            <w:tcW w:w="949" w:type="dxa"/>
            <w:shd w:val="clear" w:color="auto" w:fill="auto"/>
          </w:tcPr>
          <w:p w:rsidR="009124F2" w:rsidRPr="00EC400F" w:rsidRDefault="009124F2" w:rsidP="008B04D9">
            <w:pPr>
              <w:keepNext/>
              <w:keepLines/>
              <w:spacing w:line="180" w:lineRule="exact"/>
              <w:ind w:left="113" w:right="28" w:hanging="113"/>
              <w:rPr>
                <w:sz w:val="14"/>
                <w:szCs w:val="14"/>
              </w:rPr>
            </w:pPr>
            <w:r w:rsidRPr="00EC400F">
              <w:rPr>
                <w:sz w:val="14"/>
                <w:szCs w:val="14"/>
              </w:rPr>
              <w:t>Federación de Rusia</w:t>
            </w:r>
          </w:p>
        </w:tc>
        <w:tc>
          <w:tcPr>
            <w:tcW w:w="616" w:type="dxa"/>
            <w:shd w:val="clear" w:color="auto" w:fill="auto"/>
            <w:vAlign w:val="bottom"/>
          </w:tcPr>
          <w:p w:rsidR="009124F2" w:rsidRPr="00EC400F" w:rsidRDefault="009124F2" w:rsidP="00AF47E4">
            <w:pPr>
              <w:keepNext/>
              <w:keepLines/>
              <w:spacing w:line="180" w:lineRule="exact"/>
              <w:ind w:right="28"/>
              <w:jc w:val="right"/>
              <w:rPr>
                <w:sz w:val="14"/>
                <w:szCs w:val="14"/>
              </w:rPr>
            </w:pPr>
            <w:r w:rsidRPr="00EC400F">
              <w:rPr>
                <w:sz w:val="14"/>
                <w:szCs w:val="14"/>
              </w:rPr>
              <w:t>3</w:t>
            </w:r>
          </w:p>
        </w:tc>
        <w:tc>
          <w:tcPr>
            <w:tcW w:w="828" w:type="dxa"/>
            <w:shd w:val="clear" w:color="auto" w:fill="auto"/>
            <w:vAlign w:val="bottom"/>
          </w:tcPr>
          <w:p w:rsidR="009124F2" w:rsidRPr="00EC400F" w:rsidRDefault="009124F2" w:rsidP="00AF47E4">
            <w:pPr>
              <w:keepNext/>
              <w:keepLines/>
              <w:spacing w:line="180" w:lineRule="exact"/>
              <w:ind w:right="28"/>
              <w:jc w:val="right"/>
              <w:rPr>
                <w:sz w:val="14"/>
                <w:szCs w:val="14"/>
              </w:rPr>
            </w:pPr>
            <w:r w:rsidRPr="00EC400F">
              <w:rPr>
                <w:sz w:val="14"/>
                <w:szCs w:val="14"/>
              </w:rPr>
              <w:t>1</w:t>
            </w:r>
          </w:p>
        </w:tc>
        <w:tc>
          <w:tcPr>
            <w:tcW w:w="615" w:type="dxa"/>
            <w:shd w:val="clear" w:color="auto" w:fill="auto"/>
            <w:vAlign w:val="bottom"/>
          </w:tcPr>
          <w:p w:rsidR="009124F2" w:rsidRPr="00EC400F" w:rsidRDefault="009124F2" w:rsidP="00AF47E4">
            <w:pPr>
              <w:keepNext/>
              <w:keepLines/>
              <w:spacing w:line="180" w:lineRule="exact"/>
              <w:ind w:right="28"/>
              <w:jc w:val="right"/>
              <w:rPr>
                <w:sz w:val="14"/>
                <w:szCs w:val="14"/>
              </w:rPr>
            </w:pPr>
            <w:r w:rsidRPr="00EC400F">
              <w:rPr>
                <w:sz w:val="14"/>
                <w:szCs w:val="14"/>
              </w:rPr>
              <w:t>3</w:t>
            </w:r>
          </w:p>
        </w:tc>
        <w:tc>
          <w:tcPr>
            <w:tcW w:w="830" w:type="dxa"/>
            <w:shd w:val="clear" w:color="auto" w:fill="auto"/>
            <w:vAlign w:val="bottom"/>
          </w:tcPr>
          <w:p w:rsidR="009124F2" w:rsidRPr="00EC400F" w:rsidRDefault="009124F2" w:rsidP="00AF47E4">
            <w:pPr>
              <w:keepNext/>
              <w:keepLines/>
              <w:spacing w:line="180" w:lineRule="exact"/>
              <w:ind w:right="28"/>
              <w:jc w:val="right"/>
              <w:rPr>
                <w:sz w:val="14"/>
                <w:szCs w:val="14"/>
              </w:rPr>
            </w:pPr>
            <w:r w:rsidRPr="00EC400F">
              <w:rPr>
                <w:sz w:val="14"/>
                <w:szCs w:val="14"/>
              </w:rPr>
              <w:t>1</w:t>
            </w:r>
          </w:p>
        </w:tc>
        <w:tc>
          <w:tcPr>
            <w:tcW w:w="620" w:type="dxa"/>
            <w:shd w:val="clear" w:color="auto" w:fill="auto"/>
            <w:vAlign w:val="bottom"/>
          </w:tcPr>
          <w:p w:rsidR="009124F2" w:rsidRPr="00EC400F" w:rsidRDefault="009124F2" w:rsidP="00AF47E4">
            <w:pPr>
              <w:keepNext/>
              <w:keepLines/>
              <w:spacing w:line="180" w:lineRule="exact"/>
              <w:ind w:right="28"/>
              <w:jc w:val="right"/>
              <w:rPr>
                <w:sz w:val="14"/>
                <w:szCs w:val="14"/>
              </w:rPr>
            </w:pPr>
            <w:r w:rsidRPr="00EC400F">
              <w:rPr>
                <w:sz w:val="14"/>
                <w:szCs w:val="14"/>
              </w:rPr>
              <w:t>5</w:t>
            </w:r>
          </w:p>
        </w:tc>
        <w:tc>
          <w:tcPr>
            <w:tcW w:w="830" w:type="dxa"/>
            <w:shd w:val="clear" w:color="auto" w:fill="auto"/>
            <w:vAlign w:val="bottom"/>
          </w:tcPr>
          <w:p w:rsidR="009124F2" w:rsidRPr="00EC400F" w:rsidRDefault="009124F2" w:rsidP="00AF47E4">
            <w:pPr>
              <w:keepNext/>
              <w:keepLines/>
              <w:spacing w:line="180" w:lineRule="exact"/>
              <w:ind w:right="28"/>
              <w:jc w:val="right"/>
              <w:rPr>
                <w:sz w:val="14"/>
                <w:szCs w:val="14"/>
              </w:rPr>
            </w:pPr>
            <w:r w:rsidRPr="00EC400F">
              <w:rPr>
                <w:sz w:val="14"/>
                <w:szCs w:val="14"/>
              </w:rPr>
              <w:t xml:space="preserve"> </w:t>
            </w:r>
          </w:p>
        </w:tc>
        <w:tc>
          <w:tcPr>
            <w:tcW w:w="620" w:type="dxa"/>
            <w:shd w:val="clear" w:color="auto" w:fill="auto"/>
            <w:vAlign w:val="bottom"/>
          </w:tcPr>
          <w:p w:rsidR="009124F2" w:rsidRPr="00EC400F" w:rsidRDefault="009124F2" w:rsidP="00AF47E4">
            <w:pPr>
              <w:keepNext/>
              <w:keepLines/>
              <w:spacing w:line="180" w:lineRule="exact"/>
              <w:ind w:right="28"/>
              <w:jc w:val="right"/>
              <w:rPr>
                <w:sz w:val="14"/>
                <w:szCs w:val="14"/>
              </w:rPr>
            </w:pPr>
            <w:r w:rsidRPr="00EC400F">
              <w:rPr>
                <w:sz w:val="14"/>
                <w:szCs w:val="14"/>
              </w:rPr>
              <w:t>7</w:t>
            </w:r>
          </w:p>
        </w:tc>
        <w:tc>
          <w:tcPr>
            <w:tcW w:w="830" w:type="dxa"/>
            <w:shd w:val="clear" w:color="auto" w:fill="auto"/>
            <w:vAlign w:val="bottom"/>
          </w:tcPr>
          <w:p w:rsidR="009124F2" w:rsidRPr="00EC400F" w:rsidRDefault="009124F2" w:rsidP="00AF47E4">
            <w:pPr>
              <w:keepNext/>
              <w:keepLines/>
              <w:spacing w:line="180" w:lineRule="exact"/>
              <w:ind w:right="28"/>
              <w:jc w:val="right"/>
              <w:rPr>
                <w:sz w:val="14"/>
                <w:szCs w:val="14"/>
              </w:rPr>
            </w:pPr>
            <w:r w:rsidRPr="00EC400F">
              <w:rPr>
                <w:sz w:val="14"/>
                <w:szCs w:val="14"/>
              </w:rPr>
              <w:t>4</w:t>
            </w:r>
          </w:p>
        </w:tc>
        <w:tc>
          <w:tcPr>
            <w:tcW w:w="620" w:type="dxa"/>
            <w:shd w:val="clear" w:color="auto" w:fill="auto"/>
            <w:vAlign w:val="bottom"/>
          </w:tcPr>
          <w:p w:rsidR="009124F2" w:rsidRPr="00EC400F" w:rsidRDefault="009124F2" w:rsidP="00AF47E4">
            <w:pPr>
              <w:keepNext/>
              <w:keepLines/>
              <w:spacing w:line="180" w:lineRule="exact"/>
              <w:ind w:right="28"/>
              <w:jc w:val="right"/>
              <w:rPr>
                <w:sz w:val="14"/>
                <w:szCs w:val="14"/>
              </w:rPr>
            </w:pPr>
            <w:r w:rsidRPr="00EC400F">
              <w:rPr>
                <w:sz w:val="14"/>
                <w:szCs w:val="14"/>
              </w:rPr>
              <w:t>3</w:t>
            </w:r>
          </w:p>
        </w:tc>
        <w:tc>
          <w:tcPr>
            <w:tcW w:w="830" w:type="dxa"/>
            <w:shd w:val="clear" w:color="auto" w:fill="auto"/>
            <w:vAlign w:val="bottom"/>
          </w:tcPr>
          <w:p w:rsidR="009124F2" w:rsidRPr="00EC400F" w:rsidRDefault="009124F2" w:rsidP="00AF47E4">
            <w:pPr>
              <w:keepNext/>
              <w:keepLines/>
              <w:spacing w:line="180" w:lineRule="exact"/>
              <w:ind w:right="28"/>
              <w:jc w:val="right"/>
              <w:rPr>
                <w:sz w:val="14"/>
                <w:szCs w:val="14"/>
              </w:rPr>
            </w:pPr>
            <w:r w:rsidRPr="00EC400F">
              <w:rPr>
                <w:sz w:val="14"/>
                <w:szCs w:val="14"/>
              </w:rPr>
              <w:t xml:space="preserve"> </w:t>
            </w:r>
          </w:p>
        </w:tc>
        <w:tc>
          <w:tcPr>
            <w:tcW w:w="620" w:type="dxa"/>
            <w:shd w:val="clear" w:color="auto" w:fill="auto"/>
            <w:vAlign w:val="bottom"/>
          </w:tcPr>
          <w:p w:rsidR="009124F2" w:rsidRPr="00EC400F" w:rsidRDefault="009124F2" w:rsidP="00AF47E4">
            <w:pPr>
              <w:keepNext/>
              <w:keepLines/>
              <w:spacing w:line="180" w:lineRule="exact"/>
              <w:ind w:right="28"/>
              <w:jc w:val="right"/>
              <w:rPr>
                <w:sz w:val="14"/>
                <w:szCs w:val="14"/>
              </w:rPr>
            </w:pPr>
            <w:r w:rsidRPr="00EC400F">
              <w:rPr>
                <w:sz w:val="14"/>
                <w:szCs w:val="14"/>
              </w:rPr>
              <w:t>21</w:t>
            </w:r>
          </w:p>
        </w:tc>
        <w:tc>
          <w:tcPr>
            <w:tcW w:w="830" w:type="dxa"/>
            <w:shd w:val="clear" w:color="auto" w:fill="auto"/>
            <w:vAlign w:val="bottom"/>
          </w:tcPr>
          <w:p w:rsidR="009124F2" w:rsidRPr="00EC400F" w:rsidRDefault="009124F2" w:rsidP="00AF47E4">
            <w:pPr>
              <w:keepNext/>
              <w:keepLines/>
              <w:spacing w:line="180" w:lineRule="exact"/>
              <w:ind w:right="28"/>
              <w:jc w:val="right"/>
              <w:rPr>
                <w:sz w:val="14"/>
                <w:szCs w:val="14"/>
              </w:rPr>
            </w:pPr>
            <w:r w:rsidRPr="00EC400F">
              <w:rPr>
                <w:sz w:val="14"/>
                <w:szCs w:val="14"/>
              </w:rPr>
              <w:t>6</w:t>
            </w:r>
          </w:p>
        </w:tc>
      </w:tr>
      <w:tr w:rsidR="009124F2" w:rsidRPr="00EC400F" w:rsidTr="009124F2">
        <w:tc>
          <w:tcPr>
            <w:tcW w:w="949" w:type="dxa"/>
            <w:shd w:val="clear" w:color="auto" w:fill="auto"/>
          </w:tcPr>
          <w:p w:rsidR="009124F2" w:rsidRPr="00EC400F" w:rsidRDefault="009124F2" w:rsidP="008B04D9">
            <w:pPr>
              <w:keepNext/>
              <w:keepLines/>
              <w:spacing w:line="180" w:lineRule="exact"/>
              <w:ind w:left="113" w:right="28" w:hanging="113"/>
              <w:rPr>
                <w:sz w:val="14"/>
                <w:szCs w:val="14"/>
              </w:rPr>
            </w:pPr>
            <w:r w:rsidRPr="00EC400F">
              <w:rPr>
                <w:sz w:val="14"/>
                <w:szCs w:val="14"/>
              </w:rPr>
              <w:t>Nacionalidad indefinida</w:t>
            </w:r>
          </w:p>
        </w:tc>
        <w:tc>
          <w:tcPr>
            <w:tcW w:w="616" w:type="dxa"/>
            <w:shd w:val="clear" w:color="auto" w:fill="auto"/>
            <w:vAlign w:val="bottom"/>
          </w:tcPr>
          <w:p w:rsidR="009124F2" w:rsidRPr="00EC400F" w:rsidRDefault="009124F2" w:rsidP="00AF47E4">
            <w:pPr>
              <w:keepNext/>
              <w:keepLines/>
              <w:spacing w:line="180" w:lineRule="exact"/>
              <w:ind w:right="28"/>
              <w:jc w:val="right"/>
              <w:rPr>
                <w:sz w:val="14"/>
                <w:szCs w:val="14"/>
              </w:rPr>
            </w:pPr>
            <w:r w:rsidRPr="00EC400F">
              <w:rPr>
                <w:sz w:val="14"/>
                <w:szCs w:val="14"/>
              </w:rPr>
              <w:t xml:space="preserve"> </w:t>
            </w:r>
          </w:p>
        </w:tc>
        <w:tc>
          <w:tcPr>
            <w:tcW w:w="828" w:type="dxa"/>
            <w:shd w:val="clear" w:color="auto" w:fill="auto"/>
            <w:vAlign w:val="bottom"/>
          </w:tcPr>
          <w:p w:rsidR="009124F2" w:rsidRPr="00EC400F" w:rsidRDefault="009124F2" w:rsidP="00AF47E4">
            <w:pPr>
              <w:keepNext/>
              <w:keepLines/>
              <w:spacing w:line="180" w:lineRule="exact"/>
              <w:ind w:right="28"/>
              <w:jc w:val="right"/>
              <w:rPr>
                <w:sz w:val="14"/>
                <w:szCs w:val="14"/>
              </w:rPr>
            </w:pPr>
            <w:r w:rsidRPr="00EC400F">
              <w:rPr>
                <w:sz w:val="14"/>
                <w:szCs w:val="14"/>
              </w:rPr>
              <w:t xml:space="preserve"> </w:t>
            </w:r>
          </w:p>
        </w:tc>
        <w:tc>
          <w:tcPr>
            <w:tcW w:w="615" w:type="dxa"/>
            <w:shd w:val="clear" w:color="auto" w:fill="auto"/>
            <w:vAlign w:val="bottom"/>
          </w:tcPr>
          <w:p w:rsidR="009124F2" w:rsidRPr="00EC400F" w:rsidRDefault="009124F2" w:rsidP="00AF47E4">
            <w:pPr>
              <w:keepNext/>
              <w:keepLines/>
              <w:spacing w:line="180" w:lineRule="exact"/>
              <w:ind w:right="28"/>
              <w:jc w:val="right"/>
              <w:rPr>
                <w:sz w:val="14"/>
                <w:szCs w:val="14"/>
              </w:rPr>
            </w:pPr>
            <w:r w:rsidRPr="00EC400F">
              <w:rPr>
                <w:sz w:val="14"/>
                <w:szCs w:val="14"/>
              </w:rPr>
              <w:t xml:space="preserve"> </w:t>
            </w:r>
          </w:p>
        </w:tc>
        <w:tc>
          <w:tcPr>
            <w:tcW w:w="830" w:type="dxa"/>
            <w:shd w:val="clear" w:color="auto" w:fill="auto"/>
            <w:vAlign w:val="bottom"/>
          </w:tcPr>
          <w:p w:rsidR="009124F2" w:rsidRPr="00EC400F" w:rsidRDefault="009124F2" w:rsidP="00AF47E4">
            <w:pPr>
              <w:keepNext/>
              <w:keepLines/>
              <w:spacing w:line="180" w:lineRule="exact"/>
              <w:ind w:right="28"/>
              <w:jc w:val="right"/>
              <w:rPr>
                <w:sz w:val="14"/>
                <w:szCs w:val="14"/>
              </w:rPr>
            </w:pPr>
            <w:r w:rsidRPr="00EC400F">
              <w:rPr>
                <w:sz w:val="14"/>
                <w:szCs w:val="14"/>
              </w:rPr>
              <w:t xml:space="preserve"> </w:t>
            </w:r>
          </w:p>
        </w:tc>
        <w:tc>
          <w:tcPr>
            <w:tcW w:w="620" w:type="dxa"/>
            <w:shd w:val="clear" w:color="auto" w:fill="auto"/>
            <w:vAlign w:val="bottom"/>
          </w:tcPr>
          <w:p w:rsidR="009124F2" w:rsidRPr="00EC400F" w:rsidRDefault="009124F2" w:rsidP="00AF47E4">
            <w:pPr>
              <w:keepNext/>
              <w:keepLines/>
              <w:spacing w:line="180" w:lineRule="exact"/>
              <w:ind w:right="28"/>
              <w:jc w:val="right"/>
              <w:rPr>
                <w:sz w:val="14"/>
                <w:szCs w:val="14"/>
              </w:rPr>
            </w:pPr>
            <w:r w:rsidRPr="00EC400F">
              <w:rPr>
                <w:sz w:val="14"/>
                <w:szCs w:val="14"/>
              </w:rPr>
              <w:t>2</w:t>
            </w:r>
          </w:p>
        </w:tc>
        <w:tc>
          <w:tcPr>
            <w:tcW w:w="830" w:type="dxa"/>
            <w:shd w:val="clear" w:color="auto" w:fill="auto"/>
            <w:vAlign w:val="bottom"/>
          </w:tcPr>
          <w:p w:rsidR="009124F2" w:rsidRPr="00EC400F" w:rsidRDefault="009124F2" w:rsidP="00AF47E4">
            <w:pPr>
              <w:keepNext/>
              <w:keepLines/>
              <w:spacing w:line="180" w:lineRule="exact"/>
              <w:ind w:right="28"/>
              <w:jc w:val="right"/>
              <w:rPr>
                <w:sz w:val="14"/>
                <w:szCs w:val="14"/>
              </w:rPr>
            </w:pPr>
            <w:r w:rsidRPr="00EC400F">
              <w:rPr>
                <w:sz w:val="14"/>
                <w:szCs w:val="14"/>
              </w:rPr>
              <w:t xml:space="preserve"> </w:t>
            </w:r>
          </w:p>
        </w:tc>
        <w:tc>
          <w:tcPr>
            <w:tcW w:w="620" w:type="dxa"/>
            <w:shd w:val="clear" w:color="auto" w:fill="auto"/>
            <w:vAlign w:val="bottom"/>
          </w:tcPr>
          <w:p w:rsidR="009124F2" w:rsidRPr="00EC400F" w:rsidRDefault="009124F2" w:rsidP="00AF47E4">
            <w:pPr>
              <w:keepNext/>
              <w:keepLines/>
              <w:spacing w:line="180" w:lineRule="exact"/>
              <w:ind w:right="28"/>
              <w:jc w:val="right"/>
              <w:rPr>
                <w:sz w:val="14"/>
                <w:szCs w:val="14"/>
              </w:rPr>
            </w:pPr>
            <w:r w:rsidRPr="00EC400F">
              <w:rPr>
                <w:sz w:val="14"/>
                <w:szCs w:val="14"/>
              </w:rPr>
              <w:t>2</w:t>
            </w:r>
          </w:p>
        </w:tc>
        <w:tc>
          <w:tcPr>
            <w:tcW w:w="830" w:type="dxa"/>
            <w:shd w:val="clear" w:color="auto" w:fill="auto"/>
            <w:vAlign w:val="bottom"/>
          </w:tcPr>
          <w:p w:rsidR="009124F2" w:rsidRPr="00EC400F" w:rsidRDefault="009124F2" w:rsidP="00AF47E4">
            <w:pPr>
              <w:keepNext/>
              <w:keepLines/>
              <w:spacing w:line="180" w:lineRule="exact"/>
              <w:ind w:right="28"/>
              <w:jc w:val="right"/>
              <w:rPr>
                <w:sz w:val="14"/>
                <w:szCs w:val="14"/>
              </w:rPr>
            </w:pPr>
            <w:r w:rsidRPr="00EC400F">
              <w:rPr>
                <w:sz w:val="14"/>
                <w:szCs w:val="14"/>
              </w:rPr>
              <w:t xml:space="preserve"> </w:t>
            </w:r>
          </w:p>
        </w:tc>
        <w:tc>
          <w:tcPr>
            <w:tcW w:w="620" w:type="dxa"/>
            <w:shd w:val="clear" w:color="auto" w:fill="auto"/>
            <w:vAlign w:val="bottom"/>
          </w:tcPr>
          <w:p w:rsidR="009124F2" w:rsidRPr="00EC400F" w:rsidRDefault="009124F2" w:rsidP="00AF47E4">
            <w:pPr>
              <w:keepNext/>
              <w:keepLines/>
              <w:spacing w:line="180" w:lineRule="exact"/>
              <w:ind w:right="28"/>
              <w:jc w:val="right"/>
              <w:rPr>
                <w:sz w:val="14"/>
                <w:szCs w:val="14"/>
              </w:rPr>
            </w:pPr>
            <w:r w:rsidRPr="00EC400F">
              <w:rPr>
                <w:sz w:val="14"/>
                <w:szCs w:val="14"/>
              </w:rPr>
              <w:t>3</w:t>
            </w:r>
          </w:p>
        </w:tc>
        <w:tc>
          <w:tcPr>
            <w:tcW w:w="830" w:type="dxa"/>
            <w:shd w:val="clear" w:color="auto" w:fill="auto"/>
            <w:vAlign w:val="bottom"/>
          </w:tcPr>
          <w:p w:rsidR="009124F2" w:rsidRPr="00EC400F" w:rsidRDefault="009124F2" w:rsidP="00AF47E4">
            <w:pPr>
              <w:keepNext/>
              <w:keepLines/>
              <w:spacing w:line="180" w:lineRule="exact"/>
              <w:ind w:right="28"/>
              <w:jc w:val="right"/>
              <w:rPr>
                <w:sz w:val="14"/>
                <w:szCs w:val="14"/>
              </w:rPr>
            </w:pPr>
            <w:r w:rsidRPr="00EC400F">
              <w:rPr>
                <w:sz w:val="14"/>
                <w:szCs w:val="14"/>
              </w:rPr>
              <w:t xml:space="preserve"> </w:t>
            </w:r>
          </w:p>
        </w:tc>
        <w:tc>
          <w:tcPr>
            <w:tcW w:w="620" w:type="dxa"/>
            <w:shd w:val="clear" w:color="auto" w:fill="auto"/>
            <w:vAlign w:val="bottom"/>
          </w:tcPr>
          <w:p w:rsidR="009124F2" w:rsidRPr="00EC400F" w:rsidRDefault="009124F2" w:rsidP="00AF47E4">
            <w:pPr>
              <w:keepNext/>
              <w:keepLines/>
              <w:spacing w:line="180" w:lineRule="exact"/>
              <w:ind w:right="28"/>
              <w:jc w:val="right"/>
              <w:rPr>
                <w:sz w:val="14"/>
                <w:szCs w:val="14"/>
              </w:rPr>
            </w:pPr>
            <w:r w:rsidRPr="00EC400F">
              <w:rPr>
                <w:sz w:val="14"/>
                <w:szCs w:val="14"/>
              </w:rPr>
              <w:t>7</w:t>
            </w:r>
          </w:p>
        </w:tc>
        <w:tc>
          <w:tcPr>
            <w:tcW w:w="830" w:type="dxa"/>
            <w:shd w:val="clear" w:color="auto" w:fill="auto"/>
            <w:vAlign w:val="bottom"/>
          </w:tcPr>
          <w:p w:rsidR="009124F2" w:rsidRPr="00EC400F" w:rsidRDefault="009124F2" w:rsidP="00AF47E4">
            <w:pPr>
              <w:keepNext/>
              <w:keepLines/>
              <w:spacing w:line="180" w:lineRule="exact"/>
              <w:ind w:right="28"/>
              <w:jc w:val="right"/>
              <w:rPr>
                <w:sz w:val="14"/>
                <w:szCs w:val="14"/>
              </w:rPr>
            </w:pPr>
            <w:r w:rsidRPr="00EC400F">
              <w:rPr>
                <w:sz w:val="14"/>
                <w:szCs w:val="14"/>
              </w:rPr>
              <w:t>0</w:t>
            </w:r>
          </w:p>
        </w:tc>
      </w:tr>
      <w:tr w:rsidR="009124F2" w:rsidRPr="00EC400F" w:rsidTr="009124F2">
        <w:tc>
          <w:tcPr>
            <w:tcW w:w="949" w:type="dxa"/>
            <w:shd w:val="clear" w:color="auto" w:fill="auto"/>
          </w:tcPr>
          <w:p w:rsidR="009124F2" w:rsidRPr="00EC400F" w:rsidRDefault="009124F2" w:rsidP="009124F2">
            <w:pPr>
              <w:spacing w:line="180" w:lineRule="exact"/>
              <w:ind w:right="28"/>
              <w:rPr>
                <w:sz w:val="14"/>
                <w:szCs w:val="14"/>
              </w:rPr>
            </w:pPr>
            <w:r w:rsidRPr="00EC400F">
              <w:rPr>
                <w:sz w:val="14"/>
                <w:szCs w:val="14"/>
              </w:rPr>
              <w:t>Desconocida</w:t>
            </w:r>
          </w:p>
        </w:tc>
        <w:tc>
          <w:tcPr>
            <w:tcW w:w="616"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828"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615"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83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62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83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62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1</w:t>
            </w:r>
          </w:p>
        </w:tc>
        <w:tc>
          <w:tcPr>
            <w:tcW w:w="83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1</w:t>
            </w:r>
          </w:p>
        </w:tc>
        <w:tc>
          <w:tcPr>
            <w:tcW w:w="62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83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 xml:space="preserve"> </w:t>
            </w:r>
          </w:p>
        </w:tc>
        <w:tc>
          <w:tcPr>
            <w:tcW w:w="62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1</w:t>
            </w:r>
          </w:p>
        </w:tc>
        <w:tc>
          <w:tcPr>
            <w:tcW w:w="830" w:type="dxa"/>
            <w:shd w:val="clear" w:color="auto" w:fill="auto"/>
            <w:vAlign w:val="bottom"/>
          </w:tcPr>
          <w:p w:rsidR="009124F2" w:rsidRPr="00EC400F" w:rsidRDefault="009124F2" w:rsidP="009124F2">
            <w:pPr>
              <w:spacing w:line="180" w:lineRule="exact"/>
              <w:ind w:right="28"/>
              <w:jc w:val="right"/>
              <w:rPr>
                <w:sz w:val="14"/>
                <w:szCs w:val="14"/>
              </w:rPr>
            </w:pPr>
            <w:r w:rsidRPr="00EC400F">
              <w:rPr>
                <w:sz w:val="14"/>
                <w:szCs w:val="14"/>
              </w:rPr>
              <w:t>1</w:t>
            </w:r>
          </w:p>
        </w:tc>
      </w:tr>
      <w:tr w:rsidR="009124F2" w:rsidRPr="00EC400F" w:rsidTr="009124F2">
        <w:trPr>
          <w:trHeight w:val="240"/>
        </w:trPr>
        <w:tc>
          <w:tcPr>
            <w:tcW w:w="949" w:type="dxa"/>
            <w:tcBorders>
              <w:top w:val="single" w:sz="4" w:space="0" w:color="auto"/>
              <w:bottom w:val="single" w:sz="12" w:space="0" w:color="auto"/>
            </w:tcBorders>
            <w:shd w:val="clear" w:color="auto" w:fill="auto"/>
          </w:tcPr>
          <w:p w:rsidR="009124F2" w:rsidRPr="00EC400F" w:rsidRDefault="009124F2" w:rsidP="009124F2">
            <w:pPr>
              <w:spacing w:before="80" w:after="80" w:line="220" w:lineRule="exact"/>
              <w:ind w:right="28" w:firstLine="284"/>
              <w:rPr>
                <w:b/>
                <w:sz w:val="14"/>
                <w:szCs w:val="14"/>
              </w:rPr>
            </w:pPr>
            <w:r w:rsidRPr="00EC400F">
              <w:rPr>
                <w:b/>
                <w:sz w:val="14"/>
                <w:szCs w:val="14"/>
              </w:rPr>
              <w:t>Total</w:t>
            </w:r>
          </w:p>
        </w:tc>
        <w:tc>
          <w:tcPr>
            <w:tcW w:w="616" w:type="dxa"/>
            <w:tcBorders>
              <w:top w:val="single" w:sz="4" w:space="0" w:color="auto"/>
              <w:bottom w:val="single" w:sz="12" w:space="0" w:color="auto"/>
            </w:tcBorders>
            <w:shd w:val="clear" w:color="auto" w:fill="auto"/>
            <w:vAlign w:val="bottom"/>
          </w:tcPr>
          <w:p w:rsidR="009124F2" w:rsidRPr="00EC400F" w:rsidRDefault="009124F2" w:rsidP="009124F2">
            <w:pPr>
              <w:spacing w:before="80" w:after="80" w:line="220" w:lineRule="exact"/>
              <w:ind w:right="28"/>
              <w:jc w:val="right"/>
              <w:rPr>
                <w:b/>
                <w:sz w:val="14"/>
                <w:szCs w:val="14"/>
              </w:rPr>
            </w:pPr>
            <w:r w:rsidRPr="00EC400F">
              <w:rPr>
                <w:b/>
                <w:sz w:val="14"/>
                <w:szCs w:val="14"/>
              </w:rPr>
              <w:t>14</w:t>
            </w:r>
          </w:p>
        </w:tc>
        <w:tc>
          <w:tcPr>
            <w:tcW w:w="828" w:type="dxa"/>
            <w:tcBorders>
              <w:top w:val="single" w:sz="4" w:space="0" w:color="auto"/>
              <w:bottom w:val="single" w:sz="12" w:space="0" w:color="auto"/>
            </w:tcBorders>
            <w:shd w:val="clear" w:color="auto" w:fill="auto"/>
            <w:vAlign w:val="bottom"/>
          </w:tcPr>
          <w:p w:rsidR="009124F2" w:rsidRPr="00EC400F" w:rsidRDefault="009124F2" w:rsidP="009124F2">
            <w:pPr>
              <w:spacing w:before="80" w:after="80" w:line="220" w:lineRule="exact"/>
              <w:ind w:right="28"/>
              <w:jc w:val="right"/>
              <w:rPr>
                <w:b/>
                <w:sz w:val="14"/>
                <w:szCs w:val="14"/>
              </w:rPr>
            </w:pPr>
            <w:r w:rsidRPr="00EC400F">
              <w:rPr>
                <w:b/>
                <w:sz w:val="14"/>
                <w:szCs w:val="14"/>
              </w:rPr>
              <w:t>4</w:t>
            </w:r>
          </w:p>
        </w:tc>
        <w:tc>
          <w:tcPr>
            <w:tcW w:w="615" w:type="dxa"/>
            <w:tcBorders>
              <w:top w:val="single" w:sz="4" w:space="0" w:color="auto"/>
              <w:bottom w:val="single" w:sz="12" w:space="0" w:color="auto"/>
            </w:tcBorders>
            <w:shd w:val="clear" w:color="auto" w:fill="auto"/>
            <w:vAlign w:val="bottom"/>
          </w:tcPr>
          <w:p w:rsidR="009124F2" w:rsidRPr="00EC400F" w:rsidRDefault="009124F2" w:rsidP="009124F2">
            <w:pPr>
              <w:spacing w:before="80" w:after="80" w:line="220" w:lineRule="exact"/>
              <w:ind w:right="28"/>
              <w:jc w:val="right"/>
              <w:rPr>
                <w:b/>
                <w:sz w:val="14"/>
                <w:szCs w:val="14"/>
              </w:rPr>
            </w:pPr>
            <w:r w:rsidRPr="00EC400F">
              <w:rPr>
                <w:b/>
                <w:sz w:val="14"/>
                <w:szCs w:val="14"/>
              </w:rPr>
              <w:t>14</w:t>
            </w:r>
          </w:p>
        </w:tc>
        <w:tc>
          <w:tcPr>
            <w:tcW w:w="830" w:type="dxa"/>
            <w:tcBorders>
              <w:top w:val="single" w:sz="4" w:space="0" w:color="auto"/>
              <w:bottom w:val="single" w:sz="12" w:space="0" w:color="auto"/>
            </w:tcBorders>
            <w:shd w:val="clear" w:color="auto" w:fill="auto"/>
            <w:vAlign w:val="bottom"/>
          </w:tcPr>
          <w:p w:rsidR="009124F2" w:rsidRPr="00EC400F" w:rsidRDefault="009124F2" w:rsidP="009124F2">
            <w:pPr>
              <w:spacing w:before="80" w:after="80" w:line="220" w:lineRule="exact"/>
              <w:ind w:right="28"/>
              <w:jc w:val="right"/>
              <w:rPr>
                <w:b/>
                <w:sz w:val="14"/>
                <w:szCs w:val="14"/>
              </w:rPr>
            </w:pPr>
            <w:r w:rsidRPr="00EC400F">
              <w:rPr>
                <w:b/>
                <w:sz w:val="14"/>
                <w:szCs w:val="14"/>
              </w:rPr>
              <w:t>2</w:t>
            </w:r>
          </w:p>
        </w:tc>
        <w:tc>
          <w:tcPr>
            <w:tcW w:w="620" w:type="dxa"/>
            <w:tcBorders>
              <w:top w:val="single" w:sz="4" w:space="0" w:color="auto"/>
              <w:bottom w:val="single" w:sz="12" w:space="0" w:color="auto"/>
            </w:tcBorders>
            <w:shd w:val="clear" w:color="auto" w:fill="auto"/>
            <w:vAlign w:val="bottom"/>
          </w:tcPr>
          <w:p w:rsidR="009124F2" w:rsidRPr="00EC400F" w:rsidRDefault="009124F2" w:rsidP="009124F2">
            <w:pPr>
              <w:spacing w:before="80" w:after="80" w:line="220" w:lineRule="exact"/>
              <w:ind w:right="28"/>
              <w:jc w:val="right"/>
              <w:rPr>
                <w:b/>
                <w:sz w:val="14"/>
                <w:szCs w:val="14"/>
              </w:rPr>
            </w:pPr>
            <w:r w:rsidRPr="00EC400F">
              <w:rPr>
                <w:b/>
                <w:sz w:val="14"/>
                <w:szCs w:val="14"/>
              </w:rPr>
              <w:t>40</w:t>
            </w:r>
          </w:p>
        </w:tc>
        <w:tc>
          <w:tcPr>
            <w:tcW w:w="830" w:type="dxa"/>
            <w:tcBorders>
              <w:top w:val="single" w:sz="4" w:space="0" w:color="auto"/>
              <w:bottom w:val="single" w:sz="12" w:space="0" w:color="auto"/>
            </w:tcBorders>
            <w:shd w:val="clear" w:color="auto" w:fill="auto"/>
            <w:vAlign w:val="bottom"/>
          </w:tcPr>
          <w:p w:rsidR="009124F2" w:rsidRPr="00EC400F" w:rsidRDefault="009124F2" w:rsidP="009124F2">
            <w:pPr>
              <w:spacing w:before="80" w:after="80" w:line="220" w:lineRule="exact"/>
              <w:ind w:right="28"/>
              <w:jc w:val="right"/>
              <w:rPr>
                <w:b/>
                <w:sz w:val="14"/>
                <w:szCs w:val="14"/>
              </w:rPr>
            </w:pPr>
            <w:r w:rsidRPr="00EC400F">
              <w:rPr>
                <w:b/>
                <w:sz w:val="14"/>
                <w:szCs w:val="14"/>
              </w:rPr>
              <w:t>2</w:t>
            </w:r>
          </w:p>
        </w:tc>
        <w:tc>
          <w:tcPr>
            <w:tcW w:w="620" w:type="dxa"/>
            <w:tcBorders>
              <w:top w:val="single" w:sz="4" w:space="0" w:color="auto"/>
              <w:bottom w:val="single" w:sz="12" w:space="0" w:color="auto"/>
            </w:tcBorders>
            <w:shd w:val="clear" w:color="auto" w:fill="auto"/>
            <w:vAlign w:val="bottom"/>
          </w:tcPr>
          <w:p w:rsidR="009124F2" w:rsidRPr="00EC400F" w:rsidRDefault="009124F2" w:rsidP="009124F2">
            <w:pPr>
              <w:spacing w:before="80" w:after="80" w:line="220" w:lineRule="exact"/>
              <w:ind w:right="28"/>
              <w:jc w:val="right"/>
              <w:rPr>
                <w:b/>
                <w:sz w:val="14"/>
                <w:szCs w:val="14"/>
              </w:rPr>
            </w:pPr>
            <w:r w:rsidRPr="00EC400F">
              <w:rPr>
                <w:b/>
                <w:sz w:val="14"/>
                <w:szCs w:val="14"/>
              </w:rPr>
              <w:t>33</w:t>
            </w:r>
          </w:p>
        </w:tc>
        <w:tc>
          <w:tcPr>
            <w:tcW w:w="830" w:type="dxa"/>
            <w:tcBorders>
              <w:top w:val="single" w:sz="4" w:space="0" w:color="auto"/>
              <w:bottom w:val="single" w:sz="12" w:space="0" w:color="auto"/>
            </w:tcBorders>
            <w:shd w:val="clear" w:color="auto" w:fill="auto"/>
            <w:vAlign w:val="bottom"/>
          </w:tcPr>
          <w:p w:rsidR="009124F2" w:rsidRPr="00EC400F" w:rsidRDefault="009124F2" w:rsidP="009124F2">
            <w:pPr>
              <w:spacing w:before="80" w:after="80" w:line="220" w:lineRule="exact"/>
              <w:ind w:right="28"/>
              <w:jc w:val="right"/>
              <w:rPr>
                <w:b/>
                <w:sz w:val="14"/>
                <w:szCs w:val="14"/>
              </w:rPr>
            </w:pPr>
            <w:r w:rsidRPr="00EC400F">
              <w:rPr>
                <w:b/>
                <w:sz w:val="14"/>
                <w:szCs w:val="14"/>
              </w:rPr>
              <w:t>10</w:t>
            </w:r>
          </w:p>
        </w:tc>
        <w:tc>
          <w:tcPr>
            <w:tcW w:w="620" w:type="dxa"/>
            <w:tcBorders>
              <w:top w:val="single" w:sz="4" w:space="0" w:color="auto"/>
              <w:bottom w:val="single" w:sz="12" w:space="0" w:color="auto"/>
            </w:tcBorders>
            <w:shd w:val="clear" w:color="auto" w:fill="auto"/>
            <w:vAlign w:val="bottom"/>
          </w:tcPr>
          <w:p w:rsidR="009124F2" w:rsidRPr="00EC400F" w:rsidRDefault="009124F2" w:rsidP="009124F2">
            <w:pPr>
              <w:spacing w:before="80" w:after="80" w:line="220" w:lineRule="exact"/>
              <w:ind w:right="28"/>
              <w:jc w:val="right"/>
              <w:rPr>
                <w:b/>
                <w:sz w:val="14"/>
                <w:szCs w:val="14"/>
              </w:rPr>
            </w:pPr>
            <w:r w:rsidRPr="00EC400F">
              <w:rPr>
                <w:b/>
                <w:sz w:val="14"/>
                <w:szCs w:val="14"/>
              </w:rPr>
              <w:t>30</w:t>
            </w:r>
          </w:p>
        </w:tc>
        <w:tc>
          <w:tcPr>
            <w:tcW w:w="830" w:type="dxa"/>
            <w:tcBorders>
              <w:top w:val="single" w:sz="4" w:space="0" w:color="auto"/>
              <w:bottom w:val="single" w:sz="12" w:space="0" w:color="auto"/>
            </w:tcBorders>
            <w:shd w:val="clear" w:color="auto" w:fill="auto"/>
            <w:vAlign w:val="bottom"/>
          </w:tcPr>
          <w:p w:rsidR="009124F2" w:rsidRPr="00EC400F" w:rsidRDefault="009124F2" w:rsidP="009124F2">
            <w:pPr>
              <w:spacing w:before="80" w:after="80" w:line="220" w:lineRule="exact"/>
              <w:ind w:right="28"/>
              <w:jc w:val="right"/>
              <w:rPr>
                <w:b/>
                <w:sz w:val="14"/>
                <w:szCs w:val="14"/>
              </w:rPr>
            </w:pPr>
            <w:r w:rsidRPr="00EC400F">
              <w:rPr>
                <w:b/>
                <w:sz w:val="14"/>
                <w:szCs w:val="14"/>
              </w:rPr>
              <w:t>15</w:t>
            </w:r>
          </w:p>
        </w:tc>
        <w:tc>
          <w:tcPr>
            <w:tcW w:w="620" w:type="dxa"/>
            <w:tcBorders>
              <w:top w:val="single" w:sz="4" w:space="0" w:color="auto"/>
              <w:bottom w:val="single" w:sz="12" w:space="0" w:color="auto"/>
            </w:tcBorders>
            <w:shd w:val="clear" w:color="auto" w:fill="auto"/>
            <w:vAlign w:val="bottom"/>
          </w:tcPr>
          <w:p w:rsidR="009124F2" w:rsidRPr="00EC400F" w:rsidRDefault="009124F2" w:rsidP="009124F2">
            <w:pPr>
              <w:spacing w:before="80" w:after="80" w:line="220" w:lineRule="exact"/>
              <w:ind w:right="28"/>
              <w:jc w:val="right"/>
              <w:rPr>
                <w:b/>
                <w:sz w:val="14"/>
                <w:szCs w:val="14"/>
              </w:rPr>
            </w:pPr>
            <w:r w:rsidRPr="00EC400F">
              <w:rPr>
                <w:b/>
                <w:sz w:val="14"/>
                <w:szCs w:val="14"/>
              </w:rPr>
              <w:t>126</w:t>
            </w:r>
          </w:p>
        </w:tc>
        <w:tc>
          <w:tcPr>
            <w:tcW w:w="830" w:type="dxa"/>
            <w:tcBorders>
              <w:top w:val="single" w:sz="4" w:space="0" w:color="auto"/>
              <w:bottom w:val="single" w:sz="12" w:space="0" w:color="auto"/>
            </w:tcBorders>
            <w:shd w:val="clear" w:color="auto" w:fill="auto"/>
            <w:vAlign w:val="bottom"/>
          </w:tcPr>
          <w:p w:rsidR="009124F2" w:rsidRPr="00EC400F" w:rsidRDefault="009124F2" w:rsidP="009124F2">
            <w:pPr>
              <w:spacing w:before="80" w:after="80" w:line="220" w:lineRule="exact"/>
              <w:ind w:right="28"/>
              <w:jc w:val="right"/>
              <w:rPr>
                <w:b/>
                <w:sz w:val="14"/>
                <w:szCs w:val="14"/>
              </w:rPr>
            </w:pPr>
            <w:r w:rsidRPr="00EC400F">
              <w:rPr>
                <w:b/>
                <w:sz w:val="14"/>
                <w:szCs w:val="14"/>
              </w:rPr>
              <w:t>32</w:t>
            </w:r>
          </w:p>
        </w:tc>
      </w:tr>
    </w:tbl>
    <w:p w:rsidR="009124F2" w:rsidRPr="00AC5087" w:rsidRDefault="009124F2" w:rsidP="009124F2">
      <w:pPr>
        <w:pStyle w:val="H23G"/>
        <w:rPr>
          <w:lang w:val="es-MX"/>
        </w:rPr>
      </w:pPr>
      <w:r w:rsidRPr="00AC5087">
        <w:rPr>
          <w:lang w:val="es-MX"/>
        </w:rPr>
        <w:tab/>
      </w:r>
      <w:r w:rsidRPr="00AC5087">
        <w:rPr>
          <w:lang w:val="es-MX"/>
        </w:rPr>
        <w:tab/>
        <w:t>Respuestas a las cuestiones planteadas en el párrafo 10</w:t>
      </w:r>
    </w:p>
    <w:p w:rsidR="009124F2" w:rsidRPr="00AC5087" w:rsidRDefault="009124F2" w:rsidP="009124F2">
      <w:pPr>
        <w:pStyle w:val="SingleTxtG"/>
        <w:rPr>
          <w:lang w:val="es-MX"/>
        </w:rPr>
      </w:pPr>
      <w:r w:rsidRPr="00AC5087">
        <w:rPr>
          <w:lang w:val="es-MX"/>
        </w:rPr>
        <w:t>28.</w:t>
      </w:r>
      <w:r w:rsidRPr="00AC5087">
        <w:rPr>
          <w:lang w:val="es-MX"/>
        </w:rPr>
        <w:tab/>
        <w:t xml:space="preserve">Estonia no ha establecido ningún procedimiento ni ninguna práctica para la solicitud de garantías diplomáticas en caso de extradición, expulsión o deportación. </w:t>
      </w:r>
    </w:p>
    <w:p w:rsidR="009124F2" w:rsidRPr="00AC5087" w:rsidRDefault="009124F2" w:rsidP="009124F2">
      <w:pPr>
        <w:pStyle w:val="H1G"/>
        <w:rPr>
          <w:lang w:val="es-MX"/>
        </w:rPr>
      </w:pPr>
      <w:r w:rsidRPr="00AC5087">
        <w:rPr>
          <w:lang w:val="es-MX"/>
        </w:rPr>
        <w:tab/>
      </w:r>
      <w:r w:rsidRPr="00AC5087">
        <w:rPr>
          <w:lang w:val="es-MX"/>
        </w:rPr>
        <w:tab/>
        <w:t>Artículos 5 y 7</w:t>
      </w:r>
    </w:p>
    <w:p w:rsidR="009124F2" w:rsidRPr="00AC5087" w:rsidRDefault="009124F2" w:rsidP="009124F2">
      <w:pPr>
        <w:pStyle w:val="H23G"/>
        <w:rPr>
          <w:lang w:val="es-MX"/>
        </w:rPr>
      </w:pPr>
      <w:r w:rsidRPr="00AC5087">
        <w:rPr>
          <w:lang w:val="es-MX"/>
        </w:rPr>
        <w:tab/>
      </w:r>
      <w:r w:rsidRPr="00AC5087">
        <w:rPr>
          <w:lang w:val="es-MX"/>
        </w:rPr>
        <w:tab/>
        <w:t>Respuestas a las cuestiones planteadas en el párrafo 11</w:t>
      </w:r>
    </w:p>
    <w:p w:rsidR="009124F2" w:rsidRPr="00AC5087" w:rsidRDefault="009124F2" w:rsidP="009124F2">
      <w:pPr>
        <w:pStyle w:val="SingleTxtG"/>
        <w:rPr>
          <w:iCs/>
          <w:lang w:val="es-MX"/>
        </w:rPr>
      </w:pPr>
      <w:r w:rsidRPr="00AC5087">
        <w:rPr>
          <w:lang w:val="es-MX"/>
        </w:rPr>
        <w:t>29.</w:t>
      </w:r>
      <w:r w:rsidRPr="00AC5087">
        <w:rPr>
          <w:lang w:val="es-MX"/>
        </w:rPr>
        <w:tab/>
        <w:t>Desde el examen del informe anterior no se ha presentado a Estonia ninguna solicitud de extradición de un tercer Estado en relación con una persona que presuntamente hubiera cometido actos de tortura.</w:t>
      </w:r>
    </w:p>
    <w:p w:rsidR="009124F2" w:rsidRPr="00AC5087" w:rsidRDefault="009124F2" w:rsidP="009124F2">
      <w:pPr>
        <w:pStyle w:val="H1G"/>
        <w:rPr>
          <w:lang w:val="es-MX"/>
        </w:rPr>
      </w:pPr>
      <w:r w:rsidRPr="00AC5087">
        <w:rPr>
          <w:lang w:val="es-MX"/>
        </w:rPr>
        <w:tab/>
      </w:r>
      <w:r w:rsidRPr="00AC5087">
        <w:rPr>
          <w:lang w:val="es-MX"/>
        </w:rPr>
        <w:tab/>
        <w:t>Artículo</w:t>
      </w:r>
      <w:r w:rsidR="0034498C">
        <w:rPr>
          <w:lang w:val="es-MX"/>
        </w:rPr>
        <w:t xml:space="preserve"> </w:t>
      </w:r>
      <w:r w:rsidRPr="00AC5087">
        <w:rPr>
          <w:lang w:val="es-MX"/>
        </w:rPr>
        <w:t>10</w:t>
      </w:r>
    </w:p>
    <w:p w:rsidR="009124F2" w:rsidRPr="00AC5087" w:rsidRDefault="009124F2" w:rsidP="009124F2">
      <w:pPr>
        <w:pStyle w:val="H23G"/>
        <w:rPr>
          <w:lang w:val="es-MX"/>
        </w:rPr>
      </w:pPr>
      <w:r w:rsidRPr="00AC5087">
        <w:rPr>
          <w:lang w:val="es-MX"/>
        </w:rPr>
        <w:tab/>
      </w:r>
      <w:r w:rsidRPr="00AC5087">
        <w:rPr>
          <w:lang w:val="es-MX"/>
        </w:rPr>
        <w:tab/>
        <w:t>Respuestas a las cuestiones planteadas en el párrafo 12</w:t>
      </w:r>
    </w:p>
    <w:p w:rsidR="009124F2" w:rsidRPr="00AC5087" w:rsidRDefault="009124F2" w:rsidP="009124F2">
      <w:pPr>
        <w:pStyle w:val="SingleTxtG"/>
        <w:rPr>
          <w:lang w:val="es-MX"/>
        </w:rPr>
      </w:pPr>
      <w:r w:rsidRPr="00AC5087">
        <w:rPr>
          <w:lang w:val="es-MX"/>
        </w:rPr>
        <w:t>30.</w:t>
      </w:r>
      <w:r w:rsidRPr="00AC5087">
        <w:rPr>
          <w:lang w:val="es-MX"/>
        </w:rPr>
        <w:tab/>
        <w:t xml:space="preserve">En la formación y capacitación de la policía se considera de la mayor importancia su comportamiento dentro de la sociedad. Las normas internacionales generalmente aceptadas se reflejan en los instrumentos jurídicos y los reglamentos internos relacionados con la policía </w:t>
      </w:r>
    </w:p>
    <w:p w:rsidR="009124F2" w:rsidRPr="00AC5087" w:rsidRDefault="009124F2" w:rsidP="009124F2">
      <w:pPr>
        <w:pStyle w:val="SingleTxtG"/>
        <w:rPr>
          <w:lang w:val="es-MX"/>
        </w:rPr>
      </w:pPr>
      <w:r w:rsidRPr="00AC5087">
        <w:rPr>
          <w:lang w:val="es-MX"/>
        </w:rPr>
        <w:t>31.</w:t>
      </w:r>
      <w:r w:rsidRPr="00AC5087">
        <w:rPr>
          <w:lang w:val="es-MX"/>
        </w:rPr>
        <w:tab/>
        <w:t>No se ha adoptado ningún código de ética de la policía. Las fuerzas del orden se rigen por el Código de Ética de la Administración Pública</w:t>
      </w:r>
      <w:r w:rsidRPr="00C85132">
        <w:rPr>
          <w:rStyle w:val="FootnoteReference"/>
        </w:rPr>
        <w:footnoteReference w:id="5"/>
      </w:r>
      <w:r w:rsidRPr="00AC5087">
        <w:rPr>
          <w:lang w:val="es-MX"/>
        </w:rPr>
        <w:t>. El Código de Ética de los funcionarios públicos es un complemento de la Ley de la administración pública que se extiende, entre otros, a los miembros de l</w:t>
      </w:r>
      <w:r>
        <w:rPr>
          <w:lang w:val="es-MX"/>
        </w:rPr>
        <w:t>a</w:t>
      </w:r>
      <w:r w:rsidRPr="00AC5087">
        <w:rPr>
          <w:lang w:val="es-MX"/>
        </w:rPr>
        <w:t xml:space="preserve"> policía. Además, las disposiciones contenidas en esa Ley se han incorporado parcialmente en los reglamentos internos de la Junta de la Policía y la Guardia de Fronteras cuya aplicación corresponde al Comisionado Nacional de la Policía. En general, la labor de ese organismo responde a los valores básicos siguientes: confianza, apertura, preocupación por la persona, seguridad, profesionalismo, integridad, humanidad, cooperación e igualdad de trato. El Código Europeo de Ética de la Policía se está aplicando e incorporando al Código de Mejores Prácticas de la Policía a nivel nacional.</w:t>
      </w:r>
    </w:p>
    <w:p w:rsidR="009124F2" w:rsidRPr="00AC5087" w:rsidRDefault="009124F2" w:rsidP="009124F2">
      <w:pPr>
        <w:pStyle w:val="SingleTxtG"/>
        <w:rPr>
          <w:lang w:val="es-MX"/>
        </w:rPr>
      </w:pPr>
      <w:r w:rsidRPr="00AC5087">
        <w:rPr>
          <w:lang w:val="es-MX"/>
        </w:rPr>
        <w:t>32.</w:t>
      </w:r>
      <w:r w:rsidRPr="00AC5087">
        <w:rPr>
          <w:lang w:val="es-MX"/>
        </w:rPr>
        <w:tab/>
        <w:t xml:space="preserve">Todos los miembros de la policía de Estonia pasan por distintos programas de capacitación antes de incorporarse y durante el período en que prestan servicio. En esos cursos se tratan temas como asuntos jurídicos, tácticas policiales y gestión de crisis, tanto desde el punto de vista teórico como en la práctica. Los cursos de capacitación los organizan la Junta de la Policía y la Guardia de Fronteras, la Academia de Ciencias de la Seguridad de Estonia, la Escuela Europea de la Policía y las empresas privadas pertinentes. El trato legal e inocuo de las personas es un aspecto esencial de los programas de capacitación. Las recomendaciones internacionales y el Código de Conducta Europeo son una fuente fundamental para el desarrollo de esos programas. El uso de la fuerza durante la detención, especialmente en el caso de personas vulnerables (como los menores, las personas con discapacidad o los grupos minoritarios) es una cuestión a la que se dedica especial atención. Esos programas están encaminados a fomentar el conocimiento acerca de cuándo es necesario utilizar la disuasión y contrarrestar el peligro, y en ellos se hace hincapié en que el uso de la fuerza es el último recurso para evitar el peligro. </w:t>
      </w:r>
    </w:p>
    <w:p w:rsidR="009124F2" w:rsidRPr="00AC5087" w:rsidRDefault="009124F2" w:rsidP="009124F2">
      <w:pPr>
        <w:pStyle w:val="SingleTxtG"/>
        <w:rPr>
          <w:lang w:val="es-MX"/>
        </w:rPr>
      </w:pPr>
      <w:r w:rsidRPr="00AC5087">
        <w:rPr>
          <w:lang w:val="es-MX"/>
        </w:rPr>
        <w:t>33.</w:t>
      </w:r>
      <w:r w:rsidRPr="00AC5087">
        <w:rPr>
          <w:lang w:val="es-MX"/>
        </w:rPr>
        <w:tab/>
        <w:t xml:space="preserve">La cuestión de la prevención de la tortura y los malos tratos figura en todos los planes de estudio del personal de las fuerzas del orden de la Academia de Ciencias de la Seguridad de Estonia, que se encarga de la formación profesional de los funcionarios de la policía, la guardia de fronteras, el servicio de rescate y el servicio de prisiones. Las normas jurídicas, incluidas las relacionadas con los derechos humanos y la prevención de la tortura, se abordan específicamente en el módulo </w:t>
      </w:r>
      <w:r>
        <w:rPr>
          <w:lang w:val="es-MX"/>
        </w:rPr>
        <w:t>"</w:t>
      </w:r>
      <w:r w:rsidRPr="00AC5087">
        <w:rPr>
          <w:lang w:val="es-MX"/>
        </w:rPr>
        <w:t>Ética y derechos humanos</w:t>
      </w:r>
      <w:r>
        <w:rPr>
          <w:lang w:val="es-MX"/>
        </w:rPr>
        <w:t>"</w:t>
      </w:r>
      <w:r w:rsidRPr="00AC5087">
        <w:rPr>
          <w:lang w:val="es-MX"/>
        </w:rPr>
        <w:t xml:space="preserve"> de los planes de estudio para los miembros de la policía; en el módulo </w:t>
      </w:r>
      <w:r>
        <w:rPr>
          <w:lang w:val="es-MX"/>
        </w:rPr>
        <w:t>"</w:t>
      </w:r>
      <w:r w:rsidRPr="00AC5087">
        <w:rPr>
          <w:lang w:val="es-MX"/>
        </w:rPr>
        <w:t>La legislación sobre el encarcelamiento y el servicio de prisiones</w:t>
      </w:r>
      <w:r>
        <w:rPr>
          <w:lang w:val="es-MX"/>
        </w:rPr>
        <w:t>"</w:t>
      </w:r>
      <w:r w:rsidRPr="00AC5087">
        <w:rPr>
          <w:lang w:val="es-MX"/>
        </w:rPr>
        <w:t xml:space="preserve"> en el caso de los guardias de prisiones; y en el módulo </w:t>
      </w:r>
      <w:r>
        <w:rPr>
          <w:lang w:val="es-MX"/>
        </w:rPr>
        <w:t>"</w:t>
      </w:r>
      <w:r w:rsidRPr="00AC5087">
        <w:rPr>
          <w:lang w:val="es-MX"/>
        </w:rPr>
        <w:t>Cuestiones jurídicas y organización de las prisiones</w:t>
      </w:r>
      <w:r>
        <w:rPr>
          <w:lang w:val="es-MX"/>
        </w:rPr>
        <w:t>"</w:t>
      </w:r>
      <w:r w:rsidRPr="00AC5087">
        <w:rPr>
          <w:lang w:val="es-MX"/>
        </w:rPr>
        <w:t xml:space="preserve"> en el caso de los funcionarios de instituciones penitenciarias. El objetivo de esos módulos es proporcionar a los alumnos las aptitudes y la información necesarias para desempeñar tareas prácticas en cumplimiento cabal de las normas jurídicas y la ética profesional.</w:t>
      </w:r>
    </w:p>
    <w:p w:rsidR="009124F2" w:rsidRPr="00AC5087" w:rsidRDefault="009124F2" w:rsidP="009124F2">
      <w:pPr>
        <w:pStyle w:val="SingleTxtG"/>
        <w:rPr>
          <w:lang w:val="es-MX"/>
        </w:rPr>
      </w:pPr>
      <w:r w:rsidRPr="00AC5087">
        <w:rPr>
          <w:lang w:val="es-MX"/>
        </w:rPr>
        <w:t>34.</w:t>
      </w:r>
      <w:r w:rsidRPr="00AC5087">
        <w:rPr>
          <w:lang w:val="es-MX"/>
        </w:rPr>
        <w:tab/>
        <w:t xml:space="preserve">La protección de los derechos humanos, incluida la prohibición de la tortura y los malos tratos (además de las cuestiones pertinentes de la legislación penal nacional) forma parte también de los planes de estudio de jueces y fiscales en todas las facultades de derecho de Estonia (es necesario obtener un título universitario en derecho para desempeñar esos cargos). </w:t>
      </w:r>
    </w:p>
    <w:p w:rsidR="009124F2" w:rsidRPr="00AC5087" w:rsidRDefault="009124F2" w:rsidP="009124F2">
      <w:pPr>
        <w:pStyle w:val="SingleTxtG"/>
        <w:rPr>
          <w:lang w:val="es-MX"/>
        </w:rPr>
      </w:pPr>
      <w:r w:rsidRPr="00AC5087">
        <w:rPr>
          <w:lang w:val="es-MX"/>
        </w:rPr>
        <w:t>35.</w:t>
      </w:r>
      <w:r w:rsidRPr="00AC5087">
        <w:rPr>
          <w:lang w:val="es-MX"/>
        </w:rPr>
        <w:tab/>
        <w:t>Los trabajadores sociales reciben formación, como parte de sus planes de estudio, en relación con el trato de las personas vulnerables. Los médicos de las prisiones reciben formación en medicina forense como parte de sus estudios profesionales. Esa formación incluye la capacidad para reconocer y describir los signos de malos tratos y torturas.</w:t>
      </w:r>
    </w:p>
    <w:p w:rsidR="009124F2" w:rsidRPr="00AC5087" w:rsidRDefault="009124F2" w:rsidP="009124F2">
      <w:pPr>
        <w:pStyle w:val="SingleTxtG"/>
        <w:rPr>
          <w:lang w:val="es-MX"/>
        </w:rPr>
      </w:pPr>
      <w:r w:rsidRPr="00AC5087">
        <w:rPr>
          <w:lang w:val="es-MX"/>
        </w:rPr>
        <w:t>36.</w:t>
      </w:r>
      <w:r w:rsidRPr="00AC5087">
        <w:rPr>
          <w:lang w:val="es-MX"/>
        </w:rPr>
        <w:tab/>
        <w:t>Desde 2008 los funcionarios de prisiones reciben formación en el ámbito de la prevención de la violencia sexual (una vez al año en cada prisión, organizada por la Universidad Tartu y el Ministerio de Justicia). El programa de formación profesional de los funcionarios de prisiones incluye formación para responder ante cualquier tipo de abuso. La formación durante el servicio de los funcionarios de prisiones se realiza según las necesidades. Los funcionarios del servicio de prisiones están sujetos al código de ética del servicio, en el que se estipula que los funcionarios de prisiones deberán abstenerse de fomentar en modo alguno el odio o la violencia. No existe ningún procedimiento específico para la detección de los tratos inhumanos y la tortura, puesto que cuando resulta obvio que se está produciendo alguno de esos fenómenos se abre, sobre la base del artículo correspondiente del Código Penal, un expediente de cuya instrucción se encarga la policía en colaboración con la Fiscalía.</w:t>
      </w:r>
    </w:p>
    <w:p w:rsidR="009124F2" w:rsidRPr="00AC5087" w:rsidRDefault="009124F2" w:rsidP="009124F2">
      <w:pPr>
        <w:pStyle w:val="SingleTxtG"/>
        <w:rPr>
          <w:lang w:val="es-MX"/>
        </w:rPr>
      </w:pPr>
      <w:r w:rsidRPr="00AC5087">
        <w:rPr>
          <w:lang w:val="es-MX"/>
        </w:rPr>
        <w:t>37.</w:t>
      </w:r>
      <w:r w:rsidRPr="00AC5087">
        <w:rPr>
          <w:lang w:val="es-MX"/>
        </w:rPr>
        <w:tab/>
        <w:t>Existe también un código de ética de los funcionarios de prisiones</w:t>
      </w:r>
      <w:r w:rsidRPr="00C85132">
        <w:rPr>
          <w:rStyle w:val="FootnoteReference"/>
        </w:rPr>
        <w:footnoteReference w:id="6"/>
      </w:r>
      <w:r w:rsidRPr="00AC5087">
        <w:rPr>
          <w:lang w:val="es-MX"/>
        </w:rPr>
        <w:t xml:space="preserve"> en el que se establece, entre otras cosas, el compromiso de esos funcionarios de tratar a los reclusos con arreglo a la ley y hacer todo lo posible para evitar que otros funcionarios puedan infligirles malos tratos físicos o mentales.</w:t>
      </w:r>
    </w:p>
    <w:p w:rsidR="009124F2" w:rsidRPr="00AC5087" w:rsidRDefault="009124F2" w:rsidP="009124F2">
      <w:pPr>
        <w:pStyle w:val="H23G"/>
        <w:rPr>
          <w:lang w:val="es-MX"/>
        </w:rPr>
      </w:pPr>
      <w:r w:rsidRPr="00AC5087">
        <w:rPr>
          <w:lang w:val="es-MX"/>
        </w:rPr>
        <w:tab/>
      </w:r>
      <w:r w:rsidRPr="00AC5087">
        <w:rPr>
          <w:lang w:val="es-MX"/>
        </w:rPr>
        <w:tab/>
        <w:t>Respuestas a las cuestiones planteadas en el párrafo 13</w:t>
      </w:r>
    </w:p>
    <w:p w:rsidR="009124F2" w:rsidRPr="00AC5087" w:rsidRDefault="009124F2" w:rsidP="009124F2">
      <w:pPr>
        <w:pStyle w:val="SingleTxtG"/>
        <w:rPr>
          <w:lang w:val="es-MX"/>
        </w:rPr>
      </w:pPr>
      <w:r w:rsidRPr="00AC5087">
        <w:rPr>
          <w:lang w:val="es-MX"/>
        </w:rPr>
        <w:t>38.</w:t>
      </w:r>
      <w:r w:rsidRPr="00AC5087">
        <w:rPr>
          <w:lang w:val="es-MX"/>
        </w:rPr>
        <w:tab/>
        <w:t xml:space="preserve">Los profesionales de la atención de la salud que desempeñan su labor en las instituciones penitenciarias han recibido la misma formación que los demás profesionales de esa esfera. El reconocimiento de los signos de tortura y otras formas de violencia, tanto en pacientes vivos como durante la realización de autopsias, forma parte de los estudios de la especialidad de medicina forense, en tanto que el reconocimiento de la violencia mental corresponde a los estudios de la especialidad de psiquiatría. Además, el procedimiento para la identificación forense de las lesiones figura en el Reglamento </w:t>
      </w:r>
      <w:r>
        <w:rPr>
          <w:lang w:val="es-MX"/>
        </w:rPr>
        <w:t>Nº</w:t>
      </w:r>
      <w:r w:rsidRPr="00AC5087">
        <w:rPr>
          <w:lang w:val="es-MX"/>
        </w:rPr>
        <w:t xml:space="preserve"> 266 del Gobierno de la República, de 13 de agosto de 2002. La formación complementaria de los profesionales de la atención de la salud que desempeñan su labor en las instituciones penitenciarias corre a cargo de la institución penitenciaria de que se trate y, según la jurisdicción, el Ministerio de Justicia o el Ministerio del Interior.</w:t>
      </w:r>
    </w:p>
    <w:p w:rsidR="009124F2" w:rsidRPr="00AC5087" w:rsidRDefault="009124F2" w:rsidP="009124F2">
      <w:pPr>
        <w:pStyle w:val="H23G"/>
        <w:rPr>
          <w:lang w:val="es-MX"/>
        </w:rPr>
      </w:pPr>
      <w:r w:rsidRPr="00AC5087">
        <w:rPr>
          <w:lang w:val="es-MX"/>
        </w:rPr>
        <w:tab/>
      </w:r>
      <w:r w:rsidRPr="00AC5087">
        <w:rPr>
          <w:lang w:val="es-MX"/>
        </w:rPr>
        <w:tab/>
        <w:t>Respuestas a las cuestiones planteadas en el párrafo 14</w:t>
      </w:r>
    </w:p>
    <w:p w:rsidR="009124F2" w:rsidRPr="00AC5087" w:rsidRDefault="009124F2" w:rsidP="009124F2">
      <w:pPr>
        <w:pStyle w:val="SingleTxtG"/>
        <w:rPr>
          <w:lang w:val="es-MX"/>
        </w:rPr>
      </w:pPr>
      <w:r w:rsidRPr="00AC5087">
        <w:rPr>
          <w:lang w:val="es-MX"/>
        </w:rPr>
        <w:t>39.</w:t>
      </w:r>
      <w:r w:rsidRPr="00AC5087">
        <w:rPr>
          <w:lang w:val="es-MX"/>
        </w:rPr>
        <w:tab/>
        <w:t>No se han elaborado metodologías específicas para evaluar la eficacia de los programas educativos o de capacitación</w:t>
      </w:r>
      <w:r>
        <w:rPr>
          <w:lang w:val="es-MX"/>
        </w:rPr>
        <w:t>.</w:t>
      </w:r>
      <w:r w:rsidRPr="00AC5087">
        <w:rPr>
          <w:lang w:val="es-MX"/>
        </w:rPr>
        <w:t xml:space="preserve"> </w:t>
      </w:r>
    </w:p>
    <w:p w:rsidR="009124F2" w:rsidRPr="00AC5087" w:rsidRDefault="009124F2" w:rsidP="009124F2">
      <w:pPr>
        <w:pStyle w:val="H1G"/>
        <w:rPr>
          <w:lang w:val="es-MX"/>
        </w:rPr>
      </w:pPr>
      <w:r w:rsidRPr="00AC5087">
        <w:rPr>
          <w:lang w:val="es-MX"/>
        </w:rPr>
        <w:tab/>
      </w:r>
      <w:r w:rsidRPr="00AC5087">
        <w:rPr>
          <w:lang w:val="es-MX"/>
        </w:rPr>
        <w:tab/>
        <w:t>Artículo 11</w:t>
      </w:r>
    </w:p>
    <w:p w:rsidR="009124F2" w:rsidRPr="00AC5087" w:rsidRDefault="009124F2" w:rsidP="009124F2">
      <w:pPr>
        <w:pStyle w:val="H23G"/>
        <w:rPr>
          <w:lang w:val="es-MX"/>
        </w:rPr>
      </w:pPr>
      <w:r w:rsidRPr="00AC5087">
        <w:rPr>
          <w:lang w:val="es-MX"/>
        </w:rPr>
        <w:tab/>
      </w:r>
      <w:r w:rsidRPr="00AC5087">
        <w:rPr>
          <w:lang w:val="es-MX"/>
        </w:rPr>
        <w:tab/>
        <w:t>Respuestas a las cuestiones planteadas en el párrafo 15</w:t>
      </w:r>
    </w:p>
    <w:p w:rsidR="009124F2" w:rsidRPr="00AC5087" w:rsidRDefault="009124F2" w:rsidP="009124F2">
      <w:pPr>
        <w:pStyle w:val="SingleTxtG"/>
        <w:rPr>
          <w:lang w:val="es-MX"/>
        </w:rPr>
      </w:pPr>
      <w:r w:rsidRPr="00AC5087">
        <w:rPr>
          <w:lang w:val="es-MX"/>
        </w:rPr>
        <w:t>40.</w:t>
      </w:r>
      <w:r w:rsidRPr="00AC5087">
        <w:rPr>
          <w:lang w:val="es-MX"/>
        </w:rPr>
        <w:tab/>
        <w:t>En cuanto a las normas de procedimiento para los interrogatorios relacionados con asuntos penales, no se ha introducido ninguna enmienda sustancial en los instrumentos jurídicos. En el Código de Procedimiento Penal, vigente desde 1</w:t>
      </w:r>
      <w:r>
        <w:rPr>
          <w:lang w:val="es-MX"/>
        </w:rPr>
        <w:t>º</w:t>
      </w:r>
      <w:r w:rsidRPr="00AC5087">
        <w:rPr>
          <w:lang w:val="es-MX"/>
        </w:rPr>
        <w:t xml:space="preserve"> de septiembre de 2011, se prevé la posibilidad de que los testigos cuenten con representación legal. Así pues, con el fin de proteger sus derechos, los testigos pueden solicitar que durante el interrogatorio les acompañe un abogado o cualquier otra persona que reúna los requisitos establecidos en el Código de Procedimiento Penal para actuar como representante legal. Las normas, instrucciones, métodos y prácticas, así como las disposiciones relativas a la custodia, se examinan cuando se recibe una denuncia concreta, pero no se realizan exámenes de carácter periódico.</w:t>
      </w:r>
    </w:p>
    <w:p w:rsidR="009124F2" w:rsidRPr="00AC5087" w:rsidRDefault="009124F2" w:rsidP="009124F2">
      <w:pPr>
        <w:pStyle w:val="H1G"/>
        <w:rPr>
          <w:lang w:val="es-MX"/>
        </w:rPr>
      </w:pPr>
      <w:r w:rsidRPr="00AC5087">
        <w:rPr>
          <w:lang w:val="es-MX"/>
        </w:rPr>
        <w:tab/>
      </w:r>
      <w:r w:rsidRPr="00AC5087">
        <w:rPr>
          <w:lang w:val="es-MX"/>
        </w:rPr>
        <w:tab/>
        <w:t>Artículos 12 y 13</w:t>
      </w:r>
    </w:p>
    <w:p w:rsidR="009124F2" w:rsidRPr="00AC5087" w:rsidRDefault="009124F2" w:rsidP="009124F2">
      <w:pPr>
        <w:pStyle w:val="H23G"/>
        <w:rPr>
          <w:lang w:val="es-MX"/>
        </w:rPr>
      </w:pPr>
      <w:r w:rsidRPr="00AC5087">
        <w:rPr>
          <w:lang w:val="es-MX"/>
        </w:rPr>
        <w:tab/>
      </w:r>
      <w:r w:rsidRPr="00AC5087">
        <w:rPr>
          <w:lang w:val="es-MX"/>
        </w:rPr>
        <w:tab/>
        <w:t>Respuestas a las cuestiones planteadas en el párrafo 16</w:t>
      </w:r>
    </w:p>
    <w:p w:rsidR="009124F2" w:rsidRPr="00AC5087" w:rsidRDefault="009124F2" w:rsidP="009124F2">
      <w:pPr>
        <w:pStyle w:val="SingleTxtG"/>
        <w:rPr>
          <w:lang w:val="es-MX"/>
        </w:rPr>
      </w:pPr>
      <w:r w:rsidRPr="00AC5087">
        <w:rPr>
          <w:lang w:val="es-MX"/>
        </w:rPr>
        <w:t>41.</w:t>
      </w:r>
      <w:r w:rsidRPr="00AC5087">
        <w:rPr>
          <w:lang w:val="es-MX"/>
        </w:rPr>
        <w:tab/>
        <w:t>Los datos relativos a los delitos figuran en el cuadro siguiente:</w:t>
      </w:r>
    </w:p>
    <w:tbl>
      <w:tblPr>
        <w:tblW w:w="8497" w:type="dxa"/>
        <w:tblInd w:w="1134" w:type="dxa"/>
        <w:tblBorders>
          <w:top w:val="single" w:sz="4" w:space="0" w:color="000000"/>
        </w:tblBorders>
        <w:tblLayout w:type="fixed"/>
        <w:tblCellMar>
          <w:left w:w="0" w:type="dxa"/>
          <w:right w:w="0" w:type="dxa"/>
        </w:tblCellMar>
        <w:tblLook w:val="01E0" w:firstRow="1" w:lastRow="1" w:firstColumn="1" w:lastColumn="1" w:noHBand="0" w:noVBand="0"/>
      </w:tblPr>
      <w:tblGrid>
        <w:gridCol w:w="913"/>
        <w:gridCol w:w="2517"/>
        <w:gridCol w:w="723"/>
        <w:gridCol w:w="724"/>
        <w:gridCol w:w="724"/>
        <w:gridCol w:w="724"/>
        <w:gridCol w:w="724"/>
        <w:gridCol w:w="724"/>
        <w:gridCol w:w="724"/>
      </w:tblGrid>
      <w:tr w:rsidR="009124F2" w:rsidRPr="00CE3C7A" w:rsidTr="009124F2">
        <w:trPr>
          <w:trHeight w:val="240"/>
          <w:tblHeader/>
        </w:trPr>
        <w:tc>
          <w:tcPr>
            <w:tcW w:w="913" w:type="dxa"/>
            <w:vMerge w:val="restart"/>
            <w:tcBorders>
              <w:top w:val="single" w:sz="4" w:space="0" w:color="000000"/>
            </w:tcBorders>
            <w:shd w:val="clear" w:color="auto" w:fill="auto"/>
            <w:vAlign w:val="bottom"/>
          </w:tcPr>
          <w:p w:rsidR="009124F2" w:rsidRPr="004503ED" w:rsidRDefault="009124F2" w:rsidP="009124F2">
            <w:pPr>
              <w:spacing w:before="80" w:after="80" w:line="200" w:lineRule="exact"/>
              <w:ind w:right="57"/>
              <w:rPr>
                <w:i/>
                <w:sz w:val="16"/>
                <w:szCs w:val="16"/>
              </w:rPr>
            </w:pPr>
            <w:r w:rsidRPr="004503ED">
              <w:rPr>
                <w:i/>
                <w:sz w:val="16"/>
                <w:szCs w:val="16"/>
              </w:rPr>
              <w:t>Delitos registrados</w:t>
            </w:r>
            <w:r>
              <w:rPr>
                <w:i/>
                <w:sz w:val="16"/>
                <w:szCs w:val="16"/>
              </w:rPr>
              <w:br/>
              <w:t>(artículos)</w:t>
            </w:r>
          </w:p>
        </w:tc>
        <w:tc>
          <w:tcPr>
            <w:tcW w:w="2517" w:type="dxa"/>
            <w:vMerge w:val="restart"/>
            <w:tcBorders>
              <w:top w:val="single" w:sz="4" w:space="0" w:color="000000"/>
            </w:tcBorders>
            <w:shd w:val="clear" w:color="auto" w:fill="auto"/>
            <w:vAlign w:val="bottom"/>
          </w:tcPr>
          <w:p w:rsidR="009124F2" w:rsidRPr="004503ED" w:rsidRDefault="009124F2" w:rsidP="009124F2">
            <w:pPr>
              <w:spacing w:before="80" w:after="80" w:line="200" w:lineRule="exact"/>
              <w:ind w:right="113"/>
              <w:rPr>
                <w:i/>
                <w:sz w:val="16"/>
                <w:szCs w:val="16"/>
              </w:rPr>
            </w:pPr>
            <w:r w:rsidRPr="004503ED">
              <w:rPr>
                <w:i/>
                <w:sz w:val="16"/>
                <w:szCs w:val="16"/>
              </w:rPr>
              <w:t>Cargos presentados (delitos)</w:t>
            </w:r>
          </w:p>
        </w:tc>
        <w:tc>
          <w:tcPr>
            <w:tcW w:w="5067" w:type="dxa"/>
            <w:gridSpan w:val="7"/>
            <w:tcBorders>
              <w:top w:val="single" w:sz="4" w:space="0" w:color="000000"/>
              <w:bottom w:val="single" w:sz="4" w:space="0" w:color="000000"/>
            </w:tcBorders>
            <w:shd w:val="clear" w:color="auto" w:fill="auto"/>
            <w:vAlign w:val="bottom"/>
          </w:tcPr>
          <w:p w:rsidR="009124F2" w:rsidRPr="004503ED" w:rsidRDefault="009124F2" w:rsidP="009124F2">
            <w:pPr>
              <w:spacing w:before="80" w:after="80" w:line="200" w:lineRule="exact"/>
              <w:ind w:right="57"/>
              <w:jc w:val="center"/>
              <w:rPr>
                <w:i/>
                <w:sz w:val="16"/>
                <w:szCs w:val="16"/>
              </w:rPr>
            </w:pPr>
            <w:r w:rsidRPr="004503ED">
              <w:rPr>
                <w:i/>
                <w:sz w:val="16"/>
                <w:szCs w:val="16"/>
              </w:rPr>
              <w:t>Condenas (personas)</w:t>
            </w:r>
          </w:p>
        </w:tc>
      </w:tr>
      <w:tr w:rsidR="009124F2" w:rsidRPr="00CE3C7A" w:rsidTr="009124F2">
        <w:trPr>
          <w:trHeight w:val="240"/>
          <w:tblHeader/>
        </w:trPr>
        <w:tc>
          <w:tcPr>
            <w:tcW w:w="913" w:type="dxa"/>
            <w:vMerge/>
            <w:tcBorders>
              <w:bottom w:val="single" w:sz="12" w:space="0" w:color="000000"/>
            </w:tcBorders>
            <w:shd w:val="clear" w:color="auto" w:fill="auto"/>
          </w:tcPr>
          <w:p w:rsidR="009124F2" w:rsidRPr="004503ED" w:rsidRDefault="009124F2" w:rsidP="009124F2">
            <w:pPr>
              <w:spacing w:before="40" w:after="40" w:line="220" w:lineRule="exact"/>
              <w:ind w:right="57"/>
              <w:rPr>
                <w:i/>
                <w:sz w:val="16"/>
                <w:szCs w:val="16"/>
              </w:rPr>
            </w:pPr>
          </w:p>
        </w:tc>
        <w:tc>
          <w:tcPr>
            <w:tcW w:w="2517" w:type="dxa"/>
            <w:vMerge/>
            <w:tcBorders>
              <w:bottom w:val="single" w:sz="12" w:space="0" w:color="000000"/>
            </w:tcBorders>
            <w:shd w:val="clear" w:color="auto" w:fill="auto"/>
            <w:vAlign w:val="bottom"/>
          </w:tcPr>
          <w:p w:rsidR="009124F2" w:rsidRPr="004503ED" w:rsidRDefault="009124F2" w:rsidP="009124F2">
            <w:pPr>
              <w:spacing w:before="40" w:after="40" w:line="220" w:lineRule="exact"/>
              <w:ind w:right="113"/>
              <w:rPr>
                <w:i/>
                <w:sz w:val="16"/>
                <w:szCs w:val="16"/>
              </w:rPr>
            </w:pPr>
          </w:p>
        </w:tc>
        <w:tc>
          <w:tcPr>
            <w:tcW w:w="723" w:type="dxa"/>
            <w:tcBorders>
              <w:top w:val="single" w:sz="4" w:space="0" w:color="000000"/>
              <w:bottom w:val="single" w:sz="12" w:space="0" w:color="000000"/>
            </w:tcBorders>
            <w:shd w:val="clear" w:color="auto" w:fill="auto"/>
            <w:vAlign w:val="bottom"/>
          </w:tcPr>
          <w:p w:rsidR="009124F2" w:rsidRPr="004503ED" w:rsidRDefault="009124F2" w:rsidP="009124F2">
            <w:pPr>
              <w:spacing w:before="40" w:after="40" w:line="220" w:lineRule="exact"/>
              <w:ind w:right="57"/>
              <w:jc w:val="right"/>
              <w:rPr>
                <w:i/>
                <w:sz w:val="16"/>
                <w:szCs w:val="16"/>
              </w:rPr>
            </w:pPr>
            <w:r w:rsidRPr="004503ED">
              <w:rPr>
                <w:i/>
                <w:sz w:val="16"/>
                <w:szCs w:val="16"/>
              </w:rPr>
              <w:t>2008</w:t>
            </w:r>
          </w:p>
        </w:tc>
        <w:tc>
          <w:tcPr>
            <w:tcW w:w="724" w:type="dxa"/>
            <w:tcBorders>
              <w:top w:val="single" w:sz="4" w:space="0" w:color="000000"/>
              <w:bottom w:val="single" w:sz="12" w:space="0" w:color="000000"/>
            </w:tcBorders>
            <w:shd w:val="clear" w:color="auto" w:fill="auto"/>
            <w:vAlign w:val="bottom"/>
          </w:tcPr>
          <w:p w:rsidR="009124F2" w:rsidRPr="004503ED" w:rsidRDefault="009124F2" w:rsidP="009124F2">
            <w:pPr>
              <w:spacing w:before="40" w:after="40" w:line="220" w:lineRule="exact"/>
              <w:ind w:right="57"/>
              <w:jc w:val="right"/>
              <w:rPr>
                <w:i/>
                <w:sz w:val="16"/>
                <w:szCs w:val="16"/>
              </w:rPr>
            </w:pPr>
            <w:r w:rsidRPr="004503ED">
              <w:rPr>
                <w:i/>
                <w:sz w:val="16"/>
                <w:szCs w:val="16"/>
              </w:rPr>
              <w:t>2009</w:t>
            </w:r>
          </w:p>
        </w:tc>
        <w:tc>
          <w:tcPr>
            <w:tcW w:w="724" w:type="dxa"/>
            <w:tcBorders>
              <w:top w:val="single" w:sz="4" w:space="0" w:color="000000"/>
              <w:bottom w:val="single" w:sz="12" w:space="0" w:color="000000"/>
            </w:tcBorders>
            <w:shd w:val="clear" w:color="auto" w:fill="auto"/>
            <w:vAlign w:val="bottom"/>
          </w:tcPr>
          <w:p w:rsidR="009124F2" w:rsidRPr="004503ED" w:rsidRDefault="009124F2" w:rsidP="009124F2">
            <w:pPr>
              <w:spacing w:before="40" w:after="40" w:line="220" w:lineRule="exact"/>
              <w:ind w:right="57"/>
              <w:jc w:val="right"/>
              <w:rPr>
                <w:i/>
                <w:sz w:val="16"/>
                <w:szCs w:val="16"/>
              </w:rPr>
            </w:pPr>
            <w:r w:rsidRPr="004503ED">
              <w:rPr>
                <w:i/>
                <w:sz w:val="16"/>
                <w:szCs w:val="16"/>
              </w:rPr>
              <w:t>2010</w:t>
            </w:r>
          </w:p>
        </w:tc>
        <w:tc>
          <w:tcPr>
            <w:tcW w:w="724" w:type="dxa"/>
            <w:tcBorders>
              <w:top w:val="single" w:sz="4" w:space="0" w:color="000000"/>
              <w:bottom w:val="single" w:sz="12" w:space="0" w:color="000000"/>
            </w:tcBorders>
            <w:shd w:val="clear" w:color="auto" w:fill="auto"/>
            <w:vAlign w:val="bottom"/>
          </w:tcPr>
          <w:p w:rsidR="009124F2" w:rsidRPr="004503ED" w:rsidRDefault="009124F2" w:rsidP="009124F2">
            <w:pPr>
              <w:spacing w:before="40" w:after="40" w:line="220" w:lineRule="exact"/>
              <w:ind w:right="57"/>
              <w:jc w:val="right"/>
              <w:rPr>
                <w:i/>
                <w:sz w:val="16"/>
                <w:szCs w:val="16"/>
              </w:rPr>
            </w:pPr>
            <w:r w:rsidRPr="004503ED">
              <w:rPr>
                <w:i/>
                <w:sz w:val="16"/>
                <w:szCs w:val="16"/>
              </w:rPr>
              <w:t>2008</w:t>
            </w:r>
          </w:p>
        </w:tc>
        <w:tc>
          <w:tcPr>
            <w:tcW w:w="724" w:type="dxa"/>
            <w:tcBorders>
              <w:top w:val="single" w:sz="4" w:space="0" w:color="000000"/>
              <w:bottom w:val="single" w:sz="12" w:space="0" w:color="000000"/>
            </w:tcBorders>
            <w:shd w:val="clear" w:color="auto" w:fill="auto"/>
            <w:vAlign w:val="bottom"/>
          </w:tcPr>
          <w:p w:rsidR="009124F2" w:rsidRPr="004503ED" w:rsidRDefault="009124F2" w:rsidP="009124F2">
            <w:pPr>
              <w:spacing w:before="40" w:after="40" w:line="220" w:lineRule="exact"/>
              <w:ind w:right="57"/>
              <w:jc w:val="right"/>
              <w:rPr>
                <w:i/>
                <w:sz w:val="16"/>
                <w:szCs w:val="16"/>
              </w:rPr>
            </w:pPr>
            <w:r w:rsidRPr="004503ED">
              <w:rPr>
                <w:i/>
                <w:sz w:val="16"/>
                <w:szCs w:val="16"/>
              </w:rPr>
              <w:t>2009</w:t>
            </w:r>
          </w:p>
        </w:tc>
        <w:tc>
          <w:tcPr>
            <w:tcW w:w="724" w:type="dxa"/>
            <w:tcBorders>
              <w:top w:val="single" w:sz="4" w:space="0" w:color="000000"/>
              <w:bottom w:val="single" w:sz="12" w:space="0" w:color="000000"/>
            </w:tcBorders>
            <w:shd w:val="clear" w:color="auto" w:fill="auto"/>
            <w:vAlign w:val="bottom"/>
          </w:tcPr>
          <w:p w:rsidR="009124F2" w:rsidRPr="004503ED" w:rsidRDefault="009124F2" w:rsidP="009124F2">
            <w:pPr>
              <w:spacing w:before="40" w:after="40" w:line="220" w:lineRule="exact"/>
              <w:ind w:right="57"/>
              <w:jc w:val="right"/>
              <w:rPr>
                <w:i/>
                <w:sz w:val="16"/>
                <w:szCs w:val="16"/>
              </w:rPr>
            </w:pPr>
            <w:r w:rsidRPr="004503ED">
              <w:rPr>
                <w:i/>
                <w:sz w:val="16"/>
                <w:szCs w:val="16"/>
              </w:rPr>
              <w:t>2010</w:t>
            </w:r>
          </w:p>
        </w:tc>
        <w:tc>
          <w:tcPr>
            <w:tcW w:w="724" w:type="dxa"/>
            <w:tcBorders>
              <w:top w:val="single" w:sz="4" w:space="0" w:color="000000"/>
              <w:bottom w:val="single" w:sz="12" w:space="0" w:color="000000"/>
            </w:tcBorders>
            <w:shd w:val="clear" w:color="auto" w:fill="auto"/>
            <w:vAlign w:val="bottom"/>
          </w:tcPr>
          <w:p w:rsidR="009124F2" w:rsidRPr="004503ED" w:rsidRDefault="009124F2" w:rsidP="009124F2">
            <w:pPr>
              <w:spacing w:before="40" w:after="40" w:line="220" w:lineRule="exact"/>
              <w:ind w:right="57"/>
              <w:jc w:val="right"/>
              <w:rPr>
                <w:i/>
                <w:sz w:val="16"/>
                <w:szCs w:val="16"/>
              </w:rPr>
            </w:pPr>
            <w:r w:rsidRPr="004503ED">
              <w:rPr>
                <w:i/>
                <w:sz w:val="16"/>
                <w:szCs w:val="16"/>
              </w:rPr>
              <w:t>2010</w:t>
            </w:r>
          </w:p>
        </w:tc>
      </w:tr>
      <w:tr w:rsidR="009124F2" w:rsidRPr="00CE3C7A" w:rsidTr="009124F2">
        <w:trPr>
          <w:trHeight w:val="240"/>
        </w:trPr>
        <w:tc>
          <w:tcPr>
            <w:tcW w:w="913" w:type="dxa"/>
            <w:tcBorders>
              <w:top w:val="single" w:sz="12" w:space="0" w:color="000000"/>
            </w:tcBorders>
            <w:shd w:val="clear" w:color="auto" w:fill="auto"/>
          </w:tcPr>
          <w:p w:rsidR="009124F2" w:rsidRPr="00CE3C7A" w:rsidRDefault="009124F2" w:rsidP="009124F2">
            <w:pPr>
              <w:spacing w:before="40" w:after="40" w:line="220" w:lineRule="exact"/>
              <w:ind w:right="57"/>
              <w:rPr>
                <w:sz w:val="18"/>
              </w:rPr>
            </w:pPr>
            <w:r w:rsidRPr="00CE3C7A">
              <w:rPr>
                <w:sz w:val="18"/>
              </w:rPr>
              <w:t>122</w:t>
            </w:r>
          </w:p>
        </w:tc>
        <w:tc>
          <w:tcPr>
            <w:tcW w:w="2517" w:type="dxa"/>
            <w:tcBorders>
              <w:top w:val="single" w:sz="12" w:space="0" w:color="000000"/>
            </w:tcBorders>
            <w:shd w:val="clear" w:color="auto" w:fill="auto"/>
            <w:vAlign w:val="bottom"/>
          </w:tcPr>
          <w:p w:rsidR="009124F2" w:rsidRPr="00CE3C7A" w:rsidRDefault="009124F2" w:rsidP="009124F2">
            <w:pPr>
              <w:spacing w:before="40" w:after="40" w:line="220" w:lineRule="exact"/>
              <w:ind w:right="113"/>
              <w:rPr>
                <w:sz w:val="18"/>
              </w:rPr>
            </w:pPr>
            <w:r w:rsidRPr="00CE3C7A">
              <w:rPr>
                <w:sz w:val="18"/>
              </w:rPr>
              <w:t xml:space="preserve">Tortura </w:t>
            </w:r>
          </w:p>
        </w:tc>
        <w:tc>
          <w:tcPr>
            <w:tcW w:w="723" w:type="dxa"/>
            <w:tcBorders>
              <w:top w:val="single" w:sz="12" w:space="0" w:color="000000"/>
            </w:tcBorders>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77</w:t>
            </w:r>
          </w:p>
        </w:tc>
        <w:tc>
          <w:tcPr>
            <w:tcW w:w="724" w:type="dxa"/>
            <w:tcBorders>
              <w:top w:val="single" w:sz="12" w:space="0" w:color="000000"/>
            </w:tcBorders>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63</w:t>
            </w:r>
          </w:p>
        </w:tc>
        <w:tc>
          <w:tcPr>
            <w:tcW w:w="724" w:type="dxa"/>
            <w:tcBorders>
              <w:top w:val="single" w:sz="12" w:space="0" w:color="000000"/>
            </w:tcBorders>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61</w:t>
            </w:r>
          </w:p>
        </w:tc>
        <w:tc>
          <w:tcPr>
            <w:tcW w:w="724" w:type="dxa"/>
            <w:tcBorders>
              <w:top w:val="single" w:sz="12" w:space="0" w:color="000000"/>
            </w:tcBorders>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67</w:t>
            </w:r>
          </w:p>
        </w:tc>
        <w:tc>
          <w:tcPr>
            <w:tcW w:w="724" w:type="dxa"/>
            <w:tcBorders>
              <w:top w:val="single" w:sz="12" w:space="0" w:color="000000"/>
            </w:tcBorders>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51</w:t>
            </w:r>
          </w:p>
        </w:tc>
        <w:tc>
          <w:tcPr>
            <w:tcW w:w="724" w:type="dxa"/>
            <w:tcBorders>
              <w:top w:val="single" w:sz="12" w:space="0" w:color="000000"/>
            </w:tcBorders>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88</w:t>
            </w:r>
          </w:p>
        </w:tc>
        <w:tc>
          <w:tcPr>
            <w:tcW w:w="724" w:type="dxa"/>
            <w:tcBorders>
              <w:top w:val="single" w:sz="12" w:space="0" w:color="000000"/>
            </w:tcBorders>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40</w:t>
            </w:r>
          </w:p>
        </w:tc>
      </w:tr>
      <w:tr w:rsidR="009124F2" w:rsidRPr="00CE3C7A" w:rsidTr="009124F2">
        <w:trPr>
          <w:trHeight w:val="240"/>
        </w:trPr>
        <w:tc>
          <w:tcPr>
            <w:tcW w:w="913" w:type="dxa"/>
            <w:shd w:val="clear" w:color="auto" w:fill="auto"/>
          </w:tcPr>
          <w:p w:rsidR="009124F2" w:rsidRPr="00CE3C7A" w:rsidRDefault="009124F2" w:rsidP="009124F2">
            <w:pPr>
              <w:spacing w:before="40" w:after="40" w:line="220" w:lineRule="exact"/>
              <w:ind w:right="57"/>
              <w:rPr>
                <w:sz w:val="18"/>
              </w:rPr>
            </w:pPr>
            <w:r w:rsidRPr="00CE3C7A">
              <w:rPr>
                <w:sz w:val="18"/>
              </w:rPr>
              <w:t>133</w:t>
            </w:r>
          </w:p>
        </w:tc>
        <w:tc>
          <w:tcPr>
            <w:tcW w:w="2517" w:type="dxa"/>
            <w:shd w:val="clear" w:color="auto" w:fill="auto"/>
            <w:vAlign w:val="bottom"/>
          </w:tcPr>
          <w:p w:rsidR="009124F2" w:rsidRPr="00CE3C7A" w:rsidRDefault="009124F2" w:rsidP="009124F2">
            <w:pPr>
              <w:spacing w:before="40" w:after="40" w:line="220" w:lineRule="exact"/>
              <w:ind w:right="113"/>
              <w:rPr>
                <w:sz w:val="18"/>
              </w:rPr>
            </w:pPr>
            <w:r w:rsidRPr="00CE3C7A">
              <w:rPr>
                <w:sz w:val="18"/>
              </w:rPr>
              <w:t>Esclavitud</w:t>
            </w:r>
          </w:p>
        </w:tc>
        <w:tc>
          <w:tcPr>
            <w:tcW w:w="723" w:type="dxa"/>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2</w:t>
            </w:r>
          </w:p>
        </w:tc>
        <w:tc>
          <w:tcPr>
            <w:tcW w:w="724" w:type="dxa"/>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2</w:t>
            </w:r>
          </w:p>
        </w:tc>
        <w:tc>
          <w:tcPr>
            <w:tcW w:w="724" w:type="dxa"/>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1</w:t>
            </w:r>
          </w:p>
        </w:tc>
        <w:tc>
          <w:tcPr>
            <w:tcW w:w="724" w:type="dxa"/>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1</w:t>
            </w:r>
          </w:p>
        </w:tc>
        <w:tc>
          <w:tcPr>
            <w:tcW w:w="724" w:type="dxa"/>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2</w:t>
            </w:r>
          </w:p>
        </w:tc>
        <w:tc>
          <w:tcPr>
            <w:tcW w:w="724" w:type="dxa"/>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1</w:t>
            </w:r>
          </w:p>
        </w:tc>
        <w:tc>
          <w:tcPr>
            <w:tcW w:w="724" w:type="dxa"/>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4</w:t>
            </w:r>
          </w:p>
        </w:tc>
      </w:tr>
      <w:tr w:rsidR="009124F2" w:rsidRPr="00CE3C7A" w:rsidTr="009124F2">
        <w:trPr>
          <w:trHeight w:val="240"/>
        </w:trPr>
        <w:tc>
          <w:tcPr>
            <w:tcW w:w="913" w:type="dxa"/>
            <w:shd w:val="clear" w:color="auto" w:fill="auto"/>
          </w:tcPr>
          <w:p w:rsidR="009124F2" w:rsidRPr="00CE3C7A" w:rsidRDefault="009124F2" w:rsidP="009124F2">
            <w:pPr>
              <w:spacing w:before="40" w:after="40" w:line="220" w:lineRule="exact"/>
              <w:ind w:right="57"/>
              <w:rPr>
                <w:sz w:val="18"/>
              </w:rPr>
            </w:pPr>
            <w:r w:rsidRPr="00CE3C7A">
              <w:rPr>
                <w:sz w:val="18"/>
              </w:rPr>
              <w:t>138</w:t>
            </w:r>
          </w:p>
        </w:tc>
        <w:tc>
          <w:tcPr>
            <w:tcW w:w="2517" w:type="dxa"/>
            <w:shd w:val="clear" w:color="auto" w:fill="auto"/>
            <w:vAlign w:val="bottom"/>
          </w:tcPr>
          <w:p w:rsidR="009124F2" w:rsidRPr="00CE3C7A" w:rsidRDefault="009124F2" w:rsidP="009124F2">
            <w:pPr>
              <w:spacing w:before="40" w:after="40" w:line="220" w:lineRule="exact"/>
              <w:ind w:right="113"/>
              <w:rPr>
                <w:sz w:val="18"/>
              </w:rPr>
            </w:pPr>
            <w:r w:rsidRPr="00CE3C7A">
              <w:rPr>
                <w:sz w:val="18"/>
              </w:rPr>
              <w:t>Investigaciones ilegales con seres humanos</w:t>
            </w:r>
          </w:p>
        </w:tc>
        <w:tc>
          <w:tcPr>
            <w:tcW w:w="723" w:type="dxa"/>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0</w:t>
            </w:r>
          </w:p>
        </w:tc>
        <w:tc>
          <w:tcPr>
            <w:tcW w:w="724" w:type="dxa"/>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0</w:t>
            </w:r>
          </w:p>
        </w:tc>
        <w:tc>
          <w:tcPr>
            <w:tcW w:w="724" w:type="dxa"/>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0</w:t>
            </w:r>
          </w:p>
        </w:tc>
        <w:tc>
          <w:tcPr>
            <w:tcW w:w="724" w:type="dxa"/>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0</w:t>
            </w:r>
          </w:p>
        </w:tc>
        <w:tc>
          <w:tcPr>
            <w:tcW w:w="724" w:type="dxa"/>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0</w:t>
            </w:r>
          </w:p>
        </w:tc>
        <w:tc>
          <w:tcPr>
            <w:tcW w:w="724" w:type="dxa"/>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0</w:t>
            </w:r>
          </w:p>
        </w:tc>
        <w:tc>
          <w:tcPr>
            <w:tcW w:w="724" w:type="dxa"/>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0</w:t>
            </w:r>
          </w:p>
        </w:tc>
      </w:tr>
      <w:tr w:rsidR="009124F2" w:rsidRPr="00CE3C7A" w:rsidTr="009124F2">
        <w:trPr>
          <w:trHeight w:val="240"/>
        </w:trPr>
        <w:tc>
          <w:tcPr>
            <w:tcW w:w="913" w:type="dxa"/>
            <w:shd w:val="clear" w:color="auto" w:fill="auto"/>
          </w:tcPr>
          <w:p w:rsidR="009124F2" w:rsidRPr="00CE3C7A" w:rsidRDefault="009124F2" w:rsidP="009124F2">
            <w:pPr>
              <w:spacing w:before="40" w:after="40" w:line="220" w:lineRule="exact"/>
              <w:ind w:right="57"/>
              <w:rPr>
                <w:sz w:val="18"/>
              </w:rPr>
            </w:pPr>
            <w:r w:rsidRPr="00CE3C7A">
              <w:rPr>
                <w:sz w:val="18"/>
              </w:rPr>
              <w:t>139</w:t>
            </w:r>
          </w:p>
        </w:tc>
        <w:tc>
          <w:tcPr>
            <w:tcW w:w="2517" w:type="dxa"/>
            <w:shd w:val="clear" w:color="auto" w:fill="auto"/>
            <w:vAlign w:val="bottom"/>
          </w:tcPr>
          <w:p w:rsidR="009124F2" w:rsidRPr="00CE3C7A" w:rsidRDefault="009124F2" w:rsidP="009124F2">
            <w:pPr>
              <w:spacing w:before="40" w:after="40" w:line="220" w:lineRule="exact"/>
              <w:ind w:right="113"/>
              <w:rPr>
                <w:sz w:val="18"/>
              </w:rPr>
            </w:pPr>
            <w:r w:rsidRPr="00CE3C7A">
              <w:rPr>
                <w:sz w:val="18"/>
              </w:rPr>
              <w:t>Extracción ilegal de órganos o tejidos</w:t>
            </w:r>
          </w:p>
        </w:tc>
        <w:tc>
          <w:tcPr>
            <w:tcW w:w="723" w:type="dxa"/>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0</w:t>
            </w:r>
          </w:p>
        </w:tc>
        <w:tc>
          <w:tcPr>
            <w:tcW w:w="724" w:type="dxa"/>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0</w:t>
            </w:r>
          </w:p>
        </w:tc>
        <w:tc>
          <w:tcPr>
            <w:tcW w:w="724" w:type="dxa"/>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0</w:t>
            </w:r>
          </w:p>
        </w:tc>
        <w:tc>
          <w:tcPr>
            <w:tcW w:w="724" w:type="dxa"/>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0</w:t>
            </w:r>
          </w:p>
        </w:tc>
        <w:tc>
          <w:tcPr>
            <w:tcW w:w="724" w:type="dxa"/>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0</w:t>
            </w:r>
          </w:p>
        </w:tc>
        <w:tc>
          <w:tcPr>
            <w:tcW w:w="724" w:type="dxa"/>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0</w:t>
            </w:r>
          </w:p>
        </w:tc>
        <w:tc>
          <w:tcPr>
            <w:tcW w:w="724" w:type="dxa"/>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0</w:t>
            </w:r>
          </w:p>
        </w:tc>
      </w:tr>
      <w:tr w:rsidR="009124F2" w:rsidRPr="00CE3C7A" w:rsidTr="009124F2">
        <w:trPr>
          <w:trHeight w:val="240"/>
        </w:trPr>
        <w:tc>
          <w:tcPr>
            <w:tcW w:w="913" w:type="dxa"/>
            <w:shd w:val="clear" w:color="auto" w:fill="auto"/>
          </w:tcPr>
          <w:p w:rsidR="009124F2" w:rsidRPr="00CE3C7A" w:rsidRDefault="009124F2" w:rsidP="009124F2">
            <w:pPr>
              <w:spacing w:before="40" w:after="40" w:line="220" w:lineRule="exact"/>
              <w:ind w:right="57"/>
              <w:rPr>
                <w:sz w:val="18"/>
              </w:rPr>
            </w:pPr>
            <w:r w:rsidRPr="00CE3C7A">
              <w:rPr>
                <w:sz w:val="18"/>
              </w:rPr>
              <w:t>140</w:t>
            </w:r>
          </w:p>
        </w:tc>
        <w:tc>
          <w:tcPr>
            <w:tcW w:w="2517" w:type="dxa"/>
            <w:shd w:val="clear" w:color="auto" w:fill="auto"/>
            <w:vAlign w:val="bottom"/>
          </w:tcPr>
          <w:p w:rsidR="009124F2" w:rsidRPr="00CE3C7A" w:rsidRDefault="009124F2" w:rsidP="009124F2">
            <w:pPr>
              <w:spacing w:before="40" w:after="40" w:line="220" w:lineRule="exact"/>
              <w:ind w:right="113"/>
              <w:rPr>
                <w:sz w:val="18"/>
              </w:rPr>
            </w:pPr>
            <w:r w:rsidRPr="00CE3C7A">
              <w:rPr>
                <w:sz w:val="18"/>
              </w:rPr>
              <w:t>Incitación a la donación de órganos o tejidos</w:t>
            </w:r>
          </w:p>
        </w:tc>
        <w:tc>
          <w:tcPr>
            <w:tcW w:w="723" w:type="dxa"/>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0</w:t>
            </w:r>
          </w:p>
        </w:tc>
        <w:tc>
          <w:tcPr>
            <w:tcW w:w="724" w:type="dxa"/>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0</w:t>
            </w:r>
          </w:p>
        </w:tc>
        <w:tc>
          <w:tcPr>
            <w:tcW w:w="724" w:type="dxa"/>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0</w:t>
            </w:r>
          </w:p>
        </w:tc>
        <w:tc>
          <w:tcPr>
            <w:tcW w:w="724" w:type="dxa"/>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0</w:t>
            </w:r>
          </w:p>
        </w:tc>
        <w:tc>
          <w:tcPr>
            <w:tcW w:w="724" w:type="dxa"/>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0</w:t>
            </w:r>
          </w:p>
        </w:tc>
        <w:tc>
          <w:tcPr>
            <w:tcW w:w="724" w:type="dxa"/>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0</w:t>
            </w:r>
          </w:p>
        </w:tc>
        <w:tc>
          <w:tcPr>
            <w:tcW w:w="724" w:type="dxa"/>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0</w:t>
            </w:r>
          </w:p>
        </w:tc>
      </w:tr>
      <w:tr w:rsidR="009124F2" w:rsidRPr="00CE3C7A" w:rsidTr="009124F2">
        <w:trPr>
          <w:trHeight w:val="240"/>
        </w:trPr>
        <w:tc>
          <w:tcPr>
            <w:tcW w:w="913" w:type="dxa"/>
            <w:shd w:val="clear" w:color="auto" w:fill="auto"/>
          </w:tcPr>
          <w:p w:rsidR="009124F2" w:rsidRPr="00CE3C7A" w:rsidRDefault="009124F2" w:rsidP="009124F2">
            <w:pPr>
              <w:spacing w:before="40" w:after="40" w:line="220" w:lineRule="exact"/>
              <w:ind w:right="57"/>
              <w:rPr>
                <w:sz w:val="18"/>
              </w:rPr>
            </w:pPr>
            <w:r w:rsidRPr="00CE3C7A">
              <w:rPr>
                <w:sz w:val="18"/>
              </w:rPr>
              <w:t>141</w:t>
            </w:r>
          </w:p>
        </w:tc>
        <w:tc>
          <w:tcPr>
            <w:tcW w:w="2517" w:type="dxa"/>
            <w:shd w:val="clear" w:color="auto" w:fill="auto"/>
            <w:vAlign w:val="bottom"/>
          </w:tcPr>
          <w:p w:rsidR="009124F2" w:rsidRPr="00CE3C7A" w:rsidRDefault="009124F2" w:rsidP="009124F2">
            <w:pPr>
              <w:spacing w:before="40" w:after="40" w:line="220" w:lineRule="exact"/>
              <w:ind w:right="113"/>
              <w:rPr>
                <w:sz w:val="18"/>
              </w:rPr>
            </w:pPr>
            <w:r w:rsidRPr="00CE3C7A">
              <w:rPr>
                <w:sz w:val="18"/>
              </w:rPr>
              <w:t>Violación</w:t>
            </w:r>
          </w:p>
        </w:tc>
        <w:tc>
          <w:tcPr>
            <w:tcW w:w="723" w:type="dxa"/>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160</w:t>
            </w:r>
          </w:p>
        </w:tc>
        <w:tc>
          <w:tcPr>
            <w:tcW w:w="724" w:type="dxa"/>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124</w:t>
            </w:r>
          </w:p>
        </w:tc>
        <w:tc>
          <w:tcPr>
            <w:tcW w:w="724" w:type="dxa"/>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81</w:t>
            </w:r>
          </w:p>
        </w:tc>
        <w:tc>
          <w:tcPr>
            <w:tcW w:w="724" w:type="dxa"/>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77</w:t>
            </w:r>
          </w:p>
        </w:tc>
        <w:tc>
          <w:tcPr>
            <w:tcW w:w="724" w:type="dxa"/>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62</w:t>
            </w:r>
          </w:p>
        </w:tc>
        <w:tc>
          <w:tcPr>
            <w:tcW w:w="724" w:type="dxa"/>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46</w:t>
            </w:r>
          </w:p>
        </w:tc>
        <w:tc>
          <w:tcPr>
            <w:tcW w:w="724" w:type="dxa"/>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30</w:t>
            </w:r>
          </w:p>
        </w:tc>
      </w:tr>
      <w:tr w:rsidR="009124F2" w:rsidRPr="00CE3C7A" w:rsidTr="009124F2">
        <w:trPr>
          <w:trHeight w:val="240"/>
        </w:trPr>
        <w:tc>
          <w:tcPr>
            <w:tcW w:w="913" w:type="dxa"/>
            <w:shd w:val="clear" w:color="auto" w:fill="auto"/>
          </w:tcPr>
          <w:p w:rsidR="009124F2" w:rsidRPr="00CE3C7A" w:rsidRDefault="009124F2" w:rsidP="009124F2">
            <w:pPr>
              <w:spacing w:before="40" w:after="40" w:line="220" w:lineRule="exact"/>
              <w:ind w:right="57"/>
              <w:rPr>
                <w:sz w:val="18"/>
              </w:rPr>
            </w:pPr>
            <w:r w:rsidRPr="00CE3C7A">
              <w:rPr>
                <w:sz w:val="18"/>
              </w:rPr>
              <w:t>142</w:t>
            </w:r>
          </w:p>
        </w:tc>
        <w:tc>
          <w:tcPr>
            <w:tcW w:w="2517" w:type="dxa"/>
            <w:shd w:val="clear" w:color="auto" w:fill="auto"/>
            <w:vAlign w:val="bottom"/>
          </w:tcPr>
          <w:p w:rsidR="009124F2" w:rsidRPr="00CE3C7A" w:rsidRDefault="009124F2" w:rsidP="009124F2">
            <w:pPr>
              <w:spacing w:before="40" w:after="40" w:line="220" w:lineRule="exact"/>
              <w:ind w:right="113"/>
              <w:rPr>
                <w:sz w:val="18"/>
              </w:rPr>
            </w:pPr>
            <w:r w:rsidRPr="00CE3C7A">
              <w:rPr>
                <w:sz w:val="18"/>
              </w:rPr>
              <w:t>Satisfacción del apetito sexual mediante la violencia</w:t>
            </w:r>
          </w:p>
        </w:tc>
        <w:tc>
          <w:tcPr>
            <w:tcW w:w="723" w:type="dxa"/>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49</w:t>
            </w:r>
          </w:p>
        </w:tc>
        <w:tc>
          <w:tcPr>
            <w:tcW w:w="724" w:type="dxa"/>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80</w:t>
            </w:r>
          </w:p>
        </w:tc>
        <w:tc>
          <w:tcPr>
            <w:tcW w:w="724" w:type="dxa"/>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53</w:t>
            </w:r>
          </w:p>
        </w:tc>
        <w:tc>
          <w:tcPr>
            <w:tcW w:w="724" w:type="dxa"/>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30</w:t>
            </w:r>
          </w:p>
        </w:tc>
        <w:tc>
          <w:tcPr>
            <w:tcW w:w="724" w:type="dxa"/>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37</w:t>
            </w:r>
          </w:p>
        </w:tc>
        <w:tc>
          <w:tcPr>
            <w:tcW w:w="724" w:type="dxa"/>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42</w:t>
            </w:r>
          </w:p>
        </w:tc>
        <w:tc>
          <w:tcPr>
            <w:tcW w:w="724" w:type="dxa"/>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19</w:t>
            </w:r>
          </w:p>
        </w:tc>
      </w:tr>
      <w:tr w:rsidR="009124F2" w:rsidRPr="00CE3C7A" w:rsidTr="009124F2">
        <w:trPr>
          <w:trHeight w:val="240"/>
        </w:trPr>
        <w:tc>
          <w:tcPr>
            <w:tcW w:w="913" w:type="dxa"/>
            <w:shd w:val="clear" w:color="auto" w:fill="auto"/>
          </w:tcPr>
          <w:p w:rsidR="009124F2" w:rsidRPr="00CE3C7A" w:rsidRDefault="009124F2" w:rsidP="009124F2">
            <w:pPr>
              <w:spacing w:before="40" w:after="40" w:line="220" w:lineRule="exact"/>
              <w:ind w:right="57"/>
              <w:rPr>
                <w:sz w:val="18"/>
              </w:rPr>
            </w:pPr>
            <w:r w:rsidRPr="00CE3C7A">
              <w:rPr>
                <w:sz w:val="18"/>
              </w:rPr>
              <w:t>143</w:t>
            </w:r>
          </w:p>
        </w:tc>
        <w:tc>
          <w:tcPr>
            <w:tcW w:w="2517" w:type="dxa"/>
            <w:shd w:val="clear" w:color="auto" w:fill="auto"/>
            <w:vAlign w:val="bottom"/>
          </w:tcPr>
          <w:p w:rsidR="009124F2" w:rsidRPr="00CE3C7A" w:rsidRDefault="009124F2" w:rsidP="009124F2">
            <w:pPr>
              <w:spacing w:before="40" w:after="40" w:line="220" w:lineRule="exact"/>
              <w:ind w:right="113"/>
              <w:rPr>
                <w:sz w:val="18"/>
              </w:rPr>
            </w:pPr>
            <w:r w:rsidRPr="00CE3C7A">
              <w:rPr>
                <w:sz w:val="18"/>
              </w:rPr>
              <w:t>Obligar a una persona a mantener relaciones sexuales</w:t>
            </w:r>
          </w:p>
        </w:tc>
        <w:tc>
          <w:tcPr>
            <w:tcW w:w="723" w:type="dxa"/>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4</w:t>
            </w:r>
          </w:p>
        </w:tc>
        <w:tc>
          <w:tcPr>
            <w:tcW w:w="724" w:type="dxa"/>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3</w:t>
            </w:r>
          </w:p>
        </w:tc>
        <w:tc>
          <w:tcPr>
            <w:tcW w:w="724" w:type="dxa"/>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1</w:t>
            </w:r>
          </w:p>
        </w:tc>
        <w:tc>
          <w:tcPr>
            <w:tcW w:w="724" w:type="dxa"/>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4</w:t>
            </w:r>
          </w:p>
        </w:tc>
        <w:tc>
          <w:tcPr>
            <w:tcW w:w="724" w:type="dxa"/>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1</w:t>
            </w:r>
          </w:p>
        </w:tc>
        <w:tc>
          <w:tcPr>
            <w:tcW w:w="724" w:type="dxa"/>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0</w:t>
            </w:r>
          </w:p>
        </w:tc>
        <w:tc>
          <w:tcPr>
            <w:tcW w:w="724" w:type="dxa"/>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2</w:t>
            </w:r>
          </w:p>
        </w:tc>
      </w:tr>
      <w:tr w:rsidR="009124F2" w:rsidRPr="00CE3C7A" w:rsidTr="009124F2">
        <w:trPr>
          <w:trHeight w:val="240"/>
        </w:trPr>
        <w:tc>
          <w:tcPr>
            <w:tcW w:w="913" w:type="dxa"/>
            <w:shd w:val="clear" w:color="auto" w:fill="auto"/>
          </w:tcPr>
          <w:p w:rsidR="009124F2" w:rsidRPr="00CE3C7A" w:rsidRDefault="009124F2" w:rsidP="009124F2">
            <w:pPr>
              <w:spacing w:before="40" w:after="40" w:line="220" w:lineRule="exact"/>
              <w:ind w:right="57"/>
              <w:rPr>
                <w:sz w:val="18"/>
              </w:rPr>
            </w:pPr>
            <w:r w:rsidRPr="00CE3C7A">
              <w:rPr>
                <w:sz w:val="18"/>
              </w:rPr>
              <w:t>143¹</w:t>
            </w:r>
          </w:p>
        </w:tc>
        <w:tc>
          <w:tcPr>
            <w:tcW w:w="2517" w:type="dxa"/>
            <w:shd w:val="clear" w:color="auto" w:fill="auto"/>
            <w:vAlign w:val="bottom"/>
          </w:tcPr>
          <w:p w:rsidR="009124F2" w:rsidRPr="00CE3C7A" w:rsidRDefault="009124F2" w:rsidP="009124F2">
            <w:pPr>
              <w:spacing w:before="40" w:after="40" w:line="220" w:lineRule="exact"/>
              <w:ind w:right="113"/>
              <w:rPr>
                <w:sz w:val="18"/>
              </w:rPr>
            </w:pPr>
            <w:r w:rsidRPr="00CE3C7A">
              <w:rPr>
                <w:sz w:val="18"/>
              </w:rPr>
              <w:t>Satisfacción del apetito sexual por la fuerza</w:t>
            </w:r>
          </w:p>
        </w:tc>
        <w:tc>
          <w:tcPr>
            <w:tcW w:w="723" w:type="dxa"/>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13</w:t>
            </w:r>
          </w:p>
        </w:tc>
        <w:tc>
          <w:tcPr>
            <w:tcW w:w="724" w:type="dxa"/>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6</w:t>
            </w:r>
          </w:p>
        </w:tc>
        <w:tc>
          <w:tcPr>
            <w:tcW w:w="724" w:type="dxa"/>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3</w:t>
            </w:r>
          </w:p>
        </w:tc>
        <w:tc>
          <w:tcPr>
            <w:tcW w:w="724" w:type="dxa"/>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12</w:t>
            </w:r>
          </w:p>
        </w:tc>
        <w:tc>
          <w:tcPr>
            <w:tcW w:w="724" w:type="dxa"/>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6</w:t>
            </w:r>
          </w:p>
        </w:tc>
        <w:tc>
          <w:tcPr>
            <w:tcW w:w="724" w:type="dxa"/>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2</w:t>
            </w:r>
          </w:p>
        </w:tc>
        <w:tc>
          <w:tcPr>
            <w:tcW w:w="724" w:type="dxa"/>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2</w:t>
            </w:r>
          </w:p>
        </w:tc>
      </w:tr>
      <w:tr w:rsidR="009124F2" w:rsidRPr="00CE3C7A" w:rsidTr="009124F2">
        <w:trPr>
          <w:trHeight w:val="240"/>
        </w:trPr>
        <w:tc>
          <w:tcPr>
            <w:tcW w:w="913" w:type="dxa"/>
            <w:shd w:val="clear" w:color="auto" w:fill="auto"/>
          </w:tcPr>
          <w:p w:rsidR="009124F2" w:rsidRPr="00CE3C7A" w:rsidRDefault="009124F2" w:rsidP="009124F2">
            <w:pPr>
              <w:spacing w:before="40" w:after="40" w:line="220" w:lineRule="exact"/>
              <w:ind w:right="57"/>
              <w:rPr>
                <w:sz w:val="18"/>
              </w:rPr>
            </w:pPr>
            <w:r w:rsidRPr="00CE3C7A">
              <w:rPr>
                <w:sz w:val="18"/>
              </w:rPr>
              <w:t>144</w:t>
            </w:r>
          </w:p>
        </w:tc>
        <w:tc>
          <w:tcPr>
            <w:tcW w:w="2517" w:type="dxa"/>
            <w:shd w:val="clear" w:color="auto" w:fill="auto"/>
            <w:vAlign w:val="bottom"/>
          </w:tcPr>
          <w:p w:rsidR="009124F2" w:rsidRPr="00CE3C7A" w:rsidRDefault="009124F2" w:rsidP="009124F2">
            <w:pPr>
              <w:spacing w:before="40" w:after="40" w:line="220" w:lineRule="exact"/>
              <w:ind w:right="113"/>
              <w:rPr>
                <w:sz w:val="18"/>
              </w:rPr>
            </w:pPr>
            <w:r w:rsidRPr="00CE3C7A">
              <w:rPr>
                <w:sz w:val="18"/>
              </w:rPr>
              <w:t>Mantener relaciones sexuales con un descendiente</w:t>
            </w:r>
          </w:p>
        </w:tc>
        <w:tc>
          <w:tcPr>
            <w:tcW w:w="723" w:type="dxa"/>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3</w:t>
            </w:r>
          </w:p>
        </w:tc>
        <w:tc>
          <w:tcPr>
            <w:tcW w:w="724" w:type="dxa"/>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2</w:t>
            </w:r>
          </w:p>
        </w:tc>
        <w:tc>
          <w:tcPr>
            <w:tcW w:w="724" w:type="dxa"/>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1</w:t>
            </w:r>
          </w:p>
        </w:tc>
        <w:tc>
          <w:tcPr>
            <w:tcW w:w="724" w:type="dxa"/>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3</w:t>
            </w:r>
          </w:p>
        </w:tc>
        <w:tc>
          <w:tcPr>
            <w:tcW w:w="724" w:type="dxa"/>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2</w:t>
            </w:r>
          </w:p>
        </w:tc>
        <w:tc>
          <w:tcPr>
            <w:tcW w:w="724" w:type="dxa"/>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0</w:t>
            </w:r>
          </w:p>
        </w:tc>
        <w:tc>
          <w:tcPr>
            <w:tcW w:w="724" w:type="dxa"/>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2</w:t>
            </w:r>
          </w:p>
        </w:tc>
      </w:tr>
      <w:tr w:rsidR="009124F2" w:rsidRPr="00CE3C7A" w:rsidTr="009124F2">
        <w:trPr>
          <w:trHeight w:val="240"/>
        </w:trPr>
        <w:tc>
          <w:tcPr>
            <w:tcW w:w="913" w:type="dxa"/>
            <w:shd w:val="clear" w:color="auto" w:fill="auto"/>
          </w:tcPr>
          <w:p w:rsidR="009124F2" w:rsidRPr="00CE3C7A" w:rsidRDefault="009124F2" w:rsidP="009124F2">
            <w:pPr>
              <w:spacing w:before="40" w:after="40" w:line="220" w:lineRule="exact"/>
              <w:ind w:right="57"/>
              <w:rPr>
                <w:sz w:val="18"/>
              </w:rPr>
            </w:pPr>
            <w:r w:rsidRPr="00CE3C7A">
              <w:rPr>
                <w:sz w:val="18"/>
              </w:rPr>
              <w:t>145</w:t>
            </w:r>
          </w:p>
        </w:tc>
        <w:tc>
          <w:tcPr>
            <w:tcW w:w="2517" w:type="dxa"/>
            <w:shd w:val="clear" w:color="auto" w:fill="auto"/>
            <w:vAlign w:val="bottom"/>
          </w:tcPr>
          <w:p w:rsidR="009124F2" w:rsidRPr="00CE3C7A" w:rsidRDefault="009124F2" w:rsidP="009124F2">
            <w:pPr>
              <w:spacing w:before="40" w:after="40" w:line="220" w:lineRule="exact"/>
              <w:ind w:right="113"/>
              <w:rPr>
                <w:sz w:val="18"/>
              </w:rPr>
            </w:pPr>
            <w:r w:rsidRPr="00CE3C7A">
              <w:rPr>
                <w:sz w:val="18"/>
              </w:rPr>
              <w:t>Mantener relaciones sexuales con un menor</w:t>
            </w:r>
          </w:p>
        </w:tc>
        <w:tc>
          <w:tcPr>
            <w:tcW w:w="723" w:type="dxa"/>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11</w:t>
            </w:r>
          </w:p>
        </w:tc>
        <w:tc>
          <w:tcPr>
            <w:tcW w:w="724" w:type="dxa"/>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14</w:t>
            </w:r>
          </w:p>
        </w:tc>
        <w:tc>
          <w:tcPr>
            <w:tcW w:w="724" w:type="dxa"/>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11</w:t>
            </w:r>
          </w:p>
        </w:tc>
        <w:tc>
          <w:tcPr>
            <w:tcW w:w="724" w:type="dxa"/>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8</w:t>
            </w:r>
          </w:p>
        </w:tc>
        <w:tc>
          <w:tcPr>
            <w:tcW w:w="724" w:type="dxa"/>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7</w:t>
            </w:r>
          </w:p>
        </w:tc>
        <w:tc>
          <w:tcPr>
            <w:tcW w:w="724" w:type="dxa"/>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9</w:t>
            </w:r>
          </w:p>
        </w:tc>
        <w:tc>
          <w:tcPr>
            <w:tcW w:w="724" w:type="dxa"/>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6</w:t>
            </w:r>
          </w:p>
        </w:tc>
      </w:tr>
      <w:tr w:rsidR="009124F2" w:rsidRPr="00CE3C7A" w:rsidTr="009124F2">
        <w:trPr>
          <w:trHeight w:val="240"/>
        </w:trPr>
        <w:tc>
          <w:tcPr>
            <w:tcW w:w="913" w:type="dxa"/>
            <w:shd w:val="clear" w:color="auto" w:fill="auto"/>
          </w:tcPr>
          <w:p w:rsidR="009124F2" w:rsidRPr="00CE3C7A" w:rsidRDefault="009124F2" w:rsidP="009124F2">
            <w:pPr>
              <w:spacing w:before="40" w:after="40" w:line="220" w:lineRule="exact"/>
              <w:ind w:right="57"/>
              <w:rPr>
                <w:sz w:val="18"/>
              </w:rPr>
            </w:pPr>
            <w:r w:rsidRPr="00CE3C7A">
              <w:rPr>
                <w:sz w:val="18"/>
              </w:rPr>
              <w:t>146</w:t>
            </w:r>
          </w:p>
        </w:tc>
        <w:tc>
          <w:tcPr>
            <w:tcW w:w="2517" w:type="dxa"/>
            <w:shd w:val="clear" w:color="auto" w:fill="auto"/>
            <w:vAlign w:val="bottom"/>
          </w:tcPr>
          <w:p w:rsidR="009124F2" w:rsidRPr="00CE3C7A" w:rsidRDefault="009124F2" w:rsidP="009124F2">
            <w:pPr>
              <w:spacing w:before="40" w:after="40" w:line="220" w:lineRule="exact"/>
              <w:ind w:right="113"/>
              <w:rPr>
                <w:sz w:val="18"/>
              </w:rPr>
            </w:pPr>
            <w:r w:rsidRPr="00CE3C7A">
              <w:rPr>
                <w:sz w:val="18"/>
              </w:rPr>
              <w:t>Satisfacción del apetito sexual con un menor</w:t>
            </w:r>
          </w:p>
        </w:tc>
        <w:tc>
          <w:tcPr>
            <w:tcW w:w="723" w:type="dxa"/>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28</w:t>
            </w:r>
          </w:p>
        </w:tc>
        <w:tc>
          <w:tcPr>
            <w:tcW w:w="724" w:type="dxa"/>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25</w:t>
            </w:r>
          </w:p>
        </w:tc>
        <w:tc>
          <w:tcPr>
            <w:tcW w:w="724" w:type="dxa"/>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28</w:t>
            </w:r>
          </w:p>
        </w:tc>
        <w:tc>
          <w:tcPr>
            <w:tcW w:w="724" w:type="dxa"/>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24</w:t>
            </w:r>
          </w:p>
        </w:tc>
        <w:tc>
          <w:tcPr>
            <w:tcW w:w="724" w:type="dxa"/>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13</w:t>
            </w:r>
          </w:p>
        </w:tc>
        <w:tc>
          <w:tcPr>
            <w:tcW w:w="724" w:type="dxa"/>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26</w:t>
            </w:r>
          </w:p>
        </w:tc>
        <w:tc>
          <w:tcPr>
            <w:tcW w:w="724" w:type="dxa"/>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10</w:t>
            </w:r>
          </w:p>
        </w:tc>
      </w:tr>
      <w:tr w:rsidR="009124F2" w:rsidRPr="00CE3C7A" w:rsidTr="009124F2">
        <w:trPr>
          <w:trHeight w:val="240"/>
        </w:trPr>
        <w:tc>
          <w:tcPr>
            <w:tcW w:w="913" w:type="dxa"/>
            <w:shd w:val="clear" w:color="auto" w:fill="auto"/>
          </w:tcPr>
          <w:p w:rsidR="009124F2" w:rsidRPr="00CE3C7A" w:rsidRDefault="009124F2" w:rsidP="009124F2">
            <w:pPr>
              <w:spacing w:before="40" w:after="40" w:line="220" w:lineRule="exact"/>
              <w:ind w:right="57"/>
              <w:rPr>
                <w:sz w:val="18"/>
              </w:rPr>
            </w:pPr>
            <w:r w:rsidRPr="00CE3C7A">
              <w:rPr>
                <w:sz w:val="18"/>
              </w:rPr>
              <w:t>151</w:t>
            </w:r>
          </w:p>
        </w:tc>
        <w:tc>
          <w:tcPr>
            <w:tcW w:w="2517" w:type="dxa"/>
            <w:shd w:val="clear" w:color="auto" w:fill="auto"/>
            <w:vAlign w:val="bottom"/>
          </w:tcPr>
          <w:p w:rsidR="009124F2" w:rsidRPr="00CE3C7A" w:rsidRDefault="009124F2" w:rsidP="009124F2">
            <w:pPr>
              <w:spacing w:before="40" w:after="40" w:line="220" w:lineRule="exact"/>
              <w:ind w:right="113"/>
              <w:rPr>
                <w:sz w:val="18"/>
              </w:rPr>
            </w:pPr>
            <w:r w:rsidRPr="00CE3C7A">
              <w:rPr>
                <w:sz w:val="18"/>
              </w:rPr>
              <w:t>Incitación al odio</w:t>
            </w:r>
          </w:p>
        </w:tc>
        <w:tc>
          <w:tcPr>
            <w:tcW w:w="723" w:type="dxa"/>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0</w:t>
            </w:r>
          </w:p>
        </w:tc>
        <w:tc>
          <w:tcPr>
            <w:tcW w:w="724" w:type="dxa"/>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0</w:t>
            </w:r>
          </w:p>
        </w:tc>
        <w:tc>
          <w:tcPr>
            <w:tcW w:w="724" w:type="dxa"/>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0</w:t>
            </w:r>
          </w:p>
        </w:tc>
        <w:tc>
          <w:tcPr>
            <w:tcW w:w="724" w:type="dxa"/>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0</w:t>
            </w:r>
          </w:p>
        </w:tc>
        <w:tc>
          <w:tcPr>
            <w:tcW w:w="724" w:type="dxa"/>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0</w:t>
            </w:r>
          </w:p>
        </w:tc>
        <w:tc>
          <w:tcPr>
            <w:tcW w:w="724" w:type="dxa"/>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0</w:t>
            </w:r>
          </w:p>
        </w:tc>
        <w:tc>
          <w:tcPr>
            <w:tcW w:w="724" w:type="dxa"/>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0</w:t>
            </w:r>
          </w:p>
        </w:tc>
      </w:tr>
      <w:tr w:rsidR="009124F2" w:rsidRPr="00CE3C7A" w:rsidTr="009124F2">
        <w:trPr>
          <w:trHeight w:val="240"/>
        </w:trPr>
        <w:tc>
          <w:tcPr>
            <w:tcW w:w="913" w:type="dxa"/>
            <w:shd w:val="clear" w:color="auto" w:fill="auto"/>
          </w:tcPr>
          <w:p w:rsidR="009124F2" w:rsidRPr="00CE3C7A" w:rsidRDefault="009124F2" w:rsidP="009124F2">
            <w:pPr>
              <w:spacing w:before="40" w:after="40" w:line="220" w:lineRule="exact"/>
              <w:ind w:right="57"/>
              <w:rPr>
                <w:sz w:val="18"/>
              </w:rPr>
            </w:pPr>
            <w:r w:rsidRPr="00CE3C7A">
              <w:rPr>
                <w:sz w:val="18"/>
              </w:rPr>
              <w:t>152</w:t>
            </w:r>
          </w:p>
        </w:tc>
        <w:tc>
          <w:tcPr>
            <w:tcW w:w="2517" w:type="dxa"/>
            <w:shd w:val="clear" w:color="auto" w:fill="auto"/>
            <w:vAlign w:val="bottom"/>
          </w:tcPr>
          <w:p w:rsidR="009124F2" w:rsidRPr="00CE3C7A" w:rsidRDefault="009124F2" w:rsidP="009124F2">
            <w:pPr>
              <w:spacing w:before="40" w:after="40" w:line="220" w:lineRule="exact"/>
              <w:ind w:right="113"/>
              <w:rPr>
                <w:sz w:val="18"/>
              </w:rPr>
            </w:pPr>
            <w:r w:rsidRPr="00CE3C7A">
              <w:rPr>
                <w:sz w:val="18"/>
              </w:rPr>
              <w:t>Vulneración de la igualdad</w:t>
            </w:r>
          </w:p>
        </w:tc>
        <w:tc>
          <w:tcPr>
            <w:tcW w:w="723" w:type="dxa"/>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0</w:t>
            </w:r>
          </w:p>
        </w:tc>
        <w:tc>
          <w:tcPr>
            <w:tcW w:w="724" w:type="dxa"/>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0</w:t>
            </w:r>
          </w:p>
        </w:tc>
        <w:tc>
          <w:tcPr>
            <w:tcW w:w="724" w:type="dxa"/>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0</w:t>
            </w:r>
          </w:p>
        </w:tc>
        <w:tc>
          <w:tcPr>
            <w:tcW w:w="724" w:type="dxa"/>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0</w:t>
            </w:r>
          </w:p>
        </w:tc>
        <w:tc>
          <w:tcPr>
            <w:tcW w:w="724" w:type="dxa"/>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0</w:t>
            </w:r>
          </w:p>
        </w:tc>
        <w:tc>
          <w:tcPr>
            <w:tcW w:w="724" w:type="dxa"/>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0</w:t>
            </w:r>
          </w:p>
        </w:tc>
        <w:tc>
          <w:tcPr>
            <w:tcW w:w="724" w:type="dxa"/>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0</w:t>
            </w:r>
          </w:p>
        </w:tc>
      </w:tr>
      <w:tr w:rsidR="009124F2" w:rsidRPr="00CE3C7A" w:rsidTr="009124F2">
        <w:trPr>
          <w:trHeight w:val="240"/>
        </w:trPr>
        <w:tc>
          <w:tcPr>
            <w:tcW w:w="913" w:type="dxa"/>
            <w:shd w:val="clear" w:color="auto" w:fill="auto"/>
          </w:tcPr>
          <w:p w:rsidR="009124F2" w:rsidRPr="00CE3C7A" w:rsidRDefault="009124F2" w:rsidP="009124F2">
            <w:pPr>
              <w:spacing w:before="40" w:after="40" w:line="220" w:lineRule="exact"/>
              <w:ind w:right="57"/>
              <w:rPr>
                <w:sz w:val="18"/>
              </w:rPr>
            </w:pPr>
            <w:r>
              <w:rPr>
                <w:sz w:val="18"/>
              </w:rPr>
              <w:t>1</w:t>
            </w:r>
            <w:r w:rsidRPr="00CE3C7A">
              <w:rPr>
                <w:sz w:val="18"/>
              </w:rPr>
              <w:t>54</w:t>
            </w:r>
          </w:p>
        </w:tc>
        <w:tc>
          <w:tcPr>
            <w:tcW w:w="2517" w:type="dxa"/>
            <w:shd w:val="clear" w:color="auto" w:fill="auto"/>
            <w:vAlign w:val="bottom"/>
          </w:tcPr>
          <w:p w:rsidR="009124F2" w:rsidRPr="00CE3C7A" w:rsidRDefault="009124F2" w:rsidP="009124F2">
            <w:pPr>
              <w:spacing w:before="40" w:after="40" w:line="220" w:lineRule="exact"/>
              <w:ind w:right="113"/>
              <w:rPr>
                <w:sz w:val="18"/>
              </w:rPr>
            </w:pPr>
            <w:r w:rsidRPr="00CE3C7A">
              <w:rPr>
                <w:sz w:val="18"/>
              </w:rPr>
              <w:t>Vulneración de la libertad de religión</w:t>
            </w:r>
          </w:p>
        </w:tc>
        <w:tc>
          <w:tcPr>
            <w:tcW w:w="723" w:type="dxa"/>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0</w:t>
            </w:r>
          </w:p>
        </w:tc>
        <w:tc>
          <w:tcPr>
            <w:tcW w:w="724" w:type="dxa"/>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0</w:t>
            </w:r>
          </w:p>
        </w:tc>
        <w:tc>
          <w:tcPr>
            <w:tcW w:w="724" w:type="dxa"/>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0</w:t>
            </w:r>
          </w:p>
        </w:tc>
        <w:tc>
          <w:tcPr>
            <w:tcW w:w="724" w:type="dxa"/>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0</w:t>
            </w:r>
          </w:p>
        </w:tc>
        <w:tc>
          <w:tcPr>
            <w:tcW w:w="724" w:type="dxa"/>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0</w:t>
            </w:r>
          </w:p>
        </w:tc>
        <w:tc>
          <w:tcPr>
            <w:tcW w:w="724" w:type="dxa"/>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0</w:t>
            </w:r>
          </w:p>
        </w:tc>
        <w:tc>
          <w:tcPr>
            <w:tcW w:w="724" w:type="dxa"/>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0</w:t>
            </w:r>
          </w:p>
        </w:tc>
      </w:tr>
      <w:tr w:rsidR="009124F2" w:rsidRPr="00CE3C7A" w:rsidTr="009124F2">
        <w:trPr>
          <w:trHeight w:val="240"/>
        </w:trPr>
        <w:tc>
          <w:tcPr>
            <w:tcW w:w="913" w:type="dxa"/>
            <w:shd w:val="clear" w:color="auto" w:fill="auto"/>
          </w:tcPr>
          <w:p w:rsidR="009124F2" w:rsidRPr="00CE3C7A" w:rsidRDefault="009124F2" w:rsidP="009124F2">
            <w:pPr>
              <w:spacing w:before="40" w:after="40" w:line="220" w:lineRule="exact"/>
              <w:ind w:right="57"/>
              <w:rPr>
                <w:sz w:val="18"/>
              </w:rPr>
            </w:pPr>
            <w:r w:rsidRPr="00CE3C7A">
              <w:rPr>
                <w:sz w:val="18"/>
              </w:rPr>
              <w:t>172</w:t>
            </w:r>
          </w:p>
        </w:tc>
        <w:tc>
          <w:tcPr>
            <w:tcW w:w="2517" w:type="dxa"/>
            <w:shd w:val="clear" w:color="auto" w:fill="auto"/>
            <w:vAlign w:val="bottom"/>
          </w:tcPr>
          <w:p w:rsidR="009124F2" w:rsidRPr="00CE3C7A" w:rsidRDefault="009124F2" w:rsidP="009124F2">
            <w:pPr>
              <w:spacing w:before="40" w:after="40" w:line="220" w:lineRule="exact"/>
              <w:ind w:right="113"/>
              <w:rPr>
                <w:sz w:val="18"/>
              </w:rPr>
            </w:pPr>
            <w:r w:rsidRPr="00CE3C7A">
              <w:rPr>
                <w:sz w:val="18"/>
              </w:rPr>
              <w:t>Robo de niños</w:t>
            </w:r>
          </w:p>
        </w:tc>
        <w:tc>
          <w:tcPr>
            <w:tcW w:w="723" w:type="dxa"/>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3</w:t>
            </w:r>
          </w:p>
        </w:tc>
        <w:tc>
          <w:tcPr>
            <w:tcW w:w="724" w:type="dxa"/>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1</w:t>
            </w:r>
          </w:p>
        </w:tc>
        <w:tc>
          <w:tcPr>
            <w:tcW w:w="724" w:type="dxa"/>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2</w:t>
            </w:r>
          </w:p>
        </w:tc>
        <w:tc>
          <w:tcPr>
            <w:tcW w:w="724" w:type="dxa"/>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0</w:t>
            </w:r>
          </w:p>
        </w:tc>
        <w:tc>
          <w:tcPr>
            <w:tcW w:w="724" w:type="dxa"/>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0</w:t>
            </w:r>
          </w:p>
        </w:tc>
        <w:tc>
          <w:tcPr>
            <w:tcW w:w="724" w:type="dxa"/>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2</w:t>
            </w:r>
          </w:p>
        </w:tc>
        <w:tc>
          <w:tcPr>
            <w:tcW w:w="724" w:type="dxa"/>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0</w:t>
            </w:r>
          </w:p>
        </w:tc>
      </w:tr>
      <w:tr w:rsidR="009124F2" w:rsidRPr="00CE3C7A" w:rsidTr="009124F2">
        <w:trPr>
          <w:trHeight w:val="240"/>
        </w:trPr>
        <w:tc>
          <w:tcPr>
            <w:tcW w:w="913" w:type="dxa"/>
            <w:shd w:val="clear" w:color="auto" w:fill="auto"/>
          </w:tcPr>
          <w:p w:rsidR="009124F2" w:rsidRPr="00CE3C7A" w:rsidRDefault="009124F2" w:rsidP="009124F2">
            <w:pPr>
              <w:spacing w:before="40" w:after="40" w:line="220" w:lineRule="exact"/>
              <w:ind w:right="57"/>
              <w:rPr>
                <w:sz w:val="18"/>
              </w:rPr>
            </w:pPr>
            <w:r w:rsidRPr="00CE3C7A">
              <w:rPr>
                <w:sz w:val="18"/>
              </w:rPr>
              <w:t>173</w:t>
            </w:r>
          </w:p>
        </w:tc>
        <w:tc>
          <w:tcPr>
            <w:tcW w:w="2517" w:type="dxa"/>
            <w:shd w:val="clear" w:color="auto" w:fill="auto"/>
            <w:vAlign w:val="bottom"/>
          </w:tcPr>
          <w:p w:rsidR="009124F2" w:rsidRPr="00CE3C7A" w:rsidRDefault="009124F2" w:rsidP="009124F2">
            <w:pPr>
              <w:spacing w:before="40" w:after="40" w:line="220" w:lineRule="exact"/>
              <w:ind w:right="113"/>
              <w:rPr>
                <w:sz w:val="18"/>
              </w:rPr>
            </w:pPr>
            <w:r w:rsidRPr="00CE3C7A">
              <w:rPr>
                <w:sz w:val="18"/>
              </w:rPr>
              <w:t xml:space="preserve">Compra o venta de niños </w:t>
            </w:r>
          </w:p>
        </w:tc>
        <w:tc>
          <w:tcPr>
            <w:tcW w:w="723" w:type="dxa"/>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0</w:t>
            </w:r>
          </w:p>
        </w:tc>
        <w:tc>
          <w:tcPr>
            <w:tcW w:w="724" w:type="dxa"/>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0</w:t>
            </w:r>
          </w:p>
        </w:tc>
        <w:tc>
          <w:tcPr>
            <w:tcW w:w="724" w:type="dxa"/>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0</w:t>
            </w:r>
          </w:p>
        </w:tc>
        <w:tc>
          <w:tcPr>
            <w:tcW w:w="724" w:type="dxa"/>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0</w:t>
            </w:r>
          </w:p>
        </w:tc>
        <w:tc>
          <w:tcPr>
            <w:tcW w:w="724" w:type="dxa"/>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0</w:t>
            </w:r>
          </w:p>
        </w:tc>
        <w:tc>
          <w:tcPr>
            <w:tcW w:w="724" w:type="dxa"/>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0</w:t>
            </w:r>
          </w:p>
        </w:tc>
        <w:tc>
          <w:tcPr>
            <w:tcW w:w="724" w:type="dxa"/>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0</w:t>
            </w:r>
          </w:p>
        </w:tc>
      </w:tr>
      <w:tr w:rsidR="009124F2" w:rsidRPr="00CE3C7A" w:rsidTr="009124F2">
        <w:trPr>
          <w:trHeight w:val="240"/>
        </w:trPr>
        <w:tc>
          <w:tcPr>
            <w:tcW w:w="913" w:type="dxa"/>
            <w:shd w:val="clear" w:color="auto" w:fill="auto"/>
          </w:tcPr>
          <w:p w:rsidR="009124F2" w:rsidRPr="00CE3C7A" w:rsidRDefault="009124F2" w:rsidP="009124F2">
            <w:pPr>
              <w:spacing w:before="40" w:after="40" w:line="220" w:lineRule="exact"/>
              <w:ind w:right="57"/>
              <w:rPr>
                <w:sz w:val="18"/>
              </w:rPr>
            </w:pPr>
            <w:r w:rsidRPr="00CE3C7A">
              <w:rPr>
                <w:sz w:val="18"/>
              </w:rPr>
              <w:t>175</w:t>
            </w:r>
          </w:p>
        </w:tc>
        <w:tc>
          <w:tcPr>
            <w:tcW w:w="2517" w:type="dxa"/>
            <w:shd w:val="clear" w:color="auto" w:fill="auto"/>
            <w:vAlign w:val="bottom"/>
          </w:tcPr>
          <w:p w:rsidR="009124F2" w:rsidRPr="00CE3C7A" w:rsidRDefault="009124F2" w:rsidP="009124F2">
            <w:pPr>
              <w:spacing w:before="40" w:after="40" w:line="220" w:lineRule="exact"/>
              <w:ind w:right="113"/>
              <w:rPr>
                <w:sz w:val="18"/>
              </w:rPr>
            </w:pPr>
            <w:r w:rsidRPr="00CE3C7A">
              <w:rPr>
                <w:sz w:val="18"/>
              </w:rPr>
              <w:t>Entrega de niños para la prostitución</w:t>
            </w:r>
          </w:p>
        </w:tc>
        <w:tc>
          <w:tcPr>
            <w:tcW w:w="723" w:type="dxa"/>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9</w:t>
            </w:r>
          </w:p>
        </w:tc>
        <w:tc>
          <w:tcPr>
            <w:tcW w:w="724" w:type="dxa"/>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5</w:t>
            </w:r>
          </w:p>
        </w:tc>
        <w:tc>
          <w:tcPr>
            <w:tcW w:w="724" w:type="dxa"/>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1</w:t>
            </w:r>
          </w:p>
        </w:tc>
        <w:tc>
          <w:tcPr>
            <w:tcW w:w="724" w:type="dxa"/>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1</w:t>
            </w:r>
          </w:p>
        </w:tc>
        <w:tc>
          <w:tcPr>
            <w:tcW w:w="724" w:type="dxa"/>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8</w:t>
            </w:r>
          </w:p>
        </w:tc>
        <w:tc>
          <w:tcPr>
            <w:tcW w:w="724" w:type="dxa"/>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5</w:t>
            </w:r>
          </w:p>
        </w:tc>
        <w:tc>
          <w:tcPr>
            <w:tcW w:w="724" w:type="dxa"/>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0</w:t>
            </w:r>
          </w:p>
        </w:tc>
      </w:tr>
      <w:tr w:rsidR="009124F2" w:rsidRPr="00CE3C7A" w:rsidTr="009124F2">
        <w:trPr>
          <w:trHeight w:val="240"/>
        </w:trPr>
        <w:tc>
          <w:tcPr>
            <w:tcW w:w="913" w:type="dxa"/>
            <w:shd w:val="clear" w:color="auto" w:fill="auto"/>
          </w:tcPr>
          <w:p w:rsidR="009124F2" w:rsidRPr="00CE3C7A" w:rsidRDefault="009124F2" w:rsidP="009124F2">
            <w:pPr>
              <w:spacing w:before="40" w:after="40" w:line="220" w:lineRule="exact"/>
              <w:ind w:right="57"/>
              <w:rPr>
                <w:sz w:val="18"/>
              </w:rPr>
            </w:pPr>
            <w:r w:rsidRPr="00CE3C7A">
              <w:rPr>
                <w:sz w:val="18"/>
              </w:rPr>
              <w:t>176</w:t>
            </w:r>
          </w:p>
        </w:tc>
        <w:tc>
          <w:tcPr>
            <w:tcW w:w="2517" w:type="dxa"/>
            <w:shd w:val="clear" w:color="auto" w:fill="auto"/>
            <w:vAlign w:val="bottom"/>
          </w:tcPr>
          <w:p w:rsidR="009124F2" w:rsidRPr="00CE3C7A" w:rsidRDefault="009124F2" w:rsidP="009124F2">
            <w:pPr>
              <w:spacing w:before="40" w:after="40" w:line="220" w:lineRule="exact"/>
              <w:ind w:right="113"/>
              <w:rPr>
                <w:sz w:val="18"/>
              </w:rPr>
            </w:pPr>
            <w:r w:rsidRPr="00CE3C7A">
              <w:rPr>
                <w:sz w:val="18"/>
              </w:rPr>
              <w:t>Fomento de la prostitución infantil</w:t>
            </w:r>
          </w:p>
        </w:tc>
        <w:tc>
          <w:tcPr>
            <w:tcW w:w="723" w:type="dxa"/>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6</w:t>
            </w:r>
          </w:p>
        </w:tc>
        <w:tc>
          <w:tcPr>
            <w:tcW w:w="724" w:type="dxa"/>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2</w:t>
            </w:r>
          </w:p>
        </w:tc>
        <w:tc>
          <w:tcPr>
            <w:tcW w:w="724" w:type="dxa"/>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0</w:t>
            </w:r>
          </w:p>
        </w:tc>
        <w:tc>
          <w:tcPr>
            <w:tcW w:w="724" w:type="dxa"/>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1</w:t>
            </w:r>
          </w:p>
        </w:tc>
        <w:tc>
          <w:tcPr>
            <w:tcW w:w="724" w:type="dxa"/>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6</w:t>
            </w:r>
          </w:p>
        </w:tc>
        <w:tc>
          <w:tcPr>
            <w:tcW w:w="724" w:type="dxa"/>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1</w:t>
            </w:r>
          </w:p>
        </w:tc>
        <w:tc>
          <w:tcPr>
            <w:tcW w:w="724" w:type="dxa"/>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5</w:t>
            </w:r>
          </w:p>
        </w:tc>
      </w:tr>
      <w:tr w:rsidR="009124F2" w:rsidRPr="00CE3C7A" w:rsidTr="009124F2">
        <w:trPr>
          <w:trHeight w:val="240"/>
        </w:trPr>
        <w:tc>
          <w:tcPr>
            <w:tcW w:w="913" w:type="dxa"/>
            <w:shd w:val="clear" w:color="auto" w:fill="auto"/>
          </w:tcPr>
          <w:p w:rsidR="009124F2" w:rsidRPr="00CE3C7A" w:rsidRDefault="009124F2" w:rsidP="009124F2">
            <w:pPr>
              <w:spacing w:before="40" w:after="40" w:line="220" w:lineRule="exact"/>
              <w:ind w:right="57"/>
              <w:rPr>
                <w:sz w:val="18"/>
              </w:rPr>
            </w:pPr>
            <w:r w:rsidRPr="00CE3C7A">
              <w:rPr>
                <w:sz w:val="18"/>
              </w:rPr>
              <w:t>177</w:t>
            </w:r>
          </w:p>
        </w:tc>
        <w:tc>
          <w:tcPr>
            <w:tcW w:w="2517" w:type="dxa"/>
            <w:shd w:val="clear" w:color="auto" w:fill="auto"/>
            <w:vAlign w:val="bottom"/>
          </w:tcPr>
          <w:p w:rsidR="009124F2" w:rsidRPr="00CE3C7A" w:rsidRDefault="009124F2" w:rsidP="009124F2">
            <w:pPr>
              <w:spacing w:before="40" w:after="40" w:line="220" w:lineRule="exact"/>
              <w:ind w:right="113"/>
              <w:rPr>
                <w:sz w:val="18"/>
              </w:rPr>
            </w:pPr>
            <w:r w:rsidRPr="00CE3C7A">
              <w:rPr>
                <w:sz w:val="18"/>
              </w:rPr>
              <w:t>Utilización de niños en la pornografía</w:t>
            </w:r>
          </w:p>
        </w:tc>
        <w:tc>
          <w:tcPr>
            <w:tcW w:w="723" w:type="dxa"/>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4</w:t>
            </w:r>
          </w:p>
        </w:tc>
        <w:tc>
          <w:tcPr>
            <w:tcW w:w="724" w:type="dxa"/>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1</w:t>
            </w:r>
          </w:p>
        </w:tc>
        <w:tc>
          <w:tcPr>
            <w:tcW w:w="724" w:type="dxa"/>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2</w:t>
            </w:r>
          </w:p>
        </w:tc>
        <w:tc>
          <w:tcPr>
            <w:tcW w:w="724" w:type="dxa"/>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2</w:t>
            </w:r>
          </w:p>
        </w:tc>
        <w:tc>
          <w:tcPr>
            <w:tcW w:w="724" w:type="dxa"/>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0</w:t>
            </w:r>
          </w:p>
        </w:tc>
        <w:tc>
          <w:tcPr>
            <w:tcW w:w="724" w:type="dxa"/>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2</w:t>
            </w:r>
          </w:p>
        </w:tc>
        <w:tc>
          <w:tcPr>
            <w:tcW w:w="724" w:type="dxa"/>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1</w:t>
            </w:r>
          </w:p>
        </w:tc>
      </w:tr>
      <w:tr w:rsidR="009124F2" w:rsidRPr="00CE3C7A" w:rsidTr="009124F2">
        <w:trPr>
          <w:trHeight w:val="240"/>
        </w:trPr>
        <w:tc>
          <w:tcPr>
            <w:tcW w:w="913" w:type="dxa"/>
            <w:shd w:val="clear" w:color="auto" w:fill="auto"/>
          </w:tcPr>
          <w:p w:rsidR="009124F2" w:rsidRPr="00CE3C7A" w:rsidRDefault="009124F2" w:rsidP="009124F2">
            <w:pPr>
              <w:spacing w:before="40" w:after="40" w:line="220" w:lineRule="exact"/>
              <w:ind w:right="57"/>
              <w:rPr>
                <w:sz w:val="18"/>
              </w:rPr>
            </w:pPr>
            <w:r w:rsidRPr="00CE3C7A">
              <w:rPr>
                <w:sz w:val="18"/>
              </w:rPr>
              <w:t>178</w:t>
            </w:r>
          </w:p>
        </w:tc>
        <w:tc>
          <w:tcPr>
            <w:tcW w:w="2517" w:type="dxa"/>
            <w:shd w:val="clear" w:color="auto" w:fill="auto"/>
            <w:vAlign w:val="bottom"/>
          </w:tcPr>
          <w:p w:rsidR="009124F2" w:rsidRPr="00CE3C7A" w:rsidRDefault="009124F2" w:rsidP="009124F2">
            <w:pPr>
              <w:spacing w:before="40" w:after="40" w:line="220" w:lineRule="exact"/>
              <w:ind w:right="113"/>
              <w:rPr>
                <w:sz w:val="18"/>
              </w:rPr>
            </w:pPr>
            <w:r w:rsidRPr="00CE3C7A">
              <w:rPr>
                <w:sz w:val="18"/>
              </w:rPr>
              <w:t>Producción o distribución de material de pornografía infantil</w:t>
            </w:r>
          </w:p>
        </w:tc>
        <w:tc>
          <w:tcPr>
            <w:tcW w:w="723" w:type="dxa"/>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52</w:t>
            </w:r>
          </w:p>
        </w:tc>
        <w:tc>
          <w:tcPr>
            <w:tcW w:w="724" w:type="dxa"/>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27</w:t>
            </w:r>
          </w:p>
        </w:tc>
        <w:tc>
          <w:tcPr>
            <w:tcW w:w="724" w:type="dxa"/>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76</w:t>
            </w:r>
          </w:p>
        </w:tc>
        <w:tc>
          <w:tcPr>
            <w:tcW w:w="724" w:type="dxa"/>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23</w:t>
            </w:r>
          </w:p>
        </w:tc>
        <w:tc>
          <w:tcPr>
            <w:tcW w:w="724" w:type="dxa"/>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26</w:t>
            </w:r>
          </w:p>
        </w:tc>
        <w:tc>
          <w:tcPr>
            <w:tcW w:w="724" w:type="dxa"/>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16</w:t>
            </w:r>
          </w:p>
        </w:tc>
        <w:tc>
          <w:tcPr>
            <w:tcW w:w="724" w:type="dxa"/>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8</w:t>
            </w:r>
          </w:p>
        </w:tc>
      </w:tr>
      <w:tr w:rsidR="009124F2" w:rsidRPr="00CE3C7A" w:rsidTr="009124F2">
        <w:trPr>
          <w:trHeight w:val="240"/>
        </w:trPr>
        <w:tc>
          <w:tcPr>
            <w:tcW w:w="913" w:type="dxa"/>
            <w:shd w:val="clear" w:color="auto" w:fill="auto"/>
          </w:tcPr>
          <w:p w:rsidR="009124F2" w:rsidRPr="00CE3C7A" w:rsidRDefault="009124F2" w:rsidP="009124F2">
            <w:pPr>
              <w:spacing w:before="40" w:after="40" w:line="220" w:lineRule="exact"/>
              <w:ind w:right="57"/>
              <w:rPr>
                <w:sz w:val="18"/>
              </w:rPr>
            </w:pPr>
            <w:r w:rsidRPr="00CE3C7A">
              <w:rPr>
                <w:sz w:val="18"/>
              </w:rPr>
              <w:t>259</w:t>
            </w:r>
          </w:p>
        </w:tc>
        <w:tc>
          <w:tcPr>
            <w:tcW w:w="2517" w:type="dxa"/>
            <w:shd w:val="clear" w:color="auto" w:fill="auto"/>
            <w:vAlign w:val="bottom"/>
          </w:tcPr>
          <w:p w:rsidR="009124F2" w:rsidRPr="00CE3C7A" w:rsidRDefault="009124F2" w:rsidP="009124F2">
            <w:pPr>
              <w:spacing w:before="40" w:after="40" w:line="220" w:lineRule="exact"/>
              <w:ind w:right="113"/>
              <w:rPr>
                <w:sz w:val="18"/>
              </w:rPr>
            </w:pPr>
            <w:r w:rsidRPr="00CE3C7A">
              <w:rPr>
                <w:sz w:val="18"/>
              </w:rPr>
              <w:t>Traslado ilegal de extranjeros a través de las fronteras nacionales o de las fronteras provisionales de la República de Estonia</w:t>
            </w:r>
          </w:p>
        </w:tc>
        <w:tc>
          <w:tcPr>
            <w:tcW w:w="723" w:type="dxa"/>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1</w:t>
            </w:r>
          </w:p>
        </w:tc>
        <w:tc>
          <w:tcPr>
            <w:tcW w:w="724" w:type="dxa"/>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10</w:t>
            </w:r>
          </w:p>
        </w:tc>
        <w:tc>
          <w:tcPr>
            <w:tcW w:w="724" w:type="dxa"/>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8</w:t>
            </w:r>
          </w:p>
        </w:tc>
        <w:tc>
          <w:tcPr>
            <w:tcW w:w="724" w:type="dxa"/>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0</w:t>
            </w:r>
          </w:p>
        </w:tc>
        <w:tc>
          <w:tcPr>
            <w:tcW w:w="724" w:type="dxa"/>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3</w:t>
            </w:r>
          </w:p>
        </w:tc>
        <w:tc>
          <w:tcPr>
            <w:tcW w:w="724" w:type="dxa"/>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6</w:t>
            </w:r>
          </w:p>
        </w:tc>
        <w:tc>
          <w:tcPr>
            <w:tcW w:w="724" w:type="dxa"/>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6</w:t>
            </w:r>
          </w:p>
        </w:tc>
      </w:tr>
      <w:tr w:rsidR="009124F2" w:rsidRPr="00CE3C7A" w:rsidTr="009124F2">
        <w:trPr>
          <w:trHeight w:val="240"/>
        </w:trPr>
        <w:tc>
          <w:tcPr>
            <w:tcW w:w="913" w:type="dxa"/>
            <w:shd w:val="clear" w:color="auto" w:fill="auto"/>
          </w:tcPr>
          <w:p w:rsidR="009124F2" w:rsidRPr="00CE3C7A" w:rsidRDefault="009124F2" w:rsidP="009124F2">
            <w:pPr>
              <w:spacing w:before="40" w:after="40" w:line="220" w:lineRule="exact"/>
              <w:ind w:right="57"/>
              <w:rPr>
                <w:sz w:val="18"/>
              </w:rPr>
            </w:pPr>
            <w:r w:rsidRPr="00CE3C7A">
              <w:rPr>
                <w:sz w:val="18"/>
              </w:rPr>
              <w:t>268¹</w:t>
            </w:r>
          </w:p>
        </w:tc>
        <w:tc>
          <w:tcPr>
            <w:tcW w:w="2517" w:type="dxa"/>
            <w:shd w:val="clear" w:color="auto" w:fill="auto"/>
            <w:vAlign w:val="bottom"/>
          </w:tcPr>
          <w:p w:rsidR="009124F2" w:rsidRPr="00CE3C7A" w:rsidRDefault="009124F2" w:rsidP="009124F2">
            <w:pPr>
              <w:spacing w:before="40" w:after="40" w:line="220" w:lineRule="exact"/>
              <w:ind w:right="113"/>
              <w:rPr>
                <w:sz w:val="18"/>
              </w:rPr>
            </w:pPr>
            <w:r w:rsidRPr="00CE3C7A">
              <w:rPr>
                <w:sz w:val="18"/>
              </w:rPr>
              <w:t>Fomento de la prostitución</w:t>
            </w:r>
          </w:p>
        </w:tc>
        <w:tc>
          <w:tcPr>
            <w:tcW w:w="723" w:type="dxa"/>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37</w:t>
            </w:r>
          </w:p>
        </w:tc>
        <w:tc>
          <w:tcPr>
            <w:tcW w:w="724" w:type="dxa"/>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15</w:t>
            </w:r>
          </w:p>
        </w:tc>
        <w:tc>
          <w:tcPr>
            <w:tcW w:w="724" w:type="dxa"/>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15</w:t>
            </w:r>
          </w:p>
        </w:tc>
        <w:tc>
          <w:tcPr>
            <w:tcW w:w="724" w:type="dxa"/>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15</w:t>
            </w:r>
          </w:p>
        </w:tc>
        <w:tc>
          <w:tcPr>
            <w:tcW w:w="724" w:type="dxa"/>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44</w:t>
            </w:r>
          </w:p>
        </w:tc>
        <w:tc>
          <w:tcPr>
            <w:tcW w:w="724" w:type="dxa"/>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9</w:t>
            </w:r>
          </w:p>
        </w:tc>
        <w:tc>
          <w:tcPr>
            <w:tcW w:w="724" w:type="dxa"/>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27</w:t>
            </w:r>
          </w:p>
        </w:tc>
      </w:tr>
      <w:tr w:rsidR="009124F2" w:rsidRPr="00CE3C7A" w:rsidTr="009124F2">
        <w:trPr>
          <w:trHeight w:val="240"/>
        </w:trPr>
        <w:tc>
          <w:tcPr>
            <w:tcW w:w="913" w:type="dxa"/>
            <w:shd w:val="clear" w:color="auto" w:fill="auto"/>
          </w:tcPr>
          <w:p w:rsidR="009124F2" w:rsidRPr="00CE3C7A" w:rsidRDefault="009124F2" w:rsidP="009124F2">
            <w:pPr>
              <w:spacing w:before="40" w:after="40" w:line="220" w:lineRule="exact"/>
              <w:ind w:right="57"/>
              <w:rPr>
                <w:sz w:val="18"/>
              </w:rPr>
            </w:pPr>
            <w:r w:rsidRPr="00CE3C7A">
              <w:rPr>
                <w:sz w:val="18"/>
              </w:rPr>
              <w:t>291</w:t>
            </w:r>
          </w:p>
        </w:tc>
        <w:tc>
          <w:tcPr>
            <w:tcW w:w="2517" w:type="dxa"/>
            <w:shd w:val="clear" w:color="auto" w:fill="auto"/>
            <w:vAlign w:val="bottom"/>
          </w:tcPr>
          <w:p w:rsidR="009124F2" w:rsidRPr="00CE3C7A" w:rsidRDefault="009124F2" w:rsidP="009124F2">
            <w:pPr>
              <w:spacing w:before="40" w:after="40" w:line="220" w:lineRule="exact"/>
              <w:ind w:right="113"/>
              <w:rPr>
                <w:sz w:val="18"/>
              </w:rPr>
            </w:pPr>
            <w:r w:rsidRPr="00CE3C7A">
              <w:rPr>
                <w:sz w:val="18"/>
              </w:rPr>
              <w:t>Abuso de autoridad</w:t>
            </w:r>
          </w:p>
        </w:tc>
        <w:tc>
          <w:tcPr>
            <w:tcW w:w="723" w:type="dxa"/>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52</w:t>
            </w:r>
          </w:p>
        </w:tc>
        <w:tc>
          <w:tcPr>
            <w:tcW w:w="724" w:type="dxa"/>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36</w:t>
            </w:r>
          </w:p>
        </w:tc>
        <w:tc>
          <w:tcPr>
            <w:tcW w:w="724" w:type="dxa"/>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40</w:t>
            </w:r>
          </w:p>
        </w:tc>
        <w:tc>
          <w:tcPr>
            <w:tcW w:w="724" w:type="dxa"/>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4</w:t>
            </w:r>
          </w:p>
        </w:tc>
        <w:tc>
          <w:tcPr>
            <w:tcW w:w="724" w:type="dxa"/>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1</w:t>
            </w:r>
          </w:p>
        </w:tc>
        <w:tc>
          <w:tcPr>
            <w:tcW w:w="724" w:type="dxa"/>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8</w:t>
            </w:r>
          </w:p>
        </w:tc>
        <w:tc>
          <w:tcPr>
            <w:tcW w:w="724" w:type="dxa"/>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3</w:t>
            </w:r>
          </w:p>
        </w:tc>
      </w:tr>
      <w:tr w:rsidR="009124F2" w:rsidRPr="00CE3C7A" w:rsidTr="009124F2">
        <w:trPr>
          <w:trHeight w:val="240"/>
        </w:trPr>
        <w:tc>
          <w:tcPr>
            <w:tcW w:w="913" w:type="dxa"/>
            <w:shd w:val="clear" w:color="auto" w:fill="auto"/>
          </w:tcPr>
          <w:p w:rsidR="009124F2" w:rsidRPr="00CE3C7A" w:rsidRDefault="009124F2" w:rsidP="009124F2">
            <w:pPr>
              <w:spacing w:before="40" w:after="40" w:line="220" w:lineRule="exact"/>
              <w:ind w:right="57"/>
              <w:rPr>
                <w:sz w:val="18"/>
              </w:rPr>
            </w:pPr>
            <w:r w:rsidRPr="00CE3C7A">
              <w:rPr>
                <w:sz w:val="18"/>
              </w:rPr>
              <w:t>312</w:t>
            </w:r>
          </w:p>
        </w:tc>
        <w:tc>
          <w:tcPr>
            <w:tcW w:w="2517" w:type="dxa"/>
            <w:shd w:val="clear" w:color="auto" w:fill="auto"/>
            <w:vAlign w:val="bottom"/>
          </w:tcPr>
          <w:p w:rsidR="009124F2" w:rsidRPr="00CE3C7A" w:rsidRDefault="009124F2" w:rsidP="009124F2">
            <w:pPr>
              <w:spacing w:before="40" w:after="40" w:line="220" w:lineRule="exact"/>
              <w:ind w:right="113"/>
              <w:rPr>
                <w:sz w:val="18"/>
              </w:rPr>
            </w:pPr>
            <w:r w:rsidRPr="00CE3C7A">
              <w:rPr>
                <w:sz w:val="18"/>
              </w:rPr>
              <w:t>Interrogatorio ilegal</w:t>
            </w:r>
          </w:p>
        </w:tc>
        <w:tc>
          <w:tcPr>
            <w:tcW w:w="723" w:type="dxa"/>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0</w:t>
            </w:r>
          </w:p>
        </w:tc>
        <w:tc>
          <w:tcPr>
            <w:tcW w:w="724" w:type="dxa"/>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0</w:t>
            </w:r>
          </w:p>
        </w:tc>
        <w:tc>
          <w:tcPr>
            <w:tcW w:w="724" w:type="dxa"/>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0</w:t>
            </w:r>
          </w:p>
        </w:tc>
        <w:tc>
          <w:tcPr>
            <w:tcW w:w="724" w:type="dxa"/>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0</w:t>
            </w:r>
          </w:p>
        </w:tc>
        <w:tc>
          <w:tcPr>
            <w:tcW w:w="724" w:type="dxa"/>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0</w:t>
            </w:r>
          </w:p>
        </w:tc>
        <w:tc>
          <w:tcPr>
            <w:tcW w:w="724" w:type="dxa"/>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0</w:t>
            </w:r>
          </w:p>
        </w:tc>
        <w:tc>
          <w:tcPr>
            <w:tcW w:w="724" w:type="dxa"/>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0</w:t>
            </w:r>
          </w:p>
        </w:tc>
      </w:tr>
      <w:tr w:rsidR="009124F2" w:rsidRPr="00CE3C7A" w:rsidTr="009124F2">
        <w:trPr>
          <w:trHeight w:val="240"/>
        </w:trPr>
        <w:tc>
          <w:tcPr>
            <w:tcW w:w="913" w:type="dxa"/>
            <w:tcBorders>
              <w:bottom w:val="single" w:sz="12" w:space="0" w:color="000000"/>
            </w:tcBorders>
            <w:shd w:val="clear" w:color="auto" w:fill="auto"/>
          </w:tcPr>
          <w:p w:rsidR="009124F2" w:rsidRPr="00CE3C7A" w:rsidRDefault="009124F2" w:rsidP="009124F2">
            <w:pPr>
              <w:spacing w:before="40" w:after="40" w:line="220" w:lineRule="exact"/>
              <w:ind w:right="57"/>
              <w:rPr>
                <w:sz w:val="18"/>
              </w:rPr>
            </w:pPr>
            <w:r w:rsidRPr="00CE3C7A">
              <w:rPr>
                <w:sz w:val="18"/>
              </w:rPr>
              <w:t>324</w:t>
            </w:r>
          </w:p>
        </w:tc>
        <w:tc>
          <w:tcPr>
            <w:tcW w:w="2517" w:type="dxa"/>
            <w:tcBorders>
              <w:bottom w:val="single" w:sz="12" w:space="0" w:color="000000"/>
            </w:tcBorders>
            <w:shd w:val="clear" w:color="auto" w:fill="auto"/>
            <w:vAlign w:val="bottom"/>
          </w:tcPr>
          <w:p w:rsidR="009124F2" w:rsidRPr="00CE3C7A" w:rsidRDefault="009124F2" w:rsidP="009124F2">
            <w:pPr>
              <w:spacing w:before="40" w:after="40" w:line="220" w:lineRule="exact"/>
              <w:ind w:right="113"/>
              <w:rPr>
                <w:sz w:val="18"/>
              </w:rPr>
            </w:pPr>
            <w:r w:rsidRPr="00CE3C7A">
              <w:rPr>
                <w:sz w:val="18"/>
              </w:rPr>
              <w:t>Trato ilegal de los reclusos o de las personas detenidas o bajo custodia</w:t>
            </w:r>
          </w:p>
        </w:tc>
        <w:tc>
          <w:tcPr>
            <w:tcW w:w="723" w:type="dxa"/>
            <w:tcBorders>
              <w:bottom w:val="single" w:sz="12" w:space="0" w:color="000000"/>
            </w:tcBorders>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0</w:t>
            </w:r>
          </w:p>
        </w:tc>
        <w:tc>
          <w:tcPr>
            <w:tcW w:w="724" w:type="dxa"/>
            <w:tcBorders>
              <w:bottom w:val="single" w:sz="12" w:space="0" w:color="000000"/>
            </w:tcBorders>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4</w:t>
            </w:r>
          </w:p>
        </w:tc>
        <w:tc>
          <w:tcPr>
            <w:tcW w:w="724" w:type="dxa"/>
            <w:tcBorders>
              <w:bottom w:val="single" w:sz="12" w:space="0" w:color="000000"/>
            </w:tcBorders>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1</w:t>
            </w:r>
          </w:p>
        </w:tc>
        <w:tc>
          <w:tcPr>
            <w:tcW w:w="724" w:type="dxa"/>
            <w:tcBorders>
              <w:bottom w:val="single" w:sz="12" w:space="0" w:color="000000"/>
            </w:tcBorders>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0</w:t>
            </w:r>
          </w:p>
        </w:tc>
        <w:tc>
          <w:tcPr>
            <w:tcW w:w="724" w:type="dxa"/>
            <w:tcBorders>
              <w:bottom w:val="single" w:sz="12" w:space="0" w:color="000000"/>
            </w:tcBorders>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2</w:t>
            </w:r>
          </w:p>
        </w:tc>
        <w:tc>
          <w:tcPr>
            <w:tcW w:w="724" w:type="dxa"/>
            <w:tcBorders>
              <w:bottom w:val="single" w:sz="12" w:space="0" w:color="000000"/>
            </w:tcBorders>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0</w:t>
            </w:r>
          </w:p>
        </w:tc>
        <w:tc>
          <w:tcPr>
            <w:tcW w:w="724" w:type="dxa"/>
            <w:tcBorders>
              <w:bottom w:val="single" w:sz="12" w:space="0" w:color="000000"/>
            </w:tcBorders>
            <w:shd w:val="clear" w:color="auto" w:fill="auto"/>
            <w:vAlign w:val="bottom"/>
          </w:tcPr>
          <w:p w:rsidR="009124F2" w:rsidRPr="00CE3C7A" w:rsidRDefault="009124F2" w:rsidP="009124F2">
            <w:pPr>
              <w:spacing w:before="40" w:after="40" w:line="220" w:lineRule="exact"/>
              <w:ind w:right="57"/>
              <w:jc w:val="right"/>
              <w:rPr>
                <w:sz w:val="18"/>
              </w:rPr>
            </w:pPr>
            <w:r w:rsidRPr="00CE3C7A">
              <w:rPr>
                <w:sz w:val="18"/>
              </w:rPr>
              <w:t>0</w:t>
            </w:r>
          </w:p>
        </w:tc>
      </w:tr>
    </w:tbl>
    <w:p w:rsidR="009124F2" w:rsidRPr="00D3382D" w:rsidRDefault="009124F2" w:rsidP="009124F2">
      <w:pPr>
        <w:pStyle w:val="SingleTxtG"/>
        <w:spacing w:before="240"/>
        <w:rPr>
          <w:lang w:val="es-MX"/>
        </w:rPr>
      </w:pPr>
      <w:r w:rsidRPr="00D3382D">
        <w:rPr>
          <w:lang w:val="es-MX"/>
        </w:rPr>
        <w:t>42.</w:t>
      </w:r>
      <w:r w:rsidRPr="00D3382D">
        <w:rPr>
          <w:lang w:val="es-MX"/>
        </w:rPr>
        <w:tab/>
        <w:t xml:space="preserve">En Estonia, los datos relativos a las actividades delictivas se recopilan con arreglo al instrumento relativo al </w:t>
      </w:r>
      <w:r>
        <w:rPr>
          <w:lang w:val="es-MX"/>
        </w:rPr>
        <w:t>"</w:t>
      </w:r>
      <w:r w:rsidRPr="00D3382D">
        <w:rPr>
          <w:lang w:val="es-MX"/>
        </w:rPr>
        <w:t>establecimiento del sistema de archivos electrónicos y normas para el mantenimiento del sistema de archivos electrónicos</w:t>
      </w:r>
      <w:r>
        <w:rPr>
          <w:lang w:val="es-MX"/>
        </w:rPr>
        <w:t>"</w:t>
      </w:r>
      <w:r w:rsidRPr="00D3382D">
        <w:rPr>
          <w:lang w:val="es-MX"/>
        </w:rPr>
        <w:t>, en el que se especifican los datos estadísticos que han de recogerse con respecto a cualquier delito y a la persona o personas que los hayan cometido, así como a las víctimas (incluido su sexo, edad, ciudadanía y lengua materna; no se recogen datos sobre la nacionalidad). Esa base de datos permite facilitar datos sobre el número de delitos cometidos descritos en el Código Penal y otros indicadores básicos, incluidos los delitos relacionados con la violación de la Convención. Por otra parte, no se publican datos sobre todas las variables contempladas en la base de datos debido a que no están completos (por ejemplo, en caso de un delito por resolver, no se conocen los datos sobre el autor ni los motivos que le hayan llevado a cometerlo). A no ser que se especifique como un elemento separado necesario de un delito, los casos de violencia por motivos de nacionalidad, violencia contra grupos vulnerables, violencia en la familia, violencia entre reclusos y entre pacientes no se diferencian estadísticamente de los demás casos de violencia. No es necesario establecer una nueva base de datos relativa a las violaciones de la Convención, ya que la información existente figura ya en los archivos electrónicos</w:t>
      </w:r>
      <w:r w:rsidRPr="00C85132">
        <w:rPr>
          <w:rStyle w:val="FootnoteReference"/>
        </w:rPr>
        <w:footnoteReference w:id="7"/>
      </w:r>
      <w:r w:rsidRPr="00D3382D">
        <w:rPr>
          <w:lang w:val="es-MX"/>
        </w:rPr>
        <w:t>.</w:t>
      </w:r>
    </w:p>
    <w:p w:rsidR="009124F2" w:rsidRPr="00D3382D" w:rsidRDefault="009124F2" w:rsidP="009124F2">
      <w:pPr>
        <w:pStyle w:val="H23G"/>
        <w:rPr>
          <w:lang w:val="es-MX"/>
        </w:rPr>
      </w:pPr>
      <w:bookmarkStart w:id="0" w:name="__DdeLink__94_1944084867"/>
      <w:r w:rsidRPr="00D3382D">
        <w:rPr>
          <w:lang w:val="es-MX"/>
        </w:rPr>
        <w:tab/>
      </w:r>
      <w:r w:rsidRPr="00D3382D">
        <w:rPr>
          <w:lang w:val="es-MX"/>
        </w:rPr>
        <w:tab/>
        <w:t>Respuestas a las cuestiones planteadas en el párrafo 17</w:t>
      </w:r>
    </w:p>
    <w:p w:rsidR="009124F2" w:rsidRPr="00D3382D" w:rsidRDefault="009124F2" w:rsidP="009124F2">
      <w:pPr>
        <w:pStyle w:val="SingleTxtG"/>
        <w:rPr>
          <w:lang w:val="es-MX"/>
        </w:rPr>
      </w:pPr>
      <w:r w:rsidRPr="00D3382D">
        <w:rPr>
          <w:lang w:val="es-MX"/>
        </w:rPr>
        <w:t>43.</w:t>
      </w:r>
      <w:r w:rsidRPr="00D3382D">
        <w:rPr>
          <w:lang w:val="es-MX"/>
        </w:rPr>
        <w:tab/>
        <w:t xml:space="preserve">Estonia confirma que en los lugares en los que puede haber personas privadas de libertad cuentan con recursos de carácter disciplinario, administrativo y penal y es posible investigar casos de tortura o malos tratos, bien sea a raíz de una denuncia o </w:t>
      </w:r>
      <w:r w:rsidRPr="00D3382D">
        <w:rPr>
          <w:i/>
          <w:lang w:val="es-MX"/>
        </w:rPr>
        <w:t>ex officio</w:t>
      </w:r>
      <w:r w:rsidRPr="00D3382D">
        <w:rPr>
          <w:lang w:val="es-MX"/>
        </w:rPr>
        <w:t>.</w:t>
      </w:r>
      <w:bookmarkEnd w:id="0"/>
      <w:r w:rsidRPr="00D3382D">
        <w:rPr>
          <w:lang w:val="es-MX"/>
        </w:rPr>
        <w:t xml:space="preserve"> </w:t>
      </w:r>
    </w:p>
    <w:p w:rsidR="009124F2" w:rsidRPr="00D3382D" w:rsidRDefault="009124F2" w:rsidP="009124F2">
      <w:pPr>
        <w:pStyle w:val="SingleTxtG"/>
        <w:rPr>
          <w:lang w:val="es-MX"/>
        </w:rPr>
      </w:pPr>
      <w:r w:rsidRPr="00D3382D">
        <w:rPr>
          <w:lang w:val="es-MX"/>
        </w:rPr>
        <w:t>44.</w:t>
      </w:r>
      <w:r w:rsidRPr="00D3382D">
        <w:rPr>
          <w:lang w:val="es-MX"/>
        </w:rPr>
        <w:tab/>
        <w:t>Con arreglo al artículo 71 1) de la Ley de procedimien</w:t>
      </w:r>
      <w:r>
        <w:rPr>
          <w:lang w:val="es-MX"/>
        </w:rPr>
        <w:t>to administrativo y al artículo </w:t>
      </w:r>
      <w:r w:rsidRPr="00D3382D">
        <w:rPr>
          <w:lang w:val="es-MX"/>
        </w:rPr>
        <w:t>1-1 5) de la Ley de encarcelamiento, todo recluso tiene derecho a presentar un recurso ante un tribunal administrativo contra cualquier acto o medida que se haya adoptado en una prisión con arreglo al procedimiento establecido en el Código de Procedimiento de los Tribunales Administrativos a condición de que el recluso haya presentado previamente un recurso ante el director de la prisión o el Ministerio de Justicia y este o aquel hayan rechazado el recurso, lo hayan atendido parcialmente, lo hayan desestimado o no lo hayan resuelto durante el plazo establecido. En el caso de que la actividad de un funcionario de prisiones haga pensar que ha cometido infracciones disciplinarias, se abrirá contra él un procedimiento con arreglo a lo establecido en los párrafos 148 a 150 de la Ley de encarcelamiento. En caso de que un acto realizado por un recluso o un funcionario de prisiones pueda considerarse constitutivo de delito o falta, la cuestión se remitirá a la policía para que realice las investigaciones correspondientes.</w:t>
      </w:r>
    </w:p>
    <w:p w:rsidR="009124F2" w:rsidRPr="00D3382D" w:rsidRDefault="009124F2" w:rsidP="009124F2">
      <w:pPr>
        <w:pStyle w:val="SingleTxtG"/>
        <w:rPr>
          <w:lang w:val="es-MX"/>
        </w:rPr>
      </w:pPr>
      <w:r w:rsidRPr="00D3382D">
        <w:rPr>
          <w:lang w:val="es-MX"/>
        </w:rPr>
        <w:t>45.</w:t>
      </w:r>
      <w:r w:rsidRPr="00D3382D">
        <w:rPr>
          <w:lang w:val="es-MX"/>
        </w:rPr>
        <w:tab/>
        <w:t xml:space="preserve">Como parte del sistema de denuncias, cabe la posibilidad de presentar una denuncia por malos tratos ante el </w:t>
      </w:r>
      <w:r>
        <w:rPr>
          <w:lang w:val="es-MX"/>
        </w:rPr>
        <w:t>Defensor del Pueblo</w:t>
      </w:r>
      <w:r w:rsidRPr="00D3382D">
        <w:rPr>
          <w:lang w:val="es-MX"/>
        </w:rPr>
        <w:t xml:space="preserve">. El </w:t>
      </w:r>
      <w:r>
        <w:rPr>
          <w:lang w:val="es-MX"/>
        </w:rPr>
        <w:t>Defensor del Pueblo</w:t>
      </w:r>
      <w:r w:rsidRPr="00D3382D">
        <w:rPr>
          <w:lang w:val="es-MX"/>
        </w:rPr>
        <w:t xml:space="preserve"> puede supervisar las actividades de los organismos del Estado (como juntas e inspecciones), los órganos y organismos del gobierno local (como las autoridades y las escuelas municipales), las personas jurídicas de derecho público (como el colegio de abogados), así como los particulares que desempeñen funciones públicas (como los alguaciles o las asociaciones sin ánimo de lucro que funcionen sobre la base de un acuerdo administrativo). Las personas pueden ponerse en contacto con el </w:t>
      </w:r>
      <w:r>
        <w:rPr>
          <w:lang w:val="es-MX"/>
        </w:rPr>
        <w:t>Defensor del Pueblo</w:t>
      </w:r>
      <w:r w:rsidRPr="00D3382D">
        <w:rPr>
          <w:lang w:val="es-MX"/>
        </w:rPr>
        <w:t xml:space="preserve"> si creen que un organismo o una persona en el ejercicio de funciones públicas han actuado ilegalmente. El </w:t>
      </w:r>
      <w:r>
        <w:rPr>
          <w:lang w:val="es-MX"/>
        </w:rPr>
        <w:t>Defensor del Pueblo</w:t>
      </w:r>
      <w:r w:rsidRPr="00D3382D">
        <w:rPr>
          <w:lang w:val="es-MX"/>
        </w:rPr>
        <w:t xml:space="preserve"> expresará una opinión, que incluirá una valoración de si la persona en ejercicio de funciones públicas ha cumplido la ley. Los malos tratos pueden detectarse e investigarse también durante las visitas que se realizan periódicamente a </w:t>
      </w:r>
      <w:r>
        <w:rPr>
          <w:lang w:val="es-MX"/>
        </w:rPr>
        <w:t>los lugares de detención. Desde </w:t>
      </w:r>
      <w:r w:rsidRPr="00D3382D">
        <w:rPr>
          <w:lang w:val="es-MX"/>
        </w:rPr>
        <w:t xml:space="preserve">2007, el </w:t>
      </w:r>
      <w:r>
        <w:rPr>
          <w:lang w:val="es-MX"/>
        </w:rPr>
        <w:t>Defensor del Pueblo</w:t>
      </w:r>
      <w:r w:rsidRPr="00D3382D">
        <w:rPr>
          <w:lang w:val="es-MX"/>
        </w:rPr>
        <w:t xml:space="preserve"> ha recibido un total de 2.750 quejas presentadas por reclusos (75</w:t>
      </w:r>
      <w:r>
        <w:rPr>
          <w:lang w:val="es-MX"/>
        </w:rPr>
        <w:t>7</w:t>
      </w:r>
      <w:r w:rsidRPr="00D3382D">
        <w:rPr>
          <w:lang w:val="es-MX"/>
        </w:rPr>
        <w:t xml:space="preserve"> de ellas se presentaron en 2010). En el párrafo 4 y en el anexo del presente informe puede consultarse más información sobre las actividades del </w:t>
      </w:r>
      <w:r>
        <w:rPr>
          <w:lang w:val="es-MX"/>
        </w:rPr>
        <w:t>Defensor del Pueblo</w:t>
      </w:r>
      <w:r w:rsidRPr="00D3382D">
        <w:rPr>
          <w:lang w:val="es-MX"/>
        </w:rPr>
        <w:t>.</w:t>
      </w:r>
    </w:p>
    <w:p w:rsidR="009124F2" w:rsidRPr="00D3382D" w:rsidRDefault="009124F2" w:rsidP="009124F2">
      <w:pPr>
        <w:pStyle w:val="H23G"/>
        <w:rPr>
          <w:lang w:val="es-MX"/>
        </w:rPr>
      </w:pPr>
      <w:r w:rsidRPr="00D3382D">
        <w:rPr>
          <w:lang w:val="es-MX"/>
        </w:rPr>
        <w:tab/>
      </w:r>
      <w:r w:rsidRPr="00D3382D">
        <w:rPr>
          <w:lang w:val="es-MX"/>
        </w:rPr>
        <w:tab/>
        <w:t>Respuestas a las cuestiones planteadas en el párrafo 18</w:t>
      </w:r>
    </w:p>
    <w:p w:rsidR="009124F2" w:rsidRPr="00D3382D" w:rsidRDefault="009124F2" w:rsidP="009124F2">
      <w:pPr>
        <w:pStyle w:val="H4G"/>
        <w:rPr>
          <w:lang w:val="es-MX"/>
        </w:rPr>
      </w:pPr>
      <w:r w:rsidRPr="00D3382D">
        <w:rPr>
          <w:lang w:val="es-MX"/>
        </w:rPr>
        <w:tab/>
      </w:r>
      <w:r w:rsidRPr="00D3382D">
        <w:rPr>
          <w:lang w:val="es-MX"/>
        </w:rPr>
        <w:tab/>
        <w:t xml:space="preserve">Respuestas a las cuestiones planteadas en el párrafo 18 a) </w:t>
      </w:r>
    </w:p>
    <w:p w:rsidR="009124F2" w:rsidRPr="00D3382D" w:rsidRDefault="009124F2" w:rsidP="009124F2">
      <w:pPr>
        <w:pStyle w:val="SingleTxtG"/>
        <w:rPr>
          <w:b/>
          <w:lang w:val="es-MX"/>
        </w:rPr>
      </w:pPr>
      <w:r w:rsidRPr="00D3382D">
        <w:rPr>
          <w:lang w:val="es-MX"/>
        </w:rPr>
        <w:t>46.</w:t>
      </w:r>
      <w:r w:rsidRPr="00D3382D">
        <w:rPr>
          <w:lang w:val="es-MX"/>
        </w:rPr>
        <w:tab/>
        <w:t xml:space="preserve">Desde 2008 han fallecido 19 personas mientras se encontraban bajo custodia: </w:t>
      </w:r>
      <w:r>
        <w:rPr>
          <w:lang w:val="es-MX"/>
        </w:rPr>
        <w:t>5</w:t>
      </w:r>
      <w:r w:rsidRPr="00D3382D">
        <w:rPr>
          <w:lang w:val="es-MX"/>
        </w:rPr>
        <w:t xml:space="preserve"> en</w:t>
      </w:r>
      <w:r w:rsidR="00DD0F40">
        <w:rPr>
          <w:lang w:val="es-MX"/>
        </w:rPr>
        <w:t> </w:t>
      </w:r>
      <w:r w:rsidRPr="00D3382D">
        <w:rPr>
          <w:lang w:val="es-MX"/>
        </w:rPr>
        <w:t>2008 (</w:t>
      </w:r>
      <w:r>
        <w:rPr>
          <w:lang w:val="es-MX"/>
        </w:rPr>
        <w:t>2</w:t>
      </w:r>
      <w:r w:rsidRPr="00D3382D">
        <w:rPr>
          <w:lang w:val="es-MX"/>
        </w:rPr>
        <w:t xml:space="preserve"> por motivos de salud y </w:t>
      </w:r>
      <w:r>
        <w:rPr>
          <w:lang w:val="es-MX"/>
        </w:rPr>
        <w:t>3</w:t>
      </w:r>
      <w:r w:rsidRPr="00D3382D">
        <w:rPr>
          <w:lang w:val="es-MX"/>
        </w:rPr>
        <w:t xml:space="preserve"> por consumo de drogas), </w:t>
      </w:r>
      <w:r>
        <w:rPr>
          <w:lang w:val="es-MX"/>
        </w:rPr>
        <w:t>4</w:t>
      </w:r>
      <w:r w:rsidRPr="00D3382D">
        <w:rPr>
          <w:lang w:val="es-MX"/>
        </w:rPr>
        <w:t xml:space="preserve"> en 2009 (por motivos de salud), </w:t>
      </w:r>
      <w:r>
        <w:rPr>
          <w:lang w:val="es-MX"/>
        </w:rPr>
        <w:t>8</w:t>
      </w:r>
      <w:r w:rsidRPr="00D3382D">
        <w:rPr>
          <w:lang w:val="es-MX"/>
        </w:rPr>
        <w:t xml:space="preserve"> en 2010 (</w:t>
      </w:r>
      <w:r>
        <w:rPr>
          <w:lang w:val="es-MX"/>
        </w:rPr>
        <w:t>7</w:t>
      </w:r>
      <w:r w:rsidRPr="00D3382D">
        <w:rPr>
          <w:lang w:val="es-MX"/>
        </w:rPr>
        <w:t xml:space="preserve"> por motivos de sal</w:t>
      </w:r>
      <w:r>
        <w:rPr>
          <w:lang w:val="es-MX"/>
        </w:rPr>
        <w:t>ud y una por suicidio) y 2 en </w:t>
      </w:r>
      <w:r w:rsidRPr="00D3382D">
        <w:rPr>
          <w:lang w:val="es-MX"/>
        </w:rPr>
        <w:t>2011 (</w:t>
      </w:r>
      <w:r>
        <w:rPr>
          <w:lang w:val="es-MX"/>
        </w:rPr>
        <w:t>1</w:t>
      </w:r>
      <w:r w:rsidRPr="00D3382D">
        <w:rPr>
          <w:lang w:val="es-MX"/>
        </w:rPr>
        <w:t xml:space="preserve"> por motivos de salud y </w:t>
      </w:r>
      <w:r>
        <w:rPr>
          <w:lang w:val="es-MX"/>
        </w:rPr>
        <w:t>1</w:t>
      </w:r>
      <w:r w:rsidRPr="00D3382D">
        <w:rPr>
          <w:lang w:val="es-MX"/>
        </w:rPr>
        <w:t xml:space="preserve"> por suicidio) </w:t>
      </w:r>
    </w:p>
    <w:p w:rsidR="009124F2" w:rsidRPr="00D3382D" w:rsidRDefault="009124F2" w:rsidP="009124F2">
      <w:pPr>
        <w:pStyle w:val="H4G"/>
        <w:rPr>
          <w:lang w:val="es-MX"/>
        </w:rPr>
      </w:pPr>
      <w:r w:rsidRPr="00D3382D">
        <w:rPr>
          <w:lang w:val="es-MX"/>
        </w:rPr>
        <w:tab/>
      </w:r>
      <w:r w:rsidRPr="00D3382D">
        <w:rPr>
          <w:lang w:val="es-MX"/>
        </w:rPr>
        <w:tab/>
        <w:t>Respuestas a las cuestiones planteadas en el párrafo 18 b)</w:t>
      </w:r>
    </w:p>
    <w:p w:rsidR="009124F2" w:rsidRPr="00D3382D" w:rsidRDefault="009124F2" w:rsidP="009124F2">
      <w:pPr>
        <w:pStyle w:val="SingleTxtG"/>
        <w:rPr>
          <w:lang w:val="es-MX"/>
        </w:rPr>
      </w:pPr>
      <w:r w:rsidRPr="00D3382D">
        <w:rPr>
          <w:lang w:val="es-MX"/>
        </w:rPr>
        <w:t>47.</w:t>
      </w:r>
      <w:r w:rsidRPr="00D3382D">
        <w:rPr>
          <w:lang w:val="es-MX"/>
        </w:rPr>
        <w:tab/>
        <w:t>Todos los casos de muertes violentas e incidentes violentos se investigan con arreglo a la legislación penal, generalmente al amparo del artículo 121 del Código Penal (relativo a los abusos físicos): se produjeron 48 casos en 2008, 52 en 2009, 87 en 2010 y 39 en 2011. Se produjeron tres casos en 2008, uno en 2009, dos en 2010 y dos en 2011 que corresponden a lo establecido en el artículo 122 (Tortura).</w:t>
      </w:r>
    </w:p>
    <w:p w:rsidR="009124F2" w:rsidRPr="00D3382D" w:rsidRDefault="009124F2" w:rsidP="009124F2">
      <w:pPr>
        <w:pStyle w:val="SingleTxtG"/>
        <w:rPr>
          <w:lang w:val="es-MX"/>
        </w:rPr>
      </w:pPr>
      <w:r w:rsidRPr="00D3382D">
        <w:rPr>
          <w:lang w:val="es-MX"/>
        </w:rPr>
        <w:t>48.</w:t>
      </w:r>
      <w:r w:rsidRPr="00D3382D">
        <w:rPr>
          <w:lang w:val="es-MX"/>
        </w:rPr>
        <w:tab/>
        <w:t xml:space="preserve">En cuanto a los métodos de investigación, cuando hay motivos para iniciar un procedimiento penal para la investigación de una muerte o un acto violento, es decir, cuando existe la posibilidad de que se haya cometido un delito, los procedimientos que han de seguirse están regulados en el Código de Procedimiento Penal. Si la muerte o el acto violento tienen lugar en una prisión, las autoridades de esta deberán informar rápidamente a la policía. Si hubiera motivo para iniciar un procedimiento penal, corresponderá hacerlo a las autoridades de la prisión o de la policía que se encuentren en la escena. </w:t>
      </w:r>
    </w:p>
    <w:p w:rsidR="009124F2" w:rsidRPr="00D3382D" w:rsidRDefault="009124F2" w:rsidP="009124F2">
      <w:pPr>
        <w:pStyle w:val="SingleTxtG"/>
        <w:rPr>
          <w:lang w:val="es-MX"/>
        </w:rPr>
      </w:pPr>
      <w:r w:rsidRPr="00D3382D">
        <w:rPr>
          <w:lang w:val="es-MX"/>
        </w:rPr>
        <w:t>49.</w:t>
      </w:r>
      <w:r w:rsidRPr="00D3382D">
        <w:rPr>
          <w:lang w:val="es-MX"/>
        </w:rPr>
        <w:tab/>
        <w:t>Cuando se haya iniciado un procedimiento penal o haya motivos para iniciarlo, la investigación de las muertes o los actos de violencia en las prisiones corresponde a la policía, que es el órgano investigador con arreglo a lo establecido en el Código de Procedimiento Penal (art</w:t>
      </w:r>
      <w:r>
        <w:rPr>
          <w:lang w:val="es-MX"/>
        </w:rPr>
        <w:t>.</w:t>
      </w:r>
      <w:r w:rsidRPr="00D3382D">
        <w:rPr>
          <w:lang w:val="es-MX"/>
        </w:rPr>
        <w:t xml:space="preserve"> 31 1)). Según el Código de Procedimiento Penal, el personal de prisiones o del departamento de instituciones penitenciarias del Ministerio de Justicia solo podrá adoptar medidas con carácter de urgencia además de las que adopten los órganos investigadores (art</w:t>
      </w:r>
      <w:r>
        <w:rPr>
          <w:lang w:val="es-MX"/>
        </w:rPr>
        <w:t>.</w:t>
      </w:r>
      <w:r w:rsidRPr="00D3382D">
        <w:rPr>
          <w:lang w:val="es-MX"/>
        </w:rPr>
        <w:t xml:space="preserve"> 31 2)). Los trámites de la instrucción se regulan en el Código de Procedimiento Penal. </w:t>
      </w:r>
    </w:p>
    <w:p w:rsidR="009124F2" w:rsidRPr="00D3382D" w:rsidRDefault="009124F2" w:rsidP="009124F2">
      <w:pPr>
        <w:pStyle w:val="SingleTxtG"/>
        <w:rPr>
          <w:lang w:val="es-MX"/>
        </w:rPr>
      </w:pPr>
      <w:r w:rsidRPr="00D3382D">
        <w:rPr>
          <w:lang w:val="es-MX"/>
        </w:rPr>
        <w:t>50.</w:t>
      </w:r>
      <w:r w:rsidRPr="00D3382D">
        <w:rPr>
          <w:lang w:val="es-MX"/>
        </w:rPr>
        <w:tab/>
        <w:t>En caso de muerte, el procedimiento penal se inicia cuando existen una base y un motivo claros, es decir, cuando se trata de una muerte violenta. En caso de que el cadáver de la persona fallecida muestre signos de una muerte violenta, la policía lo trasladará para que se realice un examen médico forense en el que se determinarán las circunstancias de la muerte. Si resultara evidente que la muerte del prisionero se produjo por motivos de salud o que se trata de un suicidio y no hubiera signos que hicieran pensar en una muerte violenta, no se iniciará un procedimiento penal, puesto que no habría motivos para ello.</w:t>
      </w:r>
    </w:p>
    <w:p w:rsidR="009124F2" w:rsidRPr="00D3382D" w:rsidRDefault="009124F2" w:rsidP="009124F2">
      <w:pPr>
        <w:pStyle w:val="SingleTxtG"/>
        <w:rPr>
          <w:lang w:val="es-MX"/>
        </w:rPr>
      </w:pPr>
      <w:r w:rsidRPr="00D3382D">
        <w:rPr>
          <w:lang w:val="es-MX"/>
        </w:rPr>
        <w:t>51.</w:t>
      </w:r>
      <w:r w:rsidRPr="00D3382D">
        <w:rPr>
          <w:lang w:val="es-MX"/>
        </w:rPr>
        <w:tab/>
        <w:t xml:space="preserve">Cuando a raíz la inspección inicial de la escena se determine que la muerte no se ha producido de forma violenta, el cadáver se trasladará para la realización de una autopsia. Si de la autopsia se dedujera la posibilidad de que la muerte se hubiera producido de forma violenta, el cadáver será sometido a un examen médico forense. Las autoridades policiales y, si es necesario, las autoridades de la prisión serán informadas rápidamente de ese hecho. </w:t>
      </w:r>
    </w:p>
    <w:p w:rsidR="009124F2" w:rsidRPr="00D3382D" w:rsidRDefault="009124F2" w:rsidP="009124F2">
      <w:pPr>
        <w:pStyle w:val="SingleTxtG"/>
        <w:rPr>
          <w:lang w:val="es-MX"/>
        </w:rPr>
      </w:pPr>
      <w:r w:rsidRPr="00D3382D">
        <w:rPr>
          <w:lang w:val="es-MX"/>
        </w:rPr>
        <w:t>52.</w:t>
      </w:r>
      <w:r w:rsidRPr="00D3382D">
        <w:rPr>
          <w:lang w:val="es-MX"/>
        </w:rPr>
        <w:tab/>
        <w:t>Si las autoridades de la prisión hubieran iniciado y realizado trámites urgentes relacionados con la instrucción, la investigación y los materiales del caso se entregarán rápidamente a la policía. Únicamente las autoridades policiales podrán realizar trámites urgentes relacionados con la instrucción, si fuese razonable teniendo en cuenta las circunstancias o la complejidad del caso. La decisión acerca de qué autoridad ha de encargase de los trámites iniciales de la instrucción después de la llegada de la policía a la escena se realizará sobre el terreno.</w:t>
      </w:r>
    </w:p>
    <w:p w:rsidR="009124F2" w:rsidRPr="00D3382D" w:rsidRDefault="009124F2" w:rsidP="009124F2">
      <w:pPr>
        <w:pStyle w:val="SingleTxtG"/>
        <w:rPr>
          <w:lang w:val="es-MX"/>
        </w:rPr>
      </w:pPr>
      <w:r w:rsidRPr="00D3382D">
        <w:rPr>
          <w:lang w:val="es-MX"/>
        </w:rPr>
        <w:t>53.</w:t>
      </w:r>
      <w:r w:rsidRPr="00D3382D">
        <w:rPr>
          <w:lang w:val="es-MX"/>
        </w:rPr>
        <w:tab/>
        <w:t>La instrucción previa al juicio corresponde a la Fiscalía, que desempeña su labor de manera independiente a través de los fiscales. Si del proceso penal se desprende que hay motivos para la redacción de un pliego de cargos, el fiscal se ocupará de ello. La representación de ministerio público ante los tribunales corresponde al fiscal.</w:t>
      </w:r>
    </w:p>
    <w:p w:rsidR="009124F2" w:rsidRPr="00D3382D" w:rsidRDefault="009124F2" w:rsidP="009124F2">
      <w:pPr>
        <w:pStyle w:val="H4G"/>
        <w:rPr>
          <w:lang w:val="es-MX"/>
        </w:rPr>
      </w:pPr>
      <w:r>
        <w:rPr>
          <w:lang w:val="es-MX"/>
        </w:rPr>
        <w:tab/>
      </w:r>
      <w:r>
        <w:rPr>
          <w:lang w:val="es-MX"/>
        </w:rPr>
        <w:tab/>
      </w:r>
      <w:r w:rsidRPr="00D3382D">
        <w:rPr>
          <w:lang w:val="es-MX"/>
        </w:rPr>
        <w:t>Respuestas a las cuestiones planteadas en el párrafo 18 c)</w:t>
      </w:r>
    </w:p>
    <w:p w:rsidR="009124F2" w:rsidRPr="00D3382D" w:rsidRDefault="009124F2" w:rsidP="009124F2">
      <w:pPr>
        <w:pStyle w:val="SingleTxtG"/>
        <w:rPr>
          <w:lang w:val="es-MX"/>
        </w:rPr>
      </w:pPr>
      <w:r w:rsidRPr="00D3382D">
        <w:rPr>
          <w:lang w:val="es-MX"/>
        </w:rPr>
        <w:t>54.</w:t>
      </w:r>
      <w:r w:rsidRPr="00D3382D">
        <w:rPr>
          <w:lang w:val="es-MX"/>
        </w:rPr>
        <w:tab/>
        <w:t xml:space="preserve">El caso relativo al incidente ocurrido en la prisión de Murru en 2006 se está dilucidando ante los tribunales. Un funcionario ha sido absuelto, </w:t>
      </w:r>
      <w:r>
        <w:rPr>
          <w:lang w:val="es-MX"/>
        </w:rPr>
        <w:t>2</w:t>
      </w:r>
      <w:r w:rsidRPr="00D3382D">
        <w:rPr>
          <w:lang w:val="es-MX"/>
        </w:rPr>
        <w:t xml:space="preserve"> funcionarios han sido parcialmente absueltos (de una acusación relacionada con el artículo 306 del Código Penal: ocultación de un delito); </w:t>
      </w:r>
      <w:r>
        <w:rPr>
          <w:lang w:val="es-MX"/>
        </w:rPr>
        <w:t>2</w:t>
      </w:r>
      <w:r w:rsidRPr="00D3382D">
        <w:rPr>
          <w:lang w:val="es-MX"/>
        </w:rPr>
        <w:t xml:space="preserve"> internos han sido condenados por tortura y asesinato, </w:t>
      </w:r>
      <w:r>
        <w:rPr>
          <w:lang w:val="es-MX"/>
        </w:rPr>
        <w:t>1</w:t>
      </w:r>
      <w:r w:rsidRPr="00D3382D">
        <w:rPr>
          <w:lang w:val="es-MX"/>
        </w:rPr>
        <w:t xml:space="preserve"> por asesinato, </w:t>
      </w:r>
      <w:r>
        <w:rPr>
          <w:lang w:val="es-MX"/>
        </w:rPr>
        <w:t>1</w:t>
      </w:r>
      <w:r w:rsidRPr="00D3382D">
        <w:rPr>
          <w:lang w:val="es-MX"/>
        </w:rPr>
        <w:t xml:space="preserve"> por complicidad en un asesinato y otro por colaboración en un asesinato, mientras que otros </w:t>
      </w:r>
      <w:r>
        <w:rPr>
          <w:lang w:val="es-MX"/>
        </w:rPr>
        <w:t>2</w:t>
      </w:r>
      <w:r w:rsidRPr="00D3382D">
        <w:rPr>
          <w:lang w:val="es-MX"/>
        </w:rPr>
        <w:t xml:space="preserve"> fueron absueltos.</w:t>
      </w:r>
    </w:p>
    <w:p w:rsidR="009124F2" w:rsidRPr="00D3382D" w:rsidRDefault="009124F2" w:rsidP="009124F2">
      <w:pPr>
        <w:pStyle w:val="H23G"/>
        <w:rPr>
          <w:lang w:val="es-MX"/>
        </w:rPr>
      </w:pPr>
      <w:r>
        <w:rPr>
          <w:lang w:val="es-MX"/>
        </w:rPr>
        <w:tab/>
      </w:r>
      <w:r>
        <w:rPr>
          <w:lang w:val="es-MX"/>
        </w:rPr>
        <w:tab/>
      </w:r>
      <w:r w:rsidRPr="00D3382D">
        <w:rPr>
          <w:lang w:val="es-MX"/>
        </w:rPr>
        <w:t>Respuestas a las cuestiones planteadas en el párrafo 19</w:t>
      </w:r>
    </w:p>
    <w:p w:rsidR="009124F2" w:rsidRPr="00D3382D" w:rsidRDefault="009124F2" w:rsidP="009124F2">
      <w:pPr>
        <w:pStyle w:val="SingleTxtG"/>
        <w:rPr>
          <w:lang w:val="es-MX"/>
        </w:rPr>
      </w:pPr>
      <w:r w:rsidRPr="00D3382D">
        <w:rPr>
          <w:lang w:val="es-MX"/>
        </w:rPr>
        <w:t>55.</w:t>
      </w:r>
      <w:r w:rsidRPr="00D3382D">
        <w:rPr>
          <w:lang w:val="es-MX"/>
        </w:rPr>
        <w:tab/>
        <w:t>El abuso de autoridad está castigado en el Código Penal con multa o pena de prisión de uno a cinco años. De acuerdo con lo establecido en el Código de Procedimiento Penal, la Fiscalía se encarga de dirigir la instrucción previa al juicio y garantiza la legalidad y eficacia de esa instrucción y representa al ministerio público ante los tribunales. Las autoridades policiales, la Junta de la Policía de Seguridad, la Junta de Impuestos y Aduanas, la Junta de Competencia y la Policía Militar son los órganos investigadores dentro de sus esferas de competencia. No hay ninguna unidad u órgano especial encargado de investigar todos los casos de malos tratos o uso excesivo de la fuerza. Cuando se trata de abuso de autoridad por funcionarios de la policía, la guardia fronteriza o los servicios de inmigración, la investigación corresponderá a la Unidad de Control Interno de la Junta de la Policía y la Guardia Fronteriza. Puede consultarse más información sobre los mecanismos de denuncia en el sistema de prisiones en el párrafo 17.</w:t>
      </w:r>
    </w:p>
    <w:p w:rsidR="004D34AA" w:rsidRDefault="009124F2" w:rsidP="004D34AA">
      <w:pPr>
        <w:pStyle w:val="Heading1"/>
        <w:rPr>
          <w:lang w:val="es-MX"/>
        </w:rPr>
      </w:pPr>
      <w:r w:rsidRPr="004D34AA">
        <w:rPr>
          <w:lang w:val="es-MX"/>
        </w:rPr>
        <w:t>Cuadro</w:t>
      </w:r>
    </w:p>
    <w:p w:rsidR="009124F2" w:rsidRPr="004D34AA" w:rsidRDefault="009124F2" w:rsidP="004D34AA">
      <w:pPr>
        <w:pStyle w:val="SingleTxtG"/>
        <w:jc w:val="left"/>
        <w:rPr>
          <w:b/>
          <w:lang w:val="es-MX"/>
        </w:rPr>
      </w:pPr>
      <w:r w:rsidRPr="004D34AA">
        <w:rPr>
          <w:b/>
          <w:lang w:val="es-MX"/>
        </w:rPr>
        <w:t>Abuso de autoridad (artículo 291 del Código Penal), delitos registrados en el período 2003</w:t>
      </w:r>
      <w:r w:rsidR="004D34AA" w:rsidRPr="004D34AA">
        <w:rPr>
          <w:b/>
          <w:lang w:val="es-MX"/>
        </w:rPr>
        <w:noBreakHyphen/>
      </w:r>
      <w:r w:rsidRPr="004D34AA">
        <w:rPr>
          <w:b/>
          <w:lang w:val="es-MX"/>
        </w:rPr>
        <w:t>2010</w:t>
      </w:r>
    </w:p>
    <w:tbl>
      <w:tblPr>
        <w:tblW w:w="7370" w:type="dxa"/>
        <w:tblInd w:w="1134" w:type="dxa"/>
        <w:tblBorders>
          <w:top w:val="single" w:sz="4" w:space="0" w:color="000000"/>
          <w:bottom w:val="single" w:sz="12" w:space="0" w:color="000000"/>
          <w:insideH w:val="single" w:sz="12" w:space="0" w:color="000000"/>
        </w:tblBorders>
        <w:tblLayout w:type="fixed"/>
        <w:tblCellMar>
          <w:left w:w="0" w:type="dxa"/>
          <w:right w:w="0" w:type="dxa"/>
        </w:tblCellMar>
        <w:tblLook w:val="0000" w:firstRow="0" w:lastRow="0" w:firstColumn="0" w:lastColumn="0" w:noHBand="0" w:noVBand="0"/>
      </w:tblPr>
      <w:tblGrid>
        <w:gridCol w:w="921"/>
        <w:gridCol w:w="921"/>
        <w:gridCol w:w="921"/>
        <w:gridCol w:w="922"/>
        <w:gridCol w:w="921"/>
        <w:gridCol w:w="921"/>
        <w:gridCol w:w="921"/>
        <w:gridCol w:w="922"/>
      </w:tblGrid>
      <w:tr w:rsidR="009124F2" w:rsidRPr="009D7DEB" w:rsidTr="009124F2">
        <w:trPr>
          <w:trHeight w:val="255"/>
          <w:tblHeader/>
        </w:trPr>
        <w:tc>
          <w:tcPr>
            <w:tcW w:w="921" w:type="dxa"/>
            <w:shd w:val="clear" w:color="auto" w:fill="auto"/>
            <w:noWrap/>
            <w:vAlign w:val="bottom"/>
          </w:tcPr>
          <w:p w:rsidR="009124F2" w:rsidRPr="009D7DEB" w:rsidRDefault="009124F2" w:rsidP="009124F2">
            <w:pPr>
              <w:spacing w:before="80" w:after="80" w:line="200" w:lineRule="exact"/>
              <w:jc w:val="right"/>
              <w:rPr>
                <w:i/>
                <w:sz w:val="16"/>
                <w:lang w:val="es-MX"/>
              </w:rPr>
            </w:pPr>
            <w:r w:rsidRPr="009D7DEB">
              <w:rPr>
                <w:i/>
                <w:sz w:val="16"/>
                <w:lang w:val="es-MX"/>
              </w:rPr>
              <w:t>2003</w:t>
            </w:r>
          </w:p>
        </w:tc>
        <w:tc>
          <w:tcPr>
            <w:tcW w:w="921" w:type="dxa"/>
            <w:shd w:val="clear" w:color="auto" w:fill="auto"/>
            <w:noWrap/>
            <w:vAlign w:val="bottom"/>
          </w:tcPr>
          <w:p w:rsidR="009124F2" w:rsidRPr="009D7DEB" w:rsidRDefault="009124F2" w:rsidP="009124F2">
            <w:pPr>
              <w:spacing w:before="80" w:after="80" w:line="200" w:lineRule="exact"/>
              <w:ind w:left="113"/>
              <w:jc w:val="right"/>
              <w:rPr>
                <w:i/>
                <w:sz w:val="16"/>
                <w:lang w:val="es-MX"/>
              </w:rPr>
            </w:pPr>
            <w:r w:rsidRPr="009D7DEB">
              <w:rPr>
                <w:i/>
                <w:sz w:val="16"/>
                <w:lang w:val="es-MX"/>
              </w:rPr>
              <w:t>2004</w:t>
            </w:r>
          </w:p>
        </w:tc>
        <w:tc>
          <w:tcPr>
            <w:tcW w:w="921" w:type="dxa"/>
            <w:shd w:val="clear" w:color="auto" w:fill="auto"/>
            <w:vAlign w:val="bottom"/>
          </w:tcPr>
          <w:p w:rsidR="009124F2" w:rsidRPr="009D7DEB" w:rsidRDefault="009124F2" w:rsidP="009124F2">
            <w:pPr>
              <w:spacing w:before="80" w:after="80" w:line="200" w:lineRule="exact"/>
              <w:ind w:left="113"/>
              <w:jc w:val="right"/>
              <w:rPr>
                <w:i/>
                <w:sz w:val="16"/>
                <w:lang w:val="es-MX"/>
              </w:rPr>
            </w:pPr>
            <w:r w:rsidRPr="009D7DEB">
              <w:rPr>
                <w:i/>
                <w:sz w:val="16"/>
                <w:lang w:val="es-MX"/>
              </w:rPr>
              <w:t>2005</w:t>
            </w:r>
          </w:p>
        </w:tc>
        <w:tc>
          <w:tcPr>
            <w:tcW w:w="922" w:type="dxa"/>
            <w:shd w:val="clear" w:color="auto" w:fill="auto"/>
            <w:noWrap/>
            <w:vAlign w:val="bottom"/>
          </w:tcPr>
          <w:p w:rsidR="009124F2" w:rsidRPr="009D7DEB" w:rsidRDefault="009124F2" w:rsidP="009124F2">
            <w:pPr>
              <w:spacing w:before="80" w:after="80" w:line="200" w:lineRule="exact"/>
              <w:ind w:left="113"/>
              <w:jc w:val="right"/>
              <w:rPr>
                <w:i/>
                <w:sz w:val="16"/>
                <w:lang w:val="es-MX"/>
              </w:rPr>
            </w:pPr>
            <w:r w:rsidRPr="009D7DEB">
              <w:rPr>
                <w:i/>
                <w:sz w:val="16"/>
                <w:lang w:val="es-MX"/>
              </w:rPr>
              <w:t>2006</w:t>
            </w:r>
          </w:p>
        </w:tc>
        <w:tc>
          <w:tcPr>
            <w:tcW w:w="921" w:type="dxa"/>
            <w:shd w:val="clear" w:color="auto" w:fill="auto"/>
            <w:noWrap/>
            <w:vAlign w:val="bottom"/>
          </w:tcPr>
          <w:p w:rsidR="009124F2" w:rsidRPr="009D7DEB" w:rsidRDefault="009124F2" w:rsidP="009124F2">
            <w:pPr>
              <w:spacing w:before="80" w:after="80" w:line="200" w:lineRule="exact"/>
              <w:ind w:left="113"/>
              <w:jc w:val="right"/>
              <w:rPr>
                <w:i/>
                <w:sz w:val="16"/>
                <w:lang w:val="es-MX"/>
              </w:rPr>
            </w:pPr>
            <w:r w:rsidRPr="009D7DEB">
              <w:rPr>
                <w:i/>
                <w:sz w:val="16"/>
                <w:lang w:val="es-MX"/>
              </w:rPr>
              <w:t>2007</w:t>
            </w:r>
          </w:p>
        </w:tc>
        <w:tc>
          <w:tcPr>
            <w:tcW w:w="921" w:type="dxa"/>
            <w:shd w:val="clear" w:color="auto" w:fill="auto"/>
            <w:noWrap/>
            <w:vAlign w:val="bottom"/>
          </w:tcPr>
          <w:p w:rsidR="009124F2" w:rsidRPr="009D7DEB" w:rsidRDefault="009124F2" w:rsidP="009124F2">
            <w:pPr>
              <w:spacing w:before="80" w:after="80" w:line="200" w:lineRule="exact"/>
              <w:ind w:left="113"/>
              <w:jc w:val="right"/>
              <w:rPr>
                <w:i/>
                <w:sz w:val="16"/>
                <w:lang w:val="es-MX"/>
              </w:rPr>
            </w:pPr>
            <w:r w:rsidRPr="009D7DEB">
              <w:rPr>
                <w:i/>
                <w:sz w:val="16"/>
                <w:lang w:val="es-MX"/>
              </w:rPr>
              <w:t>2008</w:t>
            </w:r>
          </w:p>
        </w:tc>
        <w:tc>
          <w:tcPr>
            <w:tcW w:w="921" w:type="dxa"/>
            <w:shd w:val="clear" w:color="auto" w:fill="auto"/>
            <w:noWrap/>
            <w:vAlign w:val="bottom"/>
          </w:tcPr>
          <w:p w:rsidR="009124F2" w:rsidRPr="009D7DEB" w:rsidRDefault="009124F2" w:rsidP="009124F2">
            <w:pPr>
              <w:spacing w:before="80" w:after="80" w:line="200" w:lineRule="exact"/>
              <w:ind w:left="113"/>
              <w:jc w:val="right"/>
              <w:rPr>
                <w:i/>
                <w:sz w:val="16"/>
                <w:lang w:val="es-MX"/>
              </w:rPr>
            </w:pPr>
            <w:r w:rsidRPr="009D7DEB">
              <w:rPr>
                <w:i/>
                <w:sz w:val="16"/>
                <w:lang w:val="es-MX"/>
              </w:rPr>
              <w:t>2009</w:t>
            </w:r>
          </w:p>
        </w:tc>
        <w:tc>
          <w:tcPr>
            <w:tcW w:w="922" w:type="dxa"/>
            <w:shd w:val="clear" w:color="auto" w:fill="auto"/>
            <w:noWrap/>
            <w:vAlign w:val="bottom"/>
          </w:tcPr>
          <w:p w:rsidR="009124F2" w:rsidRPr="009D7DEB" w:rsidRDefault="009124F2" w:rsidP="009124F2">
            <w:pPr>
              <w:spacing w:before="80" w:after="80" w:line="200" w:lineRule="exact"/>
              <w:ind w:left="113"/>
              <w:jc w:val="right"/>
              <w:rPr>
                <w:i/>
                <w:sz w:val="16"/>
                <w:lang w:val="es-MX"/>
              </w:rPr>
            </w:pPr>
            <w:r w:rsidRPr="009D7DEB">
              <w:rPr>
                <w:i/>
                <w:sz w:val="16"/>
                <w:lang w:val="es-MX"/>
              </w:rPr>
              <w:t>2010</w:t>
            </w:r>
          </w:p>
        </w:tc>
      </w:tr>
      <w:tr w:rsidR="009124F2" w:rsidRPr="009D7DEB" w:rsidTr="009124F2">
        <w:trPr>
          <w:trHeight w:val="255"/>
        </w:trPr>
        <w:tc>
          <w:tcPr>
            <w:tcW w:w="921" w:type="dxa"/>
            <w:shd w:val="clear" w:color="auto" w:fill="auto"/>
            <w:noWrap/>
          </w:tcPr>
          <w:p w:rsidR="009124F2" w:rsidRPr="009D7DEB" w:rsidRDefault="009124F2" w:rsidP="009124F2">
            <w:pPr>
              <w:spacing w:before="40" w:after="40" w:line="220" w:lineRule="exact"/>
              <w:jc w:val="right"/>
              <w:rPr>
                <w:sz w:val="18"/>
                <w:lang w:val="es-MX"/>
              </w:rPr>
            </w:pPr>
            <w:r w:rsidRPr="009D7DEB">
              <w:rPr>
                <w:sz w:val="18"/>
                <w:lang w:val="es-MX"/>
              </w:rPr>
              <w:t>78</w:t>
            </w:r>
          </w:p>
        </w:tc>
        <w:tc>
          <w:tcPr>
            <w:tcW w:w="921" w:type="dxa"/>
            <w:shd w:val="clear" w:color="auto" w:fill="auto"/>
            <w:noWrap/>
            <w:vAlign w:val="bottom"/>
          </w:tcPr>
          <w:p w:rsidR="009124F2" w:rsidRPr="009D7DEB" w:rsidRDefault="009124F2" w:rsidP="009124F2">
            <w:pPr>
              <w:spacing w:before="40" w:after="40" w:line="220" w:lineRule="exact"/>
              <w:ind w:left="113"/>
              <w:jc w:val="right"/>
              <w:rPr>
                <w:sz w:val="18"/>
                <w:lang w:val="es-MX"/>
              </w:rPr>
            </w:pPr>
            <w:r w:rsidRPr="009D7DEB">
              <w:rPr>
                <w:sz w:val="18"/>
                <w:lang w:val="es-MX"/>
              </w:rPr>
              <w:t>131</w:t>
            </w:r>
          </w:p>
        </w:tc>
        <w:tc>
          <w:tcPr>
            <w:tcW w:w="921" w:type="dxa"/>
            <w:shd w:val="clear" w:color="auto" w:fill="auto"/>
            <w:vAlign w:val="bottom"/>
          </w:tcPr>
          <w:p w:rsidR="009124F2" w:rsidRPr="009D7DEB" w:rsidRDefault="009124F2" w:rsidP="009124F2">
            <w:pPr>
              <w:spacing w:before="40" w:after="40" w:line="220" w:lineRule="exact"/>
              <w:ind w:left="113"/>
              <w:jc w:val="right"/>
              <w:rPr>
                <w:sz w:val="18"/>
                <w:lang w:val="es-MX"/>
              </w:rPr>
            </w:pPr>
            <w:r w:rsidRPr="009D7DEB">
              <w:rPr>
                <w:sz w:val="18"/>
                <w:lang w:val="es-MX"/>
              </w:rPr>
              <w:t>133</w:t>
            </w:r>
          </w:p>
        </w:tc>
        <w:tc>
          <w:tcPr>
            <w:tcW w:w="922" w:type="dxa"/>
            <w:shd w:val="clear" w:color="auto" w:fill="auto"/>
            <w:noWrap/>
            <w:vAlign w:val="bottom"/>
          </w:tcPr>
          <w:p w:rsidR="009124F2" w:rsidRPr="009D7DEB" w:rsidRDefault="009124F2" w:rsidP="009124F2">
            <w:pPr>
              <w:spacing w:before="40" w:after="40" w:line="220" w:lineRule="exact"/>
              <w:ind w:left="113"/>
              <w:jc w:val="right"/>
              <w:rPr>
                <w:sz w:val="18"/>
                <w:lang w:val="es-MX"/>
              </w:rPr>
            </w:pPr>
            <w:r w:rsidRPr="009D7DEB">
              <w:rPr>
                <w:sz w:val="18"/>
                <w:lang w:val="es-MX"/>
              </w:rPr>
              <w:t>108</w:t>
            </w:r>
          </w:p>
        </w:tc>
        <w:tc>
          <w:tcPr>
            <w:tcW w:w="921" w:type="dxa"/>
            <w:shd w:val="clear" w:color="auto" w:fill="auto"/>
            <w:noWrap/>
            <w:vAlign w:val="bottom"/>
          </w:tcPr>
          <w:p w:rsidR="009124F2" w:rsidRPr="009D7DEB" w:rsidRDefault="009124F2" w:rsidP="009124F2">
            <w:pPr>
              <w:spacing w:before="40" w:after="40" w:line="220" w:lineRule="exact"/>
              <w:ind w:left="113"/>
              <w:jc w:val="right"/>
              <w:rPr>
                <w:sz w:val="18"/>
                <w:lang w:val="es-MX"/>
              </w:rPr>
            </w:pPr>
            <w:r w:rsidRPr="009D7DEB">
              <w:rPr>
                <w:sz w:val="18"/>
                <w:lang w:val="es-MX"/>
              </w:rPr>
              <w:t>67</w:t>
            </w:r>
          </w:p>
        </w:tc>
        <w:tc>
          <w:tcPr>
            <w:tcW w:w="921" w:type="dxa"/>
            <w:shd w:val="clear" w:color="auto" w:fill="auto"/>
            <w:noWrap/>
            <w:vAlign w:val="bottom"/>
          </w:tcPr>
          <w:p w:rsidR="009124F2" w:rsidRPr="009D7DEB" w:rsidRDefault="009124F2" w:rsidP="009124F2">
            <w:pPr>
              <w:spacing w:before="40" w:after="40" w:line="220" w:lineRule="exact"/>
              <w:ind w:left="113"/>
              <w:jc w:val="right"/>
              <w:rPr>
                <w:sz w:val="18"/>
                <w:lang w:val="es-MX"/>
              </w:rPr>
            </w:pPr>
            <w:r w:rsidRPr="009D7DEB">
              <w:rPr>
                <w:sz w:val="18"/>
                <w:lang w:val="es-MX"/>
              </w:rPr>
              <w:t>52</w:t>
            </w:r>
          </w:p>
        </w:tc>
        <w:tc>
          <w:tcPr>
            <w:tcW w:w="921" w:type="dxa"/>
            <w:shd w:val="clear" w:color="auto" w:fill="auto"/>
            <w:noWrap/>
            <w:vAlign w:val="bottom"/>
          </w:tcPr>
          <w:p w:rsidR="009124F2" w:rsidRPr="009D7DEB" w:rsidRDefault="009124F2" w:rsidP="009124F2">
            <w:pPr>
              <w:spacing w:before="40" w:after="40" w:line="220" w:lineRule="exact"/>
              <w:ind w:left="113"/>
              <w:jc w:val="right"/>
              <w:rPr>
                <w:sz w:val="18"/>
                <w:lang w:val="es-MX"/>
              </w:rPr>
            </w:pPr>
            <w:r w:rsidRPr="009D7DEB">
              <w:rPr>
                <w:sz w:val="18"/>
                <w:lang w:val="es-MX"/>
              </w:rPr>
              <w:t>36</w:t>
            </w:r>
          </w:p>
        </w:tc>
        <w:tc>
          <w:tcPr>
            <w:tcW w:w="922" w:type="dxa"/>
            <w:shd w:val="clear" w:color="auto" w:fill="auto"/>
            <w:noWrap/>
            <w:vAlign w:val="bottom"/>
          </w:tcPr>
          <w:p w:rsidR="009124F2" w:rsidRPr="009D7DEB" w:rsidRDefault="009124F2" w:rsidP="009124F2">
            <w:pPr>
              <w:spacing w:before="40" w:after="40" w:line="220" w:lineRule="exact"/>
              <w:ind w:left="113"/>
              <w:jc w:val="right"/>
              <w:rPr>
                <w:sz w:val="18"/>
                <w:lang w:val="es-MX"/>
              </w:rPr>
            </w:pPr>
            <w:r w:rsidRPr="009D7DEB">
              <w:rPr>
                <w:sz w:val="18"/>
                <w:lang w:val="es-MX"/>
              </w:rPr>
              <w:t>40</w:t>
            </w:r>
          </w:p>
        </w:tc>
      </w:tr>
    </w:tbl>
    <w:p w:rsidR="009124F2" w:rsidRPr="003430C4" w:rsidRDefault="009124F2" w:rsidP="009124F2">
      <w:pPr>
        <w:pStyle w:val="H23G"/>
        <w:rPr>
          <w:lang w:val="es-MX"/>
        </w:rPr>
      </w:pPr>
      <w:r w:rsidRPr="003430C4">
        <w:rPr>
          <w:lang w:val="es-MX"/>
        </w:rPr>
        <w:tab/>
      </w:r>
      <w:r w:rsidRPr="003430C4">
        <w:rPr>
          <w:lang w:val="es-MX"/>
        </w:rPr>
        <w:tab/>
        <w:t>Respuestas a las cuestiones planteadas en el párrafo 20</w:t>
      </w:r>
    </w:p>
    <w:p w:rsidR="009124F2" w:rsidRPr="003430C4" w:rsidRDefault="009124F2" w:rsidP="009124F2">
      <w:pPr>
        <w:pStyle w:val="SingleTxtG"/>
        <w:rPr>
          <w:lang w:val="es-MX"/>
        </w:rPr>
      </w:pPr>
      <w:r w:rsidRPr="003430C4">
        <w:rPr>
          <w:lang w:val="es-MX"/>
        </w:rPr>
        <w:t>56.</w:t>
      </w:r>
      <w:r w:rsidRPr="003430C4">
        <w:rPr>
          <w:lang w:val="es-MX"/>
        </w:rPr>
        <w:tab/>
        <w:t xml:space="preserve">En el artículo 141 del Código de Procedimiento Penal se establece que un funcionario sospechoso o acusado deberá cesar en sus funciones a petición de la Fiscalía sobre la base de una orden dictada por el juez de instrucción o por un tribunal si </w:t>
      </w:r>
      <w:r>
        <w:rPr>
          <w:lang w:val="es-MX"/>
        </w:rPr>
        <w:t xml:space="preserve">el </w:t>
      </w:r>
      <w:r w:rsidRPr="003430C4">
        <w:rPr>
          <w:lang w:val="es-MX"/>
        </w:rPr>
        <w:t>seguir desempeñando sus funciones pudiera entrañar que siguiera delinquiendo o pudiera perjudicar al procedimiento penal. De manera similar, también se contempla la suspensión de funciones en el procedimiento disciplinario aplicable al personal de las fuerzas del orden. Se trata de una medida que se ha aplicado frecuentemente.</w:t>
      </w:r>
    </w:p>
    <w:p w:rsidR="009124F2" w:rsidRPr="003430C4" w:rsidRDefault="009124F2" w:rsidP="009124F2">
      <w:pPr>
        <w:pStyle w:val="H23G"/>
        <w:rPr>
          <w:lang w:val="es-MX"/>
        </w:rPr>
      </w:pPr>
      <w:r>
        <w:rPr>
          <w:lang w:val="es-MX"/>
        </w:rPr>
        <w:tab/>
      </w:r>
      <w:r>
        <w:rPr>
          <w:lang w:val="es-MX"/>
        </w:rPr>
        <w:tab/>
      </w:r>
      <w:r w:rsidRPr="003430C4">
        <w:rPr>
          <w:lang w:val="es-MX"/>
        </w:rPr>
        <w:t>Respuestas planteadas en el párrafo 21</w:t>
      </w:r>
    </w:p>
    <w:p w:rsidR="009124F2" w:rsidRPr="003430C4" w:rsidRDefault="009124F2" w:rsidP="009124F2">
      <w:pPr>
        <w:pStyle w:val="H4G"/>
        <w:rPr>
          <w:lang w:val="es-MX"/>
        </w:rPr>
      </w:pPr>
      <w:r w:rsidRPr="003430C4">
        <w:rPr>
          <w:lang w:val="es-MX"/>
        </w:rPr>
        <w:tab/>
      </w:r>
      <w:r w:rsidRPr="003430C4">
        <w:rPr>
          <w:lang w:val="es-MX"/>
        </w:rPr>
        <w:tab/>
        <w:t>Respuestas a las cuestiones planteadas en el párrafo 21 a)</w:t>
      </w:r>
    </w:p>
    <w:p w:rsidR="009124F2" w:rsidRPr="003430C4" w:rsidRDefault="009124F2" w:rsidP="009124F2">
      <w:pPr>
        <w:pStyle w:val="SingleTxtG"/>
        <w:rPr>
          <w:lang w:val="es-MX"/>
        </w:rPr>
      </w:pPr>
      <w:r w:rsidRPr="003430C4">
        <w:rPr>
          <w:lang w:val="es-MX"/>
        </w:rPr>
        <w:t>57.</w:t>
      </w:r>
      <w:r w:rsidRPr="003430C4">
        <w:rPr>
          <w:lang w:val="es-MX"/>
        </w:rPr>
        <w:tab/>
        <w:t xml:space="preserve">En Estonia se utiliza aplica un procedimiento penal de carácter confrontacional, es decir, las funciones de la acusación, la defensa y la sentencia en relación con un asunto penal las desempeñan personas distintas que participan en el proceso. Así pues, un tribunal no puede continuar el proceso contra un sospechoso o acusado si el fiscal retira los cargos. </w:t>
      </w:r>
    </w:p>
    <w:p w:rsidR="009124F2" w:rsidRPr="003430C4" w:rsidRDefault="009124F2" w:rsidP="009124F2">
      <w:pPr>
        <w:pStyle w:val="H4G"/>
        <w:rPr>
          <w:lang w:val="es-MX"/>
        </w:rPr>
      </w:pPr>
      <w:r>
        <w:rPr>
          <w:lang w:val="es-MX"/>
        </w:rPr>
        <w:tab/>
      </w:r>
      <w:r>
        <w:rPr>
          <w:lang w:val="es-MX"/>
        </w:rPr>
        <w:tab/>
      </w:r>
      <w:r w:rsidRPr="003430C4">
        <w:rPr>
          <w:lang w:val="es-MX"/>
        </w:rPr>
        <w:t>Respuestas planteadas en el párrafo 21 b)</w:t>
      </w:r>
    </w:p>
    <w:p w:rsidR="009124F2" w:rsidRPr="003430C4" w:rsidRDefault="009124F2" w:rsidP="009124F2">
      <w:pPr>
        <w:pStyle w:val="SingleTxtG"/>
        <w:rPr>
          <w:lang w:val="es-MX"/>
        </w:rPr>
      </w:pPr>
      <w:r w:rsidRPr="003430C4">
        <w:rPr>
          <w:lang w:val="es-MX"/>
        </w:rPr>
        <w:t>58.</w:t>
      </w:r>
      <w:r w:rsidRPr="003430C4">
        <w:rPr>
          <w:lang w:val="es-MX"/>
        </w:rPr>
        <w:tab/>
        <w:t>Como sucedía anteriormente, el fiscal tiene que justificar la solicitud de prórroga del período de prisión preventiva, cosa que solo es posible en determinadas circunstancias. También es posible recurrir contra la detención o su prórroga, y el tribunal tiene el deber de analizar periódicamente (cada dos meses) si los motivos que dieron lugar a la detención siguen existiendo. Estonia ha modificado el Código de Procedimiento Penal a fin de evitar que se prolongue indebidamente el procedimiento, dentro del cual se engloba la detención, y establecer recursos preventivos e indemnizaciones para aquellos casos en que el procedimiento se haya prolongado en el tiempo injustificadamente. Además de la indemnización por el tiempo de prisión, que se contempla en una ley especial para personas absueltas, el Tribunal Nacional ha pronunciado recientemente un fallo en el que se contempla la indemnización de una persona que no ha permanecido en prisión durante un proceso penal injustificadamente largo.</w:t>
      </w:r>
    </w:p>
    <w:p w:rsidR="009124F2" w:rsidRPr="003430C4" w:rsidRDefault="009124F2" w:rsidP="009124F2">
      <w:pPr>
        <w:pStyle w:val="H1G"/>
        <w:rPr>
          <w:lang w:val="es-MX"/>
        </w:rPr>
      </w:pPr>
      <w:r>
        <w:rPr>
          <w:lang w:val="es-MX"/>
        </w:rPr>
        <w:tab/>
      </w:r>
      <w:r>
        <w:rPr>
          <w:lang w:val="es-MX"/>
        </w:rPr>
        <w:tab/>
      </w:r>
      <w:r w:rsidRPr="003430C4">
        <w:rPr>
          <w:lang w:val="es-MX"/>
        </w:rPr>
        <w:t>Artículo 14</w:t>
      </w:r>
    </w:p>
    <w:p w:rsidR="009124F2" w:rsidRPr="003430C4" w:rsidRDefault="009124F2" w:rsidP="009124F2">
      <w:pPr>
        <w:pStyle w:val="H23G"/>
        <w:rPr>
          <w:lang w:val="es-MX"/>
        </w:rPr>
      </w:pPr>
      <w:r w:rsidRPr="003430C4">
        <w:rPr>
          <w:lang w:val="es-MX"/>
        </w:rPr>
        <w:tab/>
      </w:r>
      <w:r w:rsidRPr="003430C4">
        <w:rPr>
          <w:lang w:val="es-MX"/>
        </w:rPr>
        <w:tab/>
        <w:t>Respuestas planteadas en el párrafo 22</w:t>
      </w:r>
    </w:p>
    <w:p w:rsidR="009124F2" w:rsidRPr="003430C4" w:rsidRDefault="009124F2" w:rsidP="009124F2">
      <w:pPr>
        <w:pStyle w:val="SingleTxtG"/>
        <w:rPr>
          <w:lang w:val="es-MX"/>
        </w:rPr>
      </w:pPr>
      <w:r w:rsidRPr="003430C4">
        <w:rPr>
          <w:lang w:val="es-MX"/>
        </w:rPr>
        <w:t>59.</w:t>
      </w:r>
      <w:r w:rsidRPr="003430C4">
        <w:rPr>
          <w:lang w:val="es-MX"/>
        </w:rPr>
        <w:tab/>
        <w:t>La Ley de ayuda a las víctimas entró en vigor el 1</w:t>
      </w:r>
      <w:r>
        <w:rPr>
          <w:lang w:val="es-MX"/>
        </w:rPr>
        <w:t>º</w:t>
      </w:r>
      <w:r w:rsidRPr="003430C4">
        <w:rPr>
          <w:lang w:val="es-MX"/>
        </w:rPr>
        <w:t xml:space="preserve"> de enero de 2004. La parte relativa a los servicios de apoyo a las víctimas entró en vigor el 1</w:t>
      </w:r>
      <w:r>
        <w:rPr>
          <w:lang w:val="es-MX"/>
        </w:rPr>
        <w:t>º</w:t>
      </w:r>
      <w:r w:rsidRPr="003430C4">
        <w:rPr>
          <w:lang w:val="es-MX"/>
        </w:rPr>
        <w:t xml:space="preserve"> de enero de 2005. En esa ley se contempla el establecimiento de una red de centros de apoyo a las víctimas en todos los condados. </w:t>
      </w:r>
    </w:p>
    <w:p w:rsidR="009124F2" w:rsidRPr="003430C4" w:rsidRDefault="009124F2" w:rsidP="009124F2">
      <w:pPr>
        <w:pStyle w:val="SingleTxtG"/>
        <w:rPr>
          <w:lang w:val="es-MX"/>
        </w:rPr>
      </w:pPr>
      <w:r w:rsidRPr="003430C4">
        <w:rPr>
          <w:lang w:val="es-MX"/>
        </w:rPr>
        <w:t>60.</w:t>
      </w:r>
      <w:r w:rsidRPr="003430C4">
        <w:rPr>
          <w:lang w:val="es-MX"/>
        </w:rPr>
        <w:tab/>
        <w:t>Una de las tareas de los trabajadores que se ocupan de la asistencia a las víctimas es el establecimiento de una red regional de servicios de apoyo integrada por la policía, los servicios de asistencia médica de emergencia, los profesionales médicos, los trabajadores sociales, los servicios de rescate, la vigilancia vecinal, diversas organizaciones no gubernamentales</w:t>
      </w:r>
      <w:r>
        <w:rPr>
          <w:lang w:val="es-MX"/>
        </w:rPr>
        <w:t xml:space="preserve"> (ONG)</w:t>
      </w:r>
      <w:r w:rsidRPr="003430C4">
        <w:rPr>
          <w:lang w:val="es-MX"/>
        </w:rPr>
        <w:t>, etc. Los trabajadores que prestan asistencia a las víctimas pueden evaluar la situación y, tras una entrevista, remitirlas a un centro familiar regional, un psicólogo, un grupo de apoyo, un grupo de autoayuda u otra organización que sean competentes para prestar una asistencia especializada a la víctima.</w:t>
      </w:r>
    </w:p>
    <w:p w:rsidR="009124F2" w:rsidRPr="003430C4" w:rsidRDefault="009124F2" w:rsidP="009124F2">
      <w:pPr>
        <w:pStyle w:val="SingleTxtG"/>
        <w:rPr>
          <w:lang w:val="es-MX"/>
        </w:rPr>
      </w:pPr>
      <w:r w:rsidRPr="003430C4">
        <w:rPr>
          <w:lang w:val="es-MX"/>
        </w:rPr>
        <w:t>61.</w:t>
      </w:r>
      <w:r w:rsidRPr="003430C4">
        <w:rPr>
          <w:lang w:val="es-MX"/>
        </w:rPr>
        <w:tab/>
        <w:t>Una de las prioridades del sistema estatal de apoyo a las víctimas ha sido ocuparse de las víctimas de la violencia doméstica a fin de dar a conocer la gravedad de ese problema. El 1</w:t>
      </w:r>
      <w:r>
        <w:rPr>
          <w:lang w:val="es-MX"/>
        </w:rPr>
        <w:t>º</w:t>
      </w:r>
      <w:r w:rsidRPr="003430C4">
        <w:rPr>
          <w:lang w:val="es-MX"/>
        </w:rPr>
        <w:t xml:space="preserve"> de enero de 2007 entró en vigor la Ley de enmienda de la Ley de ayuda a las víctimas, uno de cuyos objetivos es que el Gobierno indemnice a las víctimas y a sus familiares, cuando corresponda, por los gastos derivados de la atención psicológica.</w:t>
      </w:r>
    </w:p>
    <w:p w:rsidR="009124F2" w:rsidRPr="003430C4" w:rsidRDefault="009124F2" w:rsidP="009124F2">
      <w:pPr>
        <w:pStyle w:val="SingleTxtG"/>
        <w:rPr>
          <w:lang w:val="es-MX"/>
        </w:rPr>
      </w:pPr>
      <w:r w:rsidRPr="003430C4">
        <w:rPr>
          <w:lang w:val="es-MX"/>
        </w:rPr>
        <w:t>62.</w:t>
      </w:r>
      <w:r w:rsidRPr="003430C4">
        <w:rPr>
          <w:lang w:val="es-MX"/>
        </w:rPr>
        <w:tab/>
        <w:t>Cuando se cumplen determinadas condiciones, la víctima tiene derecho a una indemnización por los gastos derivados de la atención psicológica que asciende a una cantidad equivalente al salario mínimo mensual (278,02 euros al 1</w:t>
      </w:r>
      <w:r>
        <w:rPr>
          <w:lang w:val="es-MX"/>
        </w:rPr>
        <w:t>º</w:t>
      </w:r>
      <w:r w:rsidRPr="003430C4">
        <w:rPr>
          <w:lang w:val="es-MX"/>
        </w:rPr>
        <w:t xml:space="preserve"> de enero de 2011) y sus familiares a una indemnización que asciende a tres veces el salario mínimo mensual si su capacidad para hacer frente a la situación se ha visto reducida como consecuencia del delito cometido contra la víctima. Los miembros de una familia que requieran atención psicológica tienen derecho a una indemnización por los gastos derivados de esa atención que asciende a una cantidad total de hasta tres veces el salario mínimo mensual.</w:t>
      </w:r>
    </w:p>
    <w:p w:rsidR="009124F2" w:rsidRPr="003430C4" w:rsidRDefault="009124F2" w:rsidP="009124F2">
      <w:pPr>
        <w:pStyle w:val="SingleTxtG"/>
        <w:rPr>
          <w:lang w:val="es-MX"/>
        </w:rPr>
      </w:pPr>
      <w:r w:rsidRPr="003430C4">
        <w:rPr>
          <w:lang w:val="es-MX"/>
        </w:rPr>
        <w:t>63.</w:t>
      </w:r>
      <w:r w:rsidRPr="003430C4">
        <w:rPr>
          <w:lang w:val="es-MX"/>
        </w:rPr>
        <w:tab/>
        <w:t>El marco reglamentario para la indemnización por los gastos derivados de la atención psicológica se diseñó principalmente para agilizar la rehabilitación psicológica de las victimas de faltas y delitos menos graves (por ejemplo, casos de violencia en la familia) y para potenciar la capacidad para hacer frente a la situación de los familiares de las personas que han sido víctimas de actos de violencia u otros delitos.</w:t>
      </w:r>
    </w:p>
    <w:p w:rsidR="009124F2" w:rsidRPr="003430C4" w:rsidRDefault="009124F2" w:rsidP="009124F2">
      <w:pPr>
        <w:pStyle w:val="SingleTxtG"/>
        <w:rPr>
          <w:lang w:val="es-MX"/>
        </w:rPr>
      </w:pPr>
      <w:r w:rsidRPr="003430C4">
        <w:rPr>
          <w:lang w:val="es-MX"/>
        </w:rPr>
        <w:t>64.</w:t>
      </w:r>
      <w:r w:rsidRPr="003430C4">
        <w:rPr>
          <w:lang w:val="es-MX"/>
        </w:rPr>
        <w:tab/>
        <w:t xml:space="preserve">La condición necesaria para recibir una indemnización por los gastos derivados de la atención psicológica es la apertura de un juicio penal o de faltas en relación con la infracción. La indemnización por los gastos derivados de la atención psicológica se hará efectiva a la persona que tenga derecho a recibirla en el plazo de un año desde la comisión del delito. Según lo establecido en la Ley, la atención psicológica incluye la asistencia psicológica, la psicoterapia o los servicios de los grupos de apoyo. </w:t>
      </w:r>
    </w:p>
    <w:p w:rsidR="009124F2" w:rsidRPr="003430C4" w:rsidRDefault="009124F2" w:rsidP="009124F2">
      <w:pPr>
        <w:pStyle w:val="SingleTxtG"/>
        <w:rPr>
          <w:lang w:val="es-MX"/>
        </w:rPr>
      </w:pPr>
      <w:r w:rsidRPr="003430C4">
        <w:rPr>
          <w:lang w:val="es-MX"/>
        </w:rPr>
        <w:t>65.</w:t>
      </w:r>
      <w:r w:rsidRPr="003430C4">
        <w:rPr>
          <w:lang w:val="es-MX"/>
        </w:rPr>
        <w:tab/>
        <w:t>Para recibir una indemnización por los gastos derivados de la atención psicológica debe presentarse una solicitud a un trabajador de los servicios de apoyo a las víctimas. Esos gastos serán reembolsados por la Junta de Seguridad Social.</w:t>
      </w:r>
    </w:p>
    <w:p w:rsidR="009124F2" w:rsidRPr="003430C4" w:rsidRDefault="009124F2" w:rsidP="009124F2">
      <w:pPr>
        <w:pStyle w:val="SingleTxtG"/>
        <w:rPr>
          <w:lang w:val="es-MX"/>
        </w:rPr>
      </w:pPr>
      <w:r w:rsidRPr="003430C4">
        <w:rPr>
          <w:lang w:val="es-MX"/>
        </w:rPr>
        <w:t>66.</w:t>
      </w:r>
      <w:r w:rsidRPr="003430C4">
        <w:rPr>
          <w:lang w:val="es-MX"/>
        </w:rPr>
        <w:tab/>
        <w:t>En 2010 se presentaron 189 solicitudes de indemnización por los gastos derivados del tratamiento psicológico. Ese año, visitaron a un psicólogo 138 personas. Las indemnizaciones por los gastos derivados del tratam</w:t>
      </w:r>
      <w:r>
        <w:rPr>
          <w:lang w:val="es-MX"/>
        </w:rPr>
        <w:t>iento psicológico ascendieron a </w:t>
      </w:r>
      <w:r w:rsidRPr="003430C4">
        <w:rPr>
          <w:lang w:val="es-MX"/>
        </w:rPr>
        <w:t>356.448,50 coronas estonias. El promedio de la indemniz</w:t>
      </w:r>
      <w:r>
        <w:rPr>
          <w:lang w:val="es-MX"/>
        </w:rPr>
        <w:t>ación por cada solicitud fue de </w:t>
      </w:r>
      <w:r w:rsidRPr="003430C4">
        <w:rPr>
          <w:lang w:val="es-MX"/>
        </w:rPr>
        <w:t>2.582,96 coronas estonias.</w:t>
      </w:r>
    </w:p>
    <w:p w:rsidR="00006FA3" w:rsidRPr="00B609D4" w:rsidRDefault="00006FA3" w:rsidP="00006FA3">
      <w:pPr>
        <w:pStyle w:val="SingleTxtG"/>
        <w:rPr>
          <w:lang w:val="es-MX"/>
        </w:rPr>
      </w:pPr>
      <w:r w:rsidRPr="00B609D4">
        <w:rPr>
          <w:lang w:val="es-MX"/>
        </w:rPr>
        <w:t>67.</w:t>
      </w:r>
      <w:r w:rsidRPr="00B609D4">
        <w:rPr>
          <w:lang w:val="es-MX"/>
        </w:rPr>
        <w:tab/>
        <w:t>En virtud de la Ley de apoyo a las víctimas, las víctimas de delitos tienen derecho a solicitar una indemnización del Estado. Se pagará una indemnización en caso de que se hayan producido daños graves para la salud, una alteración de la salud que dure más de seis meses o la muerte de la víctima a causa de delitos cometidos intencionalmente o por negligencia. El grado de los daños debidos al delito (por ejemplo si se trata de un daño grave para la salud o no) habrá de certificarlo un experto forense.</w:t>
      </w:r>
    </w:p>
    <w:p w:rsidR="00006FA3" w:rsidRPr="00B609D4" w:rsidRDefault="00006FA3" w:rsidP="00006FA3">
      <w:pPr>
        <w:pStyle w:val="SingleTxtG"/>
        <w:rPr>
          <w:lang w:val="es-MX"/>
        </w:rPr>
      </w:pPr>
      <w:r w:rsidRPr="00B609D4">
        <w:rPr>
          <w:lang w:val="es-MX"/>
        </w:rPr>
        <w:t>68.</w:t>
      </w:r>
      <w:r w:rsidRPr="00B609D4">
        <w:rPr>
          <w:lang w:val="es-MX"/>
        </w:rPr>
        <w:tab/>
        <w:t>La Ley de apoyo a las víctimas se aplica también en los ciudadanos de la Unión Europea, sea cual sea su lugar de residencia habitual (también se aplica, por ejemplo, si son turistas), y a los ciudadanos de los países partes en el Convenio Europeo sobre Indemnización a las Víctimas de Delitos Violentos. La cuantía de las indemnizaciones concedidas por el Estado a las víctimas de delitos se determina con arreglo a los siguientes niveles de daños:</w:t>
      </w:r>
    </w:p>
    <w:p w:rsidR="00006FA3" w:rsidRPr="00B609D4" w:rsidRDefault="00006FA3" w:rsidP="00006FA3">
      <w:pPr>
        <w:pStyle w:val="SingleTxtG"/>
        <w:rPr>
          <w:lang w:val="es-MX"/>
        </w:rPr>
      </w:pPr>
      <w:r>
        <w:rPr>
          <w:lang w:val="es-MX"/>
        </w:rPr>
        <w:tab/>
      </w:r>
      <w:r w:rsidRPr="00B609D4">
        <w:rPr>
          <w:lang w:val="es-MX"/>
        </w:rPr>
        <w:t>a)</w:t>
      </w:r>
      <w:r w:rsidRPr="00B609D4">
        <w:rPr>
          <w:lang w:val="es-MX"/>
        </w:rPr>
        <w:tab/>
        <w:t xml:space="preserve">Daños derivados de la incapacidad para trabajar: </w:t>
      </w:r>
      <w:r>
        <w:rPr>
          <w:lang w:val="es-MX"/>
        </w:rPr>
        <w:t>l</w:t>
      </w:r>
      <w:r w:rsidRPr="00B609D4">
        <w:rPr>
          <w:lang w:val="es-MX"/>
        </w:rPr>
        <w:t>a parte de los ingresos sujetos a impuestos que no se haya recibido como resultado de una incapacidad temporal o permanente para trabajar;</w:t>
      </w:r>
    </w:p>
    <w:p w:rsidR="00006FA3" w:rsidRPr="00B609D4" w:rsidRDefault="00006FA3" w:rsidP="00006FA3">
      <w:pPr>
        <w:pStyle w:val="SingleTxtG"/>
        <w:rPr>
          <w:lang w:val="es-MX"/>
        </w:rPr>
      </w:pPr>
      <w:r>
        <w:rPr>
          <w:lang w:val="es-MX"/>
        </w:rPr>
        <w:tab/>
      </w:r>
      <w:r w:rsidRPr="00B609D4">
        <w:rPr>
          <w:lang w:val="es-MX"/>
        </w:rPr>
        <w:t>b)</w:t>
      </w:r>
      <w:r w:rsidRPr="00B609D4">
        <w:rPr>
          <w:lang w:val="es-MX"/>
        </w:rPr>
        <w:tab/>
        <w:t>Gastos derivados del tratamiento de la víctima: gastos esenciales relacionados con el tratamiento medico de la víctima y la adquisición de medicamentos y prótesis; alivio de las complicaciones postraumáticas; aprendizaje de una nueva especialidad adecuada a su estado de salud; gastos derivados de la atención psicológica (hasta 10 sesiones) y la psicoterapia (hasta 15 sesiones); y gastos esenciales de viaje relacionados con la prestación de esos servicios;</w:t>
      </w:r>
    </w:p>
    <w:p w:rsidR="00006FA3" w:rsidRPr="00B609D4" w:rsidRDefault="00006FA3" w:rsidP="00006FA3">
      <w:pPr>
        <w:pStyle w:val="SingleTxtG"/>
        <w:rPr>
          <w:lang w:val="es-MX"/>
        </w:rPr>
      </w:pPr>
      <w:r>
        <w:rPr>
          <w:lang w:val="es-MX"/>
        </w:rPr>
        <w:tab/>
      </w:r>
      <w:r w:rsidRPr="00B609D4">
        <w:rPr>
          <w:lang w:val="es-MX"/>
        </w:rPr>
        <w:t>c)</w:t>
      </w:r>
      <w:r w:rsidRPr="00B609D4">
        <w:rPr>
          <w:lang w:val="es-MX"/>
        </w:rPr>
        <w:tab/>
        <w:t>Daños derivados de la muerte de la victima, incluida la indemnización a las personas a su cargo: el 75% en caso de que la víctima tuviera una persona a cargo</w:t>
      </w:r>
      <w:r>
        <w:rPr>
          <w:lang w:val="es-MX"/>
        </w:rPr>
        <w:t>;</w:t>
      </w:r>
      <w:r w:rsidRPr="00B609D4">
        <w:rPr>
          <w:lang w:val="es-MX"/>
        </w:rPr>
        <w:t xml:space="preserve"> el 85% si eran dos las personas que tenía a cargo</w:t>
      </w:r>
      <w:r>
        <w:rPr>
          <w:lang w:val="es-MX"/>
        </w:rPr>
        <w:t>,</w:t>
      </w:r>
      <w:r w:rsidRPr="00B609D4">
        <w:rPr>
          <w:lang w:val="es-MX"/>
        </w:rPr>
        <w:t xml:space="preserve"> y el 100% en el caso de que tuviera a cargo tres o más personas;</w:t>
      </w:r>
    </w:p>
    <w:p w:rsidR="00006FA3" w:rsidRPr="00B609D4" w:rsidRDefault="00006FA3" w:rsidP="00006FA3">
      <w:pPr>
        <w:pStyle w:val="SingleTxtG"/>
        <w:rPr>
          <w:lang w:val="es-MX"/>
        </w:rPr>
      </w:pPr>
      <w:r>
        <w:rPr>
          <w:lang w:val="es-MX"/>
        </w:rPr>
        <w:tab/>
      </w:r>
      <w:r w:rsidRPr="00B609D4">
        <w:rPr>
          <w:lang w:val="es-MX"/>
        </w:rPr>
        <w:t>d)</w:t>
      </w:r>
      <w:r w:rsidRPr="00B609D4">
        <w:rPr>
          <w:lang w:val="es-MX"/>
        </w:rPr>
        <w:tab/>
        <w:t>Daños causados a las lentes, dentaduras, lentes de contacto u otras ayudas a las funciones corporales, y las prendas de vestir;</w:t>
      </w:r>
    </w:p>
    <w:p w:rsidR="00006FA3" w:rsidRPr="00B609D4" w:rsidRDefault="00006FA3" w:rsidP="00006FA3">
      <w:pPr>
        <w:pStyle w:val="SingleTxtG"/>
        <w:rPr>
          <w:lang w:val="es-MX"/>
        </w:rPr>
      </w:pPr>
      <w:r>
        <w:rPr>
          <w:lang w:val="es-MX"/>
        </w:rPr>
        <w:tab/>
      </w:r>
      <w:r w:rsidRPr="00B609D4">
        <w:rPr>
          <w:lang w:val="es-MX"/>
        </w:rPr>
        <w:t>e)</w:t>
      </w:r>
      <w:r w:rsidRPr="00B609D4">
        <w:rPr>
          <w:lang w:val="es-MX"/>
        </w:rPr>
        <w:tab/>
        <w:t>Gastos derivados del funeral de la víctima.</w:t>
      </w:r>
    </w:p>
    <w:p w:rsidR="00006FA3" w:rsidRPr="00B609D4" w:rsidRDefault="00006FA3" w:rsidP="00006FA3">
      <w:pPr>
        <w:pStyle w:val="SingleTxtG"/>
        <w:rPr>
          <w:lang w:val="es-MX"/>
        </w:rPr>
      </w:pPr>
      <w:r w:rsidRPr="00B609D4">
        <w:rPr>
          <w:lang w:val="es-MX"/>
        </w:rPr>
        <w:t>69.</w:t>
      </w:r>
      <w:r w:rsidRPr="00B609D4">
        <w:rPr>
          <w:lang w:val="es-MX"/>
        </w:rPr>
        <w:tab/>
        <w:t xml:space="preserve">La indemnización por los gastos derivados del funeral, hasta una suma de 448 euros, se entregará a la persona que los haya sufragado. En virtud de la Ley de apoyo a las víctimas, se pagará una indemnización del 80% por los daños materiales mencionados más arriba, hasta un límite de 9.590 euros. La indemnización se pagará a las personas que hubieran sufragado realmente esos gastos. Toda suma que el solicitante de la indemnización reciba o tenga derecho a recibir como indemnización por daños resultantes de un delito violento por parte de alguien que no sea la persona responsable del daño causado por el delito se deducirá del daño que sirva de base para determinar el monto de la indemnización (por ejemplo, prestaciones de la Junta del Seguro de Salud – indemnización por incapacidad temporal para trabajar; de la Junta de Seguridad Social – pensión por incapacidad para trabajar, etc.). En 2010 recibieron indemnizaciones del Estado 266 víctimas de delitos por un monto total de 2.731,900 coronas estonias. </w:t>
      </w:r>
    </w:p>
    <w:p w:rsidR="00006FA3" w:rsidRPr="00B609D4" w:rsidRDefault="00006FA3" w:rsidP="00006FA3">
      <w:pPr>
        <w:pStyle w:val="H1G"/>
        <w:rPr>
          <w:lang w:val="es-MX"/>
        </w:rPr>
      </w:pPr>
      <w:r w:rsidRPr="00B609D4">
        <w:rPr>
          <w:lang w:val="es-MX"/>
        </w:rPr>
        <w:tab/>
      </w:r>
      <w:r w:rsidRPr="00B609D4">
        <w:rPr>
          <w:lang w:val="es-MX"/>
        </w:rPr>
        <w:tab/>
        <w:t>Artículo 16</w:t>
      </w:r>
    </w:p>
    <w:p w:rsidR="00006FA3" w:rsidRPr="00B609D4" w:rsidRDefault="00006FA3" w:rsidP="00006FA3">
      <w:pPr>
        <w:pStyle w:val="H23G"/>
        <w:rPr>
          <w:lang w:val="es-MX"/>
        </w:rPr>
      </w:pPr>
      <w:r w:rsidRPr="00B609D4">
        <w:rPr>
          <w:lang w:val="es-MX"/>
        </w:rPr>
        <w:tab/>
      </w:r>
      <w:r w:rsidRPr="00B609D4">
        <w:rPr>
          <w:lang w:val="es-MX"/>
        </w:rPr>
        <w:tab/>
        <w:t>Respuestas a las cuestiones planteadas en el párrafo 23</w:t>
      </w:r>
    </w:p>
    <w:p w:rsidR="00006FA3" w:rsidRPr="00B609D4" w:rsidRDefault="00006FA3" w:rsidP="00006FA3">
      <w:pPr>
        <w:pStyle w:val="H4G"/>
        <w:rPr>
          <w:lang w:val="es-MX"/>
        </w:rPr>
      </w:pPr>
      <w:r w:rsidRPr="00B609D4">
        <w:rPr>
          <w:lang w:val="es-MX"/>
        </w:rPr>
        <w:tab/>
      </w:r>
      <w:r w:rsidRPr="00B609D4">
        <w:rPr>
          <w:lang w:val="es-MX"/>
        </w:rPr>
        <w:tab/>
        <w:t>Respuestas a las cuestiones planteadas en el párrafo 23 a)</w:t>
      </w:r>
    </w:p>
    <w:p w:rsidR="00006FA3" w:rsidRPr="00B609D4" w:rsidRDefault="00006FA3" w:rsidP="00006FA3">
      <w:pPr>
        <w:pStyle w:val="SingleTxtG"/>
        <w:rPr>
          <w:lang w:val="es-MX"/>
        </w:rPr>
      </w:pPr>
      <w:r w:rsidRPr="00B609D4">
        <w:rPr>
          <w:lang w:val="es-MX"/>
        </w:rPr>
        <w:t>70.</w:t>
      </w:r>
      <w:r w:rsidRPr="00B609D4">
        <w:rPr>
          <w:lang w:val="es-MX"/>
        </w:rPr>
        <w:tab/>
        <w:t>Con el fin de mejorar las condiciones de internamiento, continúan los preparativos para la construcción de una nueva prisión en Tallin (acuerdos con los ayuntamientos, planificación, etc.). Tras el descenso de la población reclusa, se han cerrado algunas secciones en las prisiones de Harku y Murru (módulo de Murru) y se han realizado reparaciones en la antigua prisión de Tallin para mejorar las condiciones de internamiento.</w:t>
      </w:r>
    </w:p>
    <w:p w:rsidR="00006FA3" w:rsidRPr="00B609D4" w:rsidRDefault="00006FA3" w:rsidP="00006FA3">
      <w:pPr>
        <w:pStyle w:val="H4G"/>
        <w:rPr>
          <w:lang w:val="es-MX"/>
        </w:rPr>
      </w:pPr>
      <w:r>
        <w:rPr>
          <w:lang w:val="es-MX"/>
        </w:rPr>
        <w:tab/>
      </w:r>
      <w:r>
        <w:rPr>
          <w:lang w:val="es-MX"/>
        </w:rPr>
        <w:tab/>
      </w:r>
      <w:r w:rsidRPr="00B609D4">
        <w:rPr>
          <w:lang w:val="es-MX"/>
        </w:rPr>
        <w:t xml:space="preserve">Respuestas a las cuestiones planteadas al párrafo 23 b) </w:t>
      </w:r>
    </w:p>
    <w:p w:rsidR="00006FA3" w:rsidRPr="00B609D4" w:rsidRDefault="00006FA3" w:rsidP="00006FA3">
      <w:pPr>
        <w:pStyle w:val="SingleTxtG"/>
        <w:rPr>
          <w:lang w:val="es-MX"/>
        </w:rPr>
      </w:pPr>
      <w:r w:rsidRPr="00B609D4">
        <w:rPr>
          <w:lang w:val="es-MX"/>
        </w:rPr>
        <w:t>71.</w:t>
      </w:r>
      <w:r w:rsidRPr="00B609D4">
        <w:rPr>
          <w:lang w:val="es-MX"/>
        </w:rPr>
        <w:tab/>
        <w:t xml:space="preserve">No se han modificado las normas relativas a la alimentación y el trato de los reclusos. La alimentación de los internos se organiza con arreglo a los hábitos alimentarios generales de la población y teniendo en cuenta los requisitos nutricionales necesarios para la vida. La alimentación de los internos ha de proporcionarse de manera periódica y ha de cumplir con los requisitos de la higiene de los alimentos. La preparación del menú y la organización de las comidas en las prisiones han de ser supervisadas por un médico. Los internos han de recibir alimentos dietéticos cuando el doctor así lo prescriba. De ser posible, se permitirá a los internos seguir sus costumbres religiosas en lo relativo a la alimentación. Las normas alimentarias que deben seguirse en las instituciones penitenciarias figuran en el Reglamento </w:t>
      </w:r>
      <w:r>
        <w:rPr>
          <w:lang w:val="es-MX"/>
        </w:rPr>
        <w:t>Nº</w:t>
      </w:r>
      <w:r w:rsidRPr="00B609D4">
        <w:rPr>
          <w:lang w:val="es-MX"/>
        </w:rPr>
        <w:t xml:space="preserve"> 150 del Ministro de Asuntos Sociales, de 31 de diciembre de 2002. </w:t>
      </w:r>
    </w:p>
    <w:p w:rsidR="00006FA3" w:rsidRPr="00B609D4" w:rsidRDefault="00006FA3" w:rsidP="00006FA3">
      <w:pPr>
        <w:pStyle w:val="SingleTxtG"/>
        <w:rPr>
          <w:lang w:val="es-MX"/>
        </w:rPr>
      </w:pPr>
      <w:r w:rsidRPr="00B609D4">
        <w:rPr>
          <w:lang w:val="es-MX"/>
        </w:rPr>
        <w:t>72.</w:t>
      </w:r>
      <w:r w:rsidRPr="00B609D4">
        <w:rPr>
          <w:lang w:val="es-MX"/>
        </w:rPr>
        <w:tab/>
        <w:t xml:space="preserve">En el reglamento mencionado anteriormente se establecen las normas acerca de los alimentos que han de proporcionarse diariamente en las instituciones penitenciarias a los penados, las personas en prisión preventiva o los detenidos, así como a los niños menores de </w:t>
      </w:r>
      <w:r>
        <w:rPr>
          <w:lang w:val="es-MX"/>
        </w:rPr>
        <w:t>3</w:t>
      </w:r>
      <w:r w:rsidRPr="00B609D4">
        <w:rPr>
          <w:lang w:val="es-MX"/>
        </w:rPr>
        <w:t xml:space="preserve"> años que vivan con sus madres internas. Una vez determinadas las necesidades nutricionales diarias y la salud de los internos, se tienen en cuenta los hábitos alimentarios generales de la población y, si es posible, las costumbres alimentarias de los internos por motivos religiosos. Cuando un profesional de la atención de la salud lo prescribe, los internos con necesidades especiales reciben alimentos dietéticos o una ración suplementaria. Además de los alimentos que se les proporcionan, los internos pueden adquirir alimentos en la tienda de la prisión.</w:t>
      </w:r>
    </w:p>
    <w:p w:rsidR="00006FA3" w:rsidRPr="00B609D4" w:rsidRDefault="00006FA3" w:rsidP="00006FA3">
      <w:pPr>
        <w:pStyle w:val="SingleTxtG"/>
        <w:rPr>
          <w:lang w:val="es-MX"/>
        </w:rPr>
      </w:pPr>
      <w:r w:rsidRPr="00B609D4">
        <w:rPr>
          <w:lang w:val="es-MX"/>
        </w:rPr>
        <w:t>73.</w:t>
      </w:r>
      <w:r w:rsidRPr="00B609D4">
        <w:rPr>
          <w:lang w:val="es-MX"/>
        </w:rPr>
        <w:tab/>
        <w:t xml:space="preserve">Si un interno precisa un tratamiento medico que no puede prestársele en la prisión, el médico lo remite para que reciba tratamiento de un especialista en otra prisión o en un centro sanitario. La salud física y mental de los internos se examina cuando se considera necesario. La prisión organiza el reconocimiento médico de los internos para verificar si necesitan tratamiento y su capacidad para trabajar, y organiza también la atención médica general o especializada, incluida la salud mental, en régimen ambulatorio o de internamiento. Se ofrece a los presos asistencia psicológica y la posibilidad de realizar análisis para la detección del VIH y otras enfermedades infecciosas. En virtud de las normas jurídicas en vigor, el primer examen radiológico obligatorio de los pulmones de los penados o detenidos debe realizarse en el plazo de cinco días desde el ingreso de la persona en la prisión. Deberán realizarse anualmente exámenes radiológicos obligatorios de los penados y detenidos. Las personas que ingresen en la prisión con signos claros de enfermedad o las personas que a juicio del profesional encargado de la atención de la salud padezcan tuberculosis activa se separan inmediatamente del resto sin esperar a los resultados del examen radiológico. Su ulterior destino dependerá de los resultados del reconocimiento. </w:t>
      </w:r>
    </w:p>
    <w:p w:rsidR="00006FA3" w:rsidRPr="00B609D4" w:rsidRDefault="00006FA3" w:rsidP="00006FA3">
      <w:pPr>
        <w:pStyle w:val="SingleTxtG"/>
        <w:rPr>
          <w:lang w:val="es-MX"/>
        </w:rPr>
      </w:pPr>
      <w:r w:rsidRPr="00B609D4">
        <w:rPr>
          <w:lang w:val="es-MX"/>
        </w:rPr>
        <w:t>74.</w:t>
      </w:r>
      <w:r w:rsidRPr="00B609D4">
        <w:rPr>
          <w:lang w:val="es-MX"/>
        </w:rPr>
        <w:tab/>
        <w:t>Los internos que padecen tuberculosis reciben tratamiento en el departamento especial del módulo de Maardu de la prisión de Tallin. Los internos infectados con el VIH reciben supervisión y tratamiento con arreglo a las directrices dictadas por los facultativos y sus condiciones de vida son las mismas que las de la población reclusa general. En 2009 había 607 internos infectados con el VIH (195 de los cuales recibían tratamiento), número que se redujo a 491 en 2010 (de los que 230 recibían tratamiento).</w:t>
      </w:r>
    </w:p>
    <w:p w:rsidR="00006FA3" w:rsidRPr="00B609D4" w:rsidRDefault="00006FA3" w:rsidP="00006FA3">
      <w:pPr>
        <w:pStyle w:val="H23G"/>
        <w:rPr>
          <w:lang w:val="es-MX"/>
        </w:rPr>
      </w:pPr>
      <w:r>
        <w:rPr>
          <w:lang w:val="es-MX"/>
        </w:rPr>
        <w:tab/>
      </w:r>
      <w:r>
        <w:rPr>
          <w:lang w:val="es-MX"/>
        </w:rPr>
        <w:tab/>
      </w:r>
      <w:r w:rsidRPr="00B609D4">
        <w:rPr>
          <w:lang w:val="es-MX"/>
        </w:rPr>
        <w:t>Respuestas a las cuestiones planteadas en el párrafo 24</w:t>
      </w:r>
    </w:p>
    <w:p w:rsidR="00006FA3" w:rsidRPr="00B609D4" w:rsidRDefault="00006FA3" w:rsidP="00006FA3">
      <w:pPr>
        <w:pStyle w:val="H4G"/>
        <w:rPr>
          <w:lang w:val="es-MX"/>
        </w:rPr>
      </w:pPr>
      <w:r w:rsidRPr="00B609D4">
        <w:rPr>
          <w:lang w:val="es-MX"/>
        </w:rPr>
        <w:tab/>
      </w:r>
      <w:r w:rsidRPr="00B609D4">
        <w:rPr>
          <w:lang w:val="es-MX"/>
        </w:rPr>
        <w:tab/>
        <w:t xml:space="preserve">Respuestas a las cuestiones planteadas en el párrafo 24 a) </w:t>
      </w:r>
    </w:p>
    <w:p w:rsidR="00006FA3" w:rsidRPr="00B609D4" w:rsidRDefault="00006FA3" w:rsidP="00006FA3">
      <w:pPr>
        <w:pStyle w:val="SingleTxtG"/>
        <w:rPr>
          <w:lang w:val="es-MX"/>
        </w:rPr>
      </w:pPr>
      <w:r w:rsidRPr="00B609D4">
        <w:rPr>
          <w:lang w:val="es-MX"/>
        </w:rPr>
        <w:t>75.</w:t>
      </w:r>
      <w:r w:rsidRPr="00B609D4">
        <w:rPr>
          <w:lang w:val="es-MX"/>
        </w:rPr>
        <w:tab/>
        <w:t>En la primavera de 2010, el Gobierno recibió el informe final del Plan 2006-2009 de lucha contra la trata de personas.</w:t>
      </w:r>
    </w:p>
    <w:p w:rsidR="00006FA3" w:rsidRPr="00B609D4" w:rsidRDefault="00006FA3" w:rsidP="00006FA3">
      <w:pPr>
        <w:pStyle w:val="SingleTxtG"/>
        <w:rPr>
          <w:lang w:val="es-MX"/>
        </w:rPr>
      </w:pPr>
      <w:r w:rsidRPr="00B609D4">
        <w:rPr>
          <w:lang w:val="es-MX"/>
        </w:rPr>
        <w:t>76.</w:t>
      </w:r>
      <w:r w:rsidRPr="00B609D4">
        <w:rPr>
          <w:lang w:val="es-MX"/>
        </w:rPr>
        <w:tab/>
        <w:t xml:space="preserve">Durante el período 2006-2009 se realizaron varios estudios. En el marco de las actividades de prevención se siguieron organizando conferencias y cursos prácticos para funcionarios encargados de prestar ayuda a las víctimas, funcionarios encargados de la protección de menores, personas que trabaja con los jóvenes, profesores de educación social e historia, escolares, estudiantes, miembros de la policía, fiscales, funcionarios y trabajadores de asociaciones sin ánimo de lucro; se siguió elaborando y distribuyendo material docente (incluso a través de los servicios consulares y de los servicios de empleo); y se actualizó el sitio web sobre prevención de la delincuencia. Se puso en marcha el desarrollo de un programa nacional docente y planes de estudio para las escuelas básicas con el fin de potenciar las aptitudes sociales de los alumnos. Las nuevas lecciones que se han incluido en los planes de estudio de humanidades a nivel nacional darán la oportunidad de abordar la cuestión de la prevención de la delincuencia a partir del </w:t>
      </w:r>
      <w:r>
        <w:rPr>
          <w:lang w:val="es-MX"/>
        </w:rPr>
        <w:t>8º</w:t>
      </w:r>
      <w:r w:rsidR="00D60437">
        <w:rPr>
          <w:lang w:val="es-MX"/>
        </w:rPr>
        <w:t xml:space="preserve"> grado</w:t>
      </w:r>
      <w:r w:rsidRPr="00B609D4">
        <w:rPr>
          <w:lang w:val="es-MX"/>
        </w:rPr>
        <w:t>.</w:t>
      </w:r>
    </w:p>
    <w:p w:rsidR="00006FA3" w:rsidRPr="00B609D4" w:rsidRDefault="00006FA3" w:rsidP="00006FA3">
      <w:pPr>
        <w:pStyle w:val="SingleTxtG"/>
        <w:rPr>
          <w:lang w:val="es-MX"/>
        </w:rPr>
      </w:pPr>
      <w:r w:rsidRPr="00B609D4">
        <w:rPr>
          <w:lang w:val="es-MX"/>
        </w:rPr>
        <w:t>77.</w:t>
      </w:r>
      <w:r w:rsidRPr="00B609D4">
        <w:rPr>
          <w:lang w:val="es-MX"/>
        </w:rPr>
        <w:tab/>
        <w:t>Continuó funcionando la línea telefónica de ayuda para la prevención de la trata de personas y la asistencia a las víctimas, a través de la cual r</w:t>
      </w:r>
      <w:r>
        <w:rPr>
          <w:lang w:val="es-MX"/>
        </w:rPr>
        <w:t>ecibieron ayuda 643 personas en </w:t>
      </w:r>
      <w:r w:rsidRPr="00B609D4">
        <w:rPr>
          <w:lang w:val="es-MX"/>
        </w:rPr>
        <w:t xml:space="preserve">2010, 639 en 2009 y 416 en 2008. Del funcionamiento de esa línea de ayuda se ocupa la </w:t>
      </w:r>
      <w:r>
        <w:rPr>
          <w:lang w:val="es-MX"/>
        </w:rPr>
        <w:t>ONG</w:t>
      </w:r>
      <w:r w:rsidRPr="00B609D4">
        <w:rPr>
          <w:lang w:val="es-MX"/>
        </w:rPr>
        <w:t xml:space="preserve"> Viviendo para el Día de Mañana, con financiación del Ministerio de Asuntos Sociales.</w:t>
      </w:r>
    </w:p>
    <w:p w:rsidR="00006FA3" w:rsidRPr="00B609D4" w:rsidRDefault="00006FA3" w:rsidP="00006FA3">
      <w:pPr>
        <w:pStyle w:val="SingleTxtG"/>
        <w:rPr>
          <w:lang w:val="es-MX"/>
        </w:rPr>
      </w:pPr>
      <w:r w:rsidRPr="00B609D4">
        <w:rPr>
          <w:lang w:val="es-MX"/>
        </w:rPr>
        <w:t>78.</w:t>
      </w:r>
      <w:r w:rsidRPr="00B609D4">
        <w:rPr>
          <w:lang w:val="es-MX"/>
        </w:rPr>
        <w:tab/>
        <w:t xml:space="preserve">En 2008 concluyeron dos proyectos internacionales: el Proyecto ESF EQUAL denominado </w:t>
      </w:r>
      <w:r>
        <w:rPr>
          <w:lang w:val="es-MX"/>
        </w:rPr>
        <w:t>"</w:t>
      </w:r>
      <w:r w:rsidRPr="00B609D4">
        <w:rPr>
          <w:lang w:val="es-MX"/>
        </w:rPr>
        <w:t>Integración en el mercado laboral estructurado de las mujeres dedicadas a la prostitución, en especial las víctimas de la trata de personas</w:t>
      </w:r>
      <w:r>
        <w:rPr>
          <w:lang w:val="es-MX"/>
        </w:rPr>
        <w:t>"</w:t>
      </w:r>
      <w:r w:rsidRPr="00B609D4">
        <w:rPr>
          <w:lang w:val="es-MX"/>
        </w:rPr>
        <w:t xml:space="preserve"> y el proyecto piloto nórdico</w:t>
      </w:r>
      <w:r w:rsidRPr="00B609D4">
        <w:rPr>
          <w:lang w:val="es-MX"/>
        </w:rPr>
        <w:noBreakHyphen/>
        <w:t xml:space="preserve">báltico denominado </w:t>
      </w:r>
      <w:r>
        <w:rPr>
          <w:lang w:val="es-MX"/>
        </w:rPr>
        <w:t>"</w:t>
      </w:r>
      <w:r w:rsidRPr="00B609D4">
        <w:rPr>
          <w:lang w:val="es-MX"/>
        </w:rPr>
        <w:t>Apoyo, protección y rehabilitación de las mujeres víctimas de la trata de personas con fines de explotación sexual</w:t>
      </w:r>
      <w:r>
        <w:rPr>
          <w:lang w:val="es-MX"/>
        </w:rPr>
        <w:t>"</w:t>
      </w:r>
      <w:r w:rsidRPr="00B609D4">
        <w:rPr>
          <w:lang w:val="es-MX"/>
        </w:rPr>
        <w:t xml:space="preserve">. También continuó la participación en otras redes internacionales, como el grupo de trabajo para la cooperación en relación con los niños en peligro del Consejo de Estados del Mar Báltico y el equipo de tareas contra la trata de personas del Consejo de Estados del Mar Báltico, así como en la aplicación del Plan de acción de la Unión Europea para la lucha contra la trata de personas y en otros proyectos. Un avance importante en relación con el proyecto piloto de nórdico-báltico (financiado principalmente por los países nórdicos y el proyecto ESF EQUAL) es que, como resultado de la labor preliminar realizada en 2008, se establecieron refugios para las víctimas de la trata. El centro de rehabilitación ATOLL recibirá apoyo activo con cargo a las consignaciones del Ministerio de Asuntos Sociales destinadas a la protección social. La </w:t>
      </w:r>
      <w:r>
        <w:rPr>
          <w:lang w:val="es-MX"/>
        </w:rPr>
        <w:t>ONG</w:t>
      </w:r>
      <w:r w:rsidRPr="00B609D4">
        <w:rPr>
          <w:lang w:val="es-MX"/>
        </w:rPr>
        <w:t xml:space="preserve"> Eluliin (en el caso del centro de rehabilitación ATOLL para prostitutas y víctimas de la trata de personas) y el centro de acogida y apoyo a las mujeres Ida-Virumaa identificaron en 2009 a 78 víctimas de la trata y en 2010 a otras 57. Todas ellas eran mujeres víctimas de explotación sexual. Esos servicios se financian con cargo al Estado.</w:t>
      </w:r>
    </w:p>
    <w:p w:rsidR="00006FA3" w:rsidRPr="00B609D4" w:rsidRDefault="00006FA3" w:rsidP="00006FA3">
      <w:pPr>
        <w:pStyle w:val="SingleTxtG"/>
        <w:rPr>
          <w:lang w:val="es-MX"/>
        </w:rPr>
      </w:pPr>
      <w:r w:rsidRPr="00B609D4">
        <w:rPr>
          <w:lang w:val="es-MX"/>
        </w:rPr>
        <w:t>79.</w:t>
      </w:r>
      <w:r w:rsidRPr="00B609D4">
        <w:rPr>
          <w:lang w:val="es-MX"/>
        </w:rPr>
        <w:tab/>
        <w:t xml:space="preserve">Ha seguido funcionando una línea telefónica de ayuda a </w:t>
      </w:r>
      <w:r>
        <w:rPr>
          <w:lang w:val="es-MX"/>
        </w:rPr>
        <w:t>los niños a nivel nacional (116 </w:t>
      </w:r>
      <w:r w:rsidRPr="00B609D4">
        <w:rPr>
          <w:lang w:val="es-MX"/>
        </w:rPr>
        <w:t>111) con el fin de incrementar la sensación de seguridad de los niños y sus posibilidades de obtener ayuda y apoyo.</w:t>
      </w:r>
    </w:p>
    <w:p w:rsidR="00006FA3" w:rsidRPr="00B609D4" w:rsidRDefault="00006FA3" w:rsidP="00006FA3">
      <w:pPr>
        <w:pStyle w:val="SingleTxtG"/>
        <w:rPr>
          <w:lang w:val="es-MX"/>
        </w:rPr>
      </w:pPr>
      <w:r w:rsidRPr="00B609D4">
        <w:rPr>
          <w:lang w:val="es-MX"/>
        </w:rPr>
        <w:t>80.</w:t>
      </w:r>
      <w:r w:rsidRPr="00B609D4">
        <w:rPr>
          <w:lang w:val="es-MX"/>
        </w:rPr>
        <w:tab/>
        <w:t>El 2008 entró en vigor una nueva Ley de publicidad en virtud de la cual se prohíbe la publicidad de los servicios orientados a la satisfacción del apetito sexual, incluidos los anuncios de prostitución o los anuncios en que se haga referencia a esos servicios, los anuncios de obras que contengan pornografía o que fomenten la violencia o la crueldad y los anuncios que fomenten a la mediación en la prostitución.</w:t>
      </w:r>
    </w:p>
    <w:p w:rsidR="00006FA3" w:rsidRPr="00B609D4" w:rsidRDefault="00006FA3" w:rsidP="00006FA3">
      <w:pPr>
        <w:pStyle w:val="SingleTxtG"/>
        <w:rPr>
          <w:lang w:val="es-MX"/>
        </w:rPr>
      </w:pPr>
      <w:r w:rsidRPr="00B609D4">
        <w:rPr>
          <w:lang w:val="es-MX"/>
        </w:rPr>
        <w:t>81.</w:t>
      </w:r>
      <w:r w:rsidRPr="00B609D4">
        <w:rPr>
          <w:lang w:val="es-MX"/>
        </w:rPr>
        <w:tab/>
        <w:t>El informe completo del Plan de lucha contrata la tra</w:t>
      </w:r>
      <w:r>
        <w:rPr>
          <w:lang w:val="es-MX"/>
        </w:rPr>
        <w:t xml:space="preserve">ta de personas, sus objetivos y </w:t>
      </w:r>
      <w:r w:rsidRPr="00B609D4">
        <w:rPr>
          <w:lang w:val="es-MX"/>
        </w:rPr>
        <w:t>sus resultados pueden consultarse en la dirección http://www.just.ee/18886 (lamentablemente, el informe final, que abarca todo el período, solo está disponible en estonio).</w:t>
      </w:r>
    </w:p>
    <w:p w:rsidR="00006FA3" w:rsidRPr="00B609D4" w:rsidRDefault="00006FA3" w:rsidP="00006FA3">
      <w:pPr>
        <w:pStyle w:val="SingleTxtG"/>
        <w:rPr>
          <w:lang w:val="es-MX"/>
        </w:rPr>
      </w:pPr>
      <w:r w:rsidRPr="00B609D4">
        <w:rPr>
          <w:lang w:val="es-MX"/>
        </w:rPr>
        <w:t>82.</w:t>
      </w:r>
      <w:r w:rsidRPr="00B609D4">
        <w:rPr>
          <w:lang w:val="es-MX"/>
        </w:rPr>
        <w:tab/>
        <w:t>En la enmienda del Código Penal que se menciona a continuación figura también una enmienda relativa al delito de trata de personas. El artículo 133, relativo a la esclavitud, se modificará y se cambiará el título de manera que abarque todos los casos de trata de personas tal como se define en los tratados internacionales y en la legislación de la Unión Europea y se añadirá un nuevo artículo relativo a la trata de niños. La aprobación de las enmiendas propuestas podría contribuir también a mejorar la disponibilidad de estadísticas sobre los incidentes de trata de personas, algo que hasta ahora se ha visto dificultado por la inexistencia de ese delito en el Código Penal. Hasta ahora, los casos de trata de personas se han abordado en el marco de diferentes delitos, ninguno de los cuales se corresponde exactamente con la trata de personas en el sentido que se le da en los tratados internacionales.</w:t>
      </w:r>
    </w:p>
    <w:p w:rsidR="00006FA3" w:rsidRPr="00B609D4" w:rsidRDefault="00006FA3" w:rsidP="00006FA3">
      <w:pPr>
        <w:pStyle w:val="H4G"/>
        <w:rPr>
          <w:lang w:val="es-MX"/>
        </w:rPr>
      </w:pPr>
      <w:r>
        <w:rPr>
          <w:lang w:val="es-MX"/>
        </w:rPr>
        <w:tab/>
      </w:r>
      <w:r>
        <w:rPr>
          <w:lang w:val="es-MX"/>
        </w:rPr>
        <w:tab/>
      </w:r>
      <w:r w:rsidRPr="00B609D4">
        <w:rPr>
          <w:lang w:val="es-MX"/>
        </w:rPr>
        <w:t xml:space="preserve">Respuestas a las cuestiones planteadas en el párrafo 24 b) </w:t>
      </w:r>
    </w:p>
    <w:p w:rsidR="00006FA3" w:rsidRPr="00B609D4" w:rsidRDefault="00006FA3" w:rsidP="00006FA3">
      <w:pPr>
        <w:pStyle w:val="SingleTxtG"/>
        <w:rPr>
          <w:lang w:val="es-MX"/>
        </w:rPr>
      </w:pPr>
      <w:r w:rsidRPr="00B609D4">
        <w:rPr>
          <w:lang w:val="es-MX"/>
        </w:rPr>
        <w:t>83.</w:t>
      </w:r>
      <w:r w:rsidRPr="00B609D4">
        <w:rPr>
          <w:lang w:val="es-MX"/>
        </w:rPr>
        <w:tab/>
        <w:t>El monto destinado a las actividades enumerada</w:t>
      </w:r>
      <w:r>
        <w:rPr>
          <w:lang w:val="es-MX"/>
        </w:rPr>
        <w:t>s en el Plan 2006-2009 de lucha </w:t>
      </w:r>
      <w:r w:rsidRPr="00B609D4">
        <w:rPr>
          <w:lang w:val="es-MX"/>
        </w:rPr>
        <w:t xml:space="preserve">contra la trata de personas fue de unos 7 millones de coronas estonias (aproximadamente 500.000 euros). Para el nuevo Plan 2010-2014 de lucha contra la violencia se han destinado aproximadamente 36 millones </w:t>
      </w:r>
      <w:r>
        <w:rPr>
          <w:lang w:val="es-MX"/>
        </w:rPr>
        <w:t>de coronas estonias, de los que 5 </w:t>
      </w:r>
      <w:r w:rsidRPr="00B609D4">
        <w:rPr>
          <w:lang w:val="es-MX"/>
        </w:rPr>
        <w:t>millones (unos 950.000 euros) se destinarán a la lucha contra la trata de personas y a la prestación de apoyo a las víctimas de esa lacra. Esas suman son aproximadas y se complementarán a medida que se vaya actualizando el Plan en los años sucesivos.</w:t>
      </w:r>
    </w:p>
    <w:p w:rsidR="00006FA3" w:rsidRPr="00B609D4" w:rsidRDefault="00006FA3" w:rsidP="00006FA3">
      <w:pPr>
        <w:pStyle w:val="H4G"/>
        <w:rPr>
          <w:lang w:val="es-MX"/>
        </w:rPr>
      </w:pPr>
      <w:r>
        <w:rPr>
          <w:lang w:val="es-MX"/>
        </w:rPr>
        <w:tab/>
      </w:r>
      <w:r>
        <w:rPr>
          <w:lang w:val="es-MX"/>
        </w:rPr>
        <w:tab/>
      </w:r>
      <w:r w:rsidRPr="00B609D4">
        <w:rPr>
          <w:lang w:val="es-MX"/>
        </w:rPr>
        <w:t xml:space="preserve">Respuestas a las cuestiones planteadas en el párrafo 24 c) </w:t>
      </w:r>
    </w:p>
    <w:p w:rsidR="00006FA3" w:rsidRPr="00B609D4" w:rsidRDefault="00006FA3" w:rsidP="00006FA3">
      <w:pPr>
        <w:pStyle w:val="SingleTxtG"/>
        <w:rPr>
          <w:lang w:val="es-MX"/>
        </w:rPr>
      </w:pPr>
      <w:r>
        <w:rPr>
          <w:lang w:val="es-MX"/>
        </w:rPr>
        <w:t>84.</w:t>
      </w:r>
      <w:r>
        <w:rPr>
          <w:lang w:val="es-MX"/>
        </w:rPr>
        <w:tab/>
        <w:t>Véase el cuadro siguiente:</w:t>
      </w:r>
    </w:p>
    <w:p w:rsidR="00006FA3" w:rsidRDefault="00006FA3" w:rsidP="00006FA3">
      <w:pPr>
        <w:pStyle w:val="Heading1"/>
        <w:rPr>
          <w:lang w:val="es-MX"/>
        </w:rPr>
      </w:pPr>
      <w:r w:rsidRPr="00721311">
        <w:rPr>
          <w:lang w:val="es-MX"/>
        </w:rPr>
        <w:t>Cuadro 1</w:t>
      </w:r>
    </w:p>
    <w:p w:rsidR="00006FA3" w:rsidRPr="00BF2686" w:rsidRDefault="00006FA3" w:rsidP="00006FA3">
      <w:pPr>
        <w:pStyle w:val="SingleTxtG"/>
        <w:jc w:val="left"/>
        <w:rPr>
          <w:b/>
          <w:lang w:val="es-MX"/>
        </w:rPr>
      </w:pPr>
      <w:r w:rsidRPr="00BF2686">
        <w:rPr>
          <w:b/>
          <w:lang w:val="es-MX"/>
        </w:rPr>
        <w:t>Delitos registrados en relación con la trata de personas, 2009</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3666"/>
        <w:gridCol w:w="1900"/>
        <w:gridCol w:w="1000"/>
        <w:gridCol w:w="804"/>
      </w:tblGrid>
      <w:tr w:rsidR="00006FA3" w:rsidRPr="00AF2E07" w:rsidTr="00DB05DD">
        <w:tblPrEx>
          <w:tblCellMar>
            <w:top w:w="0" w:type="dxa"/>
            <w:bottom w:w="0" w:type="dxa"/>
          </w:tblCellMar>
        </w:tblPrEx>
        <w:trPr>
          <w:trHeight w:val="20"/>
          <w:tblHeader/>
        </w:trPr>
        <w:tc>
          <w:tcPr>
            <w:tcW w:w="3666" w:type="dxa"/>
            <w:tcBorders>
              <w:top w:val="single" w:sz="4" w:space="0" w:color="auto"/>
              <w:bottom w:val="single" w:sz="12" w:space="0" w:color="auto"/>
            </w:tcBorders>
            <w:shd w:val="clear" w:color="auto" w:fill="auto"/>
            <w:vAlign w:val="bottom"/>
          </w:tcPr>
          <w:p w:rsidR="00006FA3" w:rsidRPr="00AF2E07" w:rsidRDefault="00006FA3" w:rsidP="00DB05DD">
            <w:pPr>
              <w:autoSpaceDE w:val="0"/>
              <w:autoSpaceDN w:val="0"/>
              <w:adjustRightInd w:val="0"/>
              <w:spacing w:before="80" w:after="80" w:line="200" w:lineRule="exact"/>
              <w:ind w:right="113"/>
              <w:rPr>
                <w:rFonts w:eastAsia="SimSun"/>
                <w:bCs/>
                <w:i/>
                <w:sz w:val="16"/>
                <w:lang w:val="es-MX"/>
              </w:rPr>
            </w:pPr>
            <w:r w:rsidRPr="00AF2E07">
              <w:rPr>
                <w:rFonts w:eastAsia="SimSun"/>
                <w:bCs/>
                <w:i/>
                <w:sz w:val="16"/>
                <w:lang w:val="es-MX"/>
              </w:rPr>
              <w:t xml:space="preserve">Tipo de delito penal según el artículo </w:t>
            </w:r>
            <w:r>
              <w:rPr>
                <w:rFonts w:eastAsia="SimSun"/>
                <w:bCs/>
                <w:i/>
                <w:sz w:val="16"/>
                <w:lang w:val="es-MX"/>
              </w:rPr>
              <w:br/>
            </w:r>
            <w:r w:rsidRPr="00AF2E07">
              <w:rPr>
                <w:rFonts w:eastAsia="SimSun"/>
                <w:bCs/>
                <w:i/>
                <w:sz w:val="16"/>
                <w:lang w:val="es-MX"/>
              </w:rPr>
              <w:t>correspondientes del Código Penal</w:t>
            </w:r>
          </w:p>
        </w:tc>
        <w:tc>
          <w:tcPr>
            <w:tcW w:w="1900" w:type="dxa"/>
            <w:tcBorders>
              <w:top w:val="single" w:sz="4" w:space="0" w:color="auto"/>
              <w:bottom w:val="single" w:sz="12" w:space="0" w:color="auto"/>
            </w:tcBorders>
            <w:shd w:val="clear" w:color="auto" w:fill="auto"/>
            <w:vAlign w:val="bottom"/>
          </w:tcPr>
          <w:p w:rsidR="00006FA3" w:rsidRPr="00AF2E07" w:rsidRDefault="00006FA3" w:rsidP="00DB05DD">
            <w:pPr>
              <w:autoSpaceDE w:val="0"/>
              <w:autoSpaceDN w:val="0"/>
              <w:adjustRightInd w:val="0"/>
              <w:spacing w:before="80" w:after="80" w:line="200" w:lineRule="exact"/>
              <w:ind w:right="57"/>
              <w:rPr>
                <w:rFonts w:eastAsia="SimSun"/>
                <w:bCs/>
                <w:i/>
                <w:sz w:val="16"/>
                <w:lang w:val="es-MX"/>
              </w:rPr>
            </w:pPr>
            <w:r w:rsidRPr="00AF2E07">
              <w:rPr>
                <w:rFonts w:eastAsia="SimSun"/>
                <w:bCs/>
                <w:i/>
                <w:sz w:val="16"/>
                <w:lang w:val="es-MX"/>
              </w:rPr>
              <w:t>Código Penal</w:t>
            </w:r>
          </w:p>
        </w:tc>
        <w:tc>
          <w:tcPr>
            <w:tcW w:w="1000" w:type="dxa"/>
            <w:tcBorders>
              <w:top w:val="single" w:sz="4" w:space="0" w:color="auto"/>
              <w:bottom w:val="single" w:sz="12" w:space="0" w:color="auto"/>
            </w:tcBorders>
            <w:shd w:val="clear" w:color="auto" w:fill="auto"/>
            <w:vAlign w:val="bottom"/>
          </w:tcPr>
          <w:p w:rsidR="00006FA3" w:rsidRPr="00AF2E07" w:rsidRDefault="00006FA3" w:rsidP="00DB05DD">
            <w:pPr>
              <w:autoSpaceDE w:val="0"/>
              <w:autoSpaceDN w:val="0"/>
              <w:adjustRightInd w:val="0"/>
              <w:spacing w:before="80" w:after="80" w:line="200" w:lineRule="exact"/>
              <w:ind w:right="57"/>
              <w:jc w:val="right"/>
              <w:rPr>
                <w:rFonts w:eastAsia="SimSun"/>
                <w:bCs/>
                <w:i/>
                <w:sz w:val="16"/>
                <w:lang w:val="es-MX"/>
              </w:rPr>
            </w:pPr>
            <w:r w:rsidRPr="00AF2E07">
              <w:rPr>
                <w:rFonts w:eastAsia="SimSun"/>
                <w:bCs/>
                <w:i/>
                <w:sz w:val="16"/>
                <w:lang w:val="es-MX"/>
              </w:rPr>
              <w:t>Casos penales</w:t>
            </w:r>
          </w:p>
        </w:tc>
        <w:tc>
          <w:tcPr>
            <w:tcW w:w="804" w:type="dxa"/>
            <w:tcBorders>
              <w:top w:val="single" w:sz="4" w:space="0" w:color="auto"/>
              <w:bottom w:val="single" w:sz="12" w:space="0" w:color="auto"/>
            </w:tcBorders>
            <w:shd w:val="clear" w:color="auto" w:fill="auto"/>
            <w:vAlign w:val="bottom"/>
          </w:tcPr>
          <w:p w:rsidR="00006FA3" w:rsidRPr="00AF2E07" w:rsidRDefault="00006FA3" w:rsidP="00DB05DD">
            <w:pPr>
              <w:autoSpaceDE w:val="0"/>
              <w:autoSpaceDN w:val="0"/>
              <w:adjustRightInd w:val="0"/>
              <w:spacing w:before="80" w:after="80" w:line="200" w:lineRule="exact"/>
              <w:ind w:right="57"/>
              <w:jc w:val="right"/>
              <w:rPr>
                <w:rFonts w:eastAsia="SimSun"/>
                <w:bCs/>
                <w:i/>
                <w:sz w:val="16"/>
                <w:lang w:val="es-MX"/>
              </w:rPr>
            </w:pPr>
            <w:r w:rsidRPr="00AF2E07">
              <w:rPr>
                <w:rFonts w:eastAsia="SimSun"/>
                <w:bCs/>
                <w:i/>
                <w:sz w:val="16"/>
                <w:lang w:val="es-MX"/>
              </w:rPr>
              <w:t>Total</w:t>
            </w:r>
          </w:p>
        </w:tc>
      </w:tr>
      <w:tr w:rsidR="00006FA3" w:rsidRPr="00AF2E07" w:rsidTr="00DB05DD">
        <w:tblPrEx>
          <w:tblCellMar>
            <w:top w:w="0" w:type="dxa"/>
            <w:bottom w:w="0" w:type="dxa"/>
          </w:tblCellMar>
        </w:tblPrEx>
        <w:trPr>
          <w:trHeight w:hRule="exact" w:val="113"/>
          <w:tblHeader/>
        </w:trPr>
        <w:tc>
          <w:tcPr>
            <w:tcW w:w="3666" w:type="dxa"/>
            <w:tcBorders>
              <w:top w:val="single" w:sz="12" w:space="0" w:color="auto"/>
            </w:tcBorders>
            <w:shd w:val="clear" w:color="auto" w:fill="auto"/>
          </w:tcPr>
          <w:p w:rsidR="00006FA3" w:rsidRPr="00AF2E07" w:rsidRDefault="00006FA3" w:rsidP="00DB05DD">
            <w:pPr>
              <w:autoSpaceDE w:val="0"/>
              <w:autoSpaceDN w:val="0"/>
              <w:adjustRightInd w:val="0"/>
              <w:spacing w:before="40" w:after="120"/>
              <w:ind w:right="113"/>
              <w:rPr>
                <w:rFonts w:eastAsia="SimSun"/>
                <w:lang w:val="es-MX"/>
              </w:rPr>
            </w:pPr>
          </w:p>
        </w:tc>
        <w:tc>
          <w:tcPr>
            <w:tcW w:w="1900" w:type="dxa"/>
            <w:tcBorders>
              <w:top w:val="single" w:sz="12" w:space="0" w:color="auto"/>
            </w:tcBorders>
            <w:shd w:val="clear" w:color="auto" w:fill="auto"/>
          </w:tcPr>
          <w:p w:rsidR="00006FA3" w:rsidRPr="00AF2E07" w:rsidRDefault="00006FA3" w:rsidP="00DB05DD">
            <w:pPr>
              <w:autoSpaceDE w:val="0"/>
              <w:autoSpaceDN w:val="0"/>
              <w:adjustRightInd w:val="0"/>
              <w:spacing w:before="40" w:after="120"/>
              <w:ind w:right="57"/>
              <w:rPr>
                <w:rFonts w:eastAsia="SimSun"/>
                <w:lang w:val="es-MX"/>
              </w:rPr>
            </w:pPr>
          </w:p>
        </w:tc>
        <w:tc>
          <w:tcPr>
            <w:tcW w:w="1000" w:type="dxa"/>
            <w:tcBorders>
              <w:top w:val="single" w:sz="12" w:space="0" w:color="auto"/>
            </w:tcBorders>
            <w:shd w:val="clear" w:color="auto" w:fill="auto"/>
          </w:tcPr>
          <w:p w:rsidR="00006FA3" w:rsidRPr="00AF2E07" w:rsidRDefault="00006FA3" w:rsidP="00DB05DD">
            <w:pPr>
              <w:autoSpaceDE w:val="0"/>
              <w:autoSpaceDN w:val="0"/>
              <w:adjustRightInd w:val="0"/>
              <w:spacing w:before="40" w:after="120"/>
              <w:ind w:right="57"/>
              <w:jc w:val="right"/>
              <w:rPr>
                <w:rFonts w:eastAsia="SimSun"/>
                <w:lang w:val="es-MX"/>
              </w:rPr>
            </w:pPr>
          </w:p>
        </w:tc>
        <w:tc>
          <w:tcPr>
            <w:tcW w:w="804" w:type="dxa"/>
            <w:tcBorders>
              <w:top w:val="single" w:sz="12" w:space="0" w:color="auto"/>
            </w:tcBorders>
            <w:shd w:val="clear" w:color="auto" w:fill="auto"/>
          </w:tcPr>
          <w:p w:rsidR="00006FA3" w:rsidRPr="00AF2E07" w:rsidRDefault="00006FA3" w:rsidP="00DB05DD">
            <w:pPr>
              <w:autoSpaceDE w:val="0"/>
              <w:autoSpaceDN w:val="0"/>
              <w:adjustRightInd w:val="0"/>
              <w:spacing w:before="40" w:after="120"/>
              <w:ind w:right="57"/>
              <w:jc w:val="right"/>
              <w:rPr>
                <w:rFonts w:eastAsia="SimSun"/>
                <w:bCs/>
                <w:lang w:val="es-MX"/>
              </w:rPr>
            </w:pPr>
          </w:p>
        </w:tc>
      </w:tr>
      <w:tr w:rsidR="00006FA3" w:rsidRPr="00AF2E07" w:rsidTr="00DB05DD">
        <w:tblPrEx>
          <w:tblCellMar>
            <w:top w:w="0" w:type="dxa"/>
            <w:bottom w:w="0" w:type="dxa"/>
          </w:tblCellMar>
        </w:tblPrEx>
        <w:trPr>
          <w:trHeight w:val="20"/>
        </w:trPr>
        <w:tc>
          <w:tcPr>
            <w:tcW w:w="3666" w:type="dxa"/>
            <w:shd w:val="clear" w:color="auto" w:fill="auto"/>
          </w:tcPr>
          <w:p w:rsidR="00006FA3" w:rsidRPr="00AF2E07" w:rsidRDefault="00006FA3" w:rsidP="00DB05DD">
            <w:pPr>
              <w:autoSpaceDE w:val="0"/>
              <w:autoSpaceDN w:val="0"/>
              <w:adjustRightInd w:val="0"/>
              <w:spacing w:before="40" w:after="120"/>
              <w:ind w:right="113"/>
              <w:rPr>
                <w:rFonts w:eastAsia="SimSun"/>
                <w:lang w:val="es-MX"/>
              </w:rPr>
            </w:pPr>
            <w:r w:rsidRPr="00AF2E07">
              <w:rPr>
                <w:rFonts w:eastAsia="SimSun"/>
                <w:lang w:val="es-MX"/>
              </w:rPr>
              <w:t>Esclavitud</w:t>
            </w:r>
          </w:p>
        </w:tc>
        <w:tc>
          <w:tcPr>
            <w:tcW w:w="1900" w:type="dxa"/>
            <w:shd w:val="clear" w:color="auto" w:fill="auto"/>
            <w:vAlign w:val="bottom"/>
          </w:tcPr>
          <w:p w:rsidR="00006FA3" w:rsidRPr="00AF2E07" w:rsidRDefault="00006FA3" w:rsidP="00DB05DD">
            <w:pPr>
              <w:autoSpaceDE w:val="0"/>
              <w:autoSpaceDN w:val="0"/>
              <w:adjustRightInd w:val="0"/>
              <w:spacing w:before="40" w:after="120"/>
              <w:ind w:right="57"/>
              <w:rPr>
                <w:rFonts w:eastAsia="SimSun"/>
                <w:lang w:val="es-MX"/>
              </w:rPr>
            </w:pPr>
            <w:r w:rsidRPr="00AF2E07">
              <w:rPr>
                <w:rFonts w:eastAsia="SimSun"/>
                <w:lang w:val="es-MX"/>
              </w:rPr>
              <w:t>Párrafo 133 1)</w:t>
            </w:r>
          </w:p>
        </w:tc>
        <w:tc>
          <w:tcPr>
            <w:tcW w:w="1000" w:type="dxa"/>
            <w:shd w:val="clear" w:color="auto" w:fill="auto"/>
            <w:vAlign w:val="bottom"/>
          </w:tcPr>
          <w:p w:rsidR="00006FA3" w:rsidRPr="00AF2E07" w:rsidRDefault="00006FA3" w:rsidP="00DB05DD">
            <w:pPr>
              <w:autoSpaceDE w:val="0"/>
              <w:autoSpaceDN w:val="0"/>
              <w:adjustRightInd w:val="0"/>
              <w:spacing w:before="40" w:after="120"/>
              <w:ind w:right="57"/>
              <w:jc w:val="right"/>
              <w:rPr>
                <w:rFonts w:eastAsia="SimSun"/>
                <w:lang w:val="es-MX"/>
              </w:rPr>
            </w:pPr>
            <w:r w:rsidRPr="00AF2E07">
              <w:rPr>
                <w:rFonts w:eastAsia="SimSun"/>
                <w:lang w:val="es-MX"/>
              </w:rPr>
              <w:t>2</w:t>
            </w:r>
          </w:p>
        </w:tc>
        <w:tc>
          <w:tcPr>
            <w:tcW w:w="804" w:type="dxa"/>
            <w:shd w:val="clear" w:color="auto" w:fill="auto"/>
            <w:vAlign w:val="bottom"/>
          </w:tcPr>
          <w:p w:rsidR="00006FA3" w:rsidRPr="00AF2E07" w:rsidRDefault="00006FA3" w:rsidP="00DB05DD">
            <w:pPr>
              <w:autoSpaceDE w:val="0"/>
              <w:autoSpaceDN w:val="0"/>
              <w:adjustRightInd w:val="0"/>
              <w:spacing w:before="40" w:after="120"/>
              <w:ind w:right="57"/>
              <w:jc w:val="right"/>
              <w:rPr>
                <w:rFonts w:eastAsia="SimSun"/>
                <w:bCs/>
                <w:lang w:val="es-MX"/>
              </w:rPr>
            </w:pPr>
            <w:r w:rsidRPr="00AF2E07">
              <w:rPr>
                <w:rFonts w:eastAsia="SimSun"/>
                <w:bCs/>
                <w:lang w:val="es-MX"/>
              </w:rPr>
              <w:t>2</w:t>
            </w:r>
          </w:p>
        </w:tc>
      </w:tr>
      <w:tr w:rsidR="00006FA3" w:rsidRPr="00AF2E07" w:rsidTr="00DB05DD">
        <w:tblPrEx>
          <w:tblCellMar>
            <w:top w:w="0" w:type="dxa"/>
            <w:bottom w:w="0" w:type="dxa"/>
          </w:tblCellMar>
        </w:tblPrEx>
        <w:trPr>
          <w:trHeight w:val="20"/>
        </w:trPr>
        <w:tc>
          <w:tcPr>
            <w:tcW w:w="3666" w:type="dxa"/>
            <w:shd w:val="clear" w:color="auto" w:fill="auto"/>
          </w:tcPr>
          <w:p w:rsidR="00006FA3" w:rsidRPr="00AF2E07" w:rsidRDefault="00006FA3" w:rsidP="00DB05DD">
            <w:pPr>
              <w:autoSpaceDE w:val="0"/>
              <w:autoSpaceDN w:val="0"/>
              <w:adjustRightInd w:val="0"/>
              <w:spacing w:before="40" w:after="120"/>
              <w:ind w:right="113"/>
              <w:rPr>
                <w:rFonts w:eastAsia="SimSun"/>
                <w:lang w:val="es-MX"/>
              </w:rPr>
            </w:pPr>
            <w:r w:rsidRPr="00AF2E07">
              <w:rPr>
                <w:rFonts w:eastAsia="SimSun"/>
                <w:lang w:val="es-MX"/>
              </w:rPr>
              <w:t>Privación ilícita de libertad</w:t>
            </w:r>
          </w:p>
        </w:tc>
        <w:tc>
          <w:tcPr>
            <w:tcW w:w="1900" w:type="dxa"/>
            <w:shd w:val="clear" w:color="auto" w:fill="auto"/>
            <w:vAlign w:val="bottom"/>
          </w:tcPr>
          <w:p w:rsidR="00006FA3" w:rsidRPr="00AF2E07" w:rsidRDefault="00006FA3" w:rsidP="00DB05DD">
            <w:pPr>
              <w:autoSpaceDE w:val="0"/>
              <w:autoSpaceDN w:val="0"/>
              <w:adjustRightInd w:val="0"/>
              <w:spacing w:before="40" w:after="120"/>
              <w:ind w:right="57"/>
              <w:rPr>
                <w:rFonts w:eastAsia="SimSun"/>
                <w:lang w:val="es-MX"/>
              </w:rPr>
            </w:pPr>
            <w:r w:rsidRPr="00AF2E07">
              <w:rPr>
                <w:rFonts w:eastAsia="SimSun"/>
                <w:lang w:val="es-MX"/>
              </w:rPr>
              <w:t>Párrafo 136 1)</w:t>
            </w:r>
          </w:p>
        </w:tc>
        <w:tc>
          <w:tcPr>
            <w:tcW w:w="1000" w:type="dxa"/>
            <w:shd w:val="clear" w:color="auto" w:fill="auto"/>
            <w:vAlign w:val="bottom"/>
          </w:tcPr>
          <w:p w:rsidR="00006FA3" w:rsidRPr="00AF2E07" w:rsidRDefault="00006FA3" w:rsidP="00DB05DD">
            <w:pPr>
              <w:autoSpaceDE w:val="0"/>
              <w:autoSpaceDN w:val="0"/>
              <w:adjustRightInd w:val="0"/>
              <w:spacing w:before="40" w:after="120"/>
              <w:ind w:right="57"/>
              <w:jc w:val="right"/>
              <w:rPr>
                <w:rFonts w:eastAsia="SimSun"/>
                <w:lang w:val="es-MX"/>
              </w:rPr>
            </w:pPr>
            <w:r w:rsidRPr="00AF2E07">
              <w:rPr>
                <w:rFonts w:eastAsia="SimSun"/>
                <w:lang w:val="es-MX"/>
              </w:rPr>
              <w:t>34</w:t>
            </w:r>
          </w:p>
        </w:tc>
        <w:tc>
          <w:tcPr>
            <w:tcW w:w="804" w:type="dxa"/>
            <w:shd w:val="clear" w:color="auto" w:fill="auto"/>
            <w:vAlign w:val="bottom"/>
          </w:tcPr>
          <w:p w:rsidR="00006FA3" w:rsidRPr="00AF2E07" w:rsidRDefault="00006FA3" w:rsidP="00DB05DD">
            <w:pPr>
              <w:autoSpaceDE w:val="0"/>
              <w:autoSpaceDN w:val="0"/>
              <w:adjustRightInd w:val="0"/>
              <w:spacing w:before="40" w:after="120"/>
              <w:ind w:right="57"/>
              <w:jc w:val="right"/>
              <w:rPr>
                <w:rFonts w:eastAsia="SimSun"/>
                <w:szCs w:val="24"/>
                <w:lang w:val="es-MX"/>
              </w:rPr>
            </w:pPr>
            <w:r w:rsidRPr="00AF2E07">
              <w:rPr>
                <w:rFonts w:eastAsia="SimSun"/>
                <w:szCs w:val="24"/>
                <w:lang w:val="es-MX"/>
              </w:rPr>
              <w:t>43</w:t>
            </w:r>
          </w:p>
        </w:tc>
      </w:tr>
      <w:tr w:rsidR="00006FA3" w:rsidRPr="00AF2E07" w:rsidTr="00DB05DD">
        <w:tblPrEx>
          <w:tblCellMar>
            <w:top w:w="0" w:type="dxa"/>
            <w:bottom w:w="0" w:type="dxa"/>
          </w:tblCellMar>
        </w:tblPrEx>
        <w:trPr>
          <w:trHeight w:val="20"/>
        </w:trPr>
        <w:tc>
          <w:tcPr>
            <w:tcW w:w="3666" w:type="dxa"/>
            <w:shd w:val="clear" w:color="auto" w:fill="auto"/>
          </w:tcPr>
          <w:p w:rsidR="00006FA3" w:rsidRPr="00AF2E07" w:rsidRDefault="00006FA3" w:rsidP="00DB05DD">
            <w:pPr>
              <w:spacing w:before="40" w:after="120"/>
              <w:ind w:right="113"/>
              <w:rPr>
                <w:bCs/>
                <w:lang w:val="es-MX"/>
              </w:rPr>
            </w:pPr>
          </w:p>
        </w:tc>
        <w:tc>
          <w:tcPr>
            <w:tcW w:w="1900" w:type="dxa"/>
            <w:shd w:val="clear" w:color="auto" w:fill="auto"/>
            <w:vAlign w:val="bottom"/>
          </w:tcPr>
          <w:p w:rsidR="00006FA3" w:rsidRPr="00AF2E07" w:rsidRDefault="00006FA3" w:rsidP="00DB05DD">
            <w:pPr>
              <w:autoSpaceDE w:val="0"/>
              <w:autoSpaceDN w:val="0"/>
              <w:adjustRightInd w:val="0"/>
              <w:spacing w:before="40" w:after="120"/>
              <w:ind w:right="57"/>
              <w:rPr>
                <w:rFonts w:eastAsia="SimSun"/>
                <w:lang w:val="es-MX"/>
              </w:rPr>
            </w:pPr>
            <w:r w:rsidRPr="00AF2E07">
              <w:rPr>
                <w:rFonts w:eastAsia="SimSun"/>
                <w:lang w:val="es-MX"/>
              </w:rPr>
              <w:t>Párrafo 136 2)</w:t>
            </w:r>
          </w:p>
        </w:tc>
        <w:tc>
          <w:tcPr>
            <w:tcW w:w="1000" w:type="dxa"/>
            <w:shd w:val="clear" w:color="auto" w:fill="auto"/>
            <w:vAlign w:val="bottom"/>
          </w:tcPr>
          <w:p w:rsidR="00006FA3" w:rsidRPr="00AF2E07" w:rsidRDefault="00006FA3" w:rsidP="00DB05DD">
            <w:pPr>
              <w:autoSpaceDE w:val="0"/>
              <w:autoSpaceDN w:val="0"/>
              <w:adjustRightInd w:val="0"/>
              <w:spacing w:before="40" w:after="120"/>
              <w:ind w:right="57"/>
              <w:jc w:val="right"/>
              <w:rPr>
                <w:rFonts w:eastAsia="SimSun"/>
                <w:lang w:val="es-MX"/>
              </w:rPr>
            </w:pPr>
            <w:r w:rsidRPr="00AF2E07">
              <w:rPr>
                <w:rFonts w:eastAsia="SimSun"/>
                <w:lang w:val="es-MX"/>
              </w:rPr>
              <w:t>9</w:t>
            </w:r>
          </w:p>
        </w:tc>
        <w:tc>
          <w:tcPr>
            <w:tcW w:w="804" w:type="dxa"/>
            <w:shd w:val="clear" w:color="auto" w:fill="auto"/>
            <w:vAlign w:val="bottom"/>
          </w:tcPr>
          <w:p w:rsidR="00006FA3" w:rsidRPr="00AF2E07" w:rsidRDefault="00006FA3" w:rsidP="00DB05DD">
            <w:pPr>
              <w:autoSpaceDE w:val="0"/>
              <w:autoSpaceDN w:val="0"/>
              <w:adjustRightInd w:val="0"/>
              <w:spacing w:before="40" w:after="120"/>
              <w:ind w:right="57"/>
              <w:jc w:val="right"/>
              <w:rPr>
                <w:rFonts w:eastAsia="SimSun"/>
                <w:lang w:val="es-MX" w:eastAsia="zh-CN"/>
              </w:rPr>
            </w:pPr>
          </w:p>
        </w:tc>
      </w:tr>
      <w:tr w:rsidR="00006FA3" w:rsidRPr="00AF2E07" w:rsidTr="00DB05DD">
        <w:tblPrEx>
          <w:tblCellMar>
            <w:top w:w="0" w:type="dxa"/>
            <w:bottom w:w="0" w:type="dxa"/>
          </w:tblCellMar>
        </w:tblPrEx>
        <w:trPr>
          <w:trHeight w:val="20"/>
        </w:trPr>
        <w:tc>
          <w:tcPr>
            <w:tcW w:w="3666" w:type="dxa"/>
            <w:shd w:val="clear" w:color="auto" w:fill="auto"/>
          </w:tcPr>
          <w:p w:rsidR="00006FA3" w:rsidRPr="00AF2E07" w:rsidRDefault="00006FA3" w:rsidP="00DB05DD">
            <w:pPr>
              <w:autoSpaceDE w:val="0"/>
              <w:autoSpaceDN w:val="0"/>
              <w:adjustRightInd w:val="0"/>
              <w:spacing w:before="40" w:after="120"/>
              <w:ind w:right="113"/>
              <w:rPr>
                <w:rFonts w:eastAsia="SimSun"/>
                <w:lang w:val="es-MX"/>
              </w:rPr>
            </w:pPr>
            <w:r w:rsidRPr="00AF2E07">
              <w:rPr>
                <w:rFonts w:eastAsia="SimSun"/>
                <w:lang w:val="es-MX"/>
              </w:rPr>
              <w:t>Investigaciones ilegales con seres humanos</w:t>
            </w:r>
          </w:p>
        </w:tc>
        <w:tc>
          <w:tcPr>
            <w:tcW w:w="1900" w:type="dxa"/>
            <w:shd w:val="clear" w:color="auto" w:fill="auto"/>
            <w:vAlign w:val="bottom"/>
          </w:tcPr>
          <w:p w:rsidR="00006FA3" w:rsidRPr="00AF2E07" w:rsidRDefault="00006FA3" w:rsidP="00DB05DD">
            <w:pPr>
              <w:autoSpaceDE w:val="0"/>
              <w:autoSpaceDN w:val="0"/>
              <w:adjustRightInd w:val="0"/>
              <w:spacing w:before="40" w:after="120"/>
              <w:ind w:right="57"/>
              <w:rPr>
                <w:rFonts w:eastAsia="SimSun"/>
                <w:lang w:val="es-MX"/>
              </w:rPr>
            </w:pPr>
            <w:r w:rsidRPr="00AF2E07">
              <w:rPr>
                <w:rFonts w:eastAsia="SimSun"/>
                <w:lang w:val="es-MX"/>
              </w:rPr>
              <w:t>Párrafo 138 1)</w:t>
            </w:r>
          </w:p>
        </w:tc>
        <w:tc>
          <w:tcPr>
            <w:tcW w:w="1000" w:type="dxa"/>
            <w:shd w:val="clear" w:color="auto" w:fill="auto"/>
            <w:vAlign w:val="bottom"/>
          </w:tcPr>
          <w:p w:rsidR="00006FA3" w:rsidRPr="00AF2E07" w:rsidRDefault="00006FA3" w:rsidP="00DB05DD">
            <w:pPr>
              <w:autoSpaceDE w:val="0"/>
              <w:autoSpaceDN w:val="0"/>
              <w:adjustRightInd w:val="0"/>
              <w:spacing w:before="40" w:after="120"/>
              <w:ind w:right="57"/>
              <w:jc w:val="right"/>
              <w:rPr>
                <w:rFonts w:eastAsia="SimSun"/>
                <w:lang w:val="es-MX"/>
              </w:rPr>
            </w:pPr>
            <w:r w:rsidRPr="00AF2E07">
              <w:rPr>
                <w:rFonts w:eastAsia="SimSun"/>
                <w:lang w:val="es-MX"/>
              </w:rPr>
              <w:t>1</w:t>
            </w:r>
          </w:p>
        </w:tc>
        <w:tc>
          <w:tcPr>
            <w:tcW w:w="804" w:type="dxa"/>
            <w:shd w:val="clear" w:color="auto" w:fill="auto"/>
            <w:vAlign w:val="bottom"/>
          </w:tcPr>
          <w:p w:rsidR="00006FA3" w:rsidRPr="00AF2E07" w:rsidRDefault="00006FA3" w:rsidP="00DB05DD">
            <w:pPr>
              <w:autoSpaceDE w:val="0"/>
              <w:autoSpaceDN w:val="0"/>
              <w:adjustRightInd w:val="0"/>
              <w:spacing w:before="40" w:after="120"/>
              <w:ind w:right="57"/>
              <w:jc w:val="right"/>
              <w:rPr>
                <w:rFonts w:eastAsia="SimSun"/>
                <w:szCs w:val="24"/>
                <w:lang w:val="es-MX"/>
              </w:rPr>
            </w:pPr>
            <w:r w:rsidRPr="00AF2E07">
              <w:rPr>
                <w:rFonts w:eastAsia="SimSun"/>
                <w:szCs w:val="24"/>
                <w:lang w:val="es-MX"/>
              </w:rPr>
              <w:t>1</w:t>
            </w:r>
          </w:p>
        </w:tc>
      </w:tr>
      <w:tr w:rsidR="00006FA3" w:rsidRPr="00AF2E07" w:rsidTr="00DB05DD">
        <w:tblPrEx>
          <w:tblCellMar>
            <w:top w:w="0" w:type="dxa"/>
            <w:bottom w:w="0" w:type="dxa"/>
          </w:tblCellMar>
        </w:tblPrEx>
        <w:trPr>
          <w:trHeight w:val="20"/>
        </w:trPr>
        <w:tc>
          <w:tcPr>
            <w:tcW w:w="3666" w:type="dxa"/>
            <w:shd w:val="clear" w:color="auto" w:fill="auto"/>
          </w:tcPr>
          <w:p w:rsidR="00006FA3" w:rsidRPr="00AF2E07" w:rsidRDefault="00006FA3" w:rsidP="00DB05DD">
            <w:pPr>
              <w:autoSpaceDE w:val="0"/>
              <w:autoSpaceDN w:val="0"/>
              <w:adjustRightInd w:val="0"/>
              <w:spacing w:before="40" w:after="120"/>
              <w:ind w:right="113"/>
              <w:rPr>
                <w:rFonts w:eastAsia="SimSun"/>
                <w:lang w:val="es-MX"/>
              </w:rPr>
            </w:pPr>
            <w:r w:rsidRPr="00AF2E07">
              <w:rPr>
                <w:rFonts w:eastAsia="SimSun"/>
                <w:lang w:val="es-MX"/>
              </w:rPr>
              <w:t>Obligar a una persona a mantener relaciones sexuales</w:t>
            </w:r>
          </w:p>
        </w:tc>
        <w:tc>
          <w:tcPr>
            <w:tcW w:w="1900" w:type="dxa"/>
            <w:shd w:val="clear" w:color="auto" w:fill="auto"/>
            <w:vAlign w:val="bottom"/>
          </w:tcPr>
          <w:p w:rsidR="00006FA3" w:rsidRPr="00AF2E07" w:rsidRDefault="00006FA3" w:rsidP="00DB05DD">
            <w:pPr>
              <w:autoSpaceDE w:val="0"/>
              <w:autoSpaceDN w:val="0"/>
              <w:adjustRightInd w:val="0"/>
              <w:spacing w:before="40" w:after="120"/>
              <w:ind w:right="57"/>
              <w:rPr>
                <w:rFonts w:eastAsia="SimSun"/>
                <w:lang w:val="es-MX"/>
              </w:rPr>
            </w:pPr>
            <w:r w:rsidRPr="00AF2E07">
              <w:rPr>
                <w:rFonts w:eastAsia="SimSun"/>
                <w:lang w:val="es-MX"/>
              </w:rPr>
              <w:t>Apartado 143 2) 1)</w:t>
            </w:r>
          </w:p>
        </w:tc>
        <w:tc>
          <w:tcPr>
            <w:tcW w:w="1000" w:type="dxa"/>
            <w:shd w:val="clear" w:color="auto" w:fill="auto"/>
            <w:vAlign w:val="bottom"/>
          </w:tcPr>
          <w:p w:rsidR="00006FA3" w:rsidRPr="00AF2E07" w:rsidRDefault="00006FA3" w:rsidP="00DB05DD">
            <w:pPr>
              <w:autoSpaceDE w:val="0"/>
              <w:autoSpaceDN w:val="0"/>
              <w:adjustRightInd w:val="0"/>
              <w:spacing w:before="40" w:after="120"/>
              <w:ind w:right="57"/>
              <w:jc w:val="right"/>
              <w:rPr>
                <w:rFonts w:eastAsia="SimSun"/>
                <w:lang w:val="es-MX"/>
              </w:rPr>
            </w:pPr>
            <w:r w:rsidRPr="00AF2E07">
              <w:rPr>
                <w:rFonts w:eastAsia="SimSun"/>
                <w:lang w:val="es-MX"/>
              </w:rPr>
              <w:t>1</w:t>
            </w:r>
          </w:p>
        </w:tc>
        <w:tc>
          <w:tcPr>
            <w:tcW w:w="804" w:type="dxa"/>
            <w:shd w:val="clear" w:color="auto" w:fill="auto"/>
            <w:vAlign w:val="bottom"/>
          </w:tcPr>
          <w:p w:rsidR="00006FA3" w:rsidRPr="00AF2E07" w:rsidRDefault="00006FA3" w:rsidP="00DB05DD">
            <w:pPr>
              <w:autoSpaceDE w:val="0"/>
              <w:autoSpaceDN w:val="0"/>
              <w:adjustRightInd w:val="0"/>
              <w:spacing w:before="40" w:after="120"/>
              <w:ind w:right="57"/>
              <w:jc w:val="right"/>
              <w:rPr>
                <w:rFonts w:eastAsia="SimSun"/>
                <w:szCs w:val="24"/>
                <w:lang w:val="es-MX"/>
              </w:rPr>
            </w:pPr>
            <w:r w:rsidRPr="00AF2E07">
              <w:rPr>
                <w:rFonts w:eastAsia="SimSun"/>
                <w:szCs w:val="24"/>
                <w:lang w:val="es-MX"/>
              </w:rPr>
              <w:t>3</w:t>
            </w:r>
          </w:p>
        </w:tc>
      </w:tr>
      <w:tr w:rsidR="00006FA3" w:rsidRPr="00AF2E07" w:rsidTr="00DB05DD">
        <w:tblPrEx>
          <w:tblCellMar>
            <w:top w:w="0" w:type="dxa"/>
            <w:bottom w:w="0" w:type="dxa"/>
          </w:tblCellMar>
        </w:tblPrEx>
        <w:trPr>
          <w:trHeight w:val="20"/>
        </w:trPr>
        <w:tc>
          <w:tcPr>
            <w:tcW w:w="3666" w:type="dxa"/>
            <w:shd w:val="clear" w:color="auto" w:fill="auto"/>
          </w:tcPr>
          <w:p w:rsidR="00006FA3" w:rsidRPr="00AF2E07" w:rsidRDefault="00006FA3" w:rsidP="00DB05DD">
            <w:pPr>
              <w:spacing w:before="40" w:after="120"/>
              <w:ind w:right="113"/>
              <w:rPr>
                <w:bCs/>
                <w:lang w:val="es-MX"/>
              </w:rPr>
            </w:pPr>
          </w:p>
        </w:tc>
        <w:tc>
          <w:tcPr>
            <w:tcW w:w="1900" w:type="dxa"/>
            <w:shd w:val="clear" w:color="auto" w:fill="auto"/>
            <w:vAlign w:val="bottom"/>
          </w:tcPr>
          <w:p w:rsidR="00006FA3" w:rsidRPr="00AF2E07" w:rsidRDefault="00006FA3" w:rsidP="00DB05DD">
            <w:pPr>
              <w:autoSpaceDE w:val="0"/>
              <w:autoSpaceDN w:val="0"/>
              <w:adjustRightInd w:val="0"/>
              <w:spacing w:before="40" w:after="120"/>
              <w:ind w:right="57"/>
              <w:rPr>
                <w:rFonts w:eastAsia="SimSun"/>
                <w:lang w:val="es-MX"/>
              </w:rPr>
            </w:pPr>
            <w:r w:rsidRPr="00AF2E07">
              <w:rPr>
                <w:rFonts w:eastAsia="SimSun"/>
                <w:lang w:val="es-MX"/>
              </w:rPr>
              <w:t>Apartado 143 2) 2)</w:t>
            </w:r>
          </w:p>
        </w:tc>
        <w:tc>
          <w:tcPr>
            <w:tcW w:w="1000" w:type="dxa"/>
            <w:shd w:val="clear" w:color="auto" w:fill="auto"/>
            <w:vAlign w:val="bottom"/>
          </w:tcPr>
          <w:p w:rsidR="00006FA3" w:rsidRPr="00AF2E07" w:rsidRDefault="00006FA3" w:rsidP="00DB05DD">
            <w:pPr>
              <w:autoSpaceDE w:val="0"/>
              <w:autoSpaceDN w:val="0"/>
              <w:adjustRightInd w:val="0"/>
              <w:spacing w:before="40" w:after="120"/>
              <w:ind w:right="57"/>
              <w:jc w:val="right"/>
              <w:rPr>
                <w:rFonts w:eastAsia="SimSun"/>
                <w:lang w:val="es-MX"/>
              </w:rPr>
            </w:pPr>
            <w:r w:rsidRPr="00AF2E07">
              <w:rPr>
                <w:rFonts w:eastAsia="SimSun"/>
                <w:lang w:val="es-MX"/>
              </w:rPr>
              <w:t>2</w:t>
            </w:r>
          </w:p>
        </w:tc>
        <w:tc>
          <w:tcPr>
            <w:tcW w:w="804" w:type="dxa"/>
            <w:shd w:val="clear" w:color="auto" w:fill="auto"/>
            <w:vAlign w:val="bottom"/>
          </w:tcPr>
          <w:p w:rsidR="00006FA3" w:rsidRPr="00AF2E07" w:rsidRDefault="00006FA3" w:rsidP="00DB05DD">
            <w:pPr>
              <w:autoSpaceDE w:val="0"/>
              <w:autoSpaceDN w:val="0"/>
              <w:adjustRightInd w:val="0"/>
              <w:spacing w:before="40" w:after="120"/>
              <w:ind w:right="57"/>
              <w:jc w:val="right"/>
              <w:rPr>
                <w:rFonts w:eastAsia="SimSun"/>
                <w:lang w:val="es-MX" w:eastAsia="zh-CN"/>
              </w:rPr>
            </w:pPr>
          </w:p>
        </w:tc>
      </w:tr>
      <w:tr w:rsidR="00006FA3" w:rsidRPr="00AF2E07" w:rsidTr="00DB05DD">
        <w:tblPrEx>
          <w:tblCellMar>
            <w:top w:w="0" w:type="dxa"/>
            <w:bottom w:w="0" w:type="dxa"/>
          </w:tblCellMar>
        </w:tblPrEx>
        <w:trPr>
          <w:trHeight w:val="20"/>
        </w:trPr>
        <w:tc>
          <w:tcPr>
            <w:tcW w:w="3666" w:type="dxa"/>
            <w:shd w:val="clear" w:color="auto" w:fill="auto"/>
          </w:tcPr>
          <w:p w:rsidR="00006FA3" w:rsidRPr="00AF2E07" w:rsidRDefault="00006FA3" w:rsidP="00DB05DD">
            <w:pPr>
              <w:autoSpaceDE w:val="0"/>
              <w:autoSpaceDN w:val="0"/>
              <w:adjustRightInd w:val="0"/>
              <w:spacing w:before="40" w:after="120"/>
              <w:ind w:right="113"/>
              <w:rPr>
                <w:rFonts w:eastAsia="SimSun"/>
                <w:szCs w:val="24"/>
                <w:lang w:val="es-MX" w:eastAsia="zh-CN"/>
              </w:rPr>
            </w:pPr>
          </w:p>
        </w:tc>
        <w:tc>
          <w:tcPr>
            <w:tcW w:w="1900" w:type="dxa"/>
            <w:shd w:val="clear" w:color="auto" w:fill="auto"/>
            <w:vAlign w:val="bottom"/>
          </w:tcPr>
          <w:p w:rsidR="00006FA3" w:rsidRPr="00AF2E07" w:rsidRDefault="00006FA3" w:rsidP="00DB05DD">
            <w:pPr>
              <w:autoSpaceDE w:val="0"/>
              <w:autoSpaceDN w:val="0"/>
              <w:adjustRightInd w:val="0"/>
              <w:spacing w:before="40" w:after="120"/>
              <w:ind w:right="57"/>
              <w:rPr>
                <w:rFonts w:eastAsia="SimSun"/>
                <w:lang w:val="es-MX"/>
              </w:rPr>
            </w:pPr>
            <w:r w:rsidRPr="00AF2E07">
              <w:rPr>
                <w:rFonts w:eastAsia="SimSun"/>
                <w:lang w:val="es-MX"/>
              </w:rPr>
              <w:t xml:space="preserve">Párrafo </w:t>
            </w:r>
            <w:r>
              <w:rPr>
                <w:rFonts w:eastAsia="SimSun"/>
                <w:lang w:val="es-MX"/>
              </w:rPr>
              <w:t>1</w:t>
            </w:r>
            <w:r w:rsidRPr="00AF2E07">
              <w:rPr>
                <w:rFonts w:eastAsia="SimSun"/>
                <w:lang w:val="es-MX"/>
              </w:rPr>
              <w:t>43</w:t>
            </w:r>
            <w:r>
              <w:rPr>
                <w:rFonts w:eastAsia="SimSun"/>
                <w:lang w:val="es-MX"/>
              </w:rPr>
              <w:t>1</w:t>
            </w:r>
            <w:r w:rsidRPr="00AF2E07">
              <w:rPr>
                <w:rFonts w:eastAsia="SimSun"/>
                <w:lang w:val="es-MX"/>
              </w:rPr>
              <w:t xml:space="preserve"> 1)</w:t>
            </w:r>
          </w:p>
        </w:tc>
        <w:tc>
          <w:tcPr>
            <w:tcW w:w="1000" w:type="dxa"/>
            <w:shd w:val="clear" w:color="auto" w:fill="auto"/>
            <w:vAlign w:val="bottom"/>
          </w:tcPr>
          <w:p w:rsidR="00006FA3" w:rsidRPr="00AF2E07" w:rsidRDefault="00006FA3" w:rsidP="00DB05DD">
            <w:pPr>
              <w:autoSpaceDE w:val="0"/>
              <w:autoSpaceDN w:val="0"/>
              <w:adjustRightInd w:val="0"/>
              <w:spacing w:before="40" w:after="120"/>
              <w:ind w:right="57"/>
              <w:jc w:val="right"/>
              <w:rPr>
                <w:rFonts w:eastAsia="SimSun"/>
                <w:lang w:val="es-MX"/>
              </w:rPr>
            </w:pPr>
            <w:r w:rsidRPr="00AF2E07">
              <w:rPr>
                <w:rFonts w:eastAsia="SimSun"/>
                <w:lang w:val="es-MX"/>
              </w:rPr>
              <w:t>1</w:t>
            </w:r>
          </w:p>
        </w:tc>
        <w:tc>
          <w:tcPr>
            <w:tcW w:w="804" w:type="dxa"/>
            <w:shd w:val="clear" w:color="auto" w:fill="auto"/>
            <w:vAlign w:val="bottom"/>
          </w:tcPr>
          <w:p w:rsidR="00006FA3" w:rsidRPr="00AF2E07" w:rsidRDefault="00006FA3" w:rsidP="00DB05DD">
            <w:pPr>
              <w:autoSpaceDE w:val="0"/>
              <w:autoSpaceDN w:val="0"/>
              <w:adjustRightInd w:val="0"/>
              <w:spacing w:before="40" w:after="120"/>
              <w:ind w:right="57"/>
              <w:jc w:val="right"/>
              <w:rPr>
                <w:rFonts w:eastAsia="SimSun"/>
                <w:szCs w:val="24"/>
                <w:lang w:val="es-MX"/>
              </w:rPr>
            </w:pPr>
            <w:r w:rsidRPr="00AF2E07">
              <w:rPr>
                <w:rFonts w:eastAsia="SimSun"/>
                <w:szCs w:val="24"/>
                <w:lang w:val="es-MX"/>
              </w:rPr>
              <w:t>6</w:t>
            </w:r>
          </w:p>
        </w:tc>
      </w:tr>
      <w:tr w:rsidR="00006FA3" w:rsidRPr="00AF2E07" w:rsidTr="00DB05DD">
        <w:tblPrEx>
          <w:tblCellMar>
            <w:top w:w="0" w:type="dxa"/>
            <w:bottom w:w="0" w:type="dxa"/>
          </w:tblCellMar>
        </w:tblPrEx>
        <w:trPr>
          <w:trHeight w:val="20"/>
        </w:trPr>
        <w:tc>
          <w:tcPr>
            <w:tcW w:w="3666" w:type="dxa"/>
            <w:shd w:val="clear" w:color="auto" w:fill="auto"/>
          </w:tcPr>
          <w:p w:rsidR="00006FA3" w:rsidRPr="00AF2E07" w:rsidRDefault="00006FA3" w:rsidP="00DB05DD">
            <w:pPr>
              <w:spacing w:before="40" w:after="120"/>
              <w:ind w:right="113"/>
              <w:rPr>
                <w:bCs/>
                <w:lang w:val="es-MX"/>
              </w:rPr>
            </w:pPr>
          </w:p>
        </w:tc>
        <w:tc>
          <w:tcPr>
            <w:tcW w:w="1900" w:type="dxa"/>
            <w:shd w:val="clear" w:color="auto" w:fill="auto"/>
            <w:vAlign w:val="bottom"/>
          </w:tcPr>
          <w:p w:rsidR="00006FA3" w:rsidRPr="00AF2E07" w:rsidRDefault="00006FA3" w:rsidP="00DB05DD">
            <w:pPr>
              <w:autoSpaceDE w:val="0"/>
              <w:autoSpaceDN w:val="0"/>
              <w:adjustRightInd w:val="0"/>
              <w:spacing w:before="40" w:after="120"/>
              <w:ind w:right="57"/>
              <w:rPr>
                <w:rFonts w:eastAsia="SimSun"/>
                <w:lang w:val="es-MX"/>
              </w:rPr>
            </w:pPr>
            <w:r w:rsidRPr="00AF2E07">
              <w:rPr>
                <w:rFonts w:eastAsia="SimSun"/>
                <w:lang w:val="es-MX"/>
              </w:rPr>
              <w:t>Apartado 143</w:t>
            </w:r>
            <w:r>
              <w:rPr>
                <w:rFonts w:eastAsia="SimSun"/>
                <w:lang w:val="es-MX"/>
              </w:rPr>
              <w:t>1</w:t>
            </w:r>
            <w:r w:rsidRPr="00AF2E07">
              <w:rPr>
                <w:rFonts w:eastAsia="SimSun"/>
                <w:lang w:val="es-MX"/>
              </w:rPr>
              <w:t xml:space="preserve"> 2) 1)</w:t>
            </w:r>
          </w:p>
        </w:tc>
        <w:tc>
          <w:tcPr>
            <w:tcW w:w="1000" w:type="dxa"/>
            <w:shd w:val="clear" w:color="auto" w:fill="auto"/>
            <w:vAlign w:val="bottom"/>
          </w:tcPr>
          <w:p w:rsidR="00006FA3" w:rsidRPr="00AF2E07" w:rsidRDefault="00006FA3" w:rsidP="00DB05DD">
            <w:pPr>
              <w:autoSpaceDE w:val="0"/>
              <w:autoSpaceDN w:val="0"/>
              <w:adjustRightInd w:val="0"/>
              <w:spacing w:before="40" w:after="120"/>
              <w:ind w:right="57"/>
              <w:jc w:val="right"/>
              <w:rPr>
                <w:rFonts w:eastAsia="SimSun"/>
                <w:lang w:val="es-MX"/>
              </w:rPr>
            </w:pPr>
            <w:r w:rsidRPr="00AF2E07">
              <w:rPr>
                <w:rFonts w:eastAsia="SimSun"/>
                <w:lang w:val="es-MX"/>
              </w:rPr>
              <w:t>5</w:t>
            </w:r>
          </w:p>
        </w:tc>
        <w:tc>
          <w:tcPr>
            <w:tcW w:w="804" w:type="dxa"/>
            <w:shd w:val="clear" w:color="auto" w:fill="auto"/>
            <w:vAlign w:val="bottom"/>
          </w:tcPr>
          <w:p w:rsidR="00006FA3" w:rsidRPr="00AF2E07" w:rsidRDefault="00006FA3" w:rsidP="00DB05DD">
            <w:pPr>
              <w:autoSpaceDE w:val="0"/>
              <w:autoSpaceDN w:val="0"/>
              <w:adjustRightInd w:val="0"/>
              <w:spacing w:before="40" w:after="120"/>
              <w:ind w:right="57"/>
              <w:jc w:val="right"/>
              <w:rPr>
                <w:rFonts w:eastAsia="SimSun"/>
                <w:lang w:val="es-MX" w:eastAsia="zh-CN"/>
              </w:rPr>
            </w:pPr>
          </w:p>
        </w:tc>
      </w:tr>
      <w:tr w:rsidR="00006FA3" w:rsidRPr="00AF2E07" w:rsidTr="00DB05DD">
        <w:tblPrEx>
          <w:tblCellMar>
            <w:top w:w="0" w:type="dxa"/>
            <w:bottom w:w="0" w:type="dxa"/>
          </w:tblCellMar>
        </w:tblPrEx>
        <w:trPr>
          <w:trHeight w:val="20"/>
        </w:trPr>
        <w:tc>
          <w:tcPr>
            <w:tcW w:w="3666" w:type="dxa"/>
            <w:shd w:val="clear" w:color="auto" w:fill="auto"/>
          </w:tcPr>
          <w:p w:rsidR="00006FA3" w:rsidRPr="00AF2E07" w:rsidRDefault="00006FA3" w:rsidP="00DB05DD">
            <w:pPr>
              <w:autoSpaceDE w:val="0"/>
              <w:autoSpaceDN w:val="0"/>
              <w:adjustRightInd w:val="0"/>
              <w:spacing w:before="40" w:after="120"/>
              <w:ind w:right="113"/>
              <w:rPr>
                <w:rFonts w:eastAsia="SimSun"/>
                <w:lang w:val="es-MX"/>
              </w:rPr>
            </w:pPr>
            <w:r w:rsidRPr="00AF2E07">
              <w:rPr>
                <w:rFonts w:eastAsia="SimSun"/>
                <w:lang w:val="es-MX"/>
              </w:rPr>
              <w:t>Robo de niños</w:t>
            </w:r>
          </w:p>
        </w:tc>
        <w:tc>
          <w:tcPr>
            <w:tcW w:w="1900" w:type="dxa"/>
            <w:shd w:val="clear" w:color="auto" w:fill="auto"/>
            <w:vAlign w:val="bottom"/>
          </w:tcPr>
          <w:p w:rsidR="00006FA3" w:rsidRPr="00AF2E07" w:rsidRDefault="00006FA3" w:rsidP="00DB05DD">
            <w:pPr>
              <w:autoSpaceDE w:val="0"/>
              <w:autoSpaceDN w:val="0"/>
              <w:adjustRightInd w:val="0"/>
              <w:spacing w:before="40" w:after="120"/>
              <w:ind w:right="57"/>
              <w:rPr>
                <w:rFonts w:eastAsia="SimSun"/>
                <w:lang w:val="es-MX"/>
              </w:rPr>
            </w:pPr>
            <w:r w:rsidRPr="00AF2E07">
              <w:rPr>
                <w:rFonts w:eastAsia="SimSun"/>
                <w:lang w:val="es-MX"/>
              </w:rPr>
              <w:t>Artículo 172</w:t>
            </w:r>
          </w:p>
        </w:tc>
        <w:tc>
          <w:tcPr>
            <w:tcW w:w="1000" w:type="dxa"/>
            <w:shd w:val="clear" w:color="auto" w:fill="auto"/>
            <w:vAlign w:val="bottom"/>
          </w:tcPr>
          <w:p w:rsidR="00006FA3" w:rsidRPr="00AF2E07" w:rsidRDefault="00006FA3" w:rsidP="00DB05DD">
            <w:pPr>
              <w:autoSpaceDE w:val="0"/>
              <w:autoSpaceDN w:val="0"/>
              <w:adjustRightInd w:val="0"/>
              <w:spacing w:before="40" w:after="120"/>
              <w:ind w:right="57"/>
              <w:jc w:val="right"/>
              <w:rPr>
                <w:rFonts w:eastAsia="SimSun"/>
                <w:lang w:val="es-MX"/>
              </w:rPr>
            </w:pPr>
            <w:r w:rsidRPr="00AF2E07">
              <w:rPr>
                <w:rFonts w:eastAsia="SimSun"/>
                <w:lang w:val="es-MX"/>
              </w:rPr>
              <w:t>1</w:t>
            </w:r>
          </w:p>
        </w:tc>
        <w:tc>
          <w:tcPr>
            <w:tcW w:w="804" w:type="dxa"/>
            <w:shd w:val="clear" w:color="auto" w:fill="auto"/>
            <w:vAlign w:val="bottom"/>
          </w:tcPr>
          <w:p w:rsidR="00006FA3" w:rsidRPr="00AF2E07" w:rsidRDefault="00006FA3" w:rsidP="00DB05DD">
            <w:pPr>
              <w:autoSpaceDE w:val="0"/>
              <w:autoSpaceDN w:val="0"/>
              <w:adjustRightInd w:val="0"/>
              <w:spacing w:before="40" w:after="120"/>
              <w:ind w:right="57"/>
              <w:jc w:val="right"/>
              <w:rPr>
                <w:rFonts w:eastAsia="SimSun"/>
                <w:szCs w:val="24"/>
                <w:lang w:val="es-MX"/>
              </w:rPr>
            </w:pPr>
            <w:r w:rsidRPr="00AF2E07">
              <w:rPr>
                <w:rFonts w:eastAsia="SimSun"/>
                <w:szCs w:val="24"/>
                <w:lang w:val="es-MX"/>
              </w:rPr>
              <w:t>1</w:t>
            </w:r>
          </w:p>
        </w:tc>
      </w:tr>
      <w:tr w:rsidR="00006FA3" w:rsidRPr="00AF2E07" w:rsidTr="00DB05DD">
        <w:tblPrEx>
          <w:tblCellMar>
            <w:top w:w="0" w:type="dxa"/>
            <w:bottom w:w="0" w:type="dxa"/>
          </w:tblCellMar>
        </w:tblPrEx>
        <w:trPr>
          <w:trHeight w:val="20"/>
        </w:trPr>
        <w:tc>
          <w:tcPr>
            <w:tcW w:w="3666" w:type="dxa"/>
            <w:shd w:val="clear" w:color="auto" w:fill="auto"/>
          </w:tcPr>
          <w:p w:rsidR="00006FA3" w:rsidRPr="00AF2E07" w:rsidRDefault="00006FA3" w:rsidP="00DB05DD">
            <w:pPr>
              <w:autoSpaceDE w:val="0"/>
              <w:autoSpaceDN w:val="0"/>
              <w:adjustRightInd w:val="0"/>
              <w:spacing w:before="40" w:after="120"/>
              <w:ind w:right="113"/>
              <w:rPr>
                <w:rFonts w:eastAsia="SimSun"/>
                <w:lang w:val="es-MX"/>
              </w:rPr>
            </w:pPr>
            <w:r w:rsidRPr="00AF2E07">
              <w:rPr>
                <w:rFonts w:eastAsia="SimSun"/>
                <w:lang w:val="es-MX"/>
              </w:rPr>
              <w:t>Entrega de niños para la prostitución</w:t>
            </w:r>
          </w:p>
        </w:tc>
        <w:tc>
          <w:tcPr>
            <w:tcW w:w="1900" w:type="dxa"/>
            <w:shd w:val="clear" w:color="auto" w:fill="auto"/>
            <w:vAlign w:val="bottom"/>
          </w:tcPr>
          <w:p w:rsidR="00006FA3" w:rsidRPr="00AF2E07" w:rsidRDefault="00006FA3" w:rsidP="00DB05DD">
            <w:pPr>
              <w:autoSpaceDE w:val="0"/>
              <w:autoSpaceDN w:val="0"/>
              <w:adjustRightInd w:val="0"/>
              <w:spacing w:before="40" w:after="120"/>
              <w:ind w:right="57"/>
              <w:rPr>
                <w:rFonts w:eastAsia="SimSun"/>
                <w:lang w:val="es-MX"/>
              </w:rPr>
            </w:pPr>
            <w:r w:rsidRPr="00AF2E07">
              <w:rPr>
                <w:rFonts w:eastAsia="SimSun"/>
                <w:lang w:val="es-MX"/>
              </w:rPr>
              <w:t>Párrafo 175 1)</w:t>
            </w:r>
          </w:p>
        </w:tc>
        <w:tc>
          <w:tcPr>
            <w:tcW w:w="1000" w:type="dxa"/>
            <w:shd w:val="clear" w:color="auto" w:fill="auto"/>
            <w:vAlign w:val="bottom"/>
          </w:tcPr>
          <w:p w:rsidR="00006FA3" w:rsidRPr="00AF2E07" w:rsidRDefault="00006FA3" w:rsidP="00DB05DD">
            <w:pPr>
              <w:autoSpaceDE w:val="0"/>
              <w:autoSpaceDN w:val="0"/>
              <w:adjustRightInd w:val="0"/>
              <w:spacing w:before="40" w:after="120"/>
              <w:ind w:right="57"/>
              <w:jc w:val="right"/>
              <w:rPr>
                <w:rFonts w:eastAsia="SimSun"/>
                <w:lang w:val="es-MX"/>
              </w:rPr>
            </w:pPr>
            <w:r w:rsidRPr="00AF2E07">
              <w:rPr>
                <w:rFonts w:eastAsia="SimSun"/>
                <w:lang w:val="es-MX"/>
              </w:rPr>
              <w:t>5</w:t>
            </w:r>
          </w:p>
        </w:tc>
        <w:tc>
          <w:tcPr>
            <w:tcW w:w="804" w:type="dxa"/>
            <w:shd w:val="clear" w:color="auto" w:fill="auto"/>
            <w:vAlign w:val="bottom"/>
          </w:tcPr>
          <w:p w:rsidR="00006FA3" w:rsidRPr="00AF2E07" w:rsidRDefault="00006FA3" w:rsidP="00DB05DD">
            <w:pPr>
              <w:autoSpaceDE w:val="0"/>
              <w:autoSpaceDN w:val="0"/>
              <w:adjustRightInd w:val="0"/>
              <w:spacing w:before="40" w:after="120"/>
              <w:ind w:right="57"/>
              <w:jc w:val="right"/>
              <w:rPr>
                <w:rFonts w:eastAsia="SimSun"/>
                <w:szCs w:val="24"/>
                <w:lang w:val="es-MX"/>
              </w:rPr>
            </w:pPr>
            <w:r w:rsidRPr="00AF2E07">
              <w:rPr>
                <w:rFonts w:eastAsia="SimSun"/>
                <w:szCs w:val="24"/>
                <w:lang w:val="es-MX"/>
              </w:rPr>
              <w:t>5</w:t>
            </w:r>
          </w:p>
        </w:tc>
      </w:tr>
      <w:tr w:rsidR="00006FA3" w:rsidRPr="00AF2E07" w:rsidTr="00DB05DD">
        <w:tblPrEx>
          <w:tblCellMar>
            <w:top w:w="0" w:type="dxa"/>
            <w:bottom w:w="0" w:type="dxa"/>
          </w:tblCellMar>
        </w:tblPrEx>
        <w:trPr>
          <w:trHeight w:val="20"/>
        </w:trPr>
        <w:tc>
          <w:tcPr>
            <w:tcW w:w="3666" w:type="dxa"/>
            <w:shd w:val="clear" w:color="auto" w:fill="auto"/>
          </w:tcPr>
          <w:p w:rsidR="00006FA3" w:rsidRPr="00AF2E07" w:rsidRDefault="00006FA3" w:rsidP="00DB05DD">
            <w:pPr>
              <w:autoSpaceDE w:val="0"/>
              <w:autoSpaceDN w:val="0"/>
              <w:adjustRightInd w:val="0"/>
              <w:spacing w:before="40" w:after="120"/>
              <w:ind w:right="113"/>
              <w:rPr>
                <w:rFonts w:eastAsia="SimSun"/>
                <w:lang w:val="es-MX"/>
              </w:rPr>
            </w:pPr>
            <w:r w:rsidRPr="00AF2E07">
              <w:rPr>
                <w:rFonts w:eastAsia="SimSun"/>
                <w:lang w:val="es-MX"/>
              </w:rPr>
              <w:t>Fomento de la prostitución infantil</w:t>
            </w:r>
          </w:p>
        </w:tc>
        <w:tc>
          <w:tcPr>
            <w:tcW w:w="1900" w:type="dxa"/>
            <w:shd w:val="clear" w:color="auto" w:fill="auto"/>
            <w:vAlign w:val="bottom"/>
          </w:tcPr>
          <w:p w:rsidR="00006FA3" w:rsidRPr="00AF2E07" w:rsidRDefault="00006FA3" w:rsidP="00DB05DD">
            <w:pPr>
              <w:autoSpaceDE w:val="0"/>
              <w:autoSpaceDN w:val="0"/>
              <w:adjustRightInd w:val="0"/>
              <w:spacing w:before="40" w:after="120"/>
              <w:ind w:right="57"/>
              <w:rPr>
                <w:rFonts w:eastAsia="SimSun"/>
                <w:lang w:val="es-MX"/>
              </w:rPr>
            </w:pPr>
            <w:r w:rsidRPr="00AF2E07">
              <w:rPr>
                <w:rFonts w:eastAsia="SimSun"/>
                <w:lang w:val="es-MX"/>
              </w:rPr>
              <w:t>Párrafo 176 1)</w:t>
            </w:r>
          </w:p>
        </w:tc>
        <w:tc>
          <w:tcPr>
            <w:tcW w:w="1000" w:type="dxa"/>
            <w:shd w:val="clear" w:color="auto" w:fill="auto"/>
            <w:vAlign w:val="bottom"/>
          </w:tcPr>
          <w:p w:rsidR="00006FA3" w:rsidRPr="00AF2E07" w:rsidRDefault="00006FA3" w:rsidP="00DB05DD">
            <w:pPr>
              <w:autoSpaceDE w:val="0"/>
              <w:autoSpaceDN w:val="0"/>
              <w:adjustRightInd w:val="0"/>
              <w:spacing w:before="40" w:after="120"/>
              <w:ind w:right="57"/>
              <w:jc w:val="right"/>
              <w:rPr>
                <w:rFonts w:eastAsia="SimSun"/>
                <w:lang w:val="es-MX"/>
              </w:rPr>
            </w:pPr>
            <w:r w:rsidRPr="00AF2E07">
              <w:rPr>
                <w:rFonts w:eastAsia="SimSun"/>
                <w:lang w:val="es-MX"/>
              </w:rPr>
              <w:t>2</w:t>
            </w:r>
          </w:p>
        </w:tc>
        <w:tc>
          <w:tcPr>
            <w:tcW w:w="804" w:type="dxa"/>
            <w:shd w:val="clear" w:color="auto" w:fill="auto"/>
            <w:vAlign w:val="bottom"/>
          </w:tcPr>
          <w:p w:rsidR="00006FA3" w:rsidRPr="00AF2E07" w:rsidRDefault="00006FA3" w:rsidP="00DB05DD">
            <w:pPr>
              <w:autoSpaceDE w:val="0"/>
              <w:autoSpaceDN w:val="0"/>
              <w:adjustRightInd w:val="0"/>
              <w:spacing w:before="40" w:after="120"/>
              <w:ind w:right="57"/>
              <w:jc w:val="right"/>
              <w:rPr>
                <w:rFonts w:eastAsia="SimSun"/>
                <w:szCs w:val="24"/>
                <w:lang w:val="es-MX"/>
              </w:rPr>
            </w:pPr>
            <w:r w:rsidRPr="00AF2E07">
              <w:rPr>
                <w:rFonts w:eastAsia="SimSun"/>
                <w:szCs w:val="24"/>
                <w:lang w:val="es-MX"/>
              </w:rPr>
              <w:t>2</w:t>
            </w:r>
          </w:p>
        </w:tc>
      </w:tr>
      <w:tr w:rsidR="00006FA3" w:rsidRPr="00AF2E07" w:rsidTr="00DB05DD">
        <w:tblPrEx>
          <w:tblCellMar>
            <w:top w:w="0" w:type="dxa"/>
            <w:bottom w:w="0" w:type="dxa"/>
          </w:tblCellMar>
        </w:tblPrEx>
        <w:trPr>
          <w:trHeight w:val="20"/>
        </w:trPr>
        <w:tc>
          <w:tcPr>
            <w:tcW w:w="3666" w:type="dxa"/>
            <w:shd w:val="clear" w:color="auto" w:fill="auto"/>
          </w:tcPr>
          <w:p w:rsidR="00006FA3" w:rsidRPr="00AF2E07" w:rsidRDefault="00006FA3" w:rsidP="00DB05DD">
            <w:pPr>
              <w:autoSpaceDE w:val="0"/>
              <w:autoSpaceDN w:val="0"/>
              <w:adjustRightInd w:val="0"/>
              <w:spacing w:before="40" w:after="120"/>
              <w:ind w:right="113"/>
              <w:rPr>
                <w:rFonts w:eastAsia="SimSun"/>
                <w:lang w:val="es-MX"/>
              </w:rPr>
            </w:pPr>
            <w:r w:rsidRPr="00AF2E07">
              <w:rPr>
                <w:rFonts w:eastAsia="SimSun"/>
                <w:lang w:val="es-MX"/>
              </w:rPr>
              <w:t>Utilización de niños en la pornografía</w:t>
            </w:r>
          </w:p>
        </w:tc>
        <w:tc>
          <w:tcPr>
            <w:tcW w:w="1900" w:type="dxa"/>
            <w:shd w:val="clear" w:color="auto" w:fill="auto"/>
            <w:vAlign w:val="bottom"/>
          </w:tcPr>
          <w:p w:rsidR="00006FA3" w:rsidRPr="00AF2E07" w:rsidRDefault="00006FA3" w:rsidP="00DB05DD">
            <w:pPr>
              <w:autoSpaceDE w:val="0"/>
              <w:autoSpaceDN w:val="0"/>
              <w:adjustRightInd w:val="0"/>
              <w:spacing w:before="40" w:after="120"/>
              <w:ind w:right="57"/>
              <w:rPr>
                <w:rFonts w:eastAsia="SimSun"/>
                <w:lang w:val="es-MX"/>
              </w:rPr>
            </w:pPr>
            <w:r w:rsidRPr="00AF2E07">
              <w:rPr>
                <w:rFonts w:eastAsia="SimSun"/>
                <w:lang w:val="es-MX"/>
              </w:rPr>
              <w:t>Párrafo 177 1)</w:t>
            </w:r>
          </w:p>
        </w:tc>
        <w:tc>
          <w:tcPr>
            <w:tcW w:w="1000" w:type="dxa"/>
            <w:shd w:val="clear" w:color="auto" w:fill="auto"/>
            <w:vAlign w:val="bottom"/>
          </w:tcPr>
          <w:p w:rsidR="00006FA3" w:rsidRPr="00AF2E07" w:rsidRDefault="00006FA3" w:rsidP="00DB05DD">
            <w:pPr>
              <w:autoSpaceDE w:val="0"/>
              <w:autoSpaceDN w:val="0"/>
              <w:adjustRightInd w:val="0"/>
              <w:spacing w:before="40" w:after="120"/>
              <w:ind w:right="57"/>
              <w:jc w:val="right"/>
              <w:rPr>
                <w:rFonts w:eastAsia="SimSun"/>
                <w:lang w:val="es-MX"/>
              </w:rPr>
            </w:pPr>
            <w:r w:rsidRPr="00AF2E07">
              <w:rPr>
                <w:rFonts w:eastAsia="SimSun"/>
                <w:lang w:val="es-MX"/>
              </w:rPr>
              <w:t>1</w:t>
            </w:r>
          </w:p>
        </w:tc>
        <w:tc>
          <w:tcPr>
            <w:tcW w:w="804" w:type="dxa"/>
            <w:shd w:val="clear" w:color="auto" w:fill="auto"/>
            <w:vAlign w:val="bottom"/>
          </w:tcPr>
          <w:p w:rsidR="00006FA3" w:rsidRPr="00AF2E07" w:rsidRDefault="00006FA3" w:rsidP="00DB05DD">
            <w:pPr>
              <w:autoSpaceDE w:val="0"/>
              <w:autoSpaceDN w:val="0"/>
              <w:adjustRightInd w:val="0"/>
              <w:spacing w:before="40" w:after="120"/>
              <w:ind w:right="57"/>
              <w:jc w:val="right"/>
              <w:rPr>
                <w:rFonts w:eastAsia="SimSun"/>
                <w:szCs w:val="24"/>
                <w:lang w:val="es-MX"/>
              </w:rPr>
            </w:pPr>
            <w:r w:rsidRPr="00AF2E07">
              <w:rPr>
                <w:rFonts w:eastAsia="SimSun"/>
                <w:szCs w:val="24"/>
                <w:lang w:val="es-MX"/>
              </w:rPr>
              <w:t>1</w:t>
            </w:r>
          </w:p>
        </w:tc>
      </w:tr>
      <w:tr w:rsidR="00006FA3" w:rsidRPr="00AF2E07" w:rsidTr="00DB05DD">
        <w:tblPrEx>
          <w:tblCellMar>
            <w:top w:w="0" w:type="dxa"/>
            <w:bottom w:w="0" w:type="dxa"/>
          </w:tblCellMar>
        </w:tblPrEx>
        <w:trPr>
          <w:trHeight w:val="20"/>
        </w:trPr>
        <w:tc>
          <w:tcPr>
            <w:tcW w:w="3666" w:type="dxa"/>
            <w:shd w:val="clear" w:color="auto" w:fill="auto"/>
          </w:tcPr>
          <w:p w:rsidR="00006FA3" w:rsidRPr="00AF2E07" w:rsidRDefault="00006FA3" w:rsidP="00DB05DD">
            <w:pPr>
              <w:autoSpaceDE w:val="0"/>
              <w:autoSpaceDN w:val="0"/>
              <w:adjustRightInd w:val="0"/>
              <w:spacing w:before="40" w:after="120"/>
              <w:ind w:right="113"/>
              <w:rPr>
                <w:rFonts w:eastAsia="SimSun"/>
                <w:lang w:val="es-MX"/>
              </w:rPr>
            </w:pPr>
            <w:r w:rsidRPr="00AF2E07">
              <w:rPr>
                <w:rFonts w:eastAsia="SimSun"/>
                <w:lang w:val="es-MX"/>
              </w:rPr>
              <w:t>Producción o distribución de material de pornografía infantil</w:t>
            </w:r>
          </w:p>
        </w:tc>
        <w:tc>
          <w:tcPr>
            <w:tcW w:w="1900" w:type="dxa"/>
            <w:shd w:val="clear" w:color="auto" w:fill="auto"/>
            <w:vAlign w:val="bottom"/>
          </w:tcPr>
          <w:p w:rsidR="00006FA3" w:rsidRPr="00AF2E07" w:rsidRDefault="00006FA3" w:rsidP="00DB05DD">
            <w:pPr>
              <w:autoSpaceDE w:val="0"/>
              <w:autoSpaceDN w:val="0"/>
              <w:adjustRightInd w:val="0"/>
              <w:spacing w:before="40" w:after="120"/>
              <w:ind w:right="57"/>
              <w:rPr>
                <w:rFonts w:eastAsia="SimSun"/>
                <w:lang w:val="es-MX"/>
              </w:rPr>
            </w:pPr>
            <w:r w:rsidRPr="00AF2E07">
              <w:rPr>
                <w:rFonts w:eastAsia="SimSun"/>
                <w:lang w:val="es-MX"/>
              </w:rPr>
              <w:t>Párrafo 178 1)</w:t>
            </w:r>
          </w:p>
        </w:tc>
        <w:tc>
          <w:tcPr>
            <w:tcW w:w="1000" w:type="dxa"/>
            <w:shd w:val="clear" w:color="auto" w:fill="auto"/>
            <w:vAlign w:val="bottom"/>
          </w:tcPr>
          <w:p w:rsidR="00006FA3" w:rsidRPr="00AF2E07" w:rsidRDefault="00006FA3" w:rsidP="00DB05DD">
            <w:pPr>
              <w:autoSpaceDE w:val="0"/>
              <w:autoSpaceDN w:val="0"/>
              <w:adjustRightInd w:val="0"/>
              <w:spacing w:before="40" w:after="120"/>
              <w:ind w:right="57"/>
              <w:jc w:val="right"/>
              <w:rPr>
                <w:rFonts w:eastAsia="SimSun"/>
                <w:lang w:val="es-MX"/>
              </w:rPr>
            </w:pPr>
            <w:r w:rsidRPr="00AF2E07">
              <w:rPr>
                <w:rFonts w:eastAsia="SimSun"/>
                <w:lang w:val="es-MX"/>
              </w:rPr>
              <w:t>27</w:t>
            </w:r>
          </w:p>
        </w:tc>
        <w:tc>
          <w:tcPr>
            <w:tcW w:w="804" w:type="dxa"/>
            <w:shd w:val="clear" w:color="auto" w:fill="auto"/>
            <w:vAlign w:val="bottom"/>
          </w:tcPr>
          <w:p w:rsidR="00006FA3" w:rsidRPr="00AF2E07" w:rsidRDefault="00006FA3" w:rsidP="00DB05DD">
            <w:pPr>
              <w:autoSpaceDE w:val="0"/>
              <w:autoSpaceDN w:val="0"/>
              <w:adjustRightInd w:val="0"/>
              <w:spacing w:before="40" w:after="120"/>
              <w:ind w:right="57"/>
              <w:jc w:val="right"/>
              <w:rPr>
                <w:rFonts w:eastAsia="SimSun"/>
                <w:szCs w:val="24"/>
                <w:lang w:val="es-MX"/>
              </w:rPr>
            </w:pPr>
            <w:r w:rsidRPr="00AF2E07">
              <w:rPr>
                <w:rFonts w:eastAsia="SimSun"/>
                <w:szCs w:val="24"/>
                <w:lang w:val="es-MX"/>
              </w:rPr>
              <w:t>27</w:t>
            </w:r>
          </w:p>
        </w:tc>
      </w:tr>
      <w:tr w:rsidR="00006FA3" w:rsidRPr="00AF2E07" w:rsidTr="00DB05DD">
        <w:tblPrEx>
          <w:tblCellMar>
            <w:top w:w="0" w:type="dxa"/>
            <w:bottom w:w="0" w:type="dxa"/>
          </w:tblCellMar>
        </w:tblPrEx>
        <w:trPr>
          <w:trHeight w:val="20"/>
        </w:trPr>
        <w:tc>
          <w:tcPr>
            <w:tcW w:w="3666" w:type="dxa"/>
            <w:shd w:val="clear" w:color="auto" w:fill="auto"/>
          </w:tcPr>
          <w:p w:rsidR="00006FA3" w:rsidRPr="00AF2E07" w:rsidRDefault="00006FA3" w:rsidP="00DB05DD">
            <w:pPr>
              <w:autoSpaceDE w:val="0"/>
              <w:autoSpaceDN w:val="0"/>
              <w:adjustRightInd w:val="0"/>
              <w:spacing w:before="40" w:after="120"/>
              <w:ind w:right="113"/>
              <w:rPr>
                <w:rFonts w:eastAsia="SimSun"/>
                <w:lang w:val="es-MX"/>
              </w:rPr>
            </w:pPr>
            <w:r w:rsidRPr="00AF2E07">
              <w:rPr>
                <w:rFonts w:eastAsia="SimSun"/>
                <w:lang w:val="es-MX"/>
              </w:rPr>
              <w:t>Traslado ilegal de extranjeros a través de las</w:t>
            </w:r>
            <w:r>
              <w:rPr>
                <w:rFonts w:eastAsia="SimSun"/>
                <w:lang w:val="es-MX"/>
              </w:rPr>
              <w:t> </w:t>
            </w:r>
            <w:r w:rsidRPr="00AF2E07">
              <w:rPr>
                <w:rFonts w:eastAsia="SimSun"/>
                <w:lang w:val="es-MX"/>
              </w:rPr>
              <w:t>fronteras nacionales o de las fronteras provisionales de Estonia</w:t>
            </w:r>
          </w:p>
        </w:tc>
        <w:tc>
          <w:tcPr>
            <w:tcW w:w="1900" w:type="dxa"/>
            <w:shd w:val="clear" w:color="auto" w:fill="auto"/>
            <w:vAlign w:val="bottom"/>
          </w:tcPr>
          <w:p w:rsidR="00006FA3" w:rsidRPr="00AF2E07" w:rsidRDefault="00006FA3" w:rsidP="00DB05DD">
            <w:pPr>
              <w:autoSpaceDE w:val="0"/>
              <w:autoSpaceDN w:val="0"/>
              <w:adjustRightInd w:val="0"/>
              <w:spacing w:before="40" w:after="120"/>
              <w:ind w:right="57"/>
              <w:rPr>
                <w:rFonts w:eastAsia="SimSun"/>
                <w:lang w:val="es-MX"/>
              </w:rPr>
            </w:pPr>
            <w:r w:rsidRPr="00AF2E07">
              <w:rPr>
                <w:rFonts w:eastAsia="SimSun"/>
                <w:lang w:val="es-MX"/>
              </w:rPr>
              <w:t>Párrafo 259 1)</w:t>
            </w:r>
          </w:p>
        </w:tc>
        <w:tc>
          <w:tcPr>
            <w:tcW w:w="1000" w:type="dxa"/>
            <w:shd w:val="clear" w:color="auto" w:fill="auto"/>
            <w:vAlign w:val="bottom"/>
          </w:tcPr>
          <w:p w:rsidR="00006FA3" w:rsidRPr="00AF2E07" w:rsidRDefault="00006FA3" w:rsidP="00DB05DD">
            <w:pPr>
              <w:autoSpaceDE w:val="0"/>
              <w:autoSpaceDN w:val="0"/>
              <w:adjustRightInd w:val="0"/>
              <w:spacing w:before="40" w:after="120"/>
              <w:ind w:right="57"/>
              <w:jc w:val="right"/>
              <w:rPr>
                <w:rFonts w:eastAsia="SimSun"/>
                <w:lang w:val="es-MX"/>
              </w:rPr>
            </w:pPr>
            <w:r w:rsidRPr="00AF2E07">
              <w:rPr>
                <w:rFonts w:eastAsia="SimSun"/>
                <w:lang w:val="es-MX"/>
              </w:rPr>
              <w:t>2</w:t>
            </w:r>
          </w:p>
        </w:tc>
        <w:tc>
          <w:tcPr>
            <w:tcW w:w="804" w:type="dxa"/>
            <w:shd w:val="clear" w:color="auto" w:fill="auto"/>
            <w:vAlign w:val="bottom"/>
          </w:tcPr>
          <w:p w:rsidR="00006FA3" w:rsidRPr="00AF2E07" w:rsidRDefault="00006FA3" w:rsidP="00DB05DD">
            <w:pPr>
              <w:autoSpaceDE w:val="0"/>
              <w:autoSpaceDN w:val="0"/>
              <w:adjustRightInd w:val="0"/>
              <w:spacing w:before="40" w:after="120"/>
              <w:ind w:right="57"/>
              <w:jc w:val="right"/>
              <w:rPr>
                <w:rFonts w:eastAsia="SimSun"/>
                <w:szCs w:val="24"/>
                <w:lang w:val="es-MX"/>
              </w:rPr>
            </w:pPr>
            <w:r w:rsidRPr="00AF2E07">
              <w:rPr>
                <w:rFonts w:eastAsia="SimSun"/>
                <w:szCs w:val="24"/>
                <w:lang w:val="es-MX"/>
              </w:rPr>
              <w:t>10</w:t>
            </w:r>
          </w:p>
        </w:tc>
      </w:tr>
      <w:tr w:rsidR="00006FA3" w:rsidRPr="00AF2E07" w:rsidTr="00DB05DD">
        <w:tblPrEx>
          <w:tblCellMar>
            <w:top w:w="0" w:type="dxa"/>
            <w:bottom w:w="0" w:type="dxa"/>
          </w:tblCellMar>
        </w:tblPrEx>
        <w:trPr>
          <w:trHeight w:val="20"/>
        </w:trPr>
        <w:tc>
          <w:tcPr>
            <w:tcW w:w="3666" w:type="dxa"/>
            <w:shd w:val="clear" w:color="auto" w:fill="auto"/>
          </w:tcPr>
          <w:p w:rsidR="00006FA3" w:rsidRPr="00AF2E07" w:rsidRDefault="00006FA3" w:rsidP="00DB05DD">
            <w:pPr>
              <w:spacing w:before="40" w:after="120"/>
              <w:ind w:right="113"/>
              <w:rPr>
                <w:bCs/>
                <w:lang w:val="es-MX"/>
              </w:rPr>
            </w:pPr>
          </w:p>
        </w:tc>
        <w:tc>
          <w:tcPr>
            <w:tcW w:w="1900" w:type="dxa"/>
            <w:shd w:val="clear" w:color="auto" w:fill="auto"/>
            <w:vAlign w:val="bottom"/>
          </w:tcPr>
          <w:p w:rsidR="00006FA3" w:rsidRPr="00AF2E07" w:rsidRDefault="00006FA3" w:rsidP="00DB05DD">
            <w:pPr>
              <w:autoSpaceDE w:val="0"/>
              <w:autoSpaceDN w:val="0"/>
              <w:adjustRightInd w:val="0"/>
              <w:spacing w:before="40" w:after="120"/>
              <w:ind w:right="57"/>
              <w:rPr>
                <w:rFonts w:eastAsia="SimSun"/>
                <w:lang w:val="es-MX"/>
              </w:rPr>
            </w:pPr>
            <w:r w:rsidRPr="00AF2E07">
              <w:rPr>
                <w:rFonts w:eastAsia="SimSun"/>
                <w:lang w:val="es-MX"/>
              </w:rPr>
              <w:t>Apartado 259 2) 1)</w:t>
            </w:r>
          </w:p>
        </w:tc>
        <w:tc>
          <w:tcPr>
            <w:tcW w:w="1000" w:type="dxa"/>
            <w:shd w:val="clear" w:color="auto" w:fill="auto"/>
            <w:vAlign w:val="bottom"/>
          </w:tcPr>
          <w:p w:rsidR="00006FA3" w:rsidRPr="00AF2E07" w:rsidRDefault="00006FA3" w:rsidP="00DB05DD">
            <w:pPr>
              <w:autoSpaceDE w:val="0"/>
              <w:autoSpaceDN w:val="0"/>
              <w:adjustRightInd w:val="0"/>
              <w:spacing w:before="40" w:after="120"/>
              <w:ind w:right="57"/>
              <w:jc w:val="right"/>
              <w:rPr>
                <w:rFonts w:eastAsia="SimSun"/>
                <w:lang w:val="es-MX"/>
              </w:rPr>
            </w:pPr>
            <w:r w:rsidRPr="00AF2E07">
              <w:rPr>
                <w:rFonts w:eastAsia="SimSun"/>
                <w:lang w:val="es-MX"/>
              </w:rPr>
              <w:t>8</w:t>
            </w:r>
          </w:p>
        </w:tc>
        <w:tc>
          <w:tcPr>
            <w:tcW w:w="804" w:type="dxa"/>
            <w:shd w:val="clear" w:color="auto" w:fill="auto"/>
            <w:vAlign w:val="bottom"/>
          </w:tcPr>
          <w:p w:rsidR="00006FA3" w:rsidRPr="00AF2E07" w:rsidRDefault="00006FA3" w:rsidP="00DB05DD">
            <w:pPr>
              <w:autoSpaceDE w:val="0"/>
              <w:autoSpaceDN w:val="0"/>
              <w:adjustRightInd w:val="0"/>
              <w:spacing w:before="40" w:after="120"/>
              <w:ind w:right="57"/>
              <w:jc w:val="right"/>
              <w:rPr>
                <w:rFonts w:eastAsia="SimSun"/>
                <w:lang w:val="es-MX" w:eastAsia="zh-CN"/>
              </w:rPr>
            </w:pPr>
          </w:p>
        </w:tc>
      </w:tr>
      <w:tr w:rsidR="00006FA3" w:rsidRPr="00AF2E07" w:rsidTr="00DB05DD">
        <w:tblPrEx>
          <w:tblCellMar>
            <w:top w:w="0" w:type="dxa"/>
            <w:bottom w:w="0" w:type="dxa"/>
          </w:tblCellMar>
        </w:tblPrEx>
        <w:trPr>
          <w:trHeight w:val="20"/>
        </w:trPr>
        <w:tc>
          <w:tcPr>
            <w:tcW w:w="3666" w:type="dxa"/>
            <w:shd w:val="clear" w:color="auto" w:fill="auto"/>
          </w:tcPr>
          <w:p w:rsidR="00006FA3" w:rsidRPr="00AF2E07" w:rsidRDefault="00006FA3" w:rsidP="00DB05DD">
            <w:pPr>
              <w:autoSpaceDE w:val="0"/>
              <w:autoSpaceDN w:val="0"/>
              <w:adjustRightInd w:val="0"/>
              <w:spacing w:before="40" w:after="120"/>
              <w:ind w:right="113"/>
              <w:rPr>
                <w:rFonts w:eastAsia="SimSun"/>
                <w:lang w:val="es-MX"/>
              </w:rPr>
            </w:pPr>
            <w:r w:rsidRPr="00AF2E07">
              <w:rPr>
                <w:rFonts w:eastAsia="SimSun"/>
                <w:lang w:val="es-MX"/>
              </w:rPr>
              <w:t>Fomento de la prostitución</w:t>
            </w:r>
          </w:p>
        </w:tc>
        <w:tc>
          <w:tcPr>
            <w:tcW w:w="1900" w:type="dxa"/>
            <w:shd w:val="clear" w:color="auto" w:fill="auto"/>
            <w:vAlign w:val="bottom"/>
          </w:tcPr>
          <w:p w:rsidR="00006FA3" w:rsidRPr="00AF2E07" w:rsidRDefault="00006FA3" w:rsidP="00DB05DD">
            <w:pPr>
              <w:autoSpaceDE w:val="0"/>
              <w:autoSpaceDN w:val="0"/>
              <w:adjustRightInd w:val="0"/>
              <w:spacing w:before="40" w:after="120"/>
              <w:ind w:right="57"/>
              <w:rPr>
                <w:rFonts w:eastAsia="SimSun"/>
                <w:lang w:val="es-MX"/>
              </w:rPr>
            </w:pPr>
            <w:r w:rsidRPr="00AF2E07">
              <w:rPr>
                <w:rFonts w:eastAsia="SimSun"/>
                <w:lang w:val="es-MX"/>
              </w:rPr>
              <w:t>Apartado 2681 1) 1)</w:t>
            </w:r>
          </w:p>
        </w:tc>
        <w:tc>
          <w:tcPr>
            <w:tcW w:w="1000" w:type="dxa"/>
            <w:shd w:val="clear" w:color="auto" w:fill="auto"/>
            <w:vAlign w:val="bottom"/>
          </w:tcPr>
          <w:p w:rsidR="00006FA3" w:rsidRPr="00AF2E07" w:rsidRDefault="00006FA3" w:rsidP="00DB05DD">
            <w:pPr>
              <w:autoSpaceDE w:val="0"/>
              <w:autoSpaceDN w:val="0"/>
              <w:adjustRightInd w:val="0"/>
              <w:spacing w:before="40" w:after="120"/>
              <w:ind w:right="57"/>
              <w:jc w:val="right"/>
              <w:rPr>
                <w:rFonts w:eastAsia="SimSun"/>
                <w:lang w:val="es-MX"/>
              </w:rPr>
            </w:pPr>
            <w:r w:rsidRPr="00AF2E07">
              <w:rPr>
                <w:rFonts w:eastAsia="SimSun"/>
                <w:lang w:val="es-MX"/>
              </w:rPr>
              <w:t>6</w:t>
            </w:r>
          </w:p>
        </w:tc>
        <w:tc>
          <w:tcPr>
            <w:tcW w:w="804" w:type="dxa"/>
            <w:shd w:val="clear" w:color="auto" w:fill="auto"/>
            <w:vAlign w:val="bottom"/>
          </w:tcPr>
          <w:p w:rsidR="00006FA3" w:rsidRPr="00AF2E07" w:rsidRDefault="00006FA3" w:rsidP="00DB05DD">
            <w:pPr>
              <w:autoSpaceDE w:val="0"/>
              <w:autoSpaceDN w:val="0"/>
              <w:adjustRightInd w:val="0"/>
              <w:spacing w:before="40" w:after="120"/>
              <w:ind w:right="57"/>
              <w:jc w:val="right"/>
              <w:rPr>
                <w:rFonts w:eastAsia="SimSun"/>
                <w:bCs/>
                <w:lang w:val="es-MX"/>
              </w:rPr>
            </w:pPr>
            <w:r w:rsidRPr="00AF2E07">
              <w:rPr>
                <w:rFonts w:eastAsia="SimSun"/>
                <w:bCs/>
                <w:lang w:val="es-MX"/>
              </w:rPr>
              <w:t>15</w:t>
            </w:r>
          </w:p>
        </w:tc>
      </w:tr>
      <w:tr w:rsidR="00006FA3" w:rsidRPr="00AF2E07" w:rsidTr="00DB05DD">
        <w:tblPrEx>
          <w:tblCellMar>
            <w:top w:w="0" w:type="dxa"/>
            <w:bottom w:w="0" w:type="dxa"/>
          </w:tblCellMar>
        </w:tblPrEx>
        <w:trPr>
          <w:trHeight w:val="20"/>
        </w:trPr>
        <w:tc>
          <w:tcPr>
            <w:tcW w:w="3666" w:type="dxa"/>
            <w:shd w:val="clear" w:color="auto" w:fill="auto"/>
          </w:tcPr>
          <w:p w:rsidR="00006FA3" w:rsidRPr="00AF2E07" w:rsidRDefault="00006FA3" w:rsidP="00DB05DD">
            <w:pPr>
              <w:autoSpaceDE w:val="0"/>
              <w:autoSpaceDN w:val="0"/>
              <w:adjustRightInd w:val="0"/>
              <w:spacing w:before="40" w:after="120"/>
              <w:ind w:right="113"/>
              <w:rPr>
                <w:rFonts w:eastAsia="SimSun"/>
                <w:szCs w:val="24"/>
                <w:lang w:val="es-MX"/>
              </w:rPr>
            </w:pPr>
          </w:p>
        </w:tc>
        <w:tc>
          <w:tcPr>
            <w:tcW w:w="1900" w:type="dxa"/>
            <w:shd w:val="clear" w:color="auto" w:fill="auto"/>
            <w:vAlign w:val="bottom"/>
          </w:tcPr>
          <w:p w:rsidR="00006FA3" w:rsidRPr="00AF2E07" w:rsidRDefault="00006FA3" w:rsidP="00DB05DD">
            <w:pPr>
              <w:autoSpaceDE w:val="0"/>
              <w:autoSpaceDN w:val="0"/>
              <w:adjustRightInd w:val="0"/>
              <w:spacing w:before="40" w:after="120"/>
              <w:ind w:right="57"/>
              <w:rPr>
                <w:rFonts w:eastAsia="SimSun"/>
                <w:lang w:val="es-MX"/>
              </w:rPr>
            </w:pPr>
            <w:r w:rsidRPr="00AF2E07">
              <w:rPr>
                <w:rFonts w:eastAsia="SimSun"/>
                <w:lang w:val="es-MX"/>
              </w:rPr>
              <w:t>Apartado 2681 2) 1)</w:t>
            </w:r>
          </w:p>
        </w:tc>
        <w:tc>
          <w:tcPr>
            <w:tcW w:w="1000" w:type="dxa"/>
            <w:shd w:val="clear" w:color="auto" w:fill="auto"/>
            <w:vAlign w:val="bottom"/>
          </w:tcPr>
          <w:p w:rsidR="00006FA3" w:rsidRPr="00AF2E07" w:rsidRDefault="00006FA3" w:rsidP="00DB05DD">
            <w:pPr>
              <w:autoSpaceDE w:val="0"/>
              <w:autoSpaceDN w:val="0"/>
              <w:adjustRightInd w:val="0"/>
              <w:spacing w:before="40" w:after="120"/>
              <w:ind w:right="57"/>
              <w:jc w:val="right"/>
              <w:rPr>
                <w:rFonts w:eastAsia="SimSun"/>
                <w:lang w:val="es-MX"/>
              </w:rPr>
            </w:pPr>
            <w:r w:rsidRPr="00AF2E07">
              <w:rPr>
                <w:rFonts w:eastAsia="SimSun"/>
                <w:lang w:val="es-MX"/>
              </w:rPr>
              <w:t>8</w:t>
            </w:r>
          </w:p>
        </w:tc>
        <w:tc>
          <w:tcPr>
            <w:tcW w:w="804" w:type="dxa"/>
            <w:shd w:val="clear" w:color="auto" w:fill="auto"/>
            <w:vAlign w:val="bottom"/>
          </w:tcPr>
          <w:p w:rsidR="00006FA3" w:rsidRPr="00AF2E07" w:rsidRDefault="00006FA3" w:rsidP="00DB05DD">
            <w:pPr>
              <w:autoSpaceDE w:val="0"/>
              <w:autoSpaceDN w:val="0"/>
              <w:adjustRightInd w:val="0"/>
              <w:spacing w:before="40" w:after="120"/>
              <w:ind w:right="57"/>
              <w:jc w:val="right"/>
              <w:rPr>
                <w:bCs/>
                <w:szCs w:val="24"/>
                <w:lang w:val="es-MX"/>
              </w:rPr>
            </w:pPr>
          </w:p>
        </w:tc>
      </w:tr>
      <w:tr w:rsidR="00006FA3" w:rsidRPr="00AF2E07" w:rsidTr="00DB05DD">
        <w:tblPrEx>
          <w:tblCellMar>
            <w:top w:w="0" w:type="dxa"/>
            <w:bottom w:w="0" w:type="dxa"/>
          </w:tblCellMar>
        </w:tblPrEx>
        <w:trPr>
          <w:trHeight w:val="20"/>
        </w:trPr>
        <w:tc>
          <w:tcPr>
            <w:tcW w:w="3666" w:type="dxa"/>
            <w:tcBorders>
              <w:bottom w:val="single" w:sz="4" w:space="0" w:color="auto"/>
            </w:tcBorders>
            <w:shd w:val="clear" w:color="auto" w:fill="auto"/>
          </w:tcPr>
          <w:p w:rsidR="00006FA3" w:rsidRPr="00AF2E07" w:rsidRDefault="00006FA3" w:rsidP="00DB05DD">
            <w:pPr>
              <w:autoSpaceDE w:val="0"/>
              <w:autoSpaceDN w:val="0"/>
              <w:adjustRightInd w:val="0"/>
              <w:spacing w:before="40" w:after="120"/>
              <w:ind w:right="113"/>
              <w:rPr>
                <w:rFonts w:eastAsia="SimSun"/>
                <w:szCs w:val="24"/>
                <w:lang w:val="es-MX"/>
              </w:rPr>
            </w:pPr>
          </w:p>
        </w:tc>
        <w:tc>
          <w:tcPr>
            <w:tcW w:w="1900" w:type="dxa"/>
            <w:tcBorders>
              <w:bottom w:val="single" w:sz="4" w:space="0" w:color="auto"/>
            </w:tcBorders>
            <w:shd w:val="clear" w:color="auto" w:fill="auto"/>
            <w:vAlign w:val="bottom"/>
          </w:tcPr>
          <w:p w:rsidR="00006FA3" w:rsidRPr="00AF2E07" w:rsidRDefault="00006FA3" w:rsidP="00DB05DD">
            <w:pPr>
              <w:autoSpaceDE w:val="0"/>
              <w:autoSpaceDN w:val="0"/>
              <w:adjustRightInd w:val="0"/>
              <w:spacing w:before="40" w:after="120"/>
              <w:ind w:right="57"/>
              <w:rPr>
                <w:rFonts w:eastAsia="SimSun"/>
                <w:lang w:val="es-MX"/>
              </w:rPr>
            </w:pPr>
            <w:r w:rsidRPr="00AF2E07">
              <w:rPr>
                <w:rFonts w:eastAsia="SimSun"/>
                <w:lang w:val="es-MX"/>
              </w:rPr>
              <w:t>Apartado 2681 2)</w:t>
            </w:r>
            <w:r w:rsidR="000D2737">
              <w:rPr>
                <w:rFonts w:eastAsia="SimSun"/>
                <w:lang w:val="es-MX"/>
              </w:rPr>
              <w:t xml:space="preserve"> </w:t>
            </w:r>
            <w:r w:rsidRPr="00AF2E07">
              <w:rPr>
                <w:rFonts w:eastAsia="SimSun"/>
                <w:lang w:val="es-MX"/>
              </w:rPr>
              <w:t>2)</w:t>
            </w:r>
          </w:p>
        </w:tc>
        <w:tc>
          <w:tcPr>
            <w:tcW w:w="1000" w:type="dxa"/>
            <w:tcBorders>
              <w:bottom w:val="single" w:sz="4" w:space="0" w:color="auto"/>
            </w:tcBorders>
            <w:shd w:val="clear" w:color="auto" w:fill="auto"/>
            <w:vAlign w:val="bottom"/>
          </w:tcPr>
          <w:p w:rsidR="00006FA3" w:rsidRPr="00AF2E07" w:rsidRDefault="00006FA3" w:rsidP="00DB05DD">
            <w:pPr>
              <w:autoSpaceDE w:val="0"/>
              <w:autoSpaceDN w:val="0"/>
              <w:adjustRightInd w:val="0"/>
              <w:spacing w:before="40" w:after="120"/>
              <w:ind w:right="57"/>
              <w:jc w:val="right"/>
              <w:rPr>
                <w:rFonts w:eastAsia="SimSun"/>
                <w:lang w:val="es-MX"/>
              </w:rPr>
            </w:pPr>
            <w:r w:rsidRPr="00AF2E07">
              <w:rPr>
                <w:rFonts w:eastAsia="SimSun"/>
                <w:lang w:val="es-MX"/>
              </w:rPr>
              <w:t>1</w:t>
            </w:r>
          </w:p>
        </w:tc>
        <w:tc>
          <w:tcPr>
            <w:tcW w:w="804" w:type="dxa"/>
            <w:tcBorders>
              <w:bottom w:val="single" w:sz="4" w:space="0" w:color="auto"/>
            </w:tcBorders>
            <w:shd w:val="clear" w:color="auto" w:fill="auto"/>
            <w:vAlign w:val="bottom"/>
          </w:tcPr>
          <w:p w:rsidR="00006FA3" w:rsidRPr="00AF2E07" w:rsidRDefault="00006FA3" w:rsidP="00DB05DD">
            <w:pPr>
              <w:autoSpaceDE w:val="0"/>
              <w:autoSpaceDN w:val="0"/>
              <w:adjustRightInd w:val="0"/>
              <w:spacing w:before="40" w:after="120"/>
              <w:ind w:right="57"/>
              <w:jc w:val="right"/>
              <w:rPr>
                <w:bCs/>
                <w:lang w:val="es-MX"/>
              </w:rPr>
            </w:pPr>
          </w:p>
        </w:tc>
      </w:tr>
      <w:tr w:rsidR="00006FA3" w:rsidRPr="00F7746B" w:rsidTr="00DB05DD">
        <w:tblPrEx>
          <w:tblCellMar>
            <w:top w:w="0" w:type="dxa"/>
            <w:bottom w:w="0" w:type="dxa"/>
          </w:tblCellMar>
        </w:tblPrEx>
        <w:trPr>
          <w:trHeight w:val="20"/>
        </w:trPr>
        <w:tc>
          <w:tcPr>
            <w:tcW w:w="3666" w:type="dxa"/>
            <w:tcBorders>
              <w:top w:val="single" w:sz="4" w:space="0" w:color="auto"/>
              <w:bottom w:val="single" w:sz="12" w:space="0" w:color="auto"/>
            </w:tcBorders>
            <w:shd w:val="clear" w:color="auto" w:fill="auto"/>
          </w:tcPr>
          <w:p w:rsidR="00006FA3" w:rsidRPr="00F7746B" w:rsidRDefault="00006FA3" w:rsidP="00DB05DD">
            <w:pPr>
              <w:autoSpaceDE w:val="0"/>
              <w:autoSpaceDN w:val="0"/>
              <w:adjustRightInd w:val="0"/>
              <w:spacing w:before="80" w:after="80"/>
              <w:ind w:left="284" w:right="113"/>
              <w:rPr>
                <w:rFonts w:eastAsia="SimSun"/>
                <w:b/>
                <w:bCs/>
                <w:lang w:val="es-MX"/>
              </w:rPr>
            </w:pPr>
            <w:r w:rsidRPr="00F7746B">
              <w:rPr>
                <w:rFonts w:eastAsia="SimSun"/>
                <w:b/>
                <w:bCs/>
                <w:lang w:val="es-MX"/>
              </w:rPr>
              <w:t>Total</w:t>
            </w:r>
          </w:p>
        </w:tc>
        <w:tc>
          <w:tcPr>
            <w:tcW w:w="1900" w:type="dxa"/>
            <w:tcBorders>
              <w:top w:val="single" w:sz="4" w:space="0" w:color="auto"/>
              <w:bottom w:val="single" w:sz="12" w:space="0" w:color="auto"/>
            </w:tcBorders>
            <w:shd w:val="clear" w:color="auto" w:fill="auto"/>
          </w:tcPr>
          <w:p w:rsidR="00006FA3" w:rsidRPr="00F7746B" w:rsidRDefault="00006FA3" w:rsidP="00DB05DD">
            <w:pPr>
              <w:autoSpaceDE w:val="0"/>
              <w:autoSpaceDN w:val="0"/>
              <w:adjustRightInd w:val="0"/>
              <w:spacing w:before="80" w:after="80"/>
              <w:ind w:right="57"/>
              <w:rPr>
                <w:rFonts w:eastAsia="SimSun"/>
                <w:b/>
                <w:szCs w:val="24"/>
                <w:lang w:val="es-MX"/>
              </w:rPr>
            </w:pPr>
          </w:p>
        </w:tc>
        <w:tc>
          <w:tcPr>
            <w:tcW w:w="1000" w:type="dxa"/>
            <w:tcBorders>
              <w:top w:val="single" w:sz="4" w:space="0" w:color="auto"/>
              <w:bottom w:val="single" w:sz="12" w:space="0" w:color="auto"/>
            </w:tcBorders>
            <w:shd w:val="clear" w:color="auto" w:fill="auto"/>
          </w:tcPr>
          <w:p w:rsidR="00006FA3" w:rsidRPr="00F7746B" w:rsidRDefault="00006FA3" w:rsidP="00DB05DD">
            <w:pPr>
              <w:autoSpaceDE w:val="0"/>
              <w:autoSpaceDN w:val="0"/>
              <w:adjustRightInd w:val="0"/>
              <w:spacing w:before="80" w:after="80"/>
              <w:ind w:right="57"/>
              <w:jc w:val="right"/>
              <w:rPr>
                <w:rFonts w:eastAsia="SimSun"/>
                <w:b/>
                <w:bCs/>
                <w:lang w:val="es-MX"/>
              </w:rPr>
            </w:pPr>
            <w:r w:rsidRPr="00F7746B">
              <w:rPr>
                <w:rFonts w:eastAsia="SimSun"/>
                <w:b/>
                <w:bCs/>
                <w:lang w:val="es-MX"/>
              </w:rPr>
              <w:t>116</w:t>
            </w:r>
          </w:p>
        </w:tc>
        <w:tc>
          <w:tcPr>
            <w:tcW w:w="804" w:type="dxa"/>
            <w:tcBorders>
              <w:top w:val="single" w:sz="4" w:space="0" w:color="auto"/>
              <w:bottom w:val="single" w:sz="12" w:space="0" w:color="auto"/>
            </w:tcBorders>
            <w:shd w:val="clear" w:color="auto" w:fill="auto"/>
          </w:tcPr>
          <w:p w:rsidR="00006FA3" w:rsidRPr="00F7746B" w:rsidRDefault="00006FA3" w:rsidP="00DB05DD">
            <w:pPr>
              <w:spacing w:before="80" w:after="80"/>
              <w:ind w:right="57"/>
              <w:jc w:val="right"/>
              <w:rPr>
                <w:b/>
                <w:bCs/>
                <w:lang w:val="es-MX"/>
              </w:rPr>
            </w:pPr>
            <w:r w:rsidRPr="00F7746B">
              <w:rPr>
                <w:b/>
                <w:bCs/>
                <w:lang w:val="es-MX"/>
              </w:rPr>
              <w:t>116</w:t>
            </w:r>
          </w:p>
        </w:tc>
      </w:tr>
    </w:tbl>
    <w:p w:rsidR="00006FA3" w:rsidRPr="00500388" w:rsidRDefault="00006FA3" w:rsidP="00006FA3">
      <w:pPr>
        <w:pStyle w:val="Heading1"/>
        <w:spacing w:before="240"/>
        <w:rPr>
          <w:lang w:val="es-MX"/>
        </w:rPr>
      </w:pPr>
      <w:r w:rsidRPr="00500388">
        <w:rPr>
          <w:lang w:val="es-MX"/>
        </w:rPr>
        <w:t>Cuadro 2</w:t>
      </w:r>
    </w:p>
    <w:p w:rsidR="00006FA3" w:rsidRPr="0012525B" w:rsidRDefault="00006FA3" w:rsidP="00006FA3">
      <w:pPr>
        <w:pStyle w:val="SingleTxtG"/>
        <w:jc w:val="left"/>
        <w:rPr>
          <w:b/>
          <w:lang w:val="es-MX"/>
        </w:rPr>
      </w:pPr>
      <w:r w:rsidRPr="0012525B">
        <w:rPr>
          <w:b/>
          <w:lang w:val="es-MX"/>
        </w:rPr>
        <w:t>Datos sobre procedimientos penales relacionados con la trata de personas</w:t>
      </w:r>
    </w:p>
    <w:tbl>
      <w:tblPr>
        <w:tblW w:w="9665" w:type="dxa"/>
        <w:tblBorders>
          <w:top w:val="single" w:sz="4" w:space="0" w:color="auto"/>
        </w:tblBorders>
        <w:tblLayout w:type="fixed"/>
        <w:tblCellMar>
          <w:left w:w="0" w:type="dxa"/>
          <w:right w:w="0" w:type="dxa"/>
        </w:tblCellMar>
        <w:tblLook w:val="0000" w:firstRow="0" w:lastRow="0" w:firstColumn="0" w:lastColumn="0" w:noHBand="0" w:noVBand="0"/>
      </w:tblPr>
      <w:tblGrid>
        <w:gridCol w:w="2100"/>
        <w:gridCol w:w="980"/>
        <w:gridCol w:w="980"/>
        <w:gridCol w:w="980"/>
        <w:gridCol w:w="1231"/>
        <w:gridCol w:w="562"/>
        <w:gridCol w:w="562"/>
        <w:gridCol w:w="562"/>
        <w:gridCol w:w="563"/>
        <w:gridCol w:w="1145"/>
      </w:tblGrid>
      <w:tr w:rsidR="00006FA3" w:rsidRPr="005F3A97" w:rsidTr="00DB05DD">
        <w:tblPrEx>
          <w:tblCellMar>
            <w:top w:w="0" w:type="dxa"/>
            <w:bottom w:w="0" w:type="dxa"/>
          </w:tblCellMar>
        </w:tblPrEx>
        <w:trPr>
          <w:trHeight w:val="240"/>
          <w:tblHeader/>
        </w:trPr>
        <w:tc>
          <w:tcPr>
            <w:tcW w:w="2100" w:type="dxa"/>
            <w:tcBorders>
              <w:top w:val="single" w:sz="4" w:space="0" w:color="auto"/>
              <w:bottom w:val="single" w:sz="12" w:space="0" w:color="auto"/>
            </w:tcBorders>
            <w:shd w:val="clear" w:color="auto" w:fill="auto"/>
            <w:noWrap/>
            <w:vAlign w:val="bottom"/>
          </w:tcPr>
          <w:p w:rsidR="00006FA3" w:rsidRPr="005F3A97" w:rsidRDefault="00006FA3" w:rsidP="00DB05DD">
            <w:pPr>
              <w:autoSpaceDE w:val="0"/>
              <w:autoSpaceDN w:val="0"/>
              <w:adjustRightInd w:val="0"/>
              <w:spacing w:before="80" w:after="80" w:line="200" w:lineRule="exact"/>
              <w:ind w:right="113"/>
              <w:rPr>
                <w:rFonts w:eastAsia="SimSun"/>
                <w:bCs/>
                <w:i/>
                <w:sz w:val="16"/>
                <w:lang w:val="es-MX"/>
              </w:rPr>
            </w:pPr>
            <w:r w:rsidRPr="005F3A97">
              <w:rPr>
                <w:rFonts w:eastAsia="SimSun"/>
                <w:bCs/>
                <w:i/>
                <w:sz w:val="16"/>
                <w:lang w:val="es-MX"/>
              </w:rPr>
              <w:t>Tipo de delito penal según el artículo correspondiente del Código Penal</w:t>
            </w:r>
          </w:p>
        </w:tc>
        <w:tc>
          <w:tcPr>
            <w:tcW w:w="980" w:type="dxa"/>
            <w:tcBorders>
              <w:top w:val="single" w:sz="4" w:space="0" w:color="auto"/>
              <w:bottom w:val="single" w:sz="12" w:space="0" w:color="auto"/>
            </w:tcBorders>
            <w:shd w:val="clear" w:color="auto" w:fill="auto"/>
            <w:noWrap/>
            <w:vAlign w:val="bottom"/>
          </w:tcPr>
          <w:p w:rsidR="00006FA3" w:rsidRPr="005F3A97" w:rsidRDefault="00006FA3" w:rsidP="00DB05DD">
            <w:pPr>
              <w:autoSpaceDE w:val="0"/>
              <w:autoSpaceDN w:val="0"/>
              <w:adjustRightInd w:val="0"/>
              <w:spacing w:before="80" w:after="80" w:line="200" w:lineRule="exact"/>
              <w:ind w:right="57"/>
              <w:jc w:val="right"/>
              <w:rPr>
                <w:rFonts w:eastAsia="SimSun"/>
                <w:bCs/>
                <w:i/>
                <w:sz w:val="16"/>
                <w:lang w:val="es-MX"/>
              </w:rPr>
            </w:pPr>
            <w:r w:rsidRPr="005F3A97">
              <w:rPr>
                <w:rFonts w:eastAsia="SimSun"/>
                <w:bCs/>
                <w:i/>
                <w:sz w:val="16"/>
                <w:lang w:val="es-MX"/>
              </w:rPr>
              <w:t>Disposición del Código Penal</w:t>
            </w:r>
          </w:p>
        </w:tc>
        <w:tc>
          <w:tcPr>
            <w:tcW w:w="980" w:type="dxa"/>
            <w:tcBorders>
              <w:top w:val="single" w:sz="4" w:space="0" w:color="auto"/>
              <w:bottom w:val="single" w:sz="12" w:space="0" w:color="auto"/>
            </w:tcBorders>
            <w:shd w:val="clear" w:color="auto" w:fill="auto"/>
            <w:noWrap/>
            <w:vAlign w:val="bottom"/>
          </w:tcPr>
          <w:p w:rsidR="00006FA3" w:rsidRPr="005F3A97" w:rsidRDefault="00006FA3" w:rsidP="00DB05DD">
            <w:pPr>
              <w:autoSpaceDE w:val="0"/>
              <w:autoSpaceDN w:val="0"/>
              <w:adjustRightInd w:val="0"/>
              <w:spacing w:before="80" w:after="80" w:line="200" w:lineRule="exact"/>
              <w:ind w:right="57"/>
              <w:jc w:val="right"/>
              <w:rPr>
                <w:rFonts w:eastAsia="SimSun"/>
                <w:bCs/>
                <w:i/>
                <w:sz w:val="16"/>
                <w:lang w:val="es-MX"/>
              </w:rPr>
            </w:pPr>
            <w:r w:rsidRPr="005F3A97">
              <w:rPr>
                <w:rFonts w:eastAsia="SimSun"/>
                <w:bCs/>
                <w:i/>
                <w:sz w:val="16"/>
                <w:lang w:val="es-MX"/>
              </w:rPr>
              <w:t>Delitos registrados</w:t>
            </w:r>
          </w:p>
        </w:tc>
        <w:tc>
          <w:tcPr>
            <w:tcW w:w="980" w:type="dxa"/>
            <w:tcBorders>
              <w:top w:val="single" w:sz="4" w:space="0" w:color="auto"/>
              <w:bottom w:val="single" w:sz="12" w:space="0" w:color="auto"/>
            </w:tcBorders>
            <w:shd w:val="clear" w:color="auto" w:fill="auto"/>
            <w:noWrap/>
            <w:vAlign w:val="bottom"/>
          </w:tcPr>
          <w:p w:rsidR="00006FA3" w:rsidRPr="005F3A97" w:rsidRDefault="00006FA3" w:rsidP="00DB05DD">
            <w:pPr>
              <w:autoSpaceDE w:val="0"/>
              <w:autoSpaceDN w:val="0"/>
              <w:adjustRightInd w:val="0"/>
              <w:spacing w:before="80" w:after="80" w:line="200" w:lineRule="exact"/>
              <w:ind w:right="57"/>
              <w:jc w:val="right"/>
              <w:rPr>
                <w:rFonts w:eastAsia="SimSun"/>
                <w:bCs/>
                <w:i/>
                <w:sz w:val="16"/>
                <w:lang w:val="es-MX"/>
              </w:rPr>
            </w:pPr>
            <w:r w:rsidRPr="005F3A97">
              <w:rPr>
                <w:rFonts w:eastAsia="SimSun"/>
                <w:bCs/>
                <w:i/>
                <w:sz w:val="16"/>
                <w:lang w:val="es-MX"/>
              </w:rPr>
              <w:t>Instrucción previa al juicio</w:t>
            </w:r>
          </w:p>
        </w:tc>
        <w:tc>
          <w:tcPr>
            <w:tcW w:w="1231" w:type="dxa"/>
            <w:tcBorders>
              <w:top w:val="single" w:sz="4" w:space="0" w:color="auto"/>
              <w:bottom w:val="single" w:sz="12" w:space="0" w:color="auto"/>
            </w:tcBorders>
            <w:shd w:val="clear" w:color="auto" w:fill="auto"/>
            <w:noWrap/>
            <w:vAlign w:val="bottom"/>
          </w:tcPr>
          <w:p w:rsidR="00006FA3" w:rsidRPr="005F3A97" w:rsidRDefault="00006FA3" w:rsidP="00DB05DD">
            <w:pPr>
              <w:autoSpaceDE w:val="0"/>
              <w:autoSpaceDN w:val="0"/>
              <w:adjustRightInd w:val="0"/>
              <w:spacing w:before="80" w:after="80" w:line="200" w:lineRule="exact"/>
              <w:ind w:right="57"/>
              <w:jc w:val="right"/>
              <w:rPr>
                <w:rFonts w:eastAsia="SimSun"/>
                <w:bCs/>
                <w:i/>
                <w:sz w:val="16"/>
                <w:lang w:val="es-MX"/>
              </w:rPr>
            </w:pPr>
            <w:r w:rsidRPr="005F3A97">
              <w:rPr>
                <w:rFonts w:eastAsia="SimSun"/>
                <w:bCs/>
                <w:i/>
                <w:sz w:val="16"/>
                <w:lang w:val="es-MX"/>
              </w:rPr>
              <w:t>Casos penales finalizados y remitidos a los tribunales</w:t>
            </w:r>
          </w:p>
        </w:tc>
        <w:tc>
          <w:tcPr>
            <w:tcW w:w="562" w:type="dxa"/>
            <w:tcBorders>
              <w:top w:val="single" w:sz="4" w:space="0" w:color="auto"/>
              <w:bottom w:val="single" w:sz="12" w:space="0" w:color="auto"/>
            </w:tcBorders>
            <w:shd w:val="clear" w:color="auto" w:fill="auto"/>
            <w:noWrap/>
            <w:vAlign w:val="bottom"/>
          </w:tcPr>
          <w:p w:rsidR="00006FA3" w:rsidRPr="005F3A97" w:rsidRDefault="00006FA3" w:rsidP="00DB05DD">
            <w:pPr>
              <w:autoSpaceDE w:val="0"/>
              <w:autoSpaceDN w:val="0"/>
              <w:adjustRightInd w:val="0"/>
              <w:spacing w:before="80" w:after="80" w:line="200" w:lineRule="exact"/>
              <w:ind w:right="57"/>
              <w:jc w:val="right"/>
              <w:rPr>
                <w:rFonts w:eastAsia="SimSun"/>
                <w:bCs/>
                <w:i/>
                <w:sz w:val="16"/>
                <w:lang w:val="es-MX"/>
              </w:rPr>
            </w:pPr>
            <w:r w:rsidRPr="005F3A97">
              <w:rPr>
                <w:rFonts w:eastAsia="SimSun"/>
                <w:bCs/>
                <w:i/>
                <w:sz w:val="16"/>
                <w:lang w:val="es-MX"/>
              </w:rPr>
              <w:t>2</w:t>
            </w:r>
            <w:r>
              <w:rPr>
                <w:rFonts w:eastAsia="SimSun"/>
                <w:bCs/>
                <w:i/>
                <w:sz w:val="16"/>
                <w:lang w:val="es-MX"/>
              </w:rPr>
              <w:t>00</w:t>
            </w:r>
          </w:p>
        </w:tc>
        <w:tc>
          <w:tcPr>
            <w:tcW w:w="562" w:type="dxa"/>
            <w:tcBorders>
              <w:top w:val="single" w:sz="4" w:space="0" w:color="auto"/>
              <w:bottom w:val="single" w:sz="12" w:space="0" w:color="auto"/>
            </w:tcBorders>
            <w:shd w:val="clear" w:color="auto" w:fill="auto"/>
            <w:noWrap/>
            <w:vAlign w:val="bottom"/>
          </w:tcPr>
          <w:p w:rsidR="00006FA3" w:rsidRPr="005F3A97" w:rsidRDefault="00006FA3" w:rsidP="00DB05DD">
            <w:pPr>
              <w:autoSpaceDE w:val="0"/>
              <w:autoSpaceDN w:val="0"/>
              <w:adjustRightInd w:val="0"/>
              <w:spacing w:before="80" w:after="80" w:line="200" w:lineRule="exact"/>
              <w:ind w:right="57"/>
              <w:jc w:val="right"/>
              <w:rPr>
                <w:rFonts w:eastAsia="SimSun"/>
                <w:bCs/>
                <w:i/>
                <w:sz w:val="16"/>
                <w:lang w:val="es-MX"/>
              </w:rPr>
            </w:pPr>
            <w:r w:rsidRPr="005F3A97">
              <w:rPr>
                <w:rFonts w:eastAsia="SimSun"/>
                <w:bCs/>
                <w:i/>
                <w:sz w:val="16"/>
                <w:lang w:val="es-MX"/>
              </w:rPr>
              <w:t>20</w:t>
            </w:r>
            <w:r w:rsidR="00E07B74">
              <w:rPr>
                <w:rFonts w:eastAsia="SimSun"/>
                <w:bCs/>
                <w:i/>
                <w:sz w:val="16"/>
                <w:lang w:val="es-MX"/>
              </w:rPr>
              <w:t>1</w:t>
            </w:r>
          </w:p>
        </w:tc>
        <w:tc>
          <w:tcPr>
            <w:tcW w:w="562" w:type="dxa"/>
            <w:tcBorders>
              <w:top w:val="single" w:sz="4" w:space="0" w:color="auto"/>
              <w:bottom w:val="single" w:sz="12" w:space="0" w:color="auto"/>
            </w:tcBorders>
            <w:shd w:val="clear" w:color="auto" w:fill="auto"/>
            <w:noWrap/>
            <w:vAlign w:val="bottom"/>
          </w:tcPr>
          <w:p w:rsidR="00006FA3" w:rsidRPr="005F3A97" w:rsidRDefault="00006FA3" w:rsidP="00DB05DD">
            <w:pPr>
              <w:autoSpaceDE w:val="0"/>
              <w:autoSpaceDN w:val="0"/>
              <w:adjustRightInd w:val="0"/>
              <w:spacing w:before="80" w:after="80" w:line="200" w:lineRule="exact"/>
              <w:ind w:right="57"/>
              <w:jc w:val="right"/>
              <w:rPr>
                <w:rFonts w:eastAsia="SimSun"/>
                <w:bCs/>
                <w:i/>
                <w:sz w:val="16"/>
                <w:lang w:val="es-MX"/>
              </w:rPr>
            </w:pPr>
            <w:r w:rsidRPr="005F3A97">
              <w:rPr>
                <w:rFonts w:eastAsia="SimSun"/>
                <w:bCs/>
                <w:i/>
                <w:sz w:val="16"/>
                <w:lang w:val="es-MX"/>
              </w:rPr>
              <w:t>202</w:t>
            </w:r>
          </w:p>
        </w:tc>
        <w:tc>
          <w:tcPr>
            <w:tcW w:w="563" w:type="dxa"/>
            <w:tcBorders>
              <w:top w:val="single" w:sz="4" w:space="0" w:color="auto"/>
              <w:bottom w:val="single" w:sz="12" w:space="0" w:color="auto"/>
            </w:tcBorders>
            <w:shd w:val="clear" w:color="auto" w:fill="auto"/>
            <w:noWrap/>
            <w:vAlign w:val="bottom"/>
          </w:tcPr>
          <w:p w:rsidR="00006FA3" w:rsidRPr="005F3A97" w:rsidRDefault="00006FA3" w:rsidP="00DB05DD">
            <w:pPr>
              <w:autoSpaceDE w:val="0"/>
              <w:autoSpaceDN w:val="0"/>
              <w:adjustRightInd w:val="0"/>
              <w:spacing w:before="80" w:after="80" w:line="200" w:lineRule="exact"/>
              <w:ind w:right="57"/>
              <w:jc w:val="right"/>
              <w:rPr>
                <w:rFonts w:eastAsia="SimSun"/>
                <w:bCs/>
                <w:i/>
                <w:sz w:val="16"/>
                <w:lang w:val="es-MX"/>
              </w:rPr>
            </w:pPr>
            <w:r w:rsidRPr="005F3A97">
              <w:rPr>
                <w:rFonts w:eastAsia="SimSun"/>
                <w:bCs/>
                <w:i/>
                <w:sz w:val="16"/>
                <w:lang w:val="es-MX"/>
              </w:rPr>
              <w:t>2</w:t>
            </w:r>
            <w:r>
              <w:rPr>
                <w:rFonts w:eastAsia="SimSun"/>
                <w:bCs/>
                <w:i/>
                <w:sz w:val="16"/>
                <w:lang w:val="es-MX"/>
              </w:rPr>
              <w:t>0</w:t>
            </w:r>
            <w:r w:rsidRPr="005F3A97">
              <w:rPr>
                <w:rFonts w:eastAsia="SimSun"/>
                <w:bCs/>
                <w:i/>
                <w:sz w:val="16"/>
                <w:lang w:val="es-MX"/>
              </w:rPr>
              <w:t>3</w:t>
            </w:r>
          </w:p>
        </w:tc>
        <w:tc>
          <w:tcPr>
            <w:tcW w:w="1145" w:type="dxa"/>
            <w:tcBorders>
              <w:top w:val="single" w:sz="4" w:space="0" w:color="auto"/>
              <w:bottom w:val="single" w:sz="12" w:space="0" w:color="auto"/>
            </w:tcBorders>
            <w:shd w:val="clear" w:color="auto" w:fill="auto"/>
            <w:noWrap/>
            <w:vAlign w:val="bottom"/>
          </w:tcPr>
          <w:p w:rsidR="00006FA3" w:rsidRPr="005F3A97" w:rsidRDefault="00006FA3" w:rsidP="00DB05DD">
            <w:pPr>
              <w:autoSpaceDE w:val="0"/>
              <w:autoSpaceDN w:val="0"/>
              <w:adjustRightInd w:val="0"/>
              <w:spacing w:before="80" w:after="80" w:line="200" w:lineRule="exact"/>
              <w:ind w:right="57"/>
              <w:jc w:val="right"/>
              <w:rPr>
                <w:rFonts w:eastAsia="SimSun"/>
                <w:bCs/>
                <w:i/>
                <w:sz w:val="16"/>
                <w:lang w:val="es-MX"/>
              </w:rPr>
            </w:pPr>
            <w:r w:rsidRPr="005F3A97">
              <w:rPr>
                <w:rFonts w:eastAsia="SimSun"/>
                <w:bCs/>
                <w:i/>
                <w:sz w:val="16"/>
                <w:lang w:val="es-MX"/>
              </w:rPr>
              <w:t>Concluidos (excepto 200, 200/202, 203) y remitidos a los tribunales</w:t>
            </w:r>
          </w:p>
        </w:tc>
      </w:tr>
      <w:tr w:rsidR="00006FA3" w:rsidRPr="005F3A97" w:rsidTr="00DB05DD">
        <w:tblPrEx>
          <w:tblCellMar>
            <w:top w:w="0" w:type="dxa"/>
            <w:bottom w:w="0" w:type="dxa"/>
          </w:tblCellMar>
        </w:tblPrEx>
        <w:trPr>
          <w:trHeight w:hRule="exact" w:val="113"/>
          <w:tblHeader/>
        </w:trPr>
        <w:tc>
          <w:tcPr>
            <w:tcW w:w="2100" w:type="dxa"/>
            <w:shd w:val="clear" w:color="auto" w:fill="auto"/>
            <w:noWrap/>
          </w:tcPr>
          <w:p w:rsidR="00006FA3" w:rsidRPr="005F3A97" w:rsidRDefault="00006FA3" w:rsidP="00DB05DD">
            <w:pPr>
              <w:autoSpaceDE w:val="0"/>
              <w:autoSpaceDN w:val="0"/>
              <w:adjustRightInd w:val="0"/>
              <w:spacing w:before="40" w:after="40" w:line="220" w:lineRule="exact"/>
              <w:ind w:right="113"/>
              <w:rPr>
                <w:rFonts w:eastAsia="SimSun"/>
                <w:sz w:val="18"/>
                <w:lang w:val="es-MX"/>
              </w:rPr>
            </w:pPr>
          </w:p>
        </w:tc>
        <w:tc>
          <w:tcPr>
            <w:tcW w:w="980" w:type="dxa"/>
            <w:shd w:val="clear" w:color="auto" w:fill="auto"/>
            <w:noWrap/>
            <w:vAlign w:val="bottom"/>
          </w:tcPr>
          <w:p w:rsidR="00006FA3" w:rsidRPr="005F3A97" w:rsidRDefault="00006FA3" w:rsidP="00DB05DD">
            <w:pPr>
              <w:autoSpaceDE w:val="0"/>
              <w:autoSpaceDN w:val="0"/>
              <w:adjustRightInd w:val="0"/>
              <w:spacing w:before="40" w:after="40" w:line="220" w:lineRule="exact"/>
              <w:ind w:right="57"/>
              <w:jc w:val="right"/>
              <w:rPr>
                <w:rFonts w:eastAsia="SimSun"/>
                <w:sz w:val="18"/>
                <w:lang w:val="es-MX"/>
              </w:rPr>
            </w:pPr>
          </w:p>
        </w:tc>
        <w:tc>
          <w:tcPr>
            <w:tcW w:w="980" w:type="dxa"/>
            <w:shd w:val="clear" w:color="auto" w:fill="auto"/>
            <w:noWrap/>
            <w:vAlign w:val="bottom"/>
          </w:tcPr>
          <w:p w:rsidR="00006FA3" w:rsidRPr="005F3A97" w:rsidRDefault="00006FA3" w:rsidP="00DB05DD">
            <w:pPr>
              <w:autoSpaceDE w:val="0"/>
              <w:autoSpaceDN w:val="0"/>
              <w:adjustRightInd w:val="0"/>
              <w:spacing w:before="40" w:after="40" w:line="220" w:lineRule="exact"/>
              <w:ind w:right="57"/>
              <w:jc w:val="right"/>
              <w:rPr>
                <w:rFonts w:eastAsia="SimSun"/>
                <w:sz w:val="18"/>
                <w:lang w:val="es-MX"/>
              </w:rPr>
            </w:pPr>
          </w:p>
        </w:tc>
        <w:tc>
          <w:tcPr>
            <w:tcW w:w="980" w:type="dxa"/>
            <w:shd w:val="clear" w:color="auto" w:fill="auto"/>
            <w:noWrap/>
            <w:vAlign w:val="bottom"/>
          </w:tcPr>
          <w:p w:rsidR="00006FA3" w:rsidRPr="005F3A97" w:rsidRDefault="00006FA3" w:rsidP="00DB05DD">
            <w:pPr>
              <w:autoSpaceDE w:val="0"/>
              <w:autoSpaceDN w:val="0"/>
              <w:adjustRightInd w:val="0"/>
              <w:spacing w:before="40" w:after="40" w:line="220" w:lineRule="exact"/>
              <w:ind w:right="57"/>
              <w:jc w:val="right"/>
              <w:rPr>
                <w:rFonts w:eastAsia="SimSun"/>
                <w:sz w:val="18"/>
                <w:lang w:val="es-MX"/>
              </w:rPr>
            </w:pPr>
          </w:p>
        </w:tc>
        <w:tc>
          <w:tcPr>
            <w:tcW w:w="1231" w:type="dxa"/>
            <w:shd w:val="clear" w:color="auto" w:fill="auto"/>
            <w:noWrap/>
            <w:vAlign w:val="bottom"/>
          </w:tcPr>
          <w:p w:rsidR="00006FA3" w:rsidRPr="005F3A97" w:rsidRDefault="00006FA3" w:rsidP="00DB05DD">
            <w:pPr>
              <w:autoSpaceDE w:val="0"/>
              <w:autoSpaceDN w:val="0"/>
              <w:adjustRightInd w:val="0"/>
              <w:spacing w:before="40" w:after="40" w:line="220" w:lineRule="exact"/>
              <w:ind w:right="57"/>
              <w:jc w:val="right"/>
              <w:rPr>
                <w:rFonts w:eastAsia="SimSun"/>
                <w:sz w:val="18"/>
                <w:lang w:val="es-MX"/>
              </w:rPr>
            </w:pPr>
          </w:p>
        </w:tc>
        <w:tc>
          <w:tcPr>
            <w:tcW w:w="562" w:type="dxa"/>
            <w:shd w:val="clear" w:color="auto" w:fill="auto"/>
            <w:noWrap/>
            <w:vAlign w:val="bottom"/>
          </w:tcPr>
          <w:p w:rsidR="00006FA3" w:rsidRPr="005F3A97" w:rsidRDefault="00006FA3" w:rsidP="00DB05DD">
            <w:pPr>
              <w:autoSpaceDE w:val="0"/>
              <w:autoSpaceDN w:val="0"/>
              <w:adjustRightInd w:val="0"/>
              <w:spacing w:before="40" w:after="40" w:line="220" w:lineRule="exact"/>
              <w:ind w:right="57"/>
              <w:jc w:val="right"/>
              <w:rPr>
                <w:rFonts w:eastAsia="SimSun"/>
                <w:sz w:val="18"/>
                <w:lang w:val="es-MX"/>
              </w:rPr>
            </w:pPr>
          </w:p>
        </w:tc>
        <w:tc>
          <w:tcPr>
            <w:tcW w:w="562" w:type="dxa"/>
            <w:shd w:val="clear" w:color="auto" w:fill="auto"/>
            <w:noWrap/>
            <w:vAlign w:val="bottom"/>
          </w:tcPr>
          <w:p w:rsidR="00006FA3" w:rsidRPr="005F3A97" w:rsidRDefault="00006FA3" w:rsidP="00DB05DD">
            <w:pPr>
              <w:autoSpaceDE w:val="0"/>
              <w:autoSpaceDN w:val="0"/>
              <w:adjustRightInd w:val="0"/>
              <w:spacing w:before="40" w:after="40" w:line="220" w:lineRule="exact"/>
              <w:ind w:right="57"/>
              <w:jc w:val="right"/>
              <w:rPr>
                <w:rFonts w:eastAsia="SimSun"/>
                <w:sz w:val="18"/>
                <w:lang w:val="es-MX"/>
              </w:rPr>
            </w:pPr>
          </w:p>
        </w:tc>
        <w:tc>
          <w:tcPr>
            <w:tcW w:w="562" w:type="dxa"/>
            <w:shd w:val="clear" w:color="auto" w:fill="auto"/>
            <w:noWrap/>
            <w:vAlign w:val="bottom"/>
          </w:tcPr>
          <w:p w:rsidR="00006FA3" w:rsidRPr="005F3A97" w:rsidRDefault="00006FA3" w:rsidP="00DB05DD">
            <w:pPr>
              <w:autoSpaceDE w:val="0"/>
              <w:autoSpaceDN w:val="0"/>
              <w:adjustRightInd w:val="0"/>
              <w:spacing w:before="40" w:after="40" w:line="220" w:lineRule="exact"/>
              <w:ind w:right="57"/>
              <w:jc w:val="right"/>
              <w:rPr>
                <w:rFonts w:eastAsia="SimSun"/>
                <w:sz w:val="18"/>
                <w:lang w:val="es-MX"/>
              </w:rPr>
            </w:pPr>
          </w:p>
        </w:tc>
        <w:tc>
          <w:tcPr>
            <w:tcW w:w="563" w:type="dxa"/>
            <w:shd w:val="clear" w:color="auto" w:fill="auto"/>
            <w:noWrap/>
            <w:vAlign w:val="bottom"/>
          </w:tcPr>
          <w:p w:rsidR="00006FA3" w:rsidRPr="005F3A97" w:rsidRDefault="00006FA3" w:rsidP="00DB05DD">
            <w:pPr>
              <w:autoSpaceDE w:val="0"/>
              <w:autoSpaceDN w:val="0"/>
              <w:adjustRightInd w:val="0"/>
              <w:spacing w:before="40" w:after="40" w:line="220" w:lineRule="exact"/>
              <w:ind w:right="57"/>
              <w:jc w:val="right"/>
              <w:rPr>
                <w:rFonts w:eastAsia="SimSun"/>
                <w:sz w:val="18"/>
                <w:szCs w:val="24"/>
                <w:lang w:val="es-MX" w:eastAsia="zh-CN"/>
              </w:rPr>
            </w:pPr>
          </w:p>
        </w:tc>
        <w:tc>
          <w:tcPr>
            <w:tcW w:w="1145" w:type="dxa"/>
            <w:shd w:val="clear" w:color="auto" w:fill="auto"/>
            <w:noWrap/>
            <w:vAlign w:val="bottom"/>
          </w:tcPr>
          <w:p w:rsidR="00006FA3" w:rsidRPr="005F3A97" w:rsidRDefault="00006FA3" w:rsidP="00DB05DD">
            <w:pPr>
              <w:autoSpaceDE w:val="0"/>
              <w:autoSpaceDN w:val="0"/>
              <w:adjustRightInd w:val="0"/>
              <w:spacing w:before="40" w:after="40" w:line="220" w:lineRule="exact"/>
              <w:ind w:right="57"/>
              <w:jc w:val="right"/>
              <w:rPr>
                <w:rFonts w:eastAsia="SimSun"/>
                <w:sz w:val="18"/>
                <w:lang w:val="es-MX"/>
              </w:rPr>
            </w:pPr>
          </w:p>
        </w:tc>
      </w:tr>
      <w:tr w:rsidR="00006FA3" w:rsidRPr="005F3A97" w:rsidTr="00DB05DD">
        <w:tblPrEx>
          <w:tblCellMar>
            <w:top w:w="0" w:type="dxa"/>
            <w:bottom w:w="0" w:type="dxa"/>
          </w:tblCellMar>
        </w:tblPrEx>
        <w:trPr>
          <w:trHeight w:val="240"/>
        </w:trPr>
        <w:tc>
          <w:tcPr>
            <w:tcW w:w="2100" w:type="dxa"/>
            <w:shd w:val="clear" w:color="auto" w:fill="auto"/>
            <w:noWrap/>
          </w:tcPr>
          <w:p w:rsidR="00006FA3" w:rsidRPr="005F3A97" w:rsidRDefault="00006FA3" w:rsidP="00DB05DD">
            <w:pPr>
              <w:autoSpaceDE w:val="0"/>
              <w:autoSpaceDN w:val="0"/>
              <w:adjustRightInd w:val="0"/>
              <w:spacing w:before="40" w:after="40" w:line="220" w:lineRule="exact"/>
              <w:ind w:right="113"/>
              <w:rPr>
                <w:rFonts w:eastAsia="SimSun"/>
                <w:sz w:val="18"/>
                <w:lang w:val="es-MX"/>
              </w:rPr>
            </w:pPr>
            <w:r w:rsidRPr="005F3A97">
              <w:rPr>
                <w:rFonts w:eastAsia="SimSun"/>
                <w:sz w:val="18"/>
                <w:lang w:val="es-MX"/>
              </w:rPr>
              <w:t>Esclavitud</w:t>
            </w:r>
          </w:p>
        </w:tc>
        <w:tc>
          <w:tcPr>
            <w:tcW w:w="980" w:type="dxa"/>
            <w:shd w:val="clear" w:color="auto" w:fill="auto"/>
            <w:noWrap/>
            <w:vAlign w:val="bottom"/>
          </w:tcPr>
          <w:p w:rsidR="00006FA3" w:rsidRPr="005F3A97" w:rsidRDefault="00006FA3" w:rsidP="00DB05DD">
            <w:pPr>
              <w:autoSpaceDE w:val="0"/>
              <w:autoSpaceDN w:val="0"/>
              <w:adjustRightInd w:val="0"/>
              <w:spacing w:before="40" w:after="40" w:line="220" w:lineRule="exact"/>
              <w:ind w:right="57"/>
              <w:jc w:val="right"/>
              <w:rPr>
                <w:rFonts w:eastAsia="SimSun"/>
                <w:sz w:val="18"/>
                <w:lang w:val="es-MX"/>
              </w:rPr>
            </w:pPr>
            <w:r w:rsidRPr="005F3A97">
              <w:rPr>
                <w:rFonts w:eastAsia="SimSun"/>
                <w:sz w:val="18"/>
                <w:lang w:val="es-MX"/>
              </w:rPr>
              <w:t>133</w:t>
            </w:r>
          </w:p>
        </w:tc>
        <w:tc>
          <w:tcPr>
            <w:tcW w:w="980" w:type="dxa"/>
            <w:shd w:val="clear" w:color="auto" w:fill="auto"/>
            <w:noWrap/>
            <w:vAlign w:val="bottom"/>
          </w:tcPr>
          <w:p w:rsidR="00006FA3" w:rsidRPr="005F3A97" w:rsidRDefault="00006FA3" w:rsidP="00DB05DD">
            <w:pPr>
              <w:autoSpaceDE w:val="0"/>
              <w:autoSpaceDN w:val="0"/>
              <w:adjustRightInd w:val="0"/>
              <w:spacing w:before="40" w:after="40" w:line="220" w:lineRule="exact"/>
              <w:ind w:right="57"/>
              <w:jc w:val="right"/>
              <w:rPr>
                <w:rFonts w:eastAsia="SimSun"/>
                <w:sz w:val="18"/>
                <w:lang w:val="es-MX"/>
              </w:rPr>
            </w:pPr>
            <w:r w:rsidRPr="005F3A97">
              <w:rPr>
                <w:rFonts w:eastAsia="SimSun"/>
                <w:sz w:val="18"/>
                <w:lang w:val="es-MX"/>
              </w:rPr>
              <w:t>2</w:t>
            </w:r>
          </w:p>
        </w:tc>
        <w:tc>
          <w:tcPr>
            <w:tcW w:w="980" w:type="dxa"/>
            <w:shd w:val="clear" w:color="auto" w:fill="auto"/>
            <w:noWrap/>
            <w:vAlign w:val="bottom"/>
          </w:tcPr>
          <w:p w:rsidR="00006FA3" w:rsidRPr="005F3A97" w:rsidRDefault="00006FA3" w:rsidP="00DB05DD">
            <w:pPr>
              <w:autoSpaceDE w:val="0"/>
              <w:autoSpaceDN w:val="0"/>
              <w:adjustRightInd w:val="0"/>
              <w:spacing w:before="40" w:after="40" w:line="220" w:lineRule="exact"/>
              <w:ind w:right="57"/>
              <w:jc w:val="right"/>
              <w:rPr>
                <w:rFonts w:eastAsia="SimSun"/>
                <w:sz w:val="18"/>
                <w:lang w:val="es-MX"/>
              </w:rPr>
            </w:pPr>
            <w:r w:rsidRPr="005F3A97">
              <w:rPr>
                <w:rFonts w:eastAsia="SimSun"/>
                <w:sz w:val="18"/>
                <w:lang w:val="es-MX"/>
              </w:rPr>
              <w:t>5</w:t>
            </w:r>
          </w:p>
        </w:tc>
        <w:tc>
          <w:tcPr>
            <w:tcW w:w="1231" w:type="dxa"/>
            <w:shd w:val="clear" w:color="auto" w:fill="auto"/>
            <w:noWrap/>
            <w:vAlign w:val="bottom"/>
          </w:tcPr>
          <w:p w:rsidR="00006FA3" w:rsidRPr="005F3A97" w:rsidRDefault="00006FA3" w:rsidP="00DB05DD">
            <w:pPr>
              <w:autoSpaceDE w:val="0"/>
              <w:autoSpaceDN w:val="0"/>
              <w:adjustRightInd w:val="0"/>
              <w:spacing w:before="40" w:after="40" w:line="220" w:lineRule="exact"/>
              <w:ind w:right="57"/>
              <w:jc w:val="right"/>
              <w:rPr>
                <w:rFonts w:eastAsia="SimSun"/>
                <w:sz w:val="18"/>
                <w:lang w:val="es-MX"/>
              </w:rPr>
            </w:pPr>
            <w:r w:rsidRPr="005F3A97">
              <w:rPr>
                <w:rFonts w:eastAsia="SimSun"/>
                <w:sz w:val="18"/>
                <w:lang w:val="es-MX"/>
              </w:rPr>
              <w:t>2</w:t>
            </w:r>
          </w:p>
        </w:tc>
        <w:tc>
          <w:tcPr>
            <w:tcW w:w="562" w:type="dxa"/>
            <w:shd w:val="clear" w:color="auto" w:fill="auto"/>
            <w:noWrap/>
            <w:vAlign w:val="bottom"/>
          </w:tcPr>
          <w:p w:rsidR="00006FA3" w:rsidRPr="005F3A97" w:rsidRDefault="00006FA3" w:rsidP="00DB05DD">
            <w:pPr>
              <w:autoSpaceDE w:val="0"/>
              <w:autoSpaceDN w:val="0"/>
              <w:adjustRightInd w:val="0"/>
              <w:spacing w:before="40" w:after="40" w:line="220" w:lineRule="exact"/>
              <w:ind w:right="57"/>
              <w:jc w:val="right"/>
              <w:rPr>
                <w:rFonts w:eastAsia="SimSun"/>
                <w:sz w:val="18"/>
                <w:szCs w:val="24"/>
                <w:lang w:val="es-MX" w:eastAsia="zh-CN"/>
              </w:rPr>
            </w:pPr>
          </w:p>
        </w:tc>
        <w:tc>
          <w:tcPr>
            <w:tcW w:w="562" w:type="dxa"/>
            <w:shd w:val="clear" w:color="auto" w:fill="auto"/>
            <w:noWrap/>
            <w:vAlign w:val="bottom"/>
          </w:tcPr>
          <w:p w:rsidR="00006FA3" w:rsidRPr="005F3A97" w:rsidRDefault="00006FA3" w:rsidP="00DB05DD">
            <w:pPr>
              <w:autoSpaceDE w:val="0"/>
              <w:autoSpaceDN w:val="0"/>
              <w:adjustRightInd w:val="0"/>
              <w:spacing w:before="40" w:after="40" w:line="220" w:lineRule="exact"/>
              <w:ind w:right="57"/>
              <w:jc w:val="right"/>
              <w:rPr>
                <w:rFonts w:eastAsia="SimSun"/>
                <w:sz w:val="18"/>
                <w:szCs w:val="24"/>
                <w:lang w:val="es-MX" w:eastAsia="zh-CN"/>
              </w:rPr>
            </w:pPr>
          </w:p>
        </w:tc>
        <w:tc>
          <w:tcPr>
            <w:tcW w:w="562" w:type="dxa"/>
            <w:shd w:val="clear" w:color="auto" w:fill="auto"/>
            <w:noWrap/>
            <w:vAlign w:val="bottom"/>
          </w:tcPr>
          <w:p w:rsidR="00006FA3" w:rsidRPr="005F3A97" w:rsidRDefault="00006FA3" w:rsidP="00DB05DD">
            <w:pPr>
              <w:autoSpaceDE w:val="0"/>
              <w:autoSpaceDN w:val="0"/>
              <w:adjustRightInd w:val="0"/>
              <w:spacing w:before="40" w:after="40" w:line="220" w:lineRule="exact"/>
              <w:ind w:right="57"/>
              <w:jc w:val="right"/>
              <w:rPr>
                <w:rFonts w:eastAsia="SimSun"/>
                <w:sz w:val="18"/>
                <w:szCs w:val="24"/>
                <w:lang w:val="es-MX" w:eastAsia="zh-CN"/>
              </w:rPr>
            </w:pPr>
          </w:p>
        </w:tc>
        <w:tc>
          <w:tcPr>
            <w:tcW w:w="563" w:type="dxa"/>
            <w:shd w:val="clear" w:color="auto" w:fill="auto"/>
            <w:noWrap/>
            <w:vAlign w:val="bottom"/>
          </w:tcPr>
          <w:p w:rsidR="00006FA3" w:rsidRPr="005F3A97" w:rsidRDefault="00006FA3" w:rsidP="00DB05DD">
            <w:pPr>
              <w:autoSpaceDE w:val="0"/>
              <w:autoSpaceDN w:val="0"/>
              <w:adjustRightInd w:val="0"/>
              <w:spacing w:before="40" w:after="40" w:line="220" w:lineRule="exact"/>
              <w:ind w:right="57"/>
              <w:jc w:val="right"/>
              <w:rPr>
                <w:rFonts w:eastAsia="SimSun"/>
                <w:sz w:val="18"/>
                <w:szCs w:val="24"/>
                <w:lang w:val="es-MX" w:eastAsia="zh-CN"/>
              </w:rPr>
            </w:pPr>
          </w:p>
        </w:tc>
        <w:tc>
          <w:tcPr>
            <w:tcW w:w="1145" w:type="dxa"/>
            <w:shd w:val="clear" w:color="auto" w:fill="auto"/>
            <w:noWrap/>
            <w:vAlign w:val="bottom"/>
          </w:tcPr>
          <w:p w:rsidR="00006FA3" w:rsidRPr="005F3A97" w:rsidRDefault="00006FA3" w:rsidP="00DB05DD">
            <w:pPr>
              <w:autoSpaceDE w:val="0"/>
              <w:autoSpaceDN w:val="0"/>
              <w:adjustRightInd w:val="0"/>
              <w:spacing w:before="40" w:after="40" w:line="220" w:lineRule="exact"/>
              <w:ind w:right="57"/>
              <w:jc w:val="right"/>
              <w:rPr>
                <w:rFonts w:eastAsia="SimSun"/>
                <w:sz w:val="18"/>
                <w:lang w:val="es-MX"/>
              </w:rPr>
            </w:pPr>
            <w:r w:rsidRPr="005F3A97">
              <w:rPr>
                <w:rFonts w:eastAsia="SimSun"/>
                <w:sz w:val="18"/>
                <w:lang w:val="es-MX"/>
              </w:rPr>
              <w:t>2</w:t>
            </w:r>
          </w:p>
        </w:tc>
      </w:tr>
      <w:tr w:rsidR="00006FA3" w:rsidRPr="005F3A97" w:rsidTr="00DB05DD">
        <w:tblPrEx>
          <w:tblCellMar>
            <w:top w:w="0" w:type="dxa"/>
            <w:bottom w:w="0" w:type="dxa"/>
          </w:tblCellMar>
        </w:tblPrEx>
        <w:trPr>
          <w:trHeight w:val="240"/>
        </w:trPr>
        <w:tc>
          <w:tcPr>
            <w:tcW w:w="2100" w:type="dxa"/>
            <w:shd w:val="clear" w:color="auto" w:fill="auto"/>
            <w:noWrap/>
          </w:tcPr>
          <w:p w:rsidR="00006FA3" w:rsidRPr="005F3A97" w:rsidRDefault="00006FA3" w:rsidP="00DB05DD">
            <w:pPr>
              <w:autoSpaceDE w:val="0"/>
              <w:autoSpaceDN w:val="0"/>
              <w:adjustRightInd w:val="0"/>
              <w:spacing w:before="40" w:after="40" w:line="220" w:lineRule="exact"/>
              <w:ind w:right="113"/>
              <w:rPr>
                <w:rFonts w:eastAsia="SimSun"/>
                <w:sz w:val="18"/>
                <w:lang w:val="es-MX"/>
              </w:rPr>
            </w:pPr>
            <w:r w:rsidRPr="005F3A97">
              <w:rPr>
                <w:rFonts w:eastAsia="SimSun"/>
                <w:sz w:val="18"/>
                <w:lang w:val="es-MX"/>
              </w:rPr>
              <w:t>Secuestro</w:t>
            </w:r>
          </w:p>
        </w:tc>
        <w:tc>
          <w:tcPr>
            <w:tcW w:w="980" w:type="dxa"/>
            <w:shd w:val="clear" w:color="auto" w:fill="auto"/>
            <w:noWrap/>
            <w:vAlign w:val="bottom"/>
          </w:tcPr>
          <w:p w:rsidR="00006FA3" w:rsidRPr="005F3A97" w:rsidRDefault="00006FA3" w:rsidP="00DB05DD">
            <w:pPr>
              <w:autoSpaceDE w:val="0"/>
              <w:autoSpaceDN w:val="0"/>
              <w:adjustRightInd w:val="0"/>
              <w:spacing w:before="40" w:after="40" w:line="220" w:lineRule="exact"/>
              <w:ind w:right="57"/>
              <w:jc w:val="right"/>
              <w:rPr>
                <w:rFonts w:eastAsia="SimSun"/>
                <w:sz w:val="18"/>
                <w:lang w:val="es-MX"/>
              </w:rPr>
            </w:pPr>
            <w:r w:rsidRPr="005F3A97">
              <w:rPr>
                <w:rFonts w:eastAsia="SimSun"/>
                <w:sz w:val="18"/>
                <w:lang w:val="es-MX"/>
              </w:rPr>
              <w:t>136</w:t>
            </w:r>
          </w:p>
        </w:tc>
        <w:tc>
          <w:tcPr>
            <w:tcW w:w="980" w:type="dxa"/>
            <w:shd w:val="clear" w:color="auto" w:fill="auto"/>
            <w:noWrap/>
            <w:vAlign w:val="bottom"/>
          </w:tcPr>
          <w:p w:rsidR="00006FA3" w:rsidRPr="005F3A97" w:rsidRDefault="00006FA3" w:rsidP="00DB05DD">
            <w:pPr>
              <w:autoSpaceDE w:val="0"/>
              <w:autoSpaceDN w:val="0"/>
              <w:adjustRightInd w:val="0"/>
              <w:spacing w:before="40" w:after="40" w:line="220" w:lineRule="exact"/>
              <w:ind w:right="57"/>
              <w:jc w:val="right"/>
              <w:rPr>
                <w:rFonts w:eastAsia="SimSun"/>
                <w:sz w:val="18"/>
                <w:lang w:val="es-MX"/>
              </w:rPr>
            </w:pPr>
            <w:r w:rsidRPr="005F3A97">
              <w:rPr>
                <w:rFonts w:eastAsia="SimSun"/>
                <w:sz w:val="18"/>
                <w:lang w:val="es-MX"/>
              </w:rPr>
              <w:t>43</w:t>
            </w:r>
          </w:p>
        </w:tc>
        <w:tc>
          <w:tcPr>
            <w:tcW w:w="980" w:type="dxa"/>
            <w:shd w:val="clear" w:color="auto" w:fill="auto"/>
            <w:noWrap/>
            <w:vAlign w:val="bottom"/>
          </w:tcPr>
          <w:p w:rsidR="00006FA3" w:rsidRPr="005F3A97" w:rsidRDefault="00006FA3" w:rsidP="00DB05DD">
            <w:pPr>
              <w:autoSpaceDE w:val="0"/>
              <w:autoSpaceDN w:val="0"/>
              <w:adjustRightInd w:val="0"/>
              <w:spacing w:before="40" w:after="40" w:line="220" w:lineRule="exact"/>
              <w:ind w:right="57"/>
              <w:jc w:val="right"/>
              <w:rPr>
                <w:rFonts w:eastAsia="SimSun"/>
                <w:sz w:val="18"/>
                <w:lang w:val="es-MX"/>
              </w:rPr>
            </w:pPr>
            <w:r w:rsidRPr="005F3A97">
              <w:rPr>
                <w:rFonts w:eastAsia="SimSun"/>
                <w:sz w:val="18"/>
                <w:lang w:val="es-MX"/>
              </w:rPr>
              <w:t>99</w:t>
            </w:r>
          </w:p>
        </w:tc>
        <w:tc>
          <w:tcPr>
            <w:tcW w:w="1231" w:type="dxa"/>
            <w:shd w:val="clear" w:color="auto" w:fill="auto"/>
            <w:noWrap/>
            <w:vAlign w:val="bottom"/>
          </w:tcPr>
          <w:p w:rsidR="00006FA3" w:rsidRPr="005F3A97" w:rsidRDefault="00006FA3" w:rsidP="00DB05DD">
            <w:pPr>
              <w:autoSpaceDE w:val="0"/>
              <w:autoSpaceDN w:val="0"/>
              <w:adjustRightInd w:val="0"/>
              <w:spacing w:before="40" w:after="40" w:line="220" w:lineRule="exact"/>
              <w:ind w:right="57"/>
              <w:jc w:val="right"/>
              <w:rPr>
                <w:rFonts w:eastAsia="SimSun"/>
                <w:sz w:val="18"/>
                <w:lang w:val="es-MX"/>
              </w:rPr>
            </w:pPr>
            <w:r w:rsidRPr="005F3A97">
              <w:rPr>
                <w:rFonts w:eastAsia="SimSun"/>
                <w:sz w:val="18"/>
                <w:lang w:val="es-MX"/>
              </w:rPr>
              <w:t>56</w:t>
            </w:r>
          </w:p>
        </w:tc>
        <w:tc>
          <w:tcPr>
            <w:tcW w:w="562" w:type="dxa"/>
            <w:shd w:val="clear" w:color="auto" w:fill="auto"/>
            <w:noWrap/>
            <w:vAlign w:val="bottom"/>
          </w:tcPr>
          <w:p w:rsidR="00006FA3" w:rsidRPr="005F3A97" w:rsidRDefault="00006FA3" w:rsidP="00DB05DD">
            <w:pPr>
              <w:autoSpaceDE w:val="0"/>
              <w:autoSpaceDN w:val="0"/>
              <w:adjustRightInd w:val="0"/>
              <w:spacing w:before="40" w:after="40" w:line="220" w:lineRule="exact"/>
              <w:ind w:right="57"/>
              <w:jc w:val="right"/>
              <w:rPr>
                <w:rFonts w:eastAsia="SimSun"/>
                <w:sz w:val="18"/>
                <w:lang w:val="es-MX"/>
              </w:rPr>
            </w:pPr>
            <w:r w:rsidRPr="005F3A97">
              <w:rPr>
                <w:rFonts w:eastAsia="SimSun"/>
                <w:sz w:val="18"/>
                <w:lang w:val="es-MX"/>
              </w:rPr>
              <w:t>16</w:t>
            </w:r>
          </w:p>
        </w:tc>
        <w:tc>
          <w:tcPr>
            <w:tcW w:w="562" w:type="dxa"/>
            <w:shd w:val="clear" w:color="auto" w:fill="auto"/>
            <w:noWrap/>
            <w:vAlign w:val="bottom"/>
          </w:tcPr>
          <w:p w:rsidR="00006FA3" w:rsidRPr="005F3A97" w:rsidRDefault="00006FA3" w:rsidP="00DB05DD">
            <w:pPr>
              <w:autoSpaceDE w:val="0"/>
              <w:autoSpaceDN w:val="0"/>
              <w:adjustRightInd w:val="0"/>
              <w:spacing w:before="40" w:after="40" w:line="220" w:lineRule="exact"/>
              <w:ind w:right="57"/>
              <w:jc w:val="right"/>
              <w:rPr>
                <w:rFonts w:eastAsia="SimSun"/>
                <w:sz w:val="18"/>
                <w:lang w:val="es-MX"/>
              </w:rPr>
            </w:pPr>
            <w:r w:rsidRPr="005F3A97">
              <w:rPr>
                <w:rFonts w:eastAsia="SimSun"/>
                <w:sz w:val="18"/>
                <w:lang w:val="es-MX"/>
              </w:rPr>
              <w:t>3</w:t>
            </w:r>
          </w:p>
        </w:tc>
        <w:tc>
          <w:tcPr>
            <w:tcW w:w="562" w:type="dxa"/>
            <w:shd w:val="clear" w:color="auto" w:fill="auto"/>
            <w:noWrap/>
            <w:vAlign w:val="bottom"/>
          </w:tcPr>
          <w:p w:rsidR="00006FA3" w:rsidRPr="005F3A97" w:rsidRDefault="00006FA3" w:rsidP="00DB05DD">
            <w:pPr>
              <w:autoSpaceDE w:val="0"/>
              <w:autoSpaceDN w:val="0"/>
              <w:adjustRightInd w:val="0"/>
              <w:spacing w:before="40" w:after="40" w:line="220" w:lineRule="exact"/>
              <w:ind w:right="57"/>
              <w:jc w:val="right"/>
              <w:rPr>
                <w:rFonts w:eastAsia="SimSun"/>
                <w:sz w:val="18"/>
                <w:lang w:val="es-MX"/>
              </w:rPr>
            </w:pPr>
            <w:r w:rsidRPr="005F3A97">
              <w:rPr>
                <w:rFonts w:eastAsia="SimSun"/>
                <w:sz w:val="18"/>
                <w:lang w:val="es-MX"/>
              </w:rPr>
              <w:t>1</w:t>
            </w:r>
          </w:p>
        </w:tc>
        <w:tc>
          <w:tcPr>
            <w:tcW w:w="563" w:type="dxa"/>
            <w:shd w:val="clear" w:color="auto" w:fill="auto"/>
            <w:noWrap/>
            <w:vAlign w:val="bottom"/>
          </w:tcPr>
          <w:p w:rsidR="00006FA3" w:rsidRPr="005F3A97" w:rsidRDefault="00006FA3" w:rsidP="00DB05DD">
            <w:pPr>
              <w:autoSpaceDE w:val="0"/>
              <w:autoSpaceDN w:val="0"/>
              <w:adjustRightInd w:val="0"/>
              <w:spacing w:before="40" w:after="40" w:line="220" w:lineRule="exact"/>
              <w:ind w:right="57"/>
              <w:jc w:val="right"/>
              <w:rPr>
                <w:rFonts w:eastAsia="SimSun"/>
                <w:sz w:val="18"/>
                <w:szCs w:val="24"/>
                <w:lang w:val="es-MX" w:eastAsia="zh-CN"/>
              </w:rPr>
            </w:pPr>
          </w:p>
        </w:tc>
        <w:tc>
          <w:tcPr>
            <w:tcW w:w="1145" w:type="dxa"/>
            <w:shd w:val="clear" w:color="auto" w:fill="auto"/>
            <w:noWrap/>
            <w:vAlign w:val="bottom"/>
          </w:tcPr>
          <w:p w:rsidR="00006FA3" w:rsidRPr="005F3A97" w:rsidRDefault="00006FA3" w:rsidP="00DB05DD">
            <w:pPr>
              <w:autoSpaceDE w:val="0"/>
              <w:autoSpaceDN w:val="0"/>
              <w:adjustRightInd w:val="0"/>
              <w:spacing w:before="40" w:after="40" w:line="220" w:lineRule="exact"/>
              <w:ind w:right="57"/>
              <w:jc w:val="right"/>
              <w:rPr>
                <w:rFonts w:eastAsia="SimSun"/>
                <w:sz w:val="18"/>
                <w:lang w:val="es-MX"/>
              </w:rPr>
            </w:pPr>
            <w:r w:rsidRPr="005F3A97">
              <w:rPr>
                <w:rFonts w:eastAsia="SimSun"/>
                <w:sz w:val="18"/>
                <w:lang w:val="es-MX"/>
              </w:rPr>
              <w:t>34</w:t>
            </w:r>
          </w:p>
        </w:tc>
      </w:tr>
      <w:tr w:rsidR="00006FA3" w:rsidRPr="005F3A97" w:rsidTr="00DB05DD">
        <w:tblPrEx>
          <w:tblCellMar>
            <w:top w:w="0" w:type="dxa"/>
            <w:bottom w:w="0" w:type="dxa"/>
          </w:tblCellMar>
        </w:tblPrEx>
        <w:trPr>
          <w:trHeight w:val="240"/>
        </w:trPr>
        <w:tc>
          <w:tcPr>
            <w:tcW w:w="2100" w:type="dxa"/>
            <w:shd w:val="clear" w:color="auto" w:fill="auto"/>
            <w:noWrap/>
          </w:tcPr>
          <w:p w:rsidR="00006FA3" w:rsidRPr="005F3A97" w:rsidRDefault="00006FA3" w:rsidP="00DB05DD">
            <w:pPr>
              <w:autoSpaceDE w:val="0"/>
              <w:autoSpaceDN w:val="0"/>
              <w:adjustRightInd w:val="0"/>
              <w:spacing w:before="40" w:after="40" w:line="220" w:lineRule="exact"/>
              <w:ind w:right="113"/>
              <w:rPr>
                <w:rFonts w:eastAsia="SimSun"/>
                <w:sz w:val="18"/>
                <w:lang w:val="es-MX"/>
              </w:rPr>
            </w:pPr>
            <w:r w:rsidRPr="005F3A97">
              <w:rPr>
                <w:sz w:val="18"/>
                <w:szCs w:val="24"/>
                <w:lang w:val="es-MX"/>
              </w:rPr>
              <w:t>Investigac</w:t>
            </w:r>
            <w:r>
              <w:rPr>
                <w:sz w:val="18"/>
                <w:szCs w:val="24"/>
                <w:lang w:val="es-MX"/>
              </w:rPr>
              <w:t>i</w:t>
            </w:r>
            <w:r w:rsidRPr="005F3A97">
              <w:rPr>
                <w:sz w:val="18"/>
                <w:szCs w:val="24"/>
                <w:lang w:val="es-MX"/>
              </w:rPr>
              <w:t>ones ilegales con seres humanos</w:t>
            </w:r>
            <w:r w:rsidRPr="005F3A97">
              <w:rPr>
                <w:rFonts w:eastAsia="SimSun"/>
                <w:sz w:val="18"/>
                <w:lang w:val="es-MX"/>
              </w:rPr>
              <w:t xml:space="preserve"> </w:t>
            </w:r>
          </w:p>
        </w:tc>
        <w:tc>
          <w:tcPr>
            <w:tcW w:w="980" w:type="dxa"/>
            <w:shd w:val="clear" w:color="auto" w:fill="auto"/>
            <w:noWrap/>
            <w:vAlign w:val="bottom"/>
          </w:tcPr>
          <w:p w:rsidR="00006FA3" w:rsidRPr="005F3A97" w:rsidRDefault="00006FA3" w:rsidP="00DB05DD">
            <w:pPr>
              <w:autoSpaceDE w:val="0"/>
              <w:autoSpaceDN w:val="0"/>
              <w:adjustRightInd w:val="0"/>
              <w:spacing w:before="40" w:after="40" w:line="220" w:lineRule="exact"/>
              <w:ind w:right="57"/>
              <w:jc w:val="right"/>
              <w:rPr>
                <w:rFonts w:eastAsia="SimSun"/>
                <w:sz w:val="18"/>
                <w:lang w:val="es-MX"/>
              </w:rPr>
            </w:pPr>
            <w:r w:rsidRPr="005F3A97">
              <w:rPr>
                <w:rFonts w:eastAsia="SimSun"/>
                <w:sz w:val="18"/>
                <w:lang w:val="es-MX"/>
              </w:rPr>
              <w:t>138</w:t>
            </w:r>
          </w:p>
        </w:tc>
        <w:tc>
          <w:tcPr>
            <w:tcW w:w="980" w:type="dxa"/>
            <w:shd w:val="clear" w:color="auto" w:fill="auto"/>
            <w:noWrap/>
            <w:vAlign w:val="bottom"/>
          </w:tcPr>
          <w:p w:rsidR="00006FA3" w:rsidRPr="005F3A97" w:rsidRDefault="00006FA3" w:rsidP="00DB05DD">
            <w:pPr>
              <w:autoSpaceDE w:val="0"/>
              <w:autoSpaceDN w:val="0"/>
              <w:adjustRightInd w:val="0"/>
              <w:spacing w:before="40" w:after="40" w:line="220" w:lineRule="exact"/>
              <w:ind w:right="57"/>
              <w:jc w:val="right"/>
              <w:rPr>
                <w:rFonts w:eastAsia="SimSun"/>
                <w:sz w:val="18"/>
                <w:lang w:val="es-MX"/>
              </w:rPr>
            </w:pPr>
            <w:r w:rsidRPr="005F3A97">
              <w:rPr>
                <w:rFonts w:eastAsia="SimSun"/>
                <w:sz w:val="18"/>
                <w:lang w:val="es-MX"/>
              </w:rPr>
              <w:t>1</w:t>
            </w:r>
          </w:p>
        </w:tc>
        <w:tc>
          <w:tcPr>
            <w:tcW w:w="980" w:type="dxa"/>
            <w:shd w:val="clear" w:color="auto" w:fill="auto"/>
            <w:noWrap/>
            <w:vAlign w:val="bottom"/>
          </w:tcPr>
          <w:p w:rsidR="00006FA3" w:rsidRPr="005F3A97" w:rsidRDefault="00006FA3" w:rsidP="00DB05DD">
            <w:pPr>
              <w:autoSpaceDE w:val="0"/>
              <w:autoSpaceDN w:val="0"/>
              <w:adjustRightInd w:val="0"/>
              <w:spacing w:before="40" w:after="40" w:line="220" w:lineRule="exact"/>
              <w:ind w:right="57"/>
              <w:jc w:val="right"/>
              <w:rPr>
                <w:rFonts w:eastAsia="SimSun"/>
                <w:sz w:val="18"/>
                <w:szCs w:val="24"/>
                <w:lang w:val="es-MX" w:eastAsia="zh-CN"/>
              </w:rPr>
            </w:pPr>
          </w:p>
        </w:tc>
        <w:tc>
          <w:tcPr>
            <w:tcW w:w="1231" w:type="dxa"/>
            <w:shd w:val="clear" w:color="auto" w:fill="auto"/>
            <w:noWrap/>
            <w:vAlign w:val="bottom"/>
          </w:tcPr>
          <w:p w:rsidR="00006FA3" w:rsidRPr="005F3A97" w:rsidRDefault="00006FA3" w:rsidP="00DB05DD">
            <w:pPr>
              <w:autoSpaceDE w:val="0"/>
              <w:autoSpaceDN w:val="0"/>
              <w:adjustRightInd w:val="0"/>
              <w:spacing w:before="40" w:after="40" w:line="220" w:lineRule="exact"/>
              <w:ind w:right="57"/>
              <w:jc w:val="right"/>
              <w:rPr>
                <w:rFonts w:eastAsia="SimSun"/>
                <w:sz w:val="18"/>
                <w:lang w:val="es-MX"/>
              </w:rPr>
            </w:pPr>
            <w:r w:rsidRPr="005F3A97">
              <w:rPr>
                <w:rFonts w:eastAsia="SimSun"/>
                <w:sz w:val="18"/>
                <w:lang w:val="es-MX"/>
              </w:rPr>
              <w:t>1</w:t>
            </w:r>
          </w:p>
        </w:tc>
        <w:tc>
          <w:tcPr>
            <w:tcW w:w="562" w:type="dxa"/>
            <w:shd w:val="clear" w:color="auto" w:fill="auto"/>
            <w:noWrap/>
            <w:vAlign w:val="bottom"/>
          </w:tcPr>
          <w:p w:rsidR="00006FA3" w:rsidRPr="005F3A97" w:rsidRDefault="00006FA3" w:rsidP="00DB05DD">
            <w:pPr>
              <w:autoSpaceDE w:val="0"/>
              <w:autoSpaceDN w:val="0"/>
              <w:adjustRightInd w:val="0"/>
              <w:spacing w:before="40" w:after="40" w:line="220" w:lineRule="exact"/>
              <w:ind w:right="57"/>
              <w:jc w:val="right"/>
              <w:rPr>
                <w:rFonts w:eastAsia="SimSun"/>
                <w:sz w:val="18"/>
                <w:szCs w:val="24"/>
                <w:lang w:val="es-MX" w:eastAsia="zh-CN"/>
              </w:rPr>
            </w:pPr>
          </w:p>
        </w:tc>
        <w:tc>
          <w:tcPr>
            <w:tcW w:w="562" w:type="dxa"/>
            <w:shd w:val="clear" w:color="auto" w:fill="auto"/>
            <w:noWrap/>
            <w:vAlign w:val="bottom"/>
          </w:tcPr>
          <w:p w:rsidR="00006FA3" w:rsidRPr="005F3A97" w:rsidRDefault="00006FA3" w:rsidP="00DB05DD">
            <w:pPr>
              <w:autoSpaceDE w:val="0"/>
              <w:autoSpaceDN w:val="0"/>
              <w:adjustRightInd w:val="0"/>
              <w:spacing w:before="40" w:after="40" w:line="220" w:lineRule="exact"/>
              <w:ind w:right="57"/>
              <w:jc w:val="right"/>
              <w:rPr>
                <w:rFonts w:eastAsia="SimSun"/>
                <w:sz w:val="18"/>
                <w:szCs w:val="24"/>
                <w:lang w:val="es-MX" w:eastAsia="zh-CN"/>
              </w:rPr>
            </w:pPr>
          </w:p>
        </w:tc>
        <w:tc>
          <w:tcPr>
            <w:tcW w:w="562" w:type="dxa"/>
            <w:shd w:val="clear" w:color="auto" w:fill="auto"/>
            <w:noWrap/>
            <w:vAlign w:val="bottom"/>
          </w:tcPr>
          <w:p w:rsidR="00006FA3" w:rsidRPr="005F3A97" w:rsidRDefault="00006FA3" w:rsidP="00DB05DD">
            <w:pPr>
              <w:autoSpaceDE w:val="0"/>
              <w:autoSpaceDN w:val="0"/>
              <w:adjustRightInd w:val="0"/>
              <w:spacing w:before="40" w:after="40" w:line="220" w:lineRule="exact"/>
              <w:ind w:right="57"/>
              <w:jc w:val="right"/>
              <w:rPr>
                <w:rFonts w:eastAsia="SimSun"/>
                <w:sz w:val="18"/>
                <w:szCs w:val="24"/>
                <w:lang w:val="es-MX" w:eastAsia="zh-CN"/>
              </w:rPr>
            </w:pPr>
          </w:p>
        </w:tc>
        <w:tc>
          <w:tcPr>
            <w:tcW w:w="563" w:type="dxa"/>
            <w:shd w:val="clear" w:color="auto" w:fill="auto"/>
            <w:noWrap/>
            <w:vAlign w:val="bottom"/>
          </w:tcPr>
          <w:p w:rsidR="00006FA3" w:rsidRPr="005F3A97" w:rsidRDefault="00006FA3" w:rsidP="00DB05DD">
            <w:pPr>
              <w:autoSpaceDE w:val="0"/>
              <w:autoSpaceDN w:val="0"/>
              <w:adjustRightInd w:val="0"/>
              <w:spacing w:before="40" w:after="40" w:line="220" w:lineRule="exact"/>
              <w:ind w:right="57"/>
              <w:jc w:val="right"/>
              <w:rPr>
                <w:rFonts w:eastAsia="SimSun"/>
                <w:sz w:val="18"/>
                <w:szCs w:val="24"/>
                <w:lang w:val="es-MX" w:eastAsia="zh-CN"/>
              </w:rPr>
            </w:pPr>
          </w:p>
        </w:tc>
        <w:tc>
          <w:tcPr>
            <w:tcW w:w="1145" w:type="dxa"/>
            <w:shd w:val="clear" w:color="auto" w:fill="auto"/>
            <w:noWrap/>
            <w:vAlign w:val="bottom"/>
          </w:tcPr>
          <w:p w:rsidR="00006FA3" w:rsidRPr="005F3A97" w:rsidRDefault="00006FA3" w:rsidP="00DB05DD">
            <w:pPr>
              <w:autoSpaceDE w:val="0"/>
              <w:autoSpaceDN w:val="0"/>
              <w:adjustRightInd w:val="0"/>
              <w:spacing w:before="40" w:after="40" w:line="220" w:lineRule="exact"/>
              <w:ind w:right="57"/>
              <w:jc w:val="right"/>
              <w:rPr>
                <w:rFonts w:eastAsia="SimSun"/>
                <w:sz w:val="18"/>
                <w:lang w:val="es-MX"/>
              </w:rPr>
            </w:pPr>
            <w:r w:rsidRPr="005F3A97">
              <w:rPr>
                <w:rFonts w:eastAsia="SimSun"/>
                <w:sz w:val="18"/>
                <w:lang w:val="es-MX"/>
              </w:rPr>
              <w:t>1</w:t>
            </w:r>
          </w:p>
        </w:tc>
      </w:tr>
      <w:tr w:rsidR="00006FA3" w:rsidRPr="005F3A97" w:rsidTr="00DB05DD">
        <w:tblPrEx>
          <w:tblCellMar>
            <w:top w:w="0" w:type="dxa"/>
            <w:bottom w:w="0" w:type="dxa"/>
          </w:tblCellMar>
        </w:tblPrEx>
        <w:trPr>
          <w:trHeight w:val="240"/>
        </w:trPr>
        <w:tc>
          <w:tcPr>
            <w:tcW w:w="2100" w:type="dxa"/>
            <w:shd w:val="clear" w:color="auto" w:fill="auto"/>
            <w:noWrap/>
          </w:tcPr>
          <w:p w:rsidR="00006FA3" w:rsidRPr="005F3A97" w:rsidRDefault="00006FA3" w:rsidP="00DB05DD">
            <w:pPr>
              <w:autoSpaceDE w:val="0"/>
              <w:autoSpaceDN w:val="0"/>
              <w:adjustRightInd w:val="0"/>
              <w:spacing w:before="40" w:after="40" w:line="220" w:lineRule="exact"/>
              <w:ind w:right="113"/>
              <w:rPr>
                <w:rFonts w:eastAsia="SimSun"/>
                <w:sz w:val="18"/>
                <w:lang w:val="es-MX"/>
              </w:rPr>
            </w:pPr>
            <w:r w:rsidRPr="005F3A97">
              <w:rPr>
                <w:sz w:val="18"/>
                <w:szCs w:val="24"/>
                <w:lang w:val="es-MX"/>
              </w:rPr>
              <w:t>Obligar a una persona a mantener relaciones sexuales</w:t>
            </w:r>
          </w:p>
        </w:tc>
        <w:tc>
          <w:tcPr>
            <w:tcW w:w="980" w:type="dxa"/>
            <w:shd w:val="clear" w:color="auto" w:fill="auto"/>
            <w:noWrap/>
            <w:vAlign w:val="bottom"/>
          </w:tcPr>
          <w:p w:rsidR="00006FA3" w:rsidRPr="005F3A97" w:rsidRDefault="00006FA3" w:rsidP="00DB05DD">
            <w:pPr>
              <w:autoSpaceDE w:val="0"/>
              <w:autoSpaceDN w:val="0"/>
              <w:adjustRightInd w:val="0"/>
              <w:spacing w:before="40" w:after="40" w:line="220" w:lineRule="exact"/>
              <w:ind w:right="57"/>
              <w:jc w:val="right"/>
              <w:rPr>
                <w:rFonts w:eastAsia="SimSun"/>
                <w:sz w:val="18"/>
                <w:lang w:val="es-MX"/>
              </w:rPr>
            </w:pPr>
            <w:r w:rsidRPr="005F3A97">
              <w:rPr>
                <w:rFonts w:eastAsia="SimSun"/>
                <w:sz w:val="18"/>
                <w:lang w:val="es-MX"/>
              </w:rPr>
              <w:t>143</w:t>
            </w:r>
          </w:p>
        </w:tc>
        <w:tc>
          <w:tcPr>
            <w:tcW w:w="980" w:type="dxa"/>
            <w:shd w:val="clear" w:color="auto" w:fill="auto"/>
            <w:noWrap/>
            <w:vAlign w:val="bottom"/>
          </w:tcPr>
          <w:p w:rsidR="00006FA3" w:rsidRPr="005F3A97" w:rsidRDefault="00006FA3" w:rsidP="00DB05DD">
            <w:pPr>
              <w:autoSpaceDE w:val="0"/>
              <w:autoSpaceDN w:val="0"/>
              <w:adjustRightInd w:val="0"/>
              <w:spacing w:before="40" w:after="40" w:line="220" w:lineRule="exact"/>
              <w:ind w:right="57"/>
              <w:jc w:val="right"/>
              <w:rPr>
                <w:rFonts w:eastAsia="SimSun"/>
                <w:sz w:val="18"/>
                <w:lang w:val="es-MX"/>
              </w:rPr>
            </w:pPr>
            <w:r w:rsidRPr="005F3A97">
              <w:rPr>
                <w:rFonts w:eastAsia="SimSun"/>
                <w:sz w:val="18"/>
                <w:lang w:val="es-MX"/>
              </w:rPr>
              <w:t>3</w:t>
            </w:r>
          </w:p>
        </w:tc>
        <w:tc>
          <w:tcPr>
            <w:tcW w:w="980" w:type="dxa"/>
            <w:shd w:val="clear" w:color="auto" w:fill="auto"/>
            <w:noWrap/>
            <w:vAlign w:val="bottom"/>
          </w:tcPr>
          <w:p w:rsidR="00006FA3" w:rsidRPr="005F3A97" w:rsidRDefault="00006FA3" w:rsidP="00DB05DD">
            <w:pPr>
              <w:autoSpaceDE w:val="0"/>
              <w:autoSpaceDN w:val="0"/>
              <w:adjustRightInd w:val="0"/>
              <w:spacing w:before="40" w:after="40" w:line="220" w:lineRule="exact"/>
              <w:ind w:right="57"/>
              <w:jc w:val="right"/>
              <w:rPr>
                <w:rFonts w:eastAsia="SimSun"/>
                <w:sz w:val="18"/>
                <w:lang w:val="es-MX"/>
              </w:rPr>
            </w:pPr>
            <w:r w:rsidRPr="005F3A97">
              <w:rPr>
                <w:rFonts w:eastAsia="SimSun"/>
                <w:sz w:val="18"/>
                <w:lang w:val="es-MX"/>
              </w:rPr>
              <w:t>6</w:t>
            </w:r>
          </w:p>
        </w:tc>
        <w:tc>
          <w:tcPr>
            <w:tcW w:w="1231" w:type="dxa"/>
            <w:shd w:val="clear" w:color="auto" w:fill="auto"/>
            <w:noWrap/>
            <w:vAlign w:val="bottom"/>
          </w:tcPr>
          <w:p w:rsidR="00006FA3" w:rsidRPr="005F3A97" w:rsidRDefault="00006FA3" w:rsidP="00DB05DD">
            <w:pPr>
              <w:autoSpaceDE w:val="0"/>
              <w:autoSpaceDN w:val="0"/>
              <w:adjustRightInd w:val="0"/>
              <w:spacing w:before="40" w:after="40" w:line="220" w:lineRule="exact"/>
              <w:ind w:right="57"/>
              <w:jc w:val="right"/>
              <w:rPr>
                <w:rFonts w:eastAsia="SimSun"/>
                <w:sz w:val="18"/>
                <w:lang w:val="es-MX"/>
              </w:rPr>
            </w:pPr>
            <w:r w:rsidRPr="005F3A97">
              <w:rPr>
                <w:rFonts w:eastAsia="SimSun"/>
                <w:sz w:val="18"/>
                <w:lang w:val="es-MX"/>
              </w:rPr>
              <w:t>3</w:t>
            </w:r>
          </w:p>
        </w:tc>
        <w:tc>
          <w:tcPr>
            <w:tcW w:w="562" w:type="dxa"/>
            <w:shd w:val="clear" w:color="auto" w:fill="auto"/>
            <w:noWrap/>
            <w:vAlign w:val="bottom"/>
          </w:tcPr>
          <w:p w:rsidR="00006FA3" w:rsidRPr="005F3A97" w:rsidRDefault="00006FA3" w:rsidP="00DB05DD">
            <w:pPr>
              <w:autoSpaceDE w:val="0"/>
              <w:autoSpaceDN w:val="0"/>
              <w:adjustRightInd w:val="0"/>
              <w:spacing w:before="40" w:after="40" w:line="220" w:lineRule="exact"/>
              <w:ind w:right="57"/>
              <w:jc w:val="right"/>
              <w:rPr>
                <w:rFonts w:eastAsia="SimSun"/>
                <w:sz w:val="18"/>
                <w:lang w:val="es-MX"/>
              </w:rPr>
            </w:pPr>
            <w:r w:rsidRPr="005F3A97">
              <w:rPr>
                <w:rFonts w:eastAsia="SimSun"/>
                <w:sz w:val="18"/>
                <w:lang w:val="es-MX"/>
              </w:rPr>
              <w:t>2</w:t>
            </w:r>
          </w:p>
        </w:tc>
        <w:tc>
          <w:tcPr>
            <w:tcW w:w="562" w:type="dxa"/>
            <w:shd w:val="clear" w:color="auto" w:fill="auto"/>
            <w:noWrap/>
            <w:vAlign w:val="bottom"/>
          </w:tcPr>
          <w:p w:rsidR="00006FA3" w:rsidRPr="005F3A97" w:rsidRDefault="00006FA3" w:rsidP="00DB05DD">
            <w:pPr>
              <w:autoSpaceDE w:val="0"/>
              <w:autoSpaceDN w:val="0"/>
              <w:adjustRightInd w:val="0"/>
              <w:spacing w:before="40" w:after="40" w:line="220" w:lineRule="exact"/>
              <w:ind w:right="57"/>
              <w:jc w:val="right"/>
              <w:rPr>
                <w:rFonts w:eastAsia="SimSun"/>
                <w:sz w:val="18"/>
                <w:szCs w:val="24"/>
                <w:lang w:val="es-MX" w:eastAsia="zh-CN"/>
              </w:rPr>
            </w:pPr>
          </w:p>
        </w:tc>
        <w:tc>
          <w:tcPr>
            <w:tcW w:w="562" w:type="dxa"/>
            <w:shd w:val="clear" w:color="auto" w:fill="auto"/>
            <w:noWrap/>
            <w:vAlign w:val="bottom"/>
          </w:tcPr>
          <w:p w:rsidR="00006FA3" w:rsidRPr="005F3A97" w:rsidRDefault="00006FA3" w:rsidP="00DB05DD">
            <w:pPr>
              <w:autoSpaceDE w:val="0"/>
              <w:autoSpaceDN w:val="0"/>
              <w:adjustRightInd w:val="0"/>
              <w:spacing w:before="40" w:after="40" w:line="220" w:lineRule="exact"/>
              <w:ind w:right="57"/>
              <w:jc w:val="right"/>
              <w:rPr>
                <w:rFonts w:eastAsia="SimSun"/>
                <w:sz w:val="18"/>
                <w:szCs w:val="24"/>
                <w:lang w:val="es-MX" w:eastAsia="zh-CN"/>
              </w:rPr>
            </w:pPr>
          </w:p>
        </w:tc>
        <w:tc>
          <w:tcPr>
            <w:tcW w:w="563" w:type="dxa"/>
            <w:shd w:val="clear" w:color="auto" w:fill="auto"/>
            <w:noWrap/>
            <w:vAlign w:val="bottom"/>
          </w:tcPr>
          <w:p w:rsidR="00006FA3" w:rsidRPr="005F3A97" w:rsidRDefault="00006FA3" w:rsidP="00DB05DD">
            <w:pPr>
              <w:autoSpaceDE w:val="0"/>
              <w:autoSpaceDN w:val="0"/>
              <w:adjustRightInd w:val="0"/>
              <w:spacing w:before="40" w:after="40" w:line="220" w:lineRule="exact"/>
              <w:ind w:right="57"/>
              <w:jc w:val="right"/>
              <w:rPr>
                <w:rFonts w:eastAsia="SimSun"/>
                <w:sz w:val="18"/>
                <w:szCs w:val="24"/>
                <w:lang w:val="es-MX" w:eastAsia="zh-CN"/>
              </w:rPr>
            </w:pPr>
          </w:p>
        </w:tc>
        <w:tc>
          <w:tcPr>
            <w:tcW w:w="1145" w:type="dxa"/>
            <w:shd w:val="clear" w:color="auto" w:fill="auto"/>
            <w:noWrap/>
            <w:vAlign w:val="bottom"/>
          </w:tcPr>
          <w:p w:rsidR="00006FA3" w:rsidRPr="005F3A97" w:rsidRDefault="00006FA3" w:rsidP="00DB05DD">
            <w:pPr>
              <w:autoSpaceDE w:val="0"/>
              <w:autoSpaceDN w:val="0"/>
              <w:adjustRightInd w:val="0"/>
              <w:spacing w:before="40" w:after="40" w:line="220" w:lineRule="exact"/>
              <w:ind w:right="57"/>
              <w:jc w:val="right"/>
              <w:rPr>
                <w:rFonts w:eastAsia="SimSun"/>
                <w:sz w:val="18"/>
                <w:lang w:val="es-MX"/>
              </w:rPr>
            </w:pPr>
            <w:r w:rsidRPr="005F3A97">
              <w:rPr>
                <w:rFonts w:eastAsia="SimSun"/>
                <w:sz w:val="18"/>
                <w:lang w:val="es-MX"/>
              </w:rPr>
              <w:t>1</w:t>
            </w:r>
          </w:p>
        </w:tc>
      </w:tr>
      <w:tr w:rsidR="00006FA3" w:rsidRPr="005F3A97" w:rsidTr="00DB05DD">
        <w:tblPrEx>
          <w:tblCellMar>
            <w:top w:w="0" w:type="dxa"/>
            <w:bottom w:w="0" w:type="dxa"/>
          </w:tblCellMar>
        </w:tblPrEx>
        <w:trPr>
          <w:trHeight w:val="240"/>
        </w:trPr>
        <w:tc>
          <w:tcPr>
            <w:tcW w:w="2100" w:type="dxa"/>
            <w:shd w:val="clear" w:color="auto" w:fill="auto"/>
            <w:noWrap/>
          </w:tcPr>
          <w:p w:rsidR="00006FA3" w:rsidRPr="005F3A97" w:rsidRDefault="00006FA3" w:rsidP="00DB05DD">
            <w:pPr>
              <w:autoSpaceDE w:val="0"/>
              <w:autoSpaceDN w:val="0"/>
              <w:adjustRightInd w:val="0"/>
              <w:spacing w:before="40" w:after="40" w:line="220" w:lineRule="exact"/>
              <w:ind w:right="113"/>
              <w:rPr>
                <w:rFonts w:eastAsia="SimSun"/>
                <w:sz w:val="18"/>
                <w:lang w:val="es-MX"/>
              </w:rPr>
            </w:pPr>
            <w:r w:rsidRPr="005F3A97">
              <w:rPr>
                <w:sz w:val="18"/>
                <w:szCs w:val="24"/>
                <w:lang w:val="es-MX"/>
              </w:rPr>
              <w:t>Satisfacción del apetito sexual por la fuerza</w:t>
            </w:r>
          </w:p>
        </w:tc>
        <w:tc>
          <w:tcPr>
            <w:tcW w:w="980" w:type="dxa"/>
            <w:shd w:val="clear" w:color="auto" w:fill="auto"/>
            <w:noWrap/>
            <w:vAlign w:val="bottom"/>
          </w:tcPr>
          <w:p w:rsidR="00006FA3" w:rsidRPr="005F3A97" w:rsidRDefault="00006FA3" w:rsidP="00DB05DD">
            <w:pPr>
              <w:autoSpaceDE w:val="0"/>
              <w:autoSpaceDN w:val="0"/>
              <w:adjustRightInd w:val="0"/>
              <w:spacing w:before="40" w:after="40" w:line="220" w:lineRule="exact"/>
              <w:ind w:right="57"/>
              <w:jc w:val="right"/>
              <w:rPr>
                <w:rFonts w:eastAsia="SimSun"/>
                <w:sz w:val="18"/>
                <w:lang w:val="es-MX" w:eastAsia="zh-CN"/>
              </w:rPr>
            </w:pPr>
            <w:r w:rsidRPr="005F3A97">
              <w:rPr>
                <w:rFonts w:eastAsia="SimSun"/>
                <w:sz w:val="18"/>
                <w:lang w:val="es-MX" w:eastAsia="zh-CN"/>
              </w:rPr>
              <w:t>1</w:t>
            </w:r>
            <w:r>
              <w:rPr>
                <w:rFonts w:eastAsia="SimSun"/>
                <w:sz w:val="18"/>
                <w:lang w:val="es-MX" w:eastAsia="zh-CN"/>
              </w:rPr>
              <w:t xml:space="preserve"> </w:t>
            </w:r>
            <w:r w:rsidRPr="005F3A97">
              <w:rPr>
                <w:rFonts w:eastAsia="SimSun"/>
                <w:sz w:val="18"/>
                <w:lang w:val="es-MX" w:eastAsia="zh-CN"/>
              </w:rPr>
              <w:t>431</w:t>
            </w:r>
          </w:p>
        </w:tc>
        <w:tc>
          <w:tcPr>
            <w:tcW w:w="980" w:type="dxa"/>
            <w:shd w:val="clear" w:color="auto" w:fill="auto"/>
            <w:noWrap/>
            <w:vAlign w:val="bottom"/>
          </w:tcPr>
          <w:p w:rsidR="00006FA3" w:rsidRPr="005F3A97" w:rsidRDefault="00006FA3" w:rsidP="00DB05DD">
            <w:pPr>
              <w:autoSpaceDE w:val="0"/>
              <w:autoSpaceDN w:val="0"/>
              <w:adjustRightInd w:val="0"/>
              <w:spacing w:before="40" w:after="40" w:line="220" w:lineRule="exact"/>
              <w:ind w:right="57"/>
              <w:jc w:val="right"/>
              <w:rPr>
                <w:rFonts w:eastAsia="SimSun"/>
                <w:sz w:val="18"/>
                <w:lang w:val="es-MX" w:eastAsia="zh-CN"/>
              </w:rPr>
            </w:pPr>
            <w:r w:rsidRPr="005F3A97">
              <w:rPr>
                <w:rFonts w:eastAsia="SimSun"/>
                <w:sz w:val="18"/>
                <w:lang w:val="es-MX" w:eastAsia="zh-CN"/>
              </w:rPr>
              <w:t>6</w:t>
            </w:r>
          </w:p>
        </w:tc>
        <w:tc>
          <w:tcPr>
            <w:tcW w:w="980" w:type="dxa"/>
            <w:shd w:val="clear" w:color="auto" w:fill="auto"/>
            <w:noWrap/>
            <w:vAlign w:val="bottom"/>
          </w:tcPr>
          <w:p w:rsidR="00006FA3" w:rsidRPr="005F3A97" w:rsidRDefault="00006FA3" w:rsidP="00DB05DD">
            <w:pPr>
              <w:autoSpaceDE w:val="0"/>
              <w:autoSpaceDN w:val="0"/>
              <w:adjustRightInd w:val="0"/>
              <w:spacing w:before="40" w:after="40" w:line="220" w:lineRule="exact"/>
              <w:ind w:right="57"/>
              <w:jc w:val="right"/>
              <w:rPr>
                <w:rFonts w:eastAsia="SimSun"/>
                <w:sz w:val="18"/>
                <w:lang w:val="es-MX" w:eastAsia="zh-CN"/>
              </w:rPr>
            </w:pPr>
            <w:r w:rsidRPr="005F3A97">
              <w:rPr>
                <w:rFonts w:eastAsia="SimSun"/>
                <w:sz w:val="18"/>
                <w:lang w:val="es-MX" w:eastAsia="zh-CN"/>
              </w:rPr>
              <w:t>11</w:t>
            </w:r>
          </w:p>
        </w:tc>
        <w:tc>
          <w:tcPr>
            <w:tcW w:w="1231" w:type="dxa"/>
            <w:shd w:val="clear" w:color="auto" w:fill="auto"/>
            <w:noWrap/>
            <w:vAlign w:val="bottom"/>
          </w:tcPr>
          <w:p w:rsidR="00006FA3" w:rsidRPr="005F3A97" w:rsidRDefault="00006FA3" w:rsidP="00DB05DD">
            <w:pPr>
              <w:autoSpaceDE w:val="0"/>
              <w:autoSpaceDN w:val="0"/>
              <w:adjustRightInd w:val="0"/>
              <w:spacing w:before="40" w:after="40" w:line="220" w:lineRule="exact"/>
              <w:ind w:right="57"/>
              <w:jc w:val="right"/>
              <w:rPr>
                <w:rFonts w:eastAsia="SimSun"/>
                <w:sz w:val="18"/>
                <w:lang w:val="es-MX" w:eastAsia="zh-CN"/>
              </w:rPr>
            </w:pPr>
            <w:r w:rsidRPr="005F3A97">
              <w:rPr>
                <w:rFonts w:eastAsia="SimSun"/>
                <w:sz w:val="18"/>
                <w:lang w:val="es-MX" w:eastAsia="zh-CN"/>
              </w:rPr>
              <w:t>7</w:t>
            </w:r>
          </w:p>
        </w:tc>
        <w:tc>
          <w:tcPr>
            <w:tcW w:w="562" w:type="dxa"/>
            <w:shd w:val="clear" w:color="auto" w:fill="auto"/>
            <w:noWrap/>
            <w:vAlign w:val="bottom"/>
          </w:tcPr>
          <w:p w:rsidR="00006FA3" w:rsidRPr="005F3A97" w:rsidRDefault="00006FA3" w:rsidP="00DB05DD">
            <w:pPr>
              <w:autoSpaceDE w:val="0"/>
              <w:autoSpaceDN w:val="0"/>
              <w:adjustRightInd w:val="0"/>
              <w:spacing w:before="40" w:after="40" w:line="220" w:lineRule="exact"/>
              <w:ind w:right="57"/>
              <w:jc w:val="right"/>
              <w:rPr>
                <w:rFonts w:eastAsia="SimSun"/>
                <w:sz w:val="18"/>
                <w:lang w:val="es-MX" w:eastAsia="zh-CN"/>
              </w:rPr>
            </w:pPr>
            <w:r w:rsidRPr="005F3A97">
              <w:rPr>
                <w:rFonts w:eastAsia="SimSun"/>
                <w:sz w:val="18"/>
                <w:lang w:val="es-MX" w:eastAsia="zh-CN"/>
              </w:rPr>
              <w:t>1</w:t>
            </w:r>
          </w:p>
        </w:tc>
        <w:tc>
          <w:tcPr>
            <w:tcW w:w="562" w:type="dxa"/>
            <w:shd w:val="clear" w:color="auto" w:fill="auto"/>
            <w:noWrap/>
            <w:vAlign w:val="bottom"/>
          </w:tcPr>
          <w:p w:rsidR="00006FA3" w:rsidRPr="005F3A97" w:rsidRDefault="00006FA3" w:rsidP="00DB05DD">
            <w:pPr>
              <w:autoSpaceDE w:val="0"/>
              <w:autoSpaceDN w:val="0"/>
              <w:adjustRightInd w:val="0"/>
              <w:spacing w:before="40" w:after="40" w:line="220" w:lineRule="exact"/>
              <w:ind w:right="57"/>
              <w:jc w:val="right"/>
              <w:rPr>
                <w:rFonts w:eastAsia="SimSun"/>
                <w:sz w:val="18"/>
                <w:szCs w:val="24"/>
                <w:lang w:val="es-MX" w:eastAsia="zh-CN"/>
              </w:rPr>
            </w:pPr>
          </w:p>
        </w:tc>
        <w:tc>
          <w:tcPr>
            <w:tcW w:w="562" w:type="dxa"/>
            <w:shd w:val="clear" w:color="auto" w:fill="auto"/>
            <w:noWrap/>
            <w:vAlign w:val="bottom"/>
          </w:tcPr>
          <w:p w:rsidR="00006FA3" w:rsidRPr="005F3A97" w:rsidRDefault="00006FA3" w:rsidP="00DB05DD">
            <w:pPr>
              <w:autoSpaceDE w:val="0"/>
              <w:autoSpaceDN w:val="0"/>
              <w:adjustRightInd w:val="0"/>
              <w:spacing w:before="40" w:after="40" w:line="220" w:lineRule="exact"/>
              <w:ind w:right="57"/>
              <w:jc w:val="right"/>
              <w:rPr>
                <w:rFonts w:eastAsia="SimSun"/>
                <w:sz w:val="18"/>
                <w:szCs w:val="24"/>
                <w:lang w:val="es-MX" w:eastAsia="zh-CN"/>
              </w:rPr>
            </w:pPr>
          </w:p>
        </w:tc>
        <w:tc>
          <w:tcPr>
            <w:tcW w:w="563" w:type="dxa"/>
            <w:shd w:val="clear" w:color="auto" w:fill="auto"/>
            <w:noWrap/>
            <w:vAlign w:val="bottom"/>
          </w:tcPr>
          <w:p w:rsidR="00006FA3" w:rsidRPr="005F3A97" w:rsidRDefault="00006FA3" w:rsidP="00DB05DD">
            <w:pPr>
              <w:autoSpaceDE w:val="0"/>
              <w:autoSpaceDN w:val="0"/>
              <w:adjustRightInd w:val="0"/>
              <w:spacing w:before="40" w:after="40" w:line="220" w:lineRule="exact"/>
              <w:ind w:right="57"/>
              <w:jc w:val="right"/>
              <w:rPr>
                <w:rFonts w:eastAsia="SimSun"/>
                <w:sz w:val="18"/>
                <w:szCs w:val="24"/>
                <w:lang w:val="es-MX" w:eastAsia="zh-CN"/>
              </w:rPr>
            </w:pPr>
          </w:p>
        </w:tc>
        <w:tc>
          <w:tcPr>
            <w:tcW w:w="1145" w:type="dxa"/>
            <w:shd w:val="clear" w:color="auto" w:fill="auto"/>
            <w:noWrap/>
            <w:vAlign w:val="bottom"/>
          </w:tcPr>
          <w:p w:rsidR="00006FA3" w:rsidRPr="005F3A97" w:rsidRDefault="00006FA3" w:rsidP="00DB05DD">
            <w:pPr>
              <w:autoSpaceDE w:val="0"/>
              <w:autoSpaceDN w:val="0"/>
              <w:adjustRightInd w:val="0"/>
              <w:spacing w:before="40" w:after="40" w:line="220" w:lineRule="exact"/>
              <w:ind w:right="57"/>
              <w:jc w:val="right"/>
              <w:rPr>
                <w:rFonts w:eastAsia="SimSun"/>
                <w:sz w:val="18"/>
                <w:lang w:val="es-MX" w:eastAsia="zh-CN"/>
              </w:rPr>
            </w:pPr>
            <w:r w:rsidRPr="005F3A97">
              <w:rPr>
                <w:rFonts w:eastAsia="SimSun"/>
                <w:sz w:val="18"/>
                <w:lang w:val="es-MX" w:eastAsia="zh-CN"/>
              </w:rPr>
              <w:t>6</w:t>
            </w:r>
          </w:p>
        </w:tc>
      </w:tr>
      <w:tr w:rsidR="00006FA3" w:rsidRPr="005F3A97" w:rsidTr="00DB05DD">
        <w:tblPrEx>
          <w:tblCellMar>
            <w:top w:w="0" w:type="dxa"/>
            <w:bottom w:w="0" w:type="dxa"/>
          </w:tblCellMar>
        </w:tblPrEx>
        <w:trPr>
          <w:trHeight w:val="240"/>
        </w:trPr>
        <w:tc>
          <w:tcPr>
            <w:tcW w:w="2100" w:type="dxa"/>
            <w:shd w:val="clear" w:color="auto" w:fill="auto"/>
            <w:noWrap/>
          </w:tcPr>
          <w:p w:rsidR="00006FA3" w:rsidRPr="005F3A97" w:rsidRDefault="00006FA3" w:rsidP="00DB05DD">
            <w:pPr>
              <w:autoSpaceDE w:val="0"/>
              <w:autoSpaceDN w:val="0"/>
              <w:adjustRightInd w:val="0"/>
              <w:spacing w:before="40" w:after="40" w:line="220" w:lineRule="exact"/>
              <w:ind w:right="113"/>
              <w:rPr>
                <w:rFonts w:eastAsia="SimSun"/>
                <w:sz w:val="18"/>
                <w:lang w:val="es-MX"/>
              </w:rPr>
            </w:pPr>
            <w:r w:rsidRPr="005F3A97">
              <w:rPr>
                <w:rFonts w:eastAsia="SimSun"/>
                <w:sz w:val="18"/>
                <w:lang w:val="es-MX"/>
              </w:rPr>
              <w:t>Robo de niños</w:t>
            </w:r>
          </w:p>
        </w:tc>
        <w:tc>
          <w:tcPr>
            <w:tcW w:w="980" w:type="dxa"/>
            <w:shd w:val="clear" w:color="auto" w:fill="auto"/>
            <w:noWrap/>
            <w:vAlign w:val="bottom"/>
          </w:tcPr>
          <w:p w:rsidR="00006FA3" w:rsidRPr="005F3A97" w:rsidRDefault="00006FA3" w:rsidP="00DB05DD">
            <w:pPr>
              <w:autoSpaceDE w:val="0"/>
              <w:autoSpaceDN w:val="0"/>
              <w:adjustRightInd w:val="0"/>
              <w:spacing w:before="40" w:after="40" w:line="220" w:lineRule="exact"/>
              <w:ind w:right="57"/>
              <w:jc w:val="right"/>
              <w:rPr>
                <w:rFonts w:eastAsia="SimSun"/>
                <w:sz w:val="18"/>
                <w:lang w:val="es-MX" w:eastAsia="zh-CN"/>
              </w:rPr>
            </w:pPr>
            <w:r w:rsidRPr="005F3A97">
              <w:rPr>
                <w:rFonts w:eastAsia="SimSun"/>
                <w:sz w:val="18"/>
                <w:lang w:val="es-MX" w:eastAsia="zh-CN"/>
              </w:rPr>
              <w:t>172</w:t>
            </w:r>
          </w:p>
        </w:tc>
        <w:tc>
          <w:tcPr>
            <w:tcW w:w="980" w:type="dxa"/>
            <w:shd w:val="clear" w:color="auto" w:fill="auto"/>
            <w:noWrap/>
            <w:vAlign w:val="bottom"/>
          </w:tcPr>
          <w:p w:rsidR="00006FA3" w:rsidRPr="005F3A97" w:rsidRDefault="00006FA3" w:rsidP="00DB05DD">
            <w:pPr>
              <w:autoSpaceDE w:val="0"/>
              <w:autoSpaceDN w:val="0"/>
              <w:adjustRightInd w:val="0"/>
              <w:spacing w:before="40" w:after="40" w:line="220" w:lineRule="exact"/>
              <w:ind w:right="57"/>
              <w:jc w:val="right"/>
              <w:rPr>
                <w:rFonts w:eastAsia="SimSun"/>
                <w:sz w:val="18"/>
                <w:lang w:val="es-MX" w:eastAsia="zh-CN"/>
              </w:rPr>
            </w:pPr>
            <w:r w:rsidRPr="005F3A97">
              <w:rPr>
                <w:rFonts w:eastAsia="SimSun"/>
                <w:sz w:val="18"/>
                <w:lang w:val="es-MX" w:eastAsia="zh-CN"/>
              </w:rPr>
              <w:t>1</w:t>
            </w:r>
          </w:p>
        </w:tc>
        <w:tc>
          <w:tcPr>
            <w:tcW w:w="980" w:type="dxa"/>
            <w:shd w:val="clear" w:color="auto" w:fill="auto"/>
            <w:noWrap/>
            <w:vAlign w:val="bottom"/>
          </w:tcPr>
          <w:p w:rsidR="00006FA3" w:rsidRPr="005F3A97" w:rsidRDefault="00006FA3" w:rsidP="00DB05DD">
            <w:pPr>
              <w:autoSpaceDE w:val="0"/>
              <w:autoSpaceDN w:val="0"/>
              <w:adjustRightInd w:val="0"/>
              <w:spacing w:before="40" w:after="40" w:line="220" w:lineRule="exact"/>
              <w:ind w:right="57"/>
              <w:jc w:val="right"/>
              <w:rPr>
                <w:rFonts w:eastAsia="SimSun"/>
                <w:sz w:val="18"/>
                <w:lang w:val="es-MX" w:eastAsia="zh-CN"/>
              </w:rPr>
            </w:pPr>
            <w:r w:rsidRPr="005F3A97">
              <w:rPr>
                <w:rFonts w:eastAsia="SimSun"/>
                <w:sz w:val="18"/>
                <w:lang w:val="es-MX" w:eastAsia="zh-CN"/>
              </w:rPr>
              <w:t>6</w:t>
            </w:r>
          </w:p>
        </w:tc>
        <w:tc>
          <w:tcPr>
            <w:tcW w:w="1231" w:type="dxa"/>
            <w:shd w:val="clear" w:color="auto" w:fill="auto"/>
            <w:noWrap/>
            <w:vAlign w:val="bottom"/>
          </w:tcPr>
          <w:p w:rsidR="00006FA3" w:rsidRPr="005F3A97" w:rsidRDefault="00006FA3" w:rsidP="00DB05DD">
            <w:pPr>
              <w:autoSpaceDE w:val="0"/>
              <w:autoSpaceDN w:val="0"/>
              <w:adjustRightInd w:val="0"/>
              <w:spacing w:before="40" w:after="40" w:line="220" w:lineRule="exact"/>
              <w:ind w:right="57"/>
              <w:jc w:val="right"/>
              <w:rPr>
                <w:rFonts w:eastAsia="SimSun"/>
                <w:sz w:val="18"/>
                <w:lang w:val="es-MX" w:eastAsia="zh-CN"/>
              </w:rPr>
            </w:pPr>
            <w:r w:rsidRPr="005F3A97">
              <w:rPr>
                <w:rFonts w:eastAsia="SimSun"/>
                <w:sz w:val="18"/>
                <w:lang w:val="es-MX" w:eastAsia="zh-CN"/>
              </w:rPr>
              <w:t>1</w:t>
            </w:r>
          </w:p>
        </w:tc>
        <w:tc>
          <w:tcPr>
            <w:tcW w:w="562" w:type="dxa"/>
            <w:shd w:val="clear" w:color="auto" w:fill="auto"/>
            <w:noWrap/>
            <w:vAlign w:val="bottom"/>
          </w:tcPr>
          <w:p w:rsidR="00006FA3" w:rsidRPr="005F3A97" w:rsidRDefault="00006FA3" w:rsidP="00DB05DD">
            <w:pPr>
              <w:autoSpaceDE w:val="0"/>
              <w:autoSpaceDN w:val="0"/>
              <w:adjustRightInd w:val="0"/>
              <w:spacing w:before="40" w:after="40" w:line="220" w:lineRule="exact"/>
              <w:ind w:right="57"/>
              <w:jc w:val="right"/>
              <w:rPr>
                <w:rFonts w:eastAsia="SimSun"/>
                <w:sz w:val="18"/>
                <w:lang w:val="es-MX" w:eastAsia="zh-CN"/>
              </w:rPr>
            </w:pPr>
            <w:r w:rsidRPr="005F3A97">
              <w:rPr>
                <w:rFonts w:eastAsia="SimSun"/>
                <w:sz w:val="18"/>
                <w:lang w:val="es-MX" w:eastAsia="zh-CN"/>
              </w:rPr>
              <w:t>1</w:t>
            </w:r>
          </w:p>
        </w:tc>
        <w:tc>
          <w:tcPr>
            <w:tcW w:w="562" w:type="dxa"/>
            <w:shd w:val="clear" w:color="auto" w:fill="auto"/>
            <w:noWrap/>
            <w:vAlign w:val="bottom"/>
          </w:tcPr>
          <w:p w:rsidR="00006FA3" w:rsidRPr="005F3A97" w:rsidRDefault="00006FA3" w:rsidP="00DB05DD">
            <w:pPr>
              <w:autoSpaceDE w:val="0"/>
              <w:autoSpaceDN w:val="0"/>
              <w:adjustRightInd w:val="0"/>
              <w:spacing w:before="40" w:after="40" w:line="220" w:lineRule="exact"/>
              <w:ind w:right="57"/>
              <w:jc w:val="right"/>
              <w:rPr>
                <w:rFonts w:eastAsia="SimSun"/>
                <w:sz w:val="18"/>
                <w:szCs w:val="24"/>
                <w:lang w:val="es-MX" w:eastAsia="zh-CN"/>
              </w:rPr>
            </w:pPr>
          </w:p>
        </w:tc>
        <w:tc>
          <w:tcPr>
            <w:tcW w:w="562" w:type="dxa"/>
            <w:shd w:val="clear" w:color="auto" w:fill="auto"/>
            <w:noWrap/>
            <w:vAlign w:val="bottom"/>
          </w:tcPr>
          <w:p w:rsidR="00006FA3" w:rsidRPr="005F3A97" w:rsidRDefault="00006FA3" w:rsidP="00DB05DD">
            <w:pPr>
              <w:autoSpaceDE w:val="0"/>
              <w:autoSpaceDN w:val="0"/>
              <w:adjustRightInd w:val="0"/>
              <w:spacing w:before="40" w:after="40" w:line="220" w:lineRule="exact"/>
              <w:ind w:right="57"/>
              <w:jc w:val="right"/>
              <w:rPr>
                <w:rFonts w:eastAsia="SimSun"/>
                <w:sz w:val="18"/>
                <w:szCs w:val="24"/>
                <w:lang w:val="es-MX" w:eastAsia="zh-CN"/>
              </w:rPr>
            </w:pPr>
          </w:p>
        </w:tc>
        <w:tc>
          <w:tcPr>
            <w:tcW w:w="563" w:type="dxa"/>
            <w:shd w:val="clear" w:color="auto" w:fill="auto"/>
            <w:noWrap/>
            <w:vAlign w:val="bottom"/>
          </w:tcPr>
          <w:p w:rsidR="00006FA3" w:rsidRPr="005F3A97" w:rsidRDefault="00006FA3" w:rsidP="00DB05DD">
            <w:pPr>
              <w:autoSpaceDE w:val="0"/>
              <w:autoSpaceDN w:val="0"/>
              <w:adjustRightInd w:val="0"/>
              <w:spacing w:before="40" w:after="40" w:line="220" w:lineRule="exact"/>
              <w:ind w:right="57"/>
              <w:jc w:val="right"/>
              <w:rPr>
                <w:rFonts w:eastAsia="SimSun"/>
                <w:sz w:val="18"/>
                <w:szCs w:val="24"/>
                <w:lang w:val="es-MX" w:eastAsia="zh-CN"/>
              </w:rPr>
            </w:pPr>
          </w:p>
        </w:tc>
        <w:tc>
          <w:tcPr>
            <w:tcW w:w="1145" w:type="dxa"/>
            <w:shd w:val="clear" w:color="auto" w:fill="auto"/>
            <w:noWrap/>
            <w:vAlign w:val="bottom"/>
          </w:tcPr>
          <w:p w:rsidR="00006FA3" w:rsidRPr="005F3A97" w:rsidRDefault="00006FA3" w:rsidP="00DB05DD">
            <w:pPr>
              <w:autoSpaceDE w:val="0"/>
              <w:autoSpaceDN w:val="0"/>
              <w:adjustRightInd w:val="0"/>
              <w:spacing w:before="40" w:after="40" w:line="220" w:lineRule="exact"/>
              <w:ind w:right="57"/>
              <w:jc w:val="right"/>
              <w:rPr>
                <w:rFonts w:eastAsia="SimSun"/>
                <w:sz w:val="18"/>
                <w:lang w:val="es-MX" w:eastAsia="zh-CN"/>
              </w:rPr>
            </w:pPr>
            <w:r w:rsidRPr="005F3A97">
              <w:rPr>
                <w:rFonts w:eastAsia="SimSun"/>
                <w:sz w:val="18"/>
                <w:lang w:val="es-MX" w:eastAsia="zh-CN"/>
              </w:rPr>
              <w:t>1</w:t>
            </w:r>
          </w:p>
        </w:tc>
      </w:tr>
      <w:tr w:rsidR="00006FA3" w:rsidRPr="005F3A97" w:rsidTr="00DB05DD">
        <w:tblPrEx>
          <w:tblCellMar>
            <w:top w:w="0" w:type="dxa"/>
            <w:bottom w:w="0" w:type="dxa"/>
          </w:tblCellMar>
        </w:tblPrEx>
        <w:trPr>
          <w:trHeight w:val="240"/>
        </w:trPr>
        <w:tc>
          <w:tcPr>
            <w:tcW w:w="2100" w:type="dxa"/>
            <w:shd w:val="clear" w:color="auto" w:fill="auto"/>
            <w:noWrap/>
          </w:tcPr>
          <w:p w:rsidR="00006FA3" w:rsidRPr="005F3A97" w:rsidRDefault="00006FA3" w:rsidP="00DB05DD">
            <w:pPr>
              <w:autoSpaceDE w:val="0"/>
              <w:autoSpaceDN w:val="0"/>
              <w:adjustRightInd w:val="0"/>
              <w:spacing w:before="40" w:after="40" w:line="220" w:lineRule="exact"/>
              <w:ind w:right="113"/>
              <w:rPr>
                <w:rFonts w:eastAsia="SimSun"/>
                <w:sz w:val="18"/>
                <w:lang w:val="es-MX"/>
              </w:rPr>
            </w:pPr>
            <w:r w:rsidRPr="005F3A97">
              <w:rPr>
                <w:sz w:val="18"/>
                <w:szCs w:val="24"/>
                <w:lang w:val="es-MX"/>
              </w:rPr>
              <w:t>Entrega de niños para la prostitución</w:t>
            </w:r>
          </w:p>
        </w:tc>
        <w:tc>
          <w:tcPr>
            <w:tcW w:w="980" w:type="dxa"/>
            <w:shd w:val="clear" w:color="auto" w:fill="auto"/>
            <w:noWrap/>
            <w:vAlign w:val="bottom"/>
          </w:tcPr>
          <w:p w:rsidR="00006FA3" w:rsidRPr="005F3A97" w:rsidRDefault="00006FA3" w:rsidP="00DB05DD">
            <w:pPr>
              <w:autoSpaceDE w:val="0"/>
              <w:autoSpaceDN w:val="0"/>
              <w:adjustRightInd w:val="0"/>
              <w:spacing w:before="40" w:after="40" w:line="220" w:lineRule="exact"/>
              <w:ind w:right="57"/>
              <w:jc w:val="right"/>
              <w:rPr>
                <w:rFonts w:eastAsia="SimSun"/>
                <w:sz w:val="18"/>
                <w:lang w:val="es-MX" w:eastAsia="zh-CN"/>
              </w:rPr>
            </w:pPr>
            <w:r w:rsidRPr="005F3A97">
              <w:rPr>
                <w:rFonts w:eastAsia="SimSun"/>
                <w:sz w:val="18"/>
                <w:lang w:val="es-MX" w:eastAsia="zh-CN"/>
              </w:rPr>
              <w:t>175</w:t>
            </w:r>
          </w:p>
        </w:tc>
        <w:tc>
          <w:tcPr>
            <w:tcW w:w="980" w:type="dxa"/>
            <w:shd w:val="clear" w:color="auto" w:fill="auto"/>
            <w:noWrap/>
            <w:vAlign w:val="bottom"/>
          </w:tcPr>
          <w:p w:rsidR="00006FA3" w:rsidRPr="005F3A97" w:rsidRDefault="00006FA3" w:rsidP="00DB05DD">
            <w:pPr>
              <w:autoSpaceDE w:val="0"/>
              <w:autoSpaceDN w:val="0"/>
              <w:adjustRightInd w:val="0"/>
              <w:spacing w:before="40" w:after="40" w:line="220" w:lineRule="exact"/>
              <w:ind w:right="57"/>
              <w:jc w:val="right"/>
              <w:rPr>
                <w:rFonts w:eastAsia="SimSun"/>
                <w:sz w:val="18"/>
                <w:lang w:val="es-MX" w:eastAsia="zh-CN"/>
              </w:rPr>
            </w:pPr>
            <w:r w:rsidRPr="005F3A97">
              <w:rPr>
                <w:rFonts w:eastAsia="SimSun"/>
                <w:sz w:val="18"/>
                <w:lang w:val="es-MX" w:eastAsia="zh-CN"/>
              </w:rPr>
              <w:t>5</w:t>
            </w:r>
          </w:p>
        </w:tc>
        <w:tc>
          <w:tcPr>
            <w:tcW w:w="980" w:type="dxa"/>
            <w:shd w:val="clear" w:color="auto" w:fill="auto"/>
            <w:noWrap/>
            <w:vAlign w:val="bottom"/>
          </w:tcPr>
          <w:p w:rsidR="00006FA3" w:rsidRPr="005F3A97" w:rsidRDefault="00006FA3" w:rsidP="00DB05DD">
            <w:pPr>
              <w:autoSpaceDE w:val="0"/>
              <w:autoSpaceDN w:val="0"/>
              <w:adjustRightInd w:val="0"/>
              <w:spacing w:before="40" w:after="40" w:line="220" w:lineRule="exact"/>
              <w:ind w:right="57"/>
              <w:jc w:val="right"/>
              <w:rPr>
                <w:rFonts w:eastAsia="SimSun"/>
                <w:sz w:val="18"/>
                <w:lang w:val="es-MX" w:eastAsia="zh-CN"/>
              </w:rPr>
            </w:pPr>
            <w:r w:rsidRPr="005F3A97">
              <w:rPr>
                <w:rFonts w:eastAsia="SimSun"/>
                <w:sz w:val="18"/>
                <w:lang w:val="es-MX" w:eastAsia="zh-CN"/>
              </w:rPr>
              <w:t>47</w:t>
            </w:r>
          </w:p>
        </w:tc>
        <w:tc>
          <w:tcPr>
            <w:tcW w:w="1231" w:type="dxa"/>
            <w:shd w:val="clear" w:color="auto" w:fill="auto"/>
            <w:noWrap/>
            <w:vAlign w:val="bottom"/>
          </w:tcPr>
          <w:p w:rsidR="00006FA3" w:rsidRPr="005F3A97" w:rsidRDefault="00006FA3" w:rsidP="00DB05DD">
            <w:pPr>
              <w:autoSpaceDE w:val="0"/>
              <w:autoSpaceDN w:val="0"/>
              <w:adjustRightInd w:val="0"/>
              <w:spacing w:before="40" w:after="40" w:line="220" w:lineRule="exact"/>
              <w:ind w:right="57"/>
              <w:jc w:val="right"/>
              <w:rPr>
                <w:rFonts w:eastAsia="SimSun"/>
                <w:sz w:val="18"/>
                <w:lang w:val="es-MX" w:eastAsia="zh-CN"/>
              </w:rPr>
            </w:pPr>
            <w:r w:rsidRPr="005F3A97">
              <w:rPr>
                <w:rFonts w:eastAsia="SimSun"/>
                <w:sz w:val="18"/>
                <w:lang w:val="es-MX" w:eastAsia="zh-CN"/>
              </w:rPr>
              <w:t>8</w:t>
            </w:r>
          </w:p>
        </w:tc>
        <w:tc>
          <w:tcPr>
            <w:tcW w:w="562" w:type="dxa"/>
            <w:shd w:val="clear" w:color="auto" w:fill="auto"/>
            <w:noWrap/>
            <w:vAlign w:val="bottom"/>
          </w:tcPr>
          <w:p w:rsidR="00006FA3" w:rsidRPr="005F3A97" w:rsidRDefault="00006FA3" w:rsidP="00DB05DD">
            <w:pPr>
              <w:autoSpaceDE w:val="0"/>
              <w:autoSpaceDN w:val="0"/>
              <w:adjustRightInd w:val="0"/>
              <w:spacing w:before="40" w:after="40" w:line="220" w:lineRule="exact"/>
              <w:ind w:right="57"/>
              <w:jc w:val="right"/>
              <w:rPr>
                <w:rFonts w:eastAsia="SimSun"/>
                <w:sz w:val="18"/>
                <w:szCs w:val="24"/>
                <w:lang w:val="es-MX" w:eastAsia="zh-CN"/>
              </w:rPr>
            </w:pPr>
          </w:p>
        </w:tc>
        <w:tc>
          <w:tcPr>
            <w:tcW w:w="562" w:type="dxa"/>
            <w:shd w:val="clear" w:color="auto" w:fill="auto"/>
            <w:noWrap/>
            <w:vAlign w:val="bottom"/>
          </w:tcPr>
          <w:p w:rsidR="00006FA3" w:rsidRPr="005F3A97" w:rsidRDefault="00006FA3" w:rsidP="00DB05DD">
            <w:pPr>
              <w:autoSpaceDE w:val="0"/>
              <w:autoSpaceDN w:val="0"/>
              <w:adjustRightInd w:val="0"/>
              <w:spacing w:before="40" w:after="40" w:line="220" w:lineRule="exact"/>
              <w:ind w:right="57"/>
              <w:jc w:val="right"/>
              <w:rPr>
                <w:rFonts w:eastAsia="SimSun"/>
                <w:sz w:val="18"/>
                <w:szCs w:val="24"/>
                <w:lang w:val="es-MX" w:eastAsia="zh-CN"/>
              </w:rPr>
            </w:pPr>
          </w:p>
        </w:tc>
        <w:tc>
          <w:tcPr>
            <w:tcW w:w="562" w:type="dxa"/>
            <w:shd w:val="clear" w:color="auto" w:fill="auto"/>
            <w:noWrap/>
            <w:vAlign w:val="bottom"/>
          </w:tcPr>
          <w:p w:rsidR="00006FA3" w:rsidRPr="005F3A97" w:rsidRDefault="00006FA3" w:rsidP="00DB05DD">
            <w:pPr>
              <w:autoSpaceDE w:val="0"/>
              <w:autoSpaceDN w:val="0"/>
              <w:adjustRightInd w:val="0"/>
              <w:spacing w:before="40" w:after="40" w:line="220" w:lineRule="exact"/>
              <w:ind w:right="57"/>
              <w:jc w:val="right"/>
              <w:rPr>
                <w:rFonts w:eastAsia="SimSun"/>
                <w:sz w:val="18"/>
                <w:szCs w:val="24"/>
                <w:lang w:val="es-MX" w:eastAsia="zh-CN"/>
              </w:rPr>
            </w:pPr>
          </w:p>
        </w:tc>
        <w:tc>
          <w:tcPr>
            <w:tcW w:w="563" w:type="dxa"/>
            <w:shd w:val="clear" w:color="auto" w:fill="auto"/>
            <w:noWrap/>
            <w:vAlign w:val="bottom"/>
          </w:tcPr>
          <w:p w:rsidR="00006FA3" w:rsidRPr="005F3A97" w:rsidRDefault="00006FA3" w:rsidP="00DB05DD">
            <w:pPr>
              <w:autoSpaceDE w:val="0"/>
              <w:autoSpaceDN w:val="0"/>
              <w:adjustRightInd w:val="0"/>
              <w:spacing w:before="40" w:after="40" w:line="220" w:lineRule="exact"/>
              <w:ind w:right="57"/>
              <w:jc w:val="right"/>
              <w:rPr>
                <w:rFonts w:eastAsia="SimSun"/>
                <w:sz w:val="18"/>
                <w:szCs w:val="24"/>
                <w:lang w:val="es-MX" w:eastAsia="zh-CN"/>
              </w:rPr>
            </w:pPr>
          </w:p>
        </w:tc>
        <w:tc>
          <w:tcPr>
            <w:tcW w:w="1145" w:type="dxa"/>
            <w:shd w:val="clear" w:color="auto" w:fill="auto"/>
            <w:noWrap/>
            <w:vAlign w:val="bottom"/>
          </w:tcPr>
          <w:p w:rsidR="00006FA3" w:rsidRPr="005F3A97" w:rsidRDefault="00006FA3" w:rsidP="00DB05DD">
            <w:pPr>
              <w:autoSpaceDE w:val="0"/>
              <w:autoSpaceDN w:val="0"/>
              <w:adjustRightInd w:val="0"/>
              <w:spacing w:before="40" w:after="40" w:line="220" w:lineRule="exact"/>
              <w:ind w:right="57"/>
              <w:jc w:val="right"/>
              <w:rPr>
                <w:rFonts w:eastAsia="SimSun"/>
                <w:sz w:val="18"/>
                <w:lang w:val="es-MX" w:eastAsia="zh-CN"/>
              </w:rPr>
            </w:pPr>
            <w:r w:rsidRPr="005F3A97">
              <w:rPr>
                <w:rFonts w:eastAsia="SimSun"/>
                <w:sz w:val="18"/>
                <w:lang w:val="es-MX" w:eastAsia="zh-CN"/>
              </w:rPr>
              <w:t>8</w:t>
            </w:r>
          </w:p>
        </w:tc>
      </w:tr>
      <w:tr w:rsidR="00006FA3" w:rsidRPr="005F3A97" w:rsidTr="00DB05DD">
        <w:tblPrEx>
          <w:tblCellMar>
            <w:top w:w="0" w:type="dxa"/>
            <w:bottom w:w="0" w:type="dxa"/>
          </w:tblCellMar>
        </w:tblPrEx>
        <w:trPr>
          <w:trHeight w:val="240"/>
        </w:trPr>
        <w:tc>
          <w:tcPr>
            <w:tcW w:w="2100" w:type="dxa"/>
            <w:shd w:val="clear" w:color="auto" w:fill="auto"/>
            <w:noWrap/>
          </w:tcPr>
          <w:p w:rsidR="00006FA3" w:rsidRPr="005F3A97" w:rsidRDefault="00006FA3" w:rsidP="00DB05DD">
            <w:pPr>
              <w:autoSpaceDE w:val="0"/>
              <w:autoSpaceDN w:val="0"/>
              <w:adjustRightInd w:val="0"/>
              <w:spacing w:before="40" w:after="40" w:line="220" w:lineRule="exact"/>
              <w:ind w:right="113"/>
              <w:rPr>
                <w:rFonts w:eastAsia="SimSun"/>
                <w:sz w:val="18"/>
                <w:lang w:val="es-MX"/>
              </w:rPr>
            </w:pPr>
            <w:r w:rsidRPr="005F3A97">
              <w:rPr>
                <w:sz w:val="18"/>
                <w:szCs w:val="24"/>
                <w:lang w:val="es-MX"/>
              </w:rPr>
              <w:t>Fomento de la prostitución infantil</w:t>
            </w:r>
          </w:p>
        </w:tc>
        <w:tc>
          <w:tcPr>
            <w:tcW w:w="980" w:type="dxa"/>
            <w:shd w:val="clear" w:color="auto" w:fill="auto"/>
            <w:noWrap/>
            <w:vAlign w:val="bottom"/>
          </w:tcPr>
          <w:p w:rsidR="00006FA3" w:rsidRPr="005F3A97" w:rsidRDefault="00006FA3" w:rsidP="00DB05DD">
            <w:pPr>
              <w:autoSpaceDE w:val="0"/>
              <w:autoSpaceDN w:val="0"/>
              <w:adjustRightInd w:val="0"/>
              <w:spacing w:before="40" w:after="40" w:line="220" w:lineRule="exact"/>
              <w:ind w:right="57"/>
              <w:jc w:val="right"/>
              <w:rPr>
                <w:rFonts w:eastAsia="SimSun"/>
                <w:sz w:val="18"/>
                <w:lang w:val="es-MX" w:eastAsia="zh-CN"/>
              </w:rPr>
            </w:pPr>
            <w:r w:rsidRPr="005F3A97">
              <w:rPr>
                <w:rFonts w:eastAsia="SimSun"/>
                <w:sz w:val="18"/>
                <w:lang w:val="es-MX" w:eastAsia="zh-CN"/>
              </w:rPr>
              <w:t>176</w:t>
            </w:r>
          </w:p>
        </w:tc>
        <w:tc>
          <w:tcPr>
            <w:tcW w:w="980" w:type="dxa"/>
            <w:shd w:val="clear" w:color="auto" w:fill="auto"/>
            <w:noWrap/>
            <w:vAlign w:val="bottom"/>
          </w:tcPr>
          <w:p w:rsidR="00006FA3" w:rsidRPr="005F3A97" w:rsidRDefault="00006FA3" w:rsidP="00DB05DD">
            <w:pPr>
              <w:autoSpaceDE w:val="0"/>
              <w:autoSpaceDN w:val="0"/>
              <w:adjustRightInd w:val="0"/>
              <w:spacing w:before="40" w:after="40" w:line="220" w:lineRule="exact"/>
              <w:ind w:right="57"/>
              <w:jc w:val="right"/>
              <w:rPr>
                <w:rFonts w:eastAsia="SimSun"/>
                <w:sz w:val="18"/>
                <w:lang w:val="es-MX" w:eastAsia="zh-CN"/>
              </w:rPr>
            </w:pPr>
            <w:r w:rsidRPr="005F3A97">
              <w:rPr>
                <w:rFonts w:eastAsia="SimSun"/>
                <w:sz w:val="18"/>
                <w:lang w:val="es-MX" w:eastAsia="zh-CN"/>
              </w:rPr>
              <w:t>2</w:t>
            </w:r>
          </w:p>
        </w:tc>
        <w:tc>
          <w:tcPr>
            <w:tcW w:w="980" w:type="dxa"/>
            <w:shd w:val="clear" w:color="auto" w:fill="auto"/>
            <w:noWrap/>
            <w:vAlign w:val="bottom"/>
          </w:tcPr>
          <w:p w:rsidR="00006FA3" w:rsidRPr="005F3A97" w:rsidRDefault="00006FA3" w:rsidP="00DB05DD">
            <w:pPr>
              <w:autoSpaceDE w:val="0"/>
              <w:autoSpaceDN w:val="0"/>
              <w:adjustRightInd w:val="0"/>
              <w:spacing w:before="40" w:after="40" w:line="220" w:lineRule="exact"/>
              <w:ind w:right="57"/>
              <w:jc w:val="right"/>
              <w:rPr>
                <w:rFonts w:eastAsia="SimSun"/>
                <w:sz w:val="18"/>
                <w:lang w:val="es-MX" w:eastAsia="zh-CN"/>
              </w:rPr>
            </w:pPr>
            <w:r w:rsidRPr="005F3A97">
              <w:rPr>
                <w:rFonts w:eastAsia="SimSun"/>
                <w:sz w:val="18"/>
                <w:lang w:val="es-MX" w:eastAsia="zh-CN"/>
              </w:rPr>
              <w:t>21</w:t>
            </w:r>
          </w:p>
        </w:tc>
        <w:tc>
          <w:tcPr>
            <w:tcW w:w="1231" w:type="dxa"/>
            <w:shd w:val="clear" w:color="auto" w:fill="auto"/>
            <w:noWrap/>
            <w:vAlign w:val="bottom"/>
          </w:tcPr>
          <w:p w:rsidR="00006FA3" w:rsidRPr="005F3A97" w:rsidRDefault="00006FA3" w:rsidP="00DB05DD">
            <w:pPr>
              <w:autoSpaceDE w:val="0"/>
              <w:autoSpaceDN w:val="0"/>
              <w:adjustRightInd w:val="0"/>
              <w:spacing w:before="40" w:after="40" w:line="220" w:lineRule="exact"/>
              <w:ind w:right="57"/>
              <w:jc w:val="right"/>
              <w:rPr>
                <w:rFonts w:eastAsia="SimSun"/>
                <w:sz w:val="18"/>
                <w:lang w:val="es-MX" w:eastAsia="zh-CN"/>
              </w:rPr>
            </w:pPr>
            <w:r w:rsidRPr="005F3A97">
              <w:rPr>
                <w:rFonts w:eastAsia="SimSun"/>
                <w:sz w:val="18"/>
                <w:lang w:val="es-MX" w:eastAsia="zh-CN"/>
              </w:rPr>
              <w:t>8</w:t>
            </w:r>
          </w:p>
        </w:tc>
        <w:tc>
          <w:tcPr>
            <w:tcW w:w="562" w:type="dxa"/>
            <w:shd w:val="clear" w:color="auto" w:fill="auto"/>
            <w:noWrap/>
            <w:vAlign w:val="bottom"/>
          </w:tcPr>
          <w:p w:rsidR="00006FA3" w:rsidRPr="005F3A97" w:rsidRDefault="00006FA3" w:rsidP="00DB05DD">
            <w:pPr>
              <w:autoSpaceDE w:val="0"/>
              <w:autoSpaceDN w:val="0"/>
              <w:adjustRightInd w:val="0"/>
              <w:spacing w:before="40" w:after="40" w:line="220" w:lineRule="exact"/>
              <w:ind w:right="57"/>
              <w:jc w:val="right"/>
              <w:rPr>
                <w:rFonts w:eastAsia="SimSun"/>
                <w:sz w:val="18"/>
                <w:lang w:val="es-MX" w:eastAsia="zh-CN"/>
              </w:rPr>
            </w:pPr>
            <w:r w:rsidRPr="005F3A97">
              <w:rPr>
                <w:rFonts w:eastAsia="SimSun"/>
                <w:sz w:val="18"/>
                <w:lang w:val="es-MX" w:eastAsia="zh-CN"/>
              </w:rPr>
              <w:t>2</w:t>
            </w:r>
          </w:p>
        </w:tc>
        <w:tc>
          <w:tcPr>
            <w:tcW w:w="562" w:type="dxa"/>
            <w:shd w:val="clear" w:color="auto" w:fill="auto"/>
            <w:noWrap/>
            <w:vAlign w:val="bottom"/>
          </w:tcPr>
          <w:p w:rsidR="00006FA3" w:rsidRPr="005F3A97" w:rsidRDefault="00006FA3" w:rsidP="00DB05DD">
            <w:pPr>
              <w:autoSpaceDE w:val="0"/>
              <w:autoSpaceDN w:val="0"/>
              <w:adjustRightInd w:val="0"/>
              <w:spacing w:before="40" w:after="40" w:line="220" w:lineRule="exact"/>
              <w:ind w:right="57"/>
              <w:jc w:val="right"/>
              <w:rPr>
                <w:rFonts w:eastAsia="SimSun"/>
                <w:sz w:val="18"/>
                <w:szCs w:val="24"/>
                <w:lang w:val="es-MX" w:eastAsia="zh-CN"/>
              </w:rPr>
            </w:pPr>
          </w:p>
        </w:tc>
        <w:tc>
          <w:tcPr>
            <w:tcW w:w="562" w:type="dxa"/>
            <w:shd w:val="clear" w:color="auto" w:fill="auto"/>
            <w:noWrap/>
            <w:vAlign w:val="bottom"/>
          </w:tcPr>
          <w:p w:rsidR="00006FA3" w:rsidRPr="005F3A97" w:rsidRDefault="00006FA3" w:rsidP="00DB05DD">
            <w:pPr>
              <w:autoSpaceDE w:val="0"/>
              <w:autoSpaceDN w:val="0"/>
              <w:adjustRightInd w:val="0"/>
              <w:spacing w:before="40" w:after="40" w:line="220" w:lineRule="exact"/>
              <w:ind w:right="57"/>
              <w:jc w:val="right"/>
              <w:rPr>
                <w:rFonts w:eastAsia="SimSun"/>
                <w:sz w:val="18"/>
                <w:szCs w:val="24"/>
                <w:lang w:val="es-MX" w:eastAsia="zh-CN"/>
              </w:rPr>
            </w:pPr>
          </w:p>
        </w:tc>
        <w:tc>
          <w:tcPr>
            <w:tcW w:w="563" w:type="dxa"/>
            <w:shd w:val="clear" w:color="auto" w:fill="auto"/>
            <w:noWrap/>
            <w:vAlign w:val="bottom"/>
          </w:tcPr>
          <w:p w:rsidR="00006FA3" w:rsidRPr="005F3A97" w:rsidRDefault="00006FA3" w:rsidP="00DB05DD">
            <w:pPr>
              <w:autoSpaceDE w:val="0"/>
              <w:autoSpaceDN w:val="0"/>
              <w:adjustRightInd w:val="0"/>
              <w:spacing w:before="40" w:after="40" w:line="220" w:lineRule="exact"/>
              <w:ind w:right="57"/>
              <w:jc w:val="right"/>
              <w:rPr>
                <w:rFonts w:eastAsia="SimSun"/>
                <w:sz w:val="18"/>
                <w:szCs w:val="24"/>
                <w:lang w:val="es-MX" w:eastAsia="zh-CN"/>
              </w:rPr>
            </w:pPr>
          </w:p>
        </w:tc>
        <w:tc>
          <w:tcPr>
            <w:tcW w:w="1145" w:type="dxa"/>
            <w:shd w:val="clear" w:color="auto" w:fill="auto"/>
            <w:noWrap/>
            <w:vAlign w:val="bottom"/>
          </w:tcPr>
          <w:p w:rsidR="00006FA3" w:rsidRPr="005F3A97" w:rsidRDefault="00006FA3" w:rsidP="00DB05DD">
            <w:pPr>
              <w:autoSpaceDE w:val="0"/>
              <w:autoSpaceDN w:val="0"/>
              <w:adjustRightInd w:val="0"/>
              <w:spacing w:before="40" w:after="40" w:line="220" w:lineRule="exact"/>
              <w:ind w:right="57"/>
              <w:jc w:val="right"/>
              <w:rPr>
                <w:rFonts w:eastAsia="SimSun"/>
                <w:sz w:val="18"/>
                <w:lang w:val="es-MX" w:eastAsia="zh-CN"/>
              </w:rPr>
            </w:pPr>
            <w:r w:rsidRPr="005F3A97">
              <w:rPr>
                <w:rFonts w:eastAsia="SimSun"/>
                <w:sz w:val="18"/>
                <w:lang w:val="es-MX" w:eastAsia="zh-CN"/>
              </w:rPr>
              <w:t>6</w:t>
            </w:r>
          </w:p>
        </w:tc>
      </w:tr>
      <w:tr w:rsidR="00006FA3" w:rsidRPr="005F3A97" w:rsidTr="00DB05DD">
        <w:tblPrEx>
          <w:tblCellMar>
            <w:top w:w="0" w:type="dxa"/>
            <w:bottom w:w="0" w:type="dxa"/>
          </w:tblCellMar>
        </w:tblPrEx>
        <w:trPr>
          <w:trHeight w:val="240"/>
        </w:trPr>
        <w:tc>
          <w:tcPr>
            <w:tcW w:w="2100" w:type="dxa"/>
            <w:shd w:val="clear" w:color="auto" w:fill="auto"/>
            <w:noWrap/>
          </w:tcPr>
          <w:p w:rsidR="00006FA3" w:rsidRPr="005F3A97" w:rsidRDefault="00006FA3" w:rsidP="00DB05DD">
            <w:pPr>
              <w:autoSpaceDE w:val="0"/>
              <w:autoSpaceDN w:val="0"/>
              <w:adjustRightInd w:val="0"/>
              <w:spacing w:before="40" w:after="40" w:line="220" w:lineRule="exact"/>
              <w:ind w:right="113"/>
              <w:rPr>
                <w:rFonts w:eastAsia="SimSun"/>
                <w:sz w:val="18"/>
                <w:lang w:val="es-MX"/>
              </w:rPr>
            </w:pPr>
            <w:r w:rsidRPr="005F3A97">
              <w:rPr>
                <w:sz w:val="18"/>
                <w:szCs w:val="24"/>
                <w:lang w:val="es-MX"/>
              </w:rPr>
              <w:t>Utilización de niños en la pornografía</w:t>
            </w:r>
          </w:p>
        </w:tc>
        <w:tc>
          <w:tcPr>
            <w:tcW w:w="980" w:type="dxa"/>
            <w:shd w:val="clear" w:color="auto" w:fill="auto"/>
            <w:noWrap/>
            <w:vAlign w:val="bottom"/>
          </w:tcPr>
          <w:p w:rsidR="00006FA3" w:rsidRPr="005F3A97" w:rsidRDefault="00006FA3" w:rsidP="00DB05DD">
            <w:pPr>
              <w:autoSpaceDE w:val="0"/>
              <w:autoSpaceDN w:val="0"/>
              <w:adjustRightInd w:val="0"/>
              <w:spacing w:before="40" w:after="40" w:line="220" w:lineRule="exact"/>
              <w:ind w:right="57"/>
              <w:jc w:val="right"/>
              <w:rPr>
                <w:rFonts w:eastAsia="SimSun"/>
                <w:sz w:val="18"/>
                <w:lang w:val="es-MX" w:eastAsia="zh-CN"/>
              </w:rPr>
            </w:pPr>
            <w:r w:rsidRPr="005F3A97">
              <w:rPr>
                <w:rFonts w:eastAsia="SimSun"/>
                <w:sz w:val="18"/>
                <w:lang w:val="es-MX" w:eastAsia="zh-CN"/>
              </w:rPr>
              <w:t>177</w:t>
            </w:r>
          </w:p>
        </w:tc>
        <w:tc>
          <w:tcPr>
            <w:tcW w:w="980" w:type="dxa"/>
            <w:shd w:val="clear" w:color="auto" w:fill="auto"/>
            <w:noWrap/>
            <w:vAlign w:val="bottom"/>
          </w:tcPr>
          <w:p w:rsidR="00006FA3" w:rsidRPr="005F3A97" w:rsidRDefault="00006FA3" w:rsidP="00DB05DD">
            <w:pPr>
              <w:autoSpaceDE w:val="0"/>
              <w:autoSpaceDN w:val="0"/>
              <w:adjustRightInd w:val="0"/>
              <w:spacing w:before="40" w:after="40" w:line="220" w:lineRule="exact"/>
              <w:ind w:right="57"/>
              <w:jc w:val="right"/>
              <w:rPr>
                <w:rFonts w:eastAsia="SimSun"/>
                <w:sz w:val="18"/>
                <w:lang w:val="es-MX" w:eastAsia="zh-CN"/>
              </w:rPr>
            </w:pPr>
            <w:r w:rsidRPr="005F3A97">
              <w:rPr>
                <w:rFonts w:eastAsia="SimSun"/>
                <w:sz w:val="18"/>
                <w:lang w:val="es-MX" w:eastAsia="zh-CN"/>
              </w:rPr>
              <w:t>1</w:t>
            </w:r>
          </w:p>
        </w:tc>
        <w:tc>
          <w:tcPr>
            <w:tcW w:w="980" w:type="dxa"/>
            <w:shd w:val="clear" w:color="auto" w:fill="auto"/>
            <w:noWrap/>
            <w:vAlign w:val="bottom"/>
          </w:tcPr>
          <w:p w:rsidR="00006FA3" w:rsidRPr="005F3A97" w:rsidRDefault="00006FA3" w:rsidP="00DB05DD">
            <w:pPr>
              <w:autoSpaceDE w:val="0"/>
              <w:autoSpaceDN w:val="0"/>
              <w:adjustRightInd w:val="0"/>
              <w:spacing w:before="40" w:after="40" w:line="220" w:lineRule="exact"/>
              <w:ind w:right="57"/>
              <w:jc w:val="right"/>
              <w:rPr>
                <w:rFonts w:eastAsia="SimSun"/>
                <w:sz w:val="18"/>
                <w:lang w:val="es-MX" w:eastAsia="zh-CN"/>
              </w:rPr>
            </w:pPr>
            <w:r w:rsidRPr="005F3A97">
              <w:rPr>
                <w:rFonts w:eastAsia="SimSun"/>
                <w:sz w:val="18"/>
                <w:lang w:val="es-MX" w:eastAsia="zh-CN"/>
              </w:rPr>
              <w:t>2</w:t>
            </w:r>
          </w:p>
        </w:tc>
        <w:tc>
          <w:tcPr>
            <w:tcW w:w="1231" w:type="dxa"/>
            <w:shd w:val="clear" w:color="auto" w:fill="auto"/>
            <w:noWrap/>
            <w:vAlign w:val="bottom"/>
          </w:tcPr>
          <w:p w:rsidR="00006FA3" w:rsidRPr="005F3A97" w:rsidRDefault="00006FA3" w:rsidP="00DB05DD">
            <w:pPr>
              <w:autoSpaceDE w:val="0"/>
              <w:autoSpaceDN w:val="0"/>
              <w:adjustRightInd w:val="0"/>
              <w:spacing w:before="40" w:after="40" w:line="220" w:lineRule="exact"/>
              <w:ind w:right="57"/>
              <w:jc w:val="right"/>
              <w:rPr>
                <w:rFonts w:eastAsia="SimSun"/>
                <w:sz w:val="18"/>
                <w:lang w:val="es-MX" w:eastAsia="zh-CN"/>
              </w:rPr>
            </w:pPr>
            <w:r w:rsidRPr="005F3A97">
              <w:rPr>
                <w:rFonts w:eastAsia="SimSun"/>
                <w:sz w:val="18"/>
                <w:lang w:val="es-MX" w:eastAsia="zh-CN"/>
              </w:rPr>
              <w:t>1</w:t>
            </w:r>
          </w:p>
        </w:tc>
        <w:tc>
          <w:tcPr>
            <w:tcW w:w="562" w:type="dxa"/>
            <w:shd w:val="clear" w:color="auto" w:fill="auto"/>
            <w:noWrap/>
            <w:vAlign w:val="bottom"/>
          </w:tcPr>
          <w:p w:rsidR="00006FA3" w:rsidRPr="005F3A97" w:rsidRDefault="00006FA3" w:rsidP="00DB05DD">
            <w:pPr>
              <w:autoSpaceDE w:val="0"/>
              <w:autoSpaceDN w:val="0"/>
              <w:adjustRightInd w:val="0"/>
              <w:spacing w:before="40" w:after="40" w:line="220" w:lineRule="exact"/>
              <w:ind w:right="57"/>
              <w:jc w:val="right"/>
              <w:rPr>
                <w:rFonts w:eastAsia="SimSun"/>
                <w:sz w:val="18"/>
                <w:szCs w:val="24"/>
                <w:lang w:val="es-MX" w:eastAsia="zh-CN"/>
              </w:rPr>
            </w:pPr>
          </w:p>
        </w:tc>
        <w:tc>
          <w:tcPr>
            <w:tcW w:w="562" w:type="dxa"/>
            <w:shd w:val="clear" w:color="auto" w:fill="auto"/>
            <w:noWrap/>
            <w:vAlign w:val="bottom"/>
          </w:tcPr>
          <w:p w:rsidR="00006FA3" w:rsidRPr="005F3A97" w:rsidRDefault="00006FA3" w:rsidP="00DB05DD">
            <w:pPr>
              <w:autoSpaceDE w:val="0"/>
              <w:autoSpaceDN w:val="0"/>
              <w:adjustRightInd w:val="0"/>
              <w:spacing w:before="40" w:after="40" w:line="220" w:lineRule="exact"/>
              <w:ind w:right="57"/>
              <w:jc w:val="right"/>
              <w:rPr>
                <w:rFonts w:eastAsia="SimSun"/>
                <w:sz w:val="18"/>
                <w:szCs w:val="24"/>
                <w:lang w:val="es-MX" w:eastAsia="zh-CN"/>
              </w:rPr>
            </w:pPr>
          </w:p>
        </w:tc>
        <w:tc>
          <w:tcPr>
            <w:tcW w:w="562" w:type="dxa"/>
            <w:shd w:val="clear" w:color="auto" w:fill="auto"/>
            <w:noWrap/>
            <w:vAlign w:val="bottom"/>
          </w:tcPr>
          <w:p w:rsidR="00006FA3" w:rsidRPr="005F3A97" w:rsidRDefault="00006FA3" w:rsidP="00DB05DD">
            <w:pPr>
              <w:autoSpaceDE w:val="0"/>
              <w:autoSpaceDN w:val="0"/>
              <w:adjustRightInd w:val="0"/>
              <w:spacing w:before="40" w:after="40" w:line="220" w:lineRule="exact"/>
              <w:ind w:right="57"/>
              <w:jc w:val="right"/>
              <w:rPr>
                <w:rFonts w:eastAsia="SimSun"/>
                <w:sz w:val="18"/>
                <w:szCs w:val="24"/>
                <w:lang w:val="es-MX" w:eastAsia="zh-CN"/>
              </w:rPr>
            </w:pPr>
          </w:p>
        </w:tc>
        <w:tc>
          <w:tcPr>
            <w:tcW w:w="563" w:type="dxa"/>
            <w:shd w:val="clear" w:color="auto" w:fill="auto"/>
            <w:noWrap/>
            <w:vAlign w:val="bottom"/>
          </w:tcPr>
          <w:p w:rsidR="00006FA3" w:rsidRPr="005F3A97" w:rsidRDefault="00006FA3" w:rsidP="00DB05DD">
            <w:pPr>
              <w:autoSpaceDE w:val="0"/>
              <w:autoSpaceDN w:val="0"/>
              <w:adjustRightInd w:val="0"/>
              <w:spacing w:before="40" w:after="40" w:line="220" w:lineRule="exact"/>
              <w:ind w:right="57"/>
              <w:jc w:val="right"/>
              <w:rPr>
                <w:rFonts w:eastAsia="SimSun"/>
                <w:sz w:val="18"/>
                <w:szCs w:val="24"/>
                <w:lang w:val="es-MX" w:eastAsia="zh-CN"/>
              </w:rPr>
            </w:pPr>
          </w:p>
        </w:tc>
        <w:tc>
          <w:tcPr>
            <w:tcW w:w="1145" w:type="dxa"/>
            <w:shd w:val="clear" w:color="auto" w:fill="auto"/>
            <w:noWrap/>
            <w:vAlign w:val="bottom"/>
          </w:tcPr>
          <w:p w:rsidR="00006FA3" w:rsidRPr="005F3A97" w:rsidRDefault="00006FA3" w:rsidP="00DB05DD">
            <w:pPr>
              <w:autoSpaceDE w:val="0"/>
              <w:autoSpaceDN w:val="0"/>
              <w:adjustRightInd w:val="0"/>
              <w:spacing w:before="40" w:after="40" w:line="220" w:lineRule="exact"/>
              <w:ind w:right="57"/>
              <w:jc w:val="right"/>
              <w:rPr>
                <w:rFonts w:eastAsia="SimSun"/>
                <w:sz w:val="18"/>
                <w:szCs w:val="24"/>
                <w:lang w:val="es-MX" w:eastAsia="zh-CN"/>
              </w:rPr>
            </w:pPr>
          </w:p>
        </w:tc>
      </w:tr>
      <w:tr w:rsidR="00006FA3" w:rsidRPr="005F3A97" w:rsidTr="00DB05DD">
        <w:tblPrEx>
          <w:tblCellMar>
            <w:top w:w="0" w:type="dxa"/>
            <w:bottom w:w="0" w:type="dxa"/>
          </w:tblCellMar>
        </w:tblPrEx>
        <w:trPr>
          <w:trHeight w:val="240"/>
        </w:trPr>
        <w:tc>
          <w:tcPr>
            <w:tcW w:w="2100" w:type="dxa"/>
            <w:shd w:val="clear" w:color="auto" w:fill="auto"/>
            <w:noWrap/>
          </w:tcPr>
          <w:p w:rsidR="00006FA3" w:rsidRPr="005F3A97" w:rsidRDefault="00006FA3" w:rsidP="00DB05DD">
            <w:pPr>
              <w:autoSpaceDE w:val="0"/>
              <w:autoSpaceDN w:val="0"/>
              <w:adjustRightInd w:val="0"/>
              <w:spacing w:before="40" w:after="40" w:line="220" w:lineRule="exact"/>
              <w:ind w:right="113"/>
              <w:rPr>
                <w:rFonts w:eastAsia="SimSun"/>
                <w:sz w:val="18"/>
                <w:lang w:val="es-MX"/>
              </w:rPr>
            </w:pPr>
            <w:r w:rsidRPr="005F3A97">
              <w:rPr>
                <w:sz w:val="18"/>
                <w:szCs w:val="24"/>
                <w:lang w:val="es-MX"/>
              </w:rPr>
              <w:t>Producción o distribución de material de pornografía infantil</w:t>
            </w:r>
          </w:p>
        </w:tc>
        <w:tc>
          <w:tcPr>
            <w:tcW w:w="980" w:type="dxa"/>
            <w:shd w:val="clear" w:color="auto" w:fill="auto"/>
            <w:noWrap/>
            <w:vAlign w:val="bottom"/>
          </w:tcPr>
          <w:p w:rsidR="00006FA3" w:rsidRPr="005F3A97" w:rsidRDefault="00006FA3" w:rsidP="00DB05DD">
            <w:pPr>
              <w:autoSpaceDE w:val="0"/>
              <w:autoSpaceDN w:val="0"/>
              <w:adjustRightInd w:val="0"/>
              <w:spacing w:before="40" w:after="40" w:line="220" w:lineRule="exact"/>
              <w:ind w:right="57"/>
              <w:jc w:val="right"/>
              <w:rPr>
                <w:rFonts w:eastAsia="SimSun"/>
                <w:sz w:val="18"/>
                <w:lang w:val="es-MX" w:eastAsia="zh-CN"/>
              </w:rPr>
            </w:pPr>
            <w:r w:rsidRPr="005F3A97">
              <w:rPr>
                <w:rFonts w:eastAsia="SimSun"/>
                <w:sz w:val="18"/>
                <w:lang w:val="es-MX" w:eastAsia="zh-CN"/>
              </w:rPr>
              <w:t>178</w:t>
            </w:r>
          </w:p>
        </w:tc>
        <w:tc>
          <w:tcPr>
            <w:tcW w:w="980" w:type="dxa"/>
            <w:shd w:val="clear" w:color="auto" w:fill="auto"/>
            <w:noWrap/>
            <w:vAlign w:val="bottom"/>
          </w:tcPr>
          <w:p w:rsidR="00006FA3" w:rsidRPr="005F3A97" w:rsidRDefault="00006FA3" w:rsidP="00DB05DD">
            <w:pPr>
              <w:autoSpaceDE w:val="0"/>
              <w:autoSpaceDN w:val="0"/>
              <w:adjustRightInd w:val="0"/>
              <w:spacing w:before="40" w:after="40" w:line="220" w:lineRule="exact"/>
              <w:ind w:right="57"/>
              <w:jc w:val="right"/>
              <w:rPr>
                <w:rFonts w:eastAsia="SimSun"/>
                <w:sz w:val="18"/>
                <w:lang w:val="es-MX" w:eastAsia="zh-CN"/>
              </w:rPr>
            </w:pPr>
            <w:r w:rsidRPr="005F3A97">
              <w:rPr>
                <w:rFonts w:eastAsia="SimSun"/>
                <w:sz w:val="18"/>
                <w:lang w:val="es-MX" w:eastAsia="zh-CN"/>
              </w:rPr>
              <w:t>27</w:t>
            </w:r>
          </w:p>
        </w:tc>
        <w:tc>
          <w:tcPr>
            <w:tcW w:w="980" w:type="dxa"/>
            <w:shd w:val="clear" w:color="auto" w:fill="auto"/>
            <w:noWrap/>
            <w:vAlign w:val="bottom"/>
          </w:tcPr>
          <w:p w:rsidR="00006FA3" w:rsidRPr="005F3A97" w:rsidRDefault="00006FA3" w:rsidP="00DB05DD">
            <w:pPr>
              <w:autoSpaceDE w:val="0"/>
              <w:autoSpaceDN w:val="0"/>
              <w:adjustRightInd w:val="0"/>
              <w:spacing w:before="40" w:after="40" w:line="220" w:lineRule="exact"/>
              <w:ind w:right="57"/>
              <w:jc w:val="right"/>
              <w:rPr>
                <w:rFonts w:eastAsia="SimSun"/>
                <w:sz w:val="18"/>
                <w:lang w:val="es-MX" w:eastAsia="zh-CN"/>
              </w:rPr>
            </w:pPr>
            <w:r w:rsidRPr="005F3A97">
              <w:rPr>
                <w:rFonts w:eastAsia="SimSun"/>
                <w:sz w:val="18"/>
                <w:lang w:val="es-MX" w:eastAsia="zh-CN"/>
              </w:rPr>
              <w:t>47</w:t>
            </w:r>
          </w:p>
        </w:tc>
        <w:tc>
          <w:tcPr>
            <w:tcW w:w="1231" w:type="dxa"/>
            <w:shd w:val="clear" w:color="auto" w:fill="auto"/>
            <w:noWrap/>
            <w:vAlign w:val="bottom"/>
          </w:tcPr>
          <w:p w:rsidR="00006FA3" w:rsidRPr="005F3A97" w:rsidRDefault="00006FA3" w:rsidP="00DB05DD">
            <w:pPr>
              <w:autoSpaceDE w:val="0"/>
              <w:autoSpaceDN w:val="0"/>
              <w:adjustRightInd w:val="0"/>
              <w:spacing w:before="40" w:after="40" w:line="220" w:lineRule="exact"/>
              <w:ind w:right="57"/>
              <w:jc w:val="right"/>
              <w:rPr>
                <w:rFonts w:eastAsia="SimSun"/>
                <w:sz w:val="18"/>
                <w:lang w:val="es-MX" w:eastAsia="zh-CN"/>
              </w:rPr>
            </w:pPr>
            <w:r w:rsidRPr="005F3A97">
              <w:rPr>
                <w:rFonts w:eastAsia="SimSun"/>
                <w:sz w:val="18"/>
                <w:lang w:val="es-MX" w:eastAsia="zh-CN"/>
              </w:rPr>
              <w:t>49</w:t>
            </w:r>
          </w:p>
        </w:tc>
        <w:tc>
          <w:tcPr>
            <w:tcW w:w="562" w:type="dxa"/>
            <w:shd w:val="clear" w:color="auto" w:fill="auto"/>
            <w:noWrap/>
            <w:vAlign w:val="bottom"/>
          </w:tcPr>
          <w:p w:rsidR="00006FA3" w:rsidRPr="005F3A97" w:rsidRDefault="00006FA3" w:rsidP="00DB05DD">
            <w:pPr>
              <w:autoSpaceDE w:val="0"/>
              <w:autoSpaceDN w:val="0"/>
              <w:adjustRightInd w:val="0"/>
              <w:spacing w:before="40" w:after="40" w:line="220" w:lineRule="exact"/>
              <w:ind w:right="57"/>
              <w:jc w:val="right"/>
              <w:rPr>
                <w:rFonts w:eastAsia="SimSun"/>
                <w:sz w:val="18"/>
                <w:lang w:val="es-MX" w:eastAsia="zh-CN"/>
              </w:rPr>
            </w:pPr>
            <w:r w:rsidRPr="005F3A97">
              <w:rPr>
                <w:rFonts w:eastAsia="SimSun"/>
                <w:sz w:val="18"/>
                <w:lang w:val="es-MX" w:eastAsia="zh-CN"/>
              </w:rPr>
              <w:t>17</w:t>
            </w:r>
          </w:p>
        </w:tc>
        <w:tc>
          <w:tcPr>
            <w:tcW w:w="562" w:type="dxa"/>
            <w:shd w:val="clear" w:color="auto" w:fill="auto"/>
            <w:noWrap/>
            <w:vAlign w:val="bottom"/>
          </w:tcPr>
          <w:p w:rsidR="00006FA3" w:rsidRPr="005F3A97" w:rsidRDefault="00006FA3" w:rsidP="00DB05DD">
            <w:pPr>
              <w:autoSpaceDE w:val="0"/>
              <w:autoSpaceDN w:val="0"/>
              <w:adjustRightInd w:val="0"/>
              <w:spacing w:before="40" w:after="40" w:line="220" w:lineRule="exact"/>
              <w:ind w:right="57"/>
              <w:jc w:val="right"/>
              <w:rPr>
                <w:rFonts w:eastAsia="SimSun"/>
                <w:sz w:val="18"/>
                <w:lang w:val="es-MX" w:eastAsia="zh-CN"/>
              </w:rPr>
            </w:pPr>
            <w:r w:rsidRPr="005F3A97">
              <w:rPr>
                <w:rFonts w:eastAsia="SimSun"/>
                <w:sz w:val="18"/>
                <w:lang w:val="es-MX" w:eastAsia="zh-CN"/>
              </w:rPr>
              <w:t>2</w:t>
            </w:r>
          </w:p>
        </w:tc>
        <w:tc>
          <w:tcPr>
            <w:tcW w:w="562" w:type="dxa"/>
            <w:shd w:val="clear" w:color="auto" w:fill="auto"/>
            <w:noWrap/>
            <w:vAlign w:val="bottom"/>
          </w:tcPr>
          <w:p w:rsidR="00006FA3" w:rsidRPr="005F3A97" w:rsidRDefault="00006FA3" w:rsidP="00DB05DD">
            <w:pPr>
              <w:autoSpaceDE w:val="0"/>
              <w:autoSpaceDN w:val="0"/>
              <w:adjustRightInd w:val="0"/>
              <w:spacing w:before="40" w:after="40" w:line="220" w:lineRule="exact"/>
              <w:ind w:right="57"/>
              <w:jc w:val="right"/>
              <w:rPr>
                <w:rFonts w:eastAsia="SimSun"/>
                <w:sz w:val="18"/>
                <w:lang w:val="es-MX" w:eastAsia="zh-CN"/>
              </w:rPr>
            </w:pPr>
            <w:r w:rsidRPr="005F3A97">
              <w:rPr>
                <w:rFonts w:eastAsia="SimSun"/>
                <w:sz w:val="18"/>
                <w:lang w:val="es-MX" w:eastAsia="zh-CN"/>
              </w:rPr>
              <w:t>1</w:t>
            </w:r>
          </w:p>
        </w:tc>
        <w:tc>
          <w:tcPr>
            <w:tcW w:w="563" w:type="dxa"/>
            <w:shd w:val="clear" w:color="auto" w:fill="auto"/>
            <w:noWrap/>
            <w:vAlign w:val="bottom"/>
          </w:tcPr>
          <w:p w:rsidR="00006FA3" w:rsidRPr="005F3A97" w:rsidRDefault="00006FA3" w:rsidP="00DB05DD">
            <w:pPr>
              <w:autoSpaceDE w:val="0"/>
              <w:autoSpaceDN w:val="0"/>
              <w:adjustRightInd w:val="0"/>
              <w:spacing w:before="40" w:after="40" w:line="220" w:lineRule="exact"/>
              <w:ind w:right="57"/>
              <w:jc w:val="right"/>
              <w:rPr>
                <w:rFonts w:eastAsia="SimSun"/>
                <w:sz w:val="18"/>
                <w:szCs w:val="24"/>
                <w:lang w:val="es-MX" w:eastAsia="zh-CN"/>
              </w:rPr>
            </w:pPr>
          </w:p>
        </w:tc>
        <w:tc>
          <w:tcPr>
            <w:tcW w:w="1145" w:type="dxa"/>
            <w:shd w:val="clear" w:color="auto" w:fill="auto"/>
            <w:noWrap/>
            <w:vAlign w:val="bottom"/>
          </w:tcPr>
          <w:p w:rsidR="00006FA3" w:rsidRPr="005F3A97" w:rsidRDefault="00006FA3" w:rsidP="00DB05DD">
            <w:pPr>
              <w:autoSpaceDE w:val="0"/>
              <w:autoSpaceDN w:val="0"/>
              <w:adjustRightInd w:val="0"/>
              <w:spacing w:before="40" w:after="40" w:line="220" w:lineRule="exact"/>
              <w:ind w:right="57"/>
              <w:jc w:val="right"/>
              <w:rPr>
                <w:rFonts w:eastAsia="SimSun"/>
                <w:sz w:val="18"/>
                <w:lang w:val="es-MX" w:eastAsia="zh-CN"/>
              </w:rPr>
            </w:pPr>
            <w:r w:rsidRPr="005F3A97">
              <w:rPr>
                <w:rFonts w:eastAsia="SimSun"/>
                <w:sz w:val="18"/>
                <w:lang w:val="es-MX" w:eastAsia="zh-CN"/>
              </w:rPr>
              <w:t>26</w:t>
            </w:r>
          </w:p>
        </w:tc>
      </w:tr>
      <w:tr w:rsidR="00006FA3" w:rsidRPr="005F3A97" w:rsidTr="00DB05DD">
        <w:tblPrEx>
          <w:tblCellMar>
            <w:top w:w="0" w:type="dxa"/>
            <w:bottom w:w="0" w:type="dxa"/>
          </w:tblCellMar>
        </w:tblPrEx>
        <w:trPr>
          <w:trHeight w:val="240"/>
        </w:trPr>
        <w:tc>
          <w:tcPr>
            <w:tcW w:w="2100" w:type="dxa"/>
            <w:shd w:val="clear" w:color="auto" w:fill="auto"/>
            <w:noWrap/>
          </w:tcPr>
          <w:p w:rsidR="00006FA3" w:rsidRPr="005F3A97" w:rsidRDefault="00006FA3" w:rsidP="00DB05DD">
            <w:pPr>
              <w:keepNext/>
              <w:keepLines/>
              <w:autoSpaceDE w:val="0"/>
              <w:autoSpaceDN w:val="0"/>
              <w:adjustRightInd w:val="0"/>
              <w:spacing w:before="40" w:after="40" w:line="220" w:lineRule="exact"/>
              <w:ind w:right="113"/>
              <w:rPr>
                <w:rFonts w:eastAsia="SimSun"/>
                <w:sz w:val="18"/>
                <w:lang w:val="es-MX"/>
              </w:rPr>
            </w:pPr>
            <w:r w:rsidRPr="005F3A97">
              <w:rPr>
                <w:sz w:val="18"/>
                <w:szCs w:val="24"/>
                <w:lang w:val="es-MX"/>
              </w:rPr>
              <w:t>Traslado ilegal de extranjeros a través de las fronteras nacionales o de las fronteras provisionales de la República de Estonia</w:t>
            </w:r>
          </w:p>
        </w:tc>
        <w:tc>
          <w:tcPr>
            <w:tcW w:w="980" w:type="dxa"/>
            <w:shd w:val="clear" w:color="auto" w:fill="auto"/>
            <w:noWrap/>
            <w:vAlign w:val="bottom"/>
          </w:tcPr>
          <w:p w:rsidR="00006FA3" w:rsidRPr="005F3A97" w:rsidRDefault="00006FA3" w:rsidP="00DB05DD">
            <w:pPr>
              <w:keepNext/>
              <w:keepLines/>
              <w:autoSpaceDE w:val="0"/>
              <w:autoSpaceDN w:val="0"/>
              <w:adjustRightInd w:val="0"/>
              <w:spacing w:before="40" w:after="40" w:line="220" w:lineRule="exact"/>
              <w:ind w:right="57"/>
              <w:jc w:val="right"/>
              <w:rPr>
                <w:rFonts w:eastAsia="SimSun"/>
                <w:sz w:val="18"/>
                <w:lang w:val="es-MX" w:eastAsia="zh-CN"/>
              </w:rPr>
            </w:pPr>
            <w:r w:rsidRPr="005F3A97">
              <w:rPr>
                <w:rFonts w:eastAsia="SimSun"/>
                <w:sz w:val="18"/>
                <w:lang w:val="es-MX" w:eastAsia="zh-CN"/>
              </w:rPr>
              <w:t>259</w:t>
            </w:r>
          </w:p>
        </w:tc>
        <w:tc>
          <w:tcPr>
            <w:tcW w:w="980" w:type="dxa"/>
            <w:shd w:val="clear" w:color="auto" w:fill="auto"/>
            <w:noWrap/>
            <w:vAlign w:val="bottom"/>
          </w:tcPr>
          <w:p w:rsidR="00006FA3" w:rsidRPr="005F3A97" w:rsidRDefault="00006FA3" w:rsidP="00DB05DD">
            <w:pPr>
              <w:keepNext/>
              <w:keepLines/>
              <w:autoSpaceDE w:val="0"/>
              <w:autoSpaceDN w:val="0"/>
              <w:adjustRightInd w:val="0"/>
              <w:spacing w:before="40" w:after="40" w:line="220" w:lineRule="exact"/>
              <w:ind w:right="57"/>
              <w:jc w:val="right"/>
              <w:rPr>
                <w:rFonts w:eastAsia="SimSun"/>
                <w:sz w:val="18"/>
                <w:lang w:val="es-MX" w:eastAsia="zh-CN"/>
              </w:rPr>
            </w:pPr>
            <w:r w:rsidRPr="005F3A97">
              <w:rPr>
                <w:rFonts w:eastAsia="SimSun"/>
                <w:sz w:val="18"/>
                <w:lang w:val="es-MX" w:eastAsia="zh-CN"/>
              </w:rPr>
              <w:t>10</w:t>
            </w:r>
          </w:p>
        </w:tc>
        <w:tc>
          <w:tcPr>
            <w:tcW w:w="980" w:type="dxa"/>
            <w:shd w:val="clear" w:color="auto" w:fill="auto"/>
            <w:noWrap/>
            <w:vAlign w:val="bottom"/>
          </w:tcPr>
          <w:p w:rsidR="00006FA3" w:rsidRPr="005F3A97" w:rsidRDefault="00006FA3" w:rsidP="00DB05DD">
            <w:pPr>
              <w:keepNext/>
              <w:keepLines/>
              <w:autoSpaceDE w:val="0"/>
              <w:autoSpaceDN w:val="0"/>
              <w:adjustRightInd w:val="0"/>
              <w:spacing w:before="40" w:after="40" w:line="220" w:lineRule="exact"/>
              <w:ind w:right="57"/>
              <w:jc w:val="right"/>
              <w:rPr>
                <w:rFonts w:eastAsia="SimSun"/>
                <w:sz w:val="18"/>
                <w:lang w:val="es-MX" w:eastAsia="zh-CN"/>
              </w:rPr>
            </w:pPr>
            <w:r w:rsidRPr="005F3A97">
              <w:rPr>
                <w:rFonts w:eastAsia="SimSun"/>
                <w:sz w:val="18"/>
                <w:lang w:val="es-MX" w:eastAsia="zh-CN"/>
              </w:rPr>
              <w:t>5</w:t>
            </w:r>
          </w:p>
        </w:tc>
        <w:tc>
          <w:tcPr>
            <w:tcW w:w="1231" w:type="dxa"/>
            <w:shd w:val="clear" w:color="auto" w:fill="auto"/>
            <w:noWrap/>
            <w:vAlign w:val="bottom"/>
          </w:tcPr>
          <w:p w:rsidR="00006FA3" w:rsidRPr="005F3A97" w:rsidRDefault="00006FA3" w:rsidP="00DB05DD">
            <w:pPr>
              <w:keepNext/>
              <w:keepLines/>
              <w:autoSpaceDE w:val="0"/>
              <w:autoSpaceDN w:val="0"/>
              <w:adjustRightInd w:val="0"/>
              <w:spacing w:before="40" w:after="40" w:line="220" w:lineRule="exact"/>
              <w:ind w:right="57"/>
              <w:jc w:val="right"/>
              <w:rPr>
                <w:rFonts w:eastAsia="SimSun"/>
                <w:sz w:val="18"/>
                <w:lang w:val="es-MX" w:eastAsia="zh-CN"/>
              </w:rPr>
            </w:pPr>
            <w:r w:rsidRPr="005F3A97">
              <w:rPr>
                <w:rFonts w:eastAsia="SimSun"/>
                <w:sz w:val="18"/>
                <w:lang w:val="es-MX" w:eastAsia="zh-CN"/>
              </w:rPr>
              <w:t>4</w:t>
            </w:r>
          </w:p>
        </w:tc>
        <w:tc>
          <w:tcPr>
            <w:tcW w:w="562" w:type="dxa"/>
            <w:shd w:val="clear" w:color="auto" w:fill="auto"/>
            <w:noWrap/>
            <w:vAlign w:val="bottom"/>
          </w:tcPr>
          <w:p w:rsidR="00006FA3" w:rsidRPr="005F3A97" w:rsidRDefault="00006FA3" w:rsidP="00DB05DD">
            <w:pPr>
              <w:keepNext/>
              <w:keepLines/>
              <w:autoSpaceDE w:val="0"/>
              <w:autoSpaceDN w:val="0"/>
              <w:adjustRightInd w:val="0"/>
              <w:spacing w:before="40" w:after="40" w:line="220" w:lineRule="exact"/>
              <w:ind w:right="57"/>
              <w:jc w:val="right"/>
              <w:rPr>
                <w:rFonts w:eastAsia="SimSun"/>
                <w:sz w:val="18"/>
                <w:szCs w:val="24"/>
                <w:lang w:val="es-MX" w:eastAsia="zh-CN"/>
              </w:rPr>
            </w:pPr>
          </w:p>
        </w:tc>
        <w:tc>
          <w:tcPr>
            <w:tcW w:w="562" w:type="dxa"/>
            <w:shd w:val="clear" w:color="auto" w:fill="auto"/>
            <w:noWrap/>
            <w:vAlign w:val="bottom"/>
          </w:tcPr>
          <w:p w:rsidR="00006FA3" w:rsidRPr="005F3A97" w:rsidRDefault="00006FA3" w:rsidP="00DB05DD">
            <w:pPr>
              <w:keepNext/>
              <w:keepLines/>
              <w:autoSpaceDE w:val="0"/>
              <w:autoSpaceDN w:val="0"/>
              <w:adjustRightInd w:val="0"/>
              <w:spacing w:before="40" w:after="40" w:line="220" w:lineRule="exact"/>
              <w:ind w:right="57"/>
              <w:jc w:val="right"/>
              <w:rPr>
                <w:rFonts w:eastAsia="SimSun"/>
                <w:sz w:val="18"/>
                <w:lang w:val="es-MX" w:eastAsia="zh-CN"/>
              </w:rPr>
            </w:pPr>
            <w:r w:rsidRPr="005F3A97">
              <w:rPr>
                <w:rFonts w:eastAsia="SimSun"/>
                <w:sz w:val="18"/>
                <w:lang w:val="es-MX" w:eastAsia="zh-CN"/>
              </w:rPr>
              <w:t>1</w:t>
            </w:r>
          </w:p>
        </w:tc>
        <w:tc>
          <w:tcPr>
            <w:tcW w:w="562" w:type="dxa"/>
            <w:shd w:val="clear" w:color="auto" w:fill="auto"/>
            <w:noWrap/>
            <w:vAlign w:val="bottom"/>
          </w:tcPr>
          <w:p w:rsidR="00006FA3" w:rsidRPr="005F3A97" w:rsidRDefault="00006FA3" w:rsidP="00DB05DD">
            <w:pPr>
              <w:keepNext/>
              <w:keepLines/>
              <w:autoSpaceDE w:val="0"/>
              <w:autoSpaceDN w:val="0"/>
              <w:adjustRightInd w:val="0"/>
              <w:spacing w:before="40" w:after="40" w:line="220" w:lineRule="exact"/>
              <w:ind w:right="57"/>
              <w:jc w:val="right"/>
              <w:rPr>
                <w:rFonts w:eastAsia="SimSun"/>
                <w:sz w:val="18"/>
                <w:szCs w:val="24"/>
                <w:lang w:val="es-MX" w:eastAsia="zh-CN"/>
              </w:rPr>
            </w:pPr>
          </w:p>
        </w:tc>
        <w:tc>
          <w:tcPr>
            <w:tcW w:w="563" w:type="dxa"/>
            <w:shd w:val="clear" w:color="auto" w:fill="auto"/>
            <w:noWrap/>
            <w:vAlign w:val="bottom"/>
          </w:tcPr>
          <w:p w:rsidR="00006FA3" w:rsidRPr="005F3A97" w:rsidRDefault="00006FA3" w:rsidP="00DB05DD">
            <w:pPr>
              <w:keepNext/>
              <w:keepLines/>
              <w:autoSpaceDE w:val="0"/>
              <w:autoSpaceDN w:val="0"/>
              <w:adjustRightInd w:val="0"/>
              <w:spacing w:before="40" w:after="40" w:line="220" w:lineRule="exact"/>
              <w:ind w:right="57"/>
              <w:jc w:val="right"/>
              <w:rPr>
                <w:rFonts w:eastAsia="SimSun"/>
                <w:sz w:val="18"/>
                <w:szCs w:val="24"/>
                <w:lang w:val="es-MX" w:eastAsia="zh-CN"/>
              </w:rPr>
            </w:pPr>
          </w:p>
        </w:tc>
        <w:tc>
          <w:tcPr>
            <w:tcW w:w="1145" w:type="dxa"/>
            <w:shd w:val="clear" w:color="auto" w:fill="auto"/>
            <w:noWrap/>
            <w:vAlign w:val="bottom"/>
          </w:tcPr>
          <w:p w:rsidR="00006FA3" w:rsidRPr="005F3A97" w:rsidRDefault="00006FA3" w:rsidP="00DB05DD">
            <w:pPr>
              <w:keepNext/>
              <w:keepLines/>
              <w:autoSpaceDE w:val="0"/>
              <w:autoSpaceDN w:val="0"/>
              <w:adjustRightInd w:val="0"/>
              <w:spacing w:before="40" w:after="40" w:line="220" w:lineRule="exact"/>
              <w:ind w:right="57"/>
              <w:jc w:val="right"/>
              <w:rPr>
                <w:rFonts w:eastAsia="SimSun"/>
                <w:sz w:val="18"/>
                <w:lang w:val="es-MX" w:eastAsia="zh-CN"/>
              </w:rPr>
            </w:pPr>
            <w:r w:rsidRPr="005F3A97">
              <w:rPr>
                <w:rFonts w:eastAsia="SimSun"/>
                <w:sz w:val="18"/>
                <w:lang w:val="es-MX" w:eastAsia="zh-CN"/>
              </w:rPr>
              <w:t>3</w:t>
            </w:r>
          </w:p>
        </w:tc>
      </w:tr>
      <w:tr w:rsidR="00006FA3" w:rsidRPr="005F3A97" w:rsidTr="00DB05DD">
        <w:tblPrEx>
          <w:tblCellMar>
            <w:top w:w="0" w:type="dxa"/>
            <w:bottom w:w="0" w:type="dxa"/>
          </w:tblCellMar>
        </w:tblPrEx>
        <w:trPr>
          <w:trHeight w:val="240"/>
        </w:trPr>
        <w:tc>
          <w:tcPr>
            <w:tcW w:w="2100" w:type="dxa"/>
            <w:tcBorders>
              <w:bottom w:val="single" w:sz="4" w:space="0" w:color="auto"/>
            </w:tcBorders>
            <w:shd w:val="clear" w:color="auto" w:fill="auto"/>
            <w:noWrap/>
          </w:tcPr>
          <w:p w:rsidR="00006FA3" w:rsidRPr="005F3A97" w:rsidRDefault="00006FA3" w:rsidP="00DB05DD">
            <w:pPr>
              <w:autoSpaceDE w:val="0"/>
              <w:autoSpaceDN w:val="0"/>
              <w:adjustRightInd w:val="0"/>
              <w:spacing w:before="40" w:after="40" w:line="220" w:lineRule="exact"/>
              <w:ind w:right="113"/>
              <w:rPr>
                <w:rFonts w:eastAsia="SimSun"/>
                <w:sz w:val="18"/>
                <w:lang w:val="es-MX"/>
              </w:rPr>
            </w:pPr>
            <w:r w:rsidRPr="005F3A97">
              <w:rPr>
                <w:sz w:val="18"/>
                <w:szCs w:val="24"/>
                <w:lang w:val="es-MX"/>
              </w:rPr>
              <w:t>Fomento de la prostitución</w:t>
            </w:r>
          </w:p>
        </w:tc>
        <w:tc>
          <w:tcPr>
            <w:tcW w:w="980" w:type="dxa"/>
            <w:tcBorders>
              <w:bottom w:val="single" w:sz="4" w:space="0" w:color="auto"/>
            </w:tcBorders>
            <w:shd w:val="clear" w:color="auto" w:fill="auto"/>
            <w:noWrap/>
            <w:vAlign w:val="bottom"/>
          </w:tcPr>
          <w:p w:rsidR="00006FA3" w:rsidRPr="005F3A97" w:rsidRDefault="00006FA3" w:rsidP="00DB05DD">
            <w:pPr>
              <w:autoSpaceDE w:val="0"/>
              <w:autoSpaceDN w:val="0"/>
              <w:adjustRightInd w:val="0"/>
              <w:spacing w:before="40" w:after="40" w:line="220" w:lineRule="exact"/>
              <w:ind w:right="57"/>
              <w:jc w:val="right"/>
              <w:rPr>
                <w:rFonts w:eastAsia="SimSun"/>
                <w:sz w:val="18"/>
                <w:lang w:val="es-MX" w:eastAsia="zh-CN"/>
              </w:rPr>
            </w:pPr>
            <w:r w:rsidRPr="005F3A97">
              <w:rPr>
                <w:rFonts w:eastAsia="SimSun"/>
                <w:sz w:val="18"/>
                <w:lang w:val="es-MX" w:eastAsia="zh-CN"/>
              </w:rPr>
              <w:t>2</w:t>
            </w:r>
            <w:r>
              <w:rPr>
                <w:rFonts w:eastAsia="SimSun"/>
                <w:sz w:val="18"/>
                <w:lang w:val="es-MX" w:eastAsia="zh-CN"/>
              </w:rPr>
              <w:t xml:space="preserve"> </w:t>
            </w:r>
            <w:r w:rsidRPr="005F3A97">
              <w:rPr>
                <w:rFonts w:eastAsia="SimSun"/>
                <w:sz w:val="18"/>
                <w:lang w:val="es-MX" w:eastAsia="zh-CN"/>
              </w:rPr>
              <w:t>681</w:t>
            </w:r>
          </w:p>
        </w:tc>
        <w:tc>
          <w:tcPr>
            <w:tcW w:w="980" w:type="dxa"/>
            <w:tcBorders>
              <w:bottom w:val="single" w:sz="4" w:space="0" w:color="auto"/>
            </w:tcBorders>
            <w:shd w:val="clear" w:color="auto" w:fill="auto"/>
            <w:noWrap/>
            <w:vAlign w:val="bottom"/>
          </w:tcPr>
          <w:p w:rsidR="00006FA3" w:rsidRPr="005F3A97" w:rsidRDefault="00006FA3" w:rsidP="00DB05DD">
            <w:pPr>
              <w:autoSpaceDE w:val="0"/>
              <w:autoSpaceDN w:val="0"/>
              <w:adjustRightInd w:val="0"/>
              <w:spacing w:before="40" w:after="40" w:line="220" w:lineRule="exact"/>
              <w:ind w:right="57"/>
              <w:jc w:val="right"/>
              <w:rPr>
                <w:rFonts w:eastAsia="SimSun"/>
                <w:sz w:val="18"/>
                <w:lang w:val="es-MX" w:eastAsia="zh-CN"/>
              </w:rPr>
            </w:pPr>
            <w:r w:rsidRPr="005F3A97">
              <w:rPr>
                <w:rFonts w:eastAsia="SimSun"/>
                <w:sz w:val="18"/>
                <w:lang w:val="es-MX" w:eastAsia="zh-CN"/>
              </w:rPr>
              <w:t>15</w:t>
            </w:r>
          </w:p>
        </w:tc>
        <w:tc>
          <w:tcPr>
            <w:tcW w:w="980" w:type="dxa"/>
            <w:tcBorders>
              <w:bottom w:val="single" w:sz="4" w:space="0" w:color="auto"/>
            </w:tcBorders>
            <w:shd w:val="clear" w:color="auto" w:fill="auto"/>
            <w:noWrap/>
            <w:vAlign w:val="bottom"/>
          </w:tcPr>
          <w:p w:rsidR="00006FA3" w:rsidRPr="005F3A97" w:rsidRDefault="00006FA3" w:rsidP="00DB05DD">
            <w:pPr>
              <w:autoSpaceDE w:val="0"/>
              <w:autoSpaceDN w:val="0"/>
              <w:adjustRightInd w:val="0"/>
              <w:spacing w:before="40" w:after="40" w:line="220" w:lineRule="exact"/>
              <w:ind w:right="57"/>
              <w:jc w:val="right"/>
              <w:rPr>
                <w:rFonts w:eastAsia="SimSun"/>
                <w:sz w:val="18"/>
                <w:lang w:val="es-MX" w:eastAsia="zh-CN"/>
              </w:rPr>
            </w:pPr>
            <w:r w:rsidRPr="005F3A97">
              <w:rPr>
                <w:rFonts w:eastAsia="SimSun"/>
                <w:sz w:val="18"/>
                <w:lang w:val="es-MX" w:eastAsia="zh-CN"/>
              </w:rPr>
              <w:t>96</w:t>
            </w:r>
          </w:p>
        </w:tc>
        <w:tc>
          <w:tcPr>
            <w:tcW w:w="1231" w:type="dxa"/>
            <w:tcBorders>
              <w:bottom w:val="single" w:sz="4" w:space="0" w:color="auto"/>
            </w:tcBorders>
            <w:shd w:val="clear" w:color="auto" w:fill="auto"/>
            <w:noWrap/>
            <w:vAlign w:val="bottom"/>
          </w:tcPr>
          <w:p w:rsidR="00006FA3" w:rsidRPr="005F3A97" w:rsidRDefault="00006FA3" w:rsidP="00DB05DD">
            <w:pPr>
              <w:autoSpaceDE w:val="0"/>
              <w:autoSpaceDN w:val="0"/>
              <w:adjustRightInd w:val="0"/>
              <w:spacing w:before="40" w:after="40" w:line="220" w:lineRule="exact"/>
              <w:ind w:right="57"/>
              <w:jc w:val="right"/>
              <w:rPr>
                <w:rFonts w:eastAsia="SimSun"/>
                <w:sz w:val="18"/>
                <w:lang w:val="es-MX" w:eastAsia="zh-CN"/>
              </w:rPr>
            </w:pPr>
            <w:r w:rsidRPr="005F3A97">
              <w:rPr>
                <w:rFonts w:eastAsia="SimSun"/>
                <w:sz w:val="18"/>
                <w:lang w:val="es-MX" w:eastAsia="zh-CN"/>
              </w:rPr>
              <w:t>52</w:t>
            </w:r>
          </w:p>
        </w:tc>
        <w:tc>
          <w:tcPr>
            <w:tcW w:w="562" w:type="dxa"/>
            <w:tcBorders>
              <w:bottom w:val="single" w:sz="4" w:space="0" w:color="auto"/>
            </w:tcBorders>
            <w:shd w:val="clear" w:color="auto" w:fill="auto"/>
            <w:noWrap/>
            <w:vAlign w:val="bottom"/>
          </w:tcPr>
          <w:p w:rsidR="00006FA3" w:rsidRPr="005F3A97" w:rsidRDefault="00006FA3" w:rsidP="00DB05DD">
            <w:pPr>
              <w:autoSpaceDE w:val="0"/>
              <w:autoSpaceDN w:val="0"/>
              <w:adjustRightInd w:val="0"/>
              <w:spacing w:before="40" w:after="40" w:line="220" w:lineRule="exact"/>
              <w:ind w:right="57"/>
              <w:jc w:val="right"/>
              <w:rPr>
                <w:rFonts w:eastAsia="SimSun"/>
                <w:sz w:val="18"/>
                <w:lang w:val="es-MX" w:eastAsia="zh-CN"/>
              </w:rPr>
            </w:pPr>
            <w:r w:rsidRPr="005F3A97">
              <w:rPr>
                <w:rFonts w:eastAsia="SimSun"/>
                <w:sz w:val="18"/>
                <w:lang w:val="es-MX" w:eastAsia="zh-CN"/>
              </w:rPr>
              <w:t>5</w:t>
            </w:r>
          </w:p>
        </w:tc>
        <w:tc>
          <w:tcPr>
            <w:tcW w:w="562" w:type="dxa"/>
            <w:tcBorders>
              <w:bottom w:val="single" w:sz="4" w:space="0" w:color="auto"/>
            </w:tcBorders>
            <w:shd w:val="clear" w:color="auto" w:fill="auto"/>
            <w:noWrap/>
            <w:vAlign w:val="bottom"/>
          </w:tcPr>
          <w:p w:rsidR="00006FA3" w:rsidRPr="005F3A97" w:rsidRDefault="00006FA3" w:rsidP="00DB05DD">
            <w:pPr>
              <w:autoSpaceDE w:val="0"/>
              <w:autoSpaceDN w:val="0"/>
              <w:adjustRightInd w:val="0"/>
              <w:spacing w:before="40" w:after="40" w:line="220" w:lineRule="exact"/>
              <w:ind w:right="57"/>
              <w:jc w:val="right"/>
              <w:rPr>
                <w:rFonts w:eastAsia="SimSun"/>
                <w:sz w:val="18"/>
                <w:szCs w:val="24"/>
                <w:lang w:val="es-MX" w:eastAsia="zh-CN"/>
              </w:rPr>
            </w:pPr>
          </w:p>
        </w:tc>
        <w:tc>
          <w:tcPr>
            <w:tcW w:w="562" w:type="dxa"/>
            <w:tcBorders>
              <w:bottom w:val="single" w:sz="4" w:space="0" w:color="auto"/>
            </w:tcBorders>
            <w:shd w:val="clear" w:color="auto" w:fill="auto"/>
            <w:noWrap/>
            <w:vAlign w:val="bottom"/>
          </w:tcPr>
          <w:p w:rsidR="00006FA3" w:rsidRPr="005F3A97" w:rsidRDefault="00006FA3" w:rsidP="00DB05DD">
            <w:pPr>
              <w:autoSpaceDE w:val="0"/>
              <w:autoSpaceDN w:val="0"/>
              <w:adjustRightInd w:val="0"/>
              <w:spacing w:before="40" w:after="40" w:line="220" w:lineRule="exact"/>
              <w:ind w:right="57"/>
              <w:jc w:val="right"/>
              <w:rPr>
                <w:rFonts w:eastAsia="SimSun"/>
                <w:sz w:val="18"/>
                <w:szCs w:val="24"/>
                <w:lang w:val="es-MX" w:eastAsia="zh-CN"/>
              </w:rPr>
            </w:pPr>
          </w:p>
        </w:tc>
        <w:tc>
          <w:tcPr>
            <w:tcW w:w="563" w:type="dxa"/>
            <w:tcBorders>
              <w:bottom w:val="single" w:sz="4" w:space="0" w:color="auto"/>
            </w:tcBorders>
            <w:shd w:val="clear" w:color="auto" w:fill="auto"/>
            <w:noWrap/>
            <w:vAlign w:val="bottom"/>
          </w:tcPr>
          <w:p w:rsidR="00006FA3" w:rsidRPr="005F3A97" w:rsidRDefault="00006FA3" w:rsidP="00DB05DD">
            <w:pPr>
              <w:autoSpaceDE w:val="0"/>
              <w:autoSpaceDN w:val="0"/>
              <w:adjustRightInd w:val="0"/>
              <w:spacing w:before="40" w:after="40" w:line="220" w:lineRule="exact"/>
              <w:ind w:right="57"/>
              <w:jc w:val="right"/>
              <w:rPr>
                <w:rFonts w:eastAsia="SimSun"/>
                <w:sz w:val="18"/>
                <w:lang w:val="es-MX" w:eastAsia="zh-CN"/>
              </w:rPr>
            </w:pPr>
            <w:r w:rsidRPr="005F3A97">
              <w:rPr>
                <w:rFonts w:eastAsia="SimSun"/>
                <w:sz w:val="18"/>
                <w:lang w:val="es-MX" w:eastAsia="zh-CN"/>
              </w:rPr>
              <w:t>1</w:t>
            </w:r>
          </w:p>
        </w:tc>
        <w:tc>
          <w:tcPr>
            <w:tcW w:w="1145" w:type="dxa"/>
            <w:tcBorders>
              <w:bottom w:val="single" w:sz="4" w:space="0" w:color="auto"/>
            </w:tcBorders>
            <w:shd w:val="clear" w:color="auto" w:fill="auto"/>
            <w:noWrap/>
            <w:vAlign w:val="bottom"/>
          </w:tcPr>
          <w:p w:rsidR="00006FA3" w:rsidRPr="005F3A97" w:rsidRDefault="00006FA3" w:rsidP="00DB05DD">
            <w:pPr>
              <w:autoSpaceDE w:val="0"/>
              <w:autoSpaceDN w:val="0"/>
              <w:adjustRightInd w:val="0"/>
              <w:spacing w:before="40" w:after="40" w:line="220" w:lineRule="exact"/>
              <w:ind w:right="57"/>
              <w:jc w:val="right"/>
              <w:rPr>
                <w:rFonts w:eastAsia="SimSun"/>
                <w:sz w:val="18"/>
                <w:lang w:val="es-MX" w:eastAsia="zh-CN"/>
              </w:rPr>
            </w:pPr>
            <w:r w:rsidRPr="005F3A97">
              <w:rPr>
                <w:rFonts w:eastAsia="SimSun"/>
                <w:sz w:val="18"/>
                <w:lang w:val="es-MX" w:eastAsia="zh-CN"/>
              </w:rPr>
              <w:t>44</w:t>
            </w:r>
          </w:p>
        </w:tc>
      </w:tr>
      <w:tr w:rsidR="00006FA3" w:rsidRPr="00193B8C" w:rsidTr="00DB05DD">
        <w:tblPrEx>
          <w:tblCellMar>
            <w:top w:w="0" w:type="dxa"/>
            <w:bottom w:w="0" w:type="dxa"/>
          </w:tblCellMar>
        </w:tblPrEx>
        <w:trPr>
          <w:trHeight w:val="240"/>
        </w:trPr>
        <w:tc>
          <w:tcPr>
            <w:tcW w:w="2100" w:type="dxa"/>
            <w:tcBorders>
              <w:top w:val="single" w:sz="4" w:space="0" w:color="auto"/>
              <w:bottom w:val="single" w:sz="12" w:space="0" w:color="auto"/>
            </w:tcBorders>
            <w:shd w:val="clear" w:color="auto" w:fill="auto"/>
            <w:noWrap/>
          </w:tcPr>
          <w:p w:rsidR="00006FA3" w:rsidRPr="00193B8C" w:rsidRDefault="00006FA3" w:rsidP="00DB05DD">
            <w:pPr>
              <w:autoSpaceDE w:val="0"/>
              <w:autoSpaceDN w:val="0"/>
              <w:adjustRightInd w:val="0"/>
              <w:spacing w:before="80" w:after="80" w:line="220" w:lineRule="exact"/>
              <w:ind w:left="284"/>
              <w:rPr>
                <w:rFonts w:eastAsia="SimSun"/>
                <w:b/>
                <w:bCs/>
                <w:sz w:val="18"/>
                <w:lang w:val="es-MX"/>
              </w:rPr>
            </w:pPr>
            <w:r w:rsidRPr="00193B8C">
              <w:rPr>
                <w:rFonts w:eastAsia="SimSun"/>
                <w:b/>
                <w:bCs/>
                <w:sz w:val="18"/>
                <w:lang w:val="es-MX"/>
              </w:rPr>
              <w:t>Total</w:t>
            </w:r>
          </w:p>
        </w:tc>
        <w:tc>
          <w:tcPr>
            <w:tcW w:w="980" w:type="dxa"/>
            <w:tcBorders>
              <w:top w:val="single" w:sz="4" w:space="0" w:color="auto"/>
              <w:bottom w:val="single" w:sz="12" w:space="0" w:color="auto"/>
            </w:tcBorders>
            <w:shd w:val="clear" w:color="auto" w:fill="auto"/>
            <w:noWrap/>
            <w:vAlign w:val="bottom"/>
          </w:tcPr>
          <w:p w:rsidR="00006FA3" w:rsidRPr="00193B8C" w:rsidRDefault="00006FA3" w:rsidP="00DB05DD">
            <w:pPr>
              <w:autoSpaceDE w:val="0"/>
              <w:autoSpaceDN w:val="0"/>
              <w:adjustRightInd w:val="0"/>
              <w:spacing w:before="80" w:after="80" w:line="220" w:lineRule="exact"/>
              <w:ind w:right="57"/>
              <w:jc w:val="right"/>
              <w:rPr>
                <w:rFonts w:eastAsia="SimSun"/>
                <w:b/>
                <w:sz w:val="18"/>
                <w:szCs w:val="24"/>
                <w:lang w:val="es-MX" w:eastAsia="zh-CN"/>
              </w:rPr>
            </w:pPr>
          </w:p>
        </w:tc>
        <w:tc>
          <w:tcPr>
            <w:tcW w:w="980" w:type="dxa"/>
            <w:tcBorders>
              <w:top w:val="single" w:sz="4" w:space="0" w:color="auto"/>
              <w:bottom w:val="single" w:sz="12" w:space="0" w:color="auto"/>
            </w:tcBorders>
            <w:shd w:val="clear" w:color="auto" w:fill="auto"/>
            <w:noWrap/>
            <w:vAlign w:val="bottom"/>
          </w:tcPr>
          <w:p w:rsidR="00006FA3" w:rsidRPr="00193B8C" w:rsidRDefault="00006FA3" w:rsidP="00DB05DD">
            <w:pPr>
              <w:autoSpaceDE w:val="0"/>
              <w:autoSpaceDN w:val="0"/>
              <w:adjustRightInd w:val="0"/>
              <w:spacing w:before="80" w:after="80" w:line="220" w:lineRule="exact"/>
              <w:ind w:right="57"/>
              <w:jc w:val="right"/>
              <w:rPr>
                <w:rFonts w:eastAsia="SimSun"/>
                <w:b/>
                <w:bCs/>
                <w:sz w:val="18"/>
                <w:lang w:val="es-MX"/>
              </w:rPr>
            </w:pPr>
            <w:r w:rsidRPr="00193B8C">
              <w:rPr>
                <w:rFonts w:eastAsia="SimSun"/>
                <w:b/>
                <w:bCs/>
                <w:sz w:val="18"/>
                <w:lang w:val="es-MX"/>
              </w:rPr>
              <w:t>116</w:t>
            </w:r>
          </w:p>
        </w:tc>
        <w:tc>
          <w:tcPr>
            <w:tcW w:w="980" w:type="dxa"/>
            <w:tcBorders>
              <w:top w:val="single" w:sz="4" w:space="0" w:color="auto"/>
              <w:bottom w:val="single" w:sz="12" w:space="0" w:color="auto"/>
            </w:tcBorders>
            <w:shd w:val="clear" w:color="auto" w:fill="auto"/>
            <w:noWrap/>
            <w:vAlign w:val="bottom"/>
          </w:tcPr>
          <w:p w:rsidR="00006FA3" w:rsidRPr="00193B8C" w:rsidRDefault="00006FA3" w:rsidP="00DB05DD">
            <w:pPr>
              <w:autoSpaceDE w:val="0"/>
              <w:autoSpaceDN w:val="0"/>
              <w:adjustRightInd w:val="0"/>
              <w:spacing w:before="80" w:after="80" w:line="220" w:lineRule="exact"/>
              <w:ind w:right="57"/>
              <w:jc w:val="right"/>
              <w:rPr>
                <w:rFonts w:eastAsia="SimSun"/>
                <w:b/>
                <w:bCs/>
                <w:sz w:val="18"/>
                <w:lang w:val="es-MX"/>
              </w:rPr>
            </w:pPr>
            <w:r w:rsidRPr="00193B8C">
              <w:rPr>
                <w:rFonts w:eastAsia="SimSun"/>
                <w:b/>
                <w:bCs/>
                <w:sz w:val="18"/>
                <w:lang w:val="es-MX"/>
              </w:rPr>
              <w:t>345</w:t>
            </w:r>
          </w:p>
        </w:tc>
        <w:tc>
          <w:tcPr>
            <w:tcW w:w="1231" w:type="dxa"/>
            <w:tcBorders>
              <w:top w:val="single" w:sz="4" w:space="0" w:color="auto"/>
              <w:bottom w:val="single" w:sz="12" w:space="0" w:color="auto"/>
            </w:tcBorders>
            <w:shd w:val="clear" w:color="auto" w:fill="auto"/>
            <w:noWrap/>
            <w:vAlign w:val="bottom"/>
          </w:tcPr>
          <w:p w:rsidR="00006FA3" w:rsidRPr="00193B8C" w:rsidRDefault="00006FA3" w:rsidP="00DB05DD">
            <w:pPr>
              <w:autoSpaceDE w:val="0"/>
              <w:autoSpaceDN w:val="0"/>
              <w:adjustRightInd w:val="0"/>
              <w:spacing w:before="80" w:after="80" w:line="220" w:lineRule="exact"/>
              <w:ind w:right="57"/>
              <w:jc w:val="right"/>
              <w:rPr>
                <w:rFonts w:eastAsia="SimSun"/>
                <w:b/>
                <w:bCs/>
                <w:sz w:val="18"/>
                <w:lang w:val="es-MX"/>
              </w:rPr>
            </w:pPr>
            <w:r w:rsidRPr="00193B8C">
              <w:rPr>
                <w:rFonts w:eastAsia="SimSun"/>
                <w:b/>
                <w:bCs/>
                <w:sz w:val="18"/>
                <w:lang w:val="es-MX"/>
              </w:rPr>
              <w:t>192</w:t>
            </w:r>
          </w:p>
        </w:tc>
        <w:tc>
          <w:tcPr>
            <w:tcW w:w="562" w:type="dxa"/>
            <w:tcBorders>
              <w:top w:val="single" w:sz="4" w:space="0" w:color="auto"/>
              <w:bottom w:val="single" w:sz="12" w:space="0" w:color="auto"/>
            </w:tcBorders>
            <w:shd w:val="clear" w:color="auto" w:fill="auto"/>
            <w:noWrap/>
            <w:vAlign w:val="bottom"/>
          </w:tcPr>
          <w:p w:rsidR="00006FA3" w:rsidRPr="00193B8C" w:rsidRDefault="00006FA3" w:rsidP="00DB05DD">
            <w:pPr>
              <w:autoSpaceDE w:val="0"/>
              <w:autoSpaceDN w:val="0"/>
              <w:adjustRightInd w:val="0"/>
              <w:spacing w:before="80" w:after="80" w:line="220" w:lineRule="exact"/>
              <w:ind w:right="57"/>
              <w:jc w:val="right"/>
              <w:rPr>
                <w:rFonts w:eastAsia="SimSun"/>
                <w:b/>
                <w:bCs/>
                <w:sz w:val="18"/>
                <w:lang w:val="es-MX"/>
              </w:rPr>
            </w:pPr>
            <w:r w:rsidRPr="00193B8C">
              <w:rPr>
                <w:rFonts w:eastAsia="SimSun"/>
                <w:b/>
                <w:bCs/>
                <w:sz w:val="18"/>
                <w:lang w:val="es-MX"/>
              </w:rPr>
              <w:t>44</w:t>
            </w:r>
          </w:p>
        </w:tc>
        <w:tc>
          <w:tcPr>
            <w:tcW w:w="562" w:type="dxa"/>
            <w:tcBorders>
              <w:top w:val="single" w:sz="4" w:space="0" w:color="auto"/>
              <w:bottom w:val="single" w:sz="12" w:space="0" w:color="auto"/>
            </w:tcBorders>
            <w:shd w:val="clear" w:color="auto" w:fill="auto"/>
            <w:noWrap/>
            <w:vAlign w:val="bottom"/>
          </w:tcPr>
          <w:p w:rsidR="00006FA3" w:rsidRPr="00193B8C" w:rsidRDefault="00006FA3" w:rsidP="00DB05DD">
            <w:pPr>
              <w:autoSpaceDE w:val="0"/>
              <w:autoSpaceDN w:val="0"/>
              <w:adjustRightInd w:val="0"/>
              <w:spacing w:before="80" w:after="80" w:line="220" w:lineRule="exact"/>
              <w:ind w:right="57"/>
              <w:jc w:val="right"/>
              <w:rPr>
                <w:rFonts w:eastAsia="SimSun"/>
                <w:b/>
                <w:bCs/>
                <w:sz w:val="18"/>
                <w:lang w:val="es-MX"/>
              </w:rPr>
            </w:pPr>
            <w:r w:rsidRPr="00193B8C">
              <w:rPr>
                <w:rFonts w:eastAsia="SimSun"/>
                <w:b/>
                <w:bCs/>
                <w:sz w:val="18"/>
                <w:lang w:val="es-MX"/>
              </w:rPr>
              <w:t>6</w:t>
            </w:r>
          </w:p>
        </w:tc>
        <w:tc>
          <w:tcPr>
            <w:tcW w:w="562" w:type="dxa"/>
            <w:tcBorders>
              <w:top w:val="single" w:sz="4" w:space="0" w:color="auto"/>
              <w:bottom w:val="single" w:sz="12" w:space="0" w:color="auto"/>
            </w:tcBorders>
            <w:shd w:val="clear" w:color="auto" w:fill="auto"/>
            <w:noWrap/>
            <w:vAlign w:val="bottom"/>
          </w:tcPr>
          <w:p w:rsidR="00006FA3" w:rsidRPr="00193B8C" w:rsidRDefault="00006FA3" w:rsidP="00DB05DD">
            <w:pPr>
              <w:autoSpaceDE w:val="0"/>
              <w:autoSpaceDN w:val="0"/>
              <w:adjustRightInd w:val="0"/>
              <w:spacing w:before="80" w:after="80" w:line="220" w:lineRule="exact"/>
              <w:ind w:right="57"/>
              <w:jc w:val="right"/>
              <w:rPr>
                <w:rFonts w:eastAsia="SimSun"/>
                <w:b/>
                <w:bCs/>
                <w:sz w:val="18"/>
                <w:lang w:val="es-MX"/>
              </w:rPr>
            </w:pPr>
            <w:r w:rsidRPr="00193B8C">
              <w:rPr>
                <w:rFonts w:eastAsia="SimSun"/>
                <w:b/>
                <w:bCs/>
                <w:sz w:val="18"/>
                <w:lang w:val="es-MX"/>
              </w:rPr>
              <w:t>1</w:t>
            </w:r>
          </w:p>
        </w:tc>
        <w:tc>
          <w:tcPr>
            <w:tcW w:w="563" w:type="dxa"/>
            <w:tcBorders>
              <w:top w:val="single" w:sz="4" w:space="0" w:color="auto"/>
              <w:bottom w:val="single" w:sz="12" w:space="0" w:color="auto"/>
            </w:tcBorders>
            <w:shd w:val="clear" w:color="auto" w:fill="auto"/>
            <w:noWrap/>
            <w:vAlign w:val="bottom"/>
          </w:tcPr>
          <w:p w:rsidR="00006FA3" w:rsidRPr="00193B8C" w:rsidRDefault="00006FA3" w:rsidP="00DB05DD">
            <w:pPr>
              <w:autoSpaceDE w:val="0"/>
              <w:autoSpaceDN w:val="0"/>
              <w:adjustRightInd w:val="0"/>
              <w:spacing w:before="80" w:after="80" w:line="220" w:lineRule="exact"/>
              <w:ind w:right="57"/>
              <w:jc w:val="right"/>
              <w:rPr>
                <w:rFonts w:eastAsia="SimSun"/>
                <w:b/>
                <w:bCs/>
                <w:sz w:val="18"/>
                <w:lang w:val="es-MX"/>
              </w:rPr>
            </w:pPr>
            <w:r w:rsidRPr="00193B8C">
              <w:rPr>
                <w:rFonts w:eastAsia="SimSun"/>
                <w:b/>
                <w:bCs/>
                <w:sz w:val="18"/>
                <w:lang w:val="es-MX"/>
              </w:rPr>
              <w:t>1</w:t>
            </w:r>
          </w:p>
        </w:tc>
        <w:tc>
          <w:tcPr>
            <w:tcW w:w="1145" w:type="dxa"/>
            <w:tcBorders>
              <w:top w:val="single" w:sz="4" w:space="0" w:color="auto"/>
              <w:bottom w:val="single" w:sz="12" w:space="0" w:color="auto"/>
            </w:tcBorders>
            <w:shd w:val="clear" w:color="auto" w:fill="auto"/>
            <w:noWrap/>
            <w:vAlign w:val="bottom"/>
          </w:tcPr>
          <w:p w:rsidR="00006FA3" w:rsidRPr="00193B8C" w:rsidRDefault="00006FA3" w:rsidP="00DB05DD">
            <w:pPr>
              <w:autoSpaceDE w:val="0"/>
              <w:autoSpaceDN w:val="0"/>
              <w:adjustRightInd w:val="0"/>
              <w:spacing w:before="80" w:after="80" w:line="220" w:lineRule="exact"/>
              <w:ind w:right="57"/>
              <w:jc w:val="right"/>
              <w:rPr>
                <w:rFonts w:eastAsia="SimSun"/>
                <w:b/>
                <w:sz w:val="18"/>
                <w:szCs w:val="24"/>
                <w:lang w:val="es-MX" w:eastAsia="zh-CN"/>
              </w:rPr>
            </w:pPr>
            <w:r w:rsidRPr="00193B8C">
              <w:rPr>
                <w:rFonts w:eastAsia="SimSun"/>
                <w:b/>
                <w:sz w:val="18"/>
                <w:szCs w:val="24"/>
                <w:lang w:val="es-MX" w:eastAsia="zh-CN"/>
              </w:rPr>
              <w:t>132</w:t>
            </w:r>
          </w:p>
        </w:tc>
      </w:tr>
    </w:tbl>
    <w:p w:rsidR="00006FA3" w:rsidRPr="00B609D4" w:rsidRDefault="00006FA3" w:rsidP="00006FA3">
      <w:pPr>
        <w:pStyle w:val="SingleTxtG"/>
        <w:spacing w:before="240"/>
        <w:rPr>
          <w:lang w:val="es-MX"/>
        </w:rPr>
      </w:pPr>
      <w:r w:rsidRPr="00B609D4">
        <w:rPr>
          <w:lang w:val="es-MX"/>
        </w:rPr>
        <w:t>Código de Procedimiento Penal: artículo 200. Conclusión del proceso penal cuando concurran circunstancias que impidan su continuación.</w:t>
      </w:r>
    </w:p>
    <w:p w:rsidR="00006FA3" w:rsidRPr="00B609D4" w:rsidRDefault="00006FA3" w:rsidP="00006FA3">
      <w:pPr>
        <w:pStyle w:val="SingleTxtG"/>
        <w:rPr>
          <w:lang w:val="es-MX"/>
        </w:rPr>
      </w:pPr>
      <w:r w:rsidRPr="00B609D4">
        <w:rPr>
          <w:lang w:val="es-MX"/>
        </w:rPr>
        <w:t>Código de Procedimiento Penal: artículo 201. Conclusión del proceso penal por no haberse podido identificar al autor del delito.</w:t>
      </w:r>
    </w:p>
    <w:p w:rsidR="00006FA3" w:rsidRPr="00B609D4" w:rsidRDefault="00006FA3" w:rsidP="00006FA3">
      <w:pPr>
        <w:pStyle w:val="SingleTxtG"/>
        <w:rPr>
          <w:lang w:val="es-MX"/>
        </w:rPr>
      </w:pPr>
      <w:r w:rsidRPr="00B609D4">
        <w:rPr>
          <w:lang w:val="es-MX"/>
        </w:rPr>
        <w:t>Código de Procedimiento Penal: artículo 203. Conclusión del proceso penal por falta de proporcionalidad del castigo.</w:t>
      </w:r>
    </w:p>
    <w:p w:rsidR="00006FA3" w:rsidRPr="008E5154" w:rsidRDefault="00006FA3" w:rsidP="00006FA3">
      <w:pPr>
        <w:pStyle w:val="Heading1"/>
        <w:spacing w:before="240"/>
        <w:rPr>
          <w:lang w:val="es-MX"/>
        </w:rPr>
      </w:pPr>
      <w:r w:rsidRPr="008E5154">
        <w:rPr>
          <w:lang w:val="es-MX"/>
        </w:rPr>
        <w:t>Cuadro 3</w:t>
      </w:r>
    </w:p>
    <w:p w:rsidR="00006FA3" w:rsidRPr="00DF49BD" w:rsidRDefault="00006FA3" w:rsidP="00006FA3">
      <w:pPr>
        <w:pStyle w:val="SingleTxtG"/>
        <w:jc w:val="left"/>
        <w:rPr>
          <w:b/>
          <w:lang w:val="es-MX"/>
        </w:rPr>
      </w:pPr>
      <w:r w:rsidRPr="00DF49BD">
        <w:rPr>
          <w:b/>
          <w:lang w:val="es-MX"/>
        </w:rPr>
        <w:t>Delitos registrados relacionados con la trata de personas, 2010</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4200"/>
        <w:gridCol w:w="2113"/>
        <w:gridCol w:w="1057"/>
      </w:tblGrid>
      <w:tr w:rsidR="00006FA3" w:rsidRPr="00C81650" w:rsidTr="00DB05DD">
        <w:tblPrEx>
          <w:tblCellMar>
            <w:top w:w="0" w:type="dxa"/>
            <w:bottom w:w="0" w:type="dxa"/>
          </w:tblCellMar>
        </w:tblPrEx>
        <w:trPr>
          <w:trHeight w:val="240"/>
          <w:tblHeader/>
        </w:trPr>
        <w:tc>
          <w:tcPr>
            <w:tcW w:w="4200" w:type="dxa"/>
            <w:tcBorders>
              <w:top w:val="single" w:sz="4" w:space="0" w:color="auto"/>
              <w:bottom w:val="single" w:sz="12" w:space="0" w:color="auto"/>
            </w:tcBorders>
            <w:shd w:val="clear" w:color="auto" w:fill="auto"/>
            <w:vAlign w:val="bottom"/>
          </w:tcPr>
          <w:p w:rsidR="00006FA3" w:rsidRPr="00C81650" w:rsidRDefault="00006FA3" w:rsidP="00DB05DD">
            <w:pPr>
              <w:autoSpaceDE w:val="0"/>
              <w:autoSpaceDN w:val="0"/>
              <w:adjustRightInd w:val="0"/>
              <w:spacing w:before="80" w:after="80" w:line="200" w:lineRule="exact"/>
              <w:ind w:right="113"/>
              <w:rPr>
                <w:rFonts w:eastAsia="SimSun"/>
                <w:bCs/>
                <w:i/>
                <w:sz w:val="16"/>
                <w:lang w:val="es-MX"/>
              </w:rPr>
            </w:pPr>
            <w:r w:rsidRPr="00C81650">
              <w:rPr>
                <w:rFonts w:eastAsia="SimSun"/>
                <w:bCs/>
                <w:i/>
                <w:sz w:val="16"/>
                <w:lang w:val="es-MX"/>
              </w:rPr>
              <w:t>Tipo de delito penal según el artículo correspondie</w:t>
            </w:r>
            <w:r>
              <w:rPr>
                <w:rFonts w:eastAsia="SimSun"/>
                <w:bCs/>
                <w:i/>
                <w:sz w:val="16"/>
                <w:lang w:val="es-MX"/>
              </w:rPr>
              <w:t>nte del </w:t>
            </w:r>
            <w:r w:rsidRPr="00C81650">
              <w:rPr>
                <w:rFonts w:eastAsia="SimSun"/>
                <w:bCs/>
                <w:i/>
                <w:sz w:val="16"/>
                <w:lang w:val="es-MX"/>
              </w:rPr>
              <w:t>Código Penal</w:t>
            </w:r>
          </w:p>
        </w:tc>
        <w:tc>
          <w:tcPr>
            <w:tcW w:w="2113" w:type="dxa"/>
            <w:tcBorders>
              <w:top w:val="single" w:sz="4" w:space="0" w:color="auto"/>
              <w:bottom w:val="single" w:sz="12" w:space="0" w:color="auto"/>
            </w:tcBorders>
            <w:shd w:val="clear" w:color="auto" w:fill="auto"/>
            <w:vAlign w:val="bottom"/>
          </w:tcPr>
          <w:p w:rsidR="00006FA3" w:rsidRPr="00C81650" w:rsidRDefault="00006FA3" w:rsidP="00DB05DD">
            <w:pPr>
              <w:autoSpaceDE w:val="0"/>
              <w:autoSpaceDN w:val="0"/>
              <w:adjustRightInd w:val="0"/>
              <w:spacing w:before="80" w:after="80" w:line="200" w:lineRule="exact"/>
              <w:ind w:right="57"/>
              <w:rPr>
                <w:rFonts w:eastAsia="SimSun"/>
                <w:bCs/>
                <w:i/>
                <w:sz w:val="16"/>
                <w:lang w:val="es-MX"/>
              </w:rPr>
            </w:pPr>
            <w:r w:rsidRPr="00C81650">
              <w:rPr>
                <w:rFonts w:eastAsia="SimSun"/>
                <w:bCs/>
                <w:i/>
                <w:sz w:val="16"/>
                <w:lang w:val="es-MX"/>
              </w:rPr>
              <w:t>Disposición del Código Penal</w:t>
            </w:r>
          </w:p>
        </w:tc>
        <w:tc>
          <w:tcPr>
            <w:tcW w:w="1057" w:type="dxa"/>
            <w:tcBorders>
              <w:top w:val="single" w:sz="4" w:space="0" w:color="auto"/>
              <w:bottom w:val="single" w:sz="12" w:space="0" w:color="auto"/>
            </w:tcBorders>
            <w:shd w:val="clear" w:color="auto" w:fill="auto"/>
            <w:vAlign w:val="bottom"/>
          </w:tcPr>
          <w:p w:rsidR="00006FA3" w:rsidRPr="00C81650" w:rsidRDefault="00006FA3" w:rsidP="00DB05DD">
            <w:pPr>
              <w:autoSpaceDE w:val="0"/>
              <w:autoSpaceDN w:val="0"/>
              <w:adjustRightInd w:val="0"/>
              <w:spacing w:before="80" w:after="80" w:line="200" w:lineRule="exact"/>
              <w:ind w:right="57"/>
              <w:jc w:val="right"/>
              <w:rPr>
                <w:rFonts w:eastAsia="SimSun"/>
                <w:bCs/>
                <w:i/>
                <w:sz w:val="16"/>
                <w:lang w:val="es-MX"/>
              </w:rPr>
            </w:pPr>
            <w:r w:rsidRPr="00C81650">
              <w:rPr>
                <w:rFonts w:eastAsia="SimSun"/>
                <w:bCs/>
                <w:i/>
                <w:sz w:val="16"/>
                <w:lang w:val="es-MX"/>
              </w:rPr>
              <w:t>Casos penales</w:t>
            </w:r>
          </w:p>
        </w:tc>
      </w:tr>
      <w:tr w:rsidR="00006FA3" w:rsidRPr="00C81650" w:rsidTr="00DB05DD">
        <w:tblPrEx>
          <w:tblCellMar>
            <w:top w:w="0" w:type="dxa"/>
            <w:bottom w:w="0" w:type="dxa"/>
          </w:tblCellMar>
        </w:tblPrEx>
        <w:trPr>
          <w:trHeight w:hRule="exact" w:val="113"/>
        </w:trPr>
        <w:tc>
          <w:tcPr>
            <w:tcW w:w="4200" w:type="dxa"/>
            <w:tcBorders>
              <w:top w:val="single" w:sz="12" w:space="0" w:color="auto"/>
            </w:tcBorders>
            <w:shd w:val="clear" w:color="auto" w:fill="auto"/>
          </w:tcPr>
          <w:p w:rsidR="00006FA3" w:rsidRPr="00C81650" w:rsidRDefault="00006FA3" w:rsidP="00DB05DD">
            <w:pPr>
              <w:autoSpaceDE w:val="0"/>
              <w:autoSpaceDN w:val="0"/>
              <w:adjustRightInd w:val="0"/>
              <w:spacing w:before="40" w:after="120"/>
              <w:ind w:right="113"/>
              <w:rPr>
                <w:rFonts w:eastAsia="SimSun"/>
                <w:lang w:val="es-MX"/>
              </w:rPr>
            </w:pPr>
          </w:p>
        </w:tc>
        <w:tc>
          <w:tcPr>
            <w:tcW w:w="2113" w:type="dxa"/>
            <w:tcBorders>
              <w:top w:val="single" w:sz="12" w:space="0" w:color="auto"/>
            </w:tcBorders>
            <w:shd w:val="clear" w:color="auto" w:fill="auto"/>
          </w:tcPr>
          <w:p w:rsidR="00006FA3" w:rsidRPr="00C81650" w:rsidRDefault="00006FA3" w:rsidP="00DB05DD">
            <w:pPr>
              <w:autoSpaceDE w:val="0"/>
              <w:autoSpaceDN w:val="0"/>
              <w:adjustRightInd w:val="0"/>
              <w:spacing w:before="40" w:after="120"/>
              <w:ind w:right="57"/>
              <w:rPr>
                <w:rFonts w:eastAsia="SimSun"/>
                <w:lang w:val="es-MX"/>
              </w:rPr>
            </w:pPr>
          </w:p>
        </w:tc>
        <w:tc>
          <w:tcPr>
            <w:tcW w:w="1057" w:type="dxa"/>
            <w:tcBorders>
              <w:top w:val="single" w:sz="12" w:space="0" w:color="auto"/>
            </w:tcBorders>
            <w:shd w:val="clear" w:color="auto" w:fill="auto"/>
          </w:tcPr>
          <w:p w:rsidR="00006FA3" w:rsidRPr="00C81650" w:rsidRDefault="00006FA3" w:rsidP="00DB05DD">
            <w:pPr>
              <w:autoSpaceDE w:val="0"/>
              <w:autoSpaceDN w:val="0"/>
              <w:adjustRightInd w:val="0"/>
              <w:spacing w:before="40" w:after="120"/>
              <w:ind w:right="57"/>
              <w:jc w:val="right"/>
              <w:rPr>
                <w:rFonts w:eastAsia="SimSun"/>
                <w:lang w:val="es-MX"/>
              </w:rPr>
            </w:pPr>
          </w:p>
        </w:tc>
      </w:tr>
      <w:tr w:rsidR="00006FA3" w:rsidRPr="00C81650" w:rsidTr="00DB05DD">
        <w:tblPrEx>
          <w:tblCellMar>
            <w:top w:w="0" w:type="dxa"/>
            <w:bottom w:w="0" w:type="dxa"/>
          </w:tblCellMar>
        </w:tblPrEx>
        <w:trPr>
          <w:trHeight w:val="240"/>
        </w:trPr>
        <w:tc>
          <w:tcPr>
            <w:tcW w:w="4200" w:type="dxa"/>
            <w:shd w:val="clear" w:color="auto" w:fill="auto"/>
          </w:tcPr>
          <w:p w:rsidR="00006FA3" w:rsidRPr="00C81650" w:rsidRDefault="00006FA3" w:rsidP="00DB05DD">
            <w:pPr>
              <w:autoSpaceDE w:val="0"/>
              <w:autoSpaceDN w:val="0"/>
              <w:adjustRightInd w:val="0"/>
              <w:spacing w:before="40" w:after="120"/>
              <w:ind w:right="113"/>
              <w:rPr>
                <w:rFonts w:eastAsia="SimSun"/>
                <w:lang w:val="es-MX"/>
              </w:rPr>
            </w:pPr>
            <w:r w:rsidRPr="00C81650">
              <w:rPr>
                <w:rFonts w:eastAsia="SimSun"/>
                <w:lang w:val="es-MX"/>
              </w:rPr>
              <w:t>Esclavitud</w:t>
            </w:r>
          </w:p>
        </w:tc>
        <w:tc>
          <w:tcPr>
            <w:tcW w:w="2113" w:type="dxa"/>
            <w:shd w:val="clear" w:color="auto" w:fill="auto"/>
            <w:vAlign w:val="bottom"/>
          </w:tcPr>
          <w:p w:rsidR="00006FA3" w:rsidRPr="00C81650" w:rsidRDefault="00006FA3" w:rsidP="00DB05DD">
            <w:pPr>
              <w:autoSpaceDE w:val="0"/>
              <w:autoSpaceDN w:val="0"/>
              <w:adjustRightInd w:val="0"/>
              <w:spacing w:before="40" w:after="120"/>
              <w:ind w:right="57"/>
              <w:rPr>
                <w:rFonts w:eastAsia="SimSun"/>
                <w:lang w:val="es-MX"/>
              </w:rPr>
            </w:pPr>
            <w:r w:rsidRPr="00C81650">
              <w:rPr>
                <w:rFonts w:eastAsia="SimSun"/>
                <w:lang w:val="es-MX"/>
              </w:rPr>
              <w:t>Párrafo 133 1)</w:t>
            </w:r>
          </w:p>
        </w:tc>
        <w:tc>
          <w:tcPr>
            <w:tcW w:w="1057" w:type="dxa"/>
            <w:shd w:val="clear" w:color="auto" w:fill="auto"/>
            <w:vAlign w:val="bottom"/>
          </w:tcPr>
          <w:p w:rsidR="00006FA3" w:rsidRPr="00C81650" w:rsidRDefault="00006FA3" w:rsidP="00DB05DD">
            <w:pPr>
              <w:autoSpaceDE w:val="0"/>
              <w:autoSpaceDN w:val="0"/>
              <w:adjustRightInd w:val="0"/>
              <w:spacing w:before="40" w:after="120"/>
              <w:ind w:right="57"/>
              <w:jc w:val="right"/>
              <w:rPr>
                <w:rFonts w:eastAsia="SimSun"/>
                <w:lang w:val="es-MX"/>
              </w:rPr>
            </w:pPr>
            <w:r w:rsidRPr="00C81650">
              <w:rPr>
                <w:rFonts w:eastAsia="SimSun"/>
                <w:lang w:val="es-MX"/>
              </w:rPr>
              <w:t>1</w:t>
            </w:r>
          </w:p>
        </w:tc>
      </w:tr>
      <w:tr w:rsidR="00006FA3" w:rsidRPr="00C81650" w:rsidTr="00DB05DD">
        <w:tblPrEx>
          <w:tblCellMar>
            <w:top w:w="0" w:type="dxa"/>
            <w:bottom w:w="0" w:type="dxa"/>
          </w:tblCellMar>
        </w:tblPrEx>
        <w:trPr>
          <w:trHeight w:val="240"/>
        </w:trPr>
        <w:tc>
          <w:tcPr>
            <w:tcW w:w="4200" w:type="dxa"/>
            <w:shd w:val="clear" w:color="auto" w:fill="auto"/>
          </w:tcPr>
          <w:p w:rsidR="00006FA3" w:rsidRPr="00C81650" w:rsidRDefault="00006FA3" w:rsidP="00DB05DD">
            <w:pPr>
              <w:autoSpaceDE w:val="0"/>
              <w:autoSpaceDN w:val="0"/>
              <w:adjustRightInd w:val="0"/>
              <w:spacing w:before="40" w:after="120"/>
              <w:ind w:right="113"/>
              <w:rPr>
                <w:rFonts w:eastAsia="SimSun"/>
                <w:lang w:val="es-MX"/>
              </w:rPr>
            </w:pPr>
            <w:r w:rsidRPr="00C81650">
              <w:rPr>
                <w:rFonts w:eastAsia="SimSun"/>
                <w:lang w:val="es-MX"/>
              </w:rPr>
              <w:t>Secuestro</w:t>
            </w:r>
          </w:p>
        </w:tc>
        <w:tc>
          <w:tcPr>
            <w:tcW w:w="2113" w:type="dxa"/>
            <w:shd w:val="clear" w:color="auto" w:fill="auto"/>
            <w:vAlign w:val="bottom"/>
          </w:tcPr>
          <w:p w:rsidR="00006FA3" w:rsidRPr="00C81650" w:rsidRDefault="00006FA3" w:rsidP="00DB05DD">
            <w:pPr>
              <w:autoSpaceDE w:val="0"/>
              <w:autoSpaceDN w:val="0"/>
              <w:adjustRightInd w:val="0"/>
              <w:spacing w:before="40" w:after="120"/>
              <w:ind w:right="57"/>
              <w:rPr>
                <w:rFonts w:eastAsia="SimSun"/>
                <w:lang w:val="es-MX"/>
              </w:rPr>
            </w:pPr>
            <w:r w:rsidRPr="00C81650">
              <w:rPr>
                <w:rFonts w:eastAsia="SimSun"/>
                <w:lang w:val="es-MX"/>
              </w:rPr>
              <w:t>Párrafo 136 1)</w:t>
            </w:r>
          </w:p>
        </w:tc>
        <w:tc>
          <w:tcPr>
            <w:tcW w:w="1057" w:type="dxa"/>
            <w:shd w:val="clear" w:color="auto" w:fill="auto"/>
            <w:vAlign w:val="bottom"/>
          </w:tcPr>
          <w:p w:rsidR="00006FA3" w:rsidRPr="00C81650" w:rsidRDefault="00006FA3" w:rsidP="00DB05DD">
            <w:pPr>
              <w:autoSpaceDE w:val="0"/>
              <w:autoSpaceDN w:val="0"/>
              <w:adjustRightInd w:val="0"/>
              <w:spacing w:before="40" w:after="120"/>
              <w:ind w:right="57"/>
              <w:jc w:val="right"/>
              <w:rPr>
                <w:rFonts w:eastAsia="SimSun"/>
                <w:lang w:val="es-MX"/>
              </w:rPr>
            </w:pPr>
            <w:r w:rsidRPr="00C81650">
              <w:rPr>
                <w:rFonts w:eastAsia="SimSun"/>
                <w:lang w:val="es-MX"/>
              </w:rPr>
              <w:t>29</w:t>
            </w:r>
          </w:p>
        </w:tc>
      </w:tr>
      <w:tr w:rsidR="00006FA3" w:rsidRPr="00C81650" w:rsidTr="00DB05DD">
        <w:tblPrEx>
          <w:tblCellMar>
            <w:top w:w="0" w:type="dxa"/>
            <w:bottom w:w="0" w:type="dxa"/>
          </w:tblCellMar>
        </w:tblPrEx>
        <w:trPr>
          <w:trHeight w:val="240"/>
        </w:trPr>
        <w:tc>
          <w:tcPr>
            <w:tcW w:w="4200" w:type="dxa"/>
            <w:shd w:val="clear" w:color="auto" w:fill="auto"/>
          </w:tcPr>
          <w:p w:rsidR="00006FA3" w:rsidRPr="00C81650" w:rsidRDefault="00006FA3" w:rsidP="00DB05DD">
            <w:pPr>
              <w:autoSpaceDE w:val="0"/>
              <w:autoSpaceDN w:val="0"/>
              <w:adjustRightInd w:val="0"/>
              <w:spacing w:before="40" w:after="120"/>
              <w:ind w:right="113"/>
              <w:rPr>
                <w:rFonts w:eastAsia="SimSun"/>
                <w:szCs w:val="24"/>
                <w:lang w:val="es-MX"/>
              </w:rPr>
            </w:pPr>
          </w:p>
        </w:tc>
        <w:tc>
          <w:tcPr>
            <w:tcW w:w="2113" w:type="dxa"/>
            <w:shd w:val="clear" w:color="auto" w:fill="auto"/>
            <w:vAlign w:val="bottom"/>
          </w:tcPr>
          <w:p w:rsidR="00006FA3" w:rsidRPr="00C81650" w:rsidRDefault="00006FA3" w:rsidP="00DB05DD">
            <w:pPr>
              <w:autoSpaceDE w:val="0"/>
              <w:autoSpaceDN w:val="0"/>
              <w:adjustRightInd w:val="0"/>
              <w:spacing w:before="40" w:after="120"/>
              <w:ind w:right="57"/>
              <w:rPr>
                <w:rFonts w:eastAsia="SimSun"/>
                <w:lang w:val="es-MX"/>
              </w:rPr>
            </w:pPr>
            <w:r w:rsidRPr="00C81650">
              <w:rPr>
                <w:rFonts w:eastAsia="SimSun"/>
                <w:lang w:val="es-MX"/>
              </w:rPr>
              <w:t>Párrafo 136 2)</w:t>
            </w:r>
          </w:p>
        </w:tc>
        <w:tc>
          <w:tcPr>
            <w:tcW w:w="1057" w:type="dxa"/>
            <w:shd w:val="clear" w:color="auto" w:fill="auto"/>
            <w:vAlign w:val="bottom"/>
          </w:tcPr>
          <w:p w:rsidR="00006FA3" w:rsidRPr="00C81650" w:rsidRDefault="00006FA3" w:rsidP="00DB05DD">
            <w:pPr>
              <w:autoSpaceDE w:val="0"/>
              <w:autoSpaceDN w:val="0"/>
              <w:adjustRightInd w:val="0"/>
              <w:spacing w:before="40" w:after="120"/>
              <w:ind w:right="57"/>
              <w:jc w:val="right"/>
              <w:rPr>
                <w:rFonts w:eastAsia="SimSun"/>
                <w:lang w:val="es-MX"/>
              </w:rPr>
            </w:pPr>
            <w:r w:rsidRPr="00C81650">
              <w:rPr>
                <w:rFonts w:eastAsia="SimSun"/>
                <w:lang w:val="es-MX"/>
              </w:rPr>
              <w:t>15</w:t>
            </w:r>
          </w:p>
        </w:tc>
      </w:tr>
      <w:tr w:rsidR="00006FA3" w:rsidRPr="00C81650" w:rsidTr="00DB05DD">
        <w:tblPrEx>
          <w:tblCellMar>
            <w:top w:w="0" w:type="dxa"/>
            <w:bottom w:w="0" w:type="dxa"/>
          </w:tblCellMar>
        </w:tblPrEx>
        <w:trPr>
          <w:trHeight w:val="240"/>
        </w:trPr>
        <w:tc>
          <w:tcPr>
            <w:tcW w:w="4200" w:type="dxa"/>
            <w:shd w:val="clear" w:color="auto" w:fill="auto"/>
          </w:tcPr>
          <w:p w:rsidR="00006FA3" w:rsidRPr="00C81650" w:rsidRDefault="00006FA3" w:rsidP="00DB05DD">
            <w:pPr>
              <w:autoSpaceDE w:val="0"/>
              <w:autoSpaceDN w:val="0"/>
              <w:adjustRightInd w:val="0"/>
              <w:spacing w:before="40" w:after="120"/>
              <w:ind w:right="113"/>
              <w:rPr>
                <w:rFonts w:eastAsia="SimSun"/>
                <w:lang w:val="es-MX"/>
              </w:rPr>
            </w:pPr>
            <w:r w:rsidRPr="00C81650">
              <w:rPr>
                <w:szCs w:val="24"/>
                <w:lang w:val="es-MX"/>
              </w:rPr>
              <w:t>Obligar a una persona a mantener relaciones sexuales</w:t>
            </w:r>
          </w:p>
        </w:tc>
        <w:tc>
          <w:tcPr>
            <w:tcW w:w="2113" w:type="dxa"/>
            <w:shd w:val="clear" w:color="auto" w:fill="auto"/>
            <w:vAlign w:val="bottom"/>
          </w:tcPr>
          <w:p w:rsidR="00006FA3" w:rsidRPr="00C81650" w:rsidRDefault="00006FA3" w:rsidP="00DB05DD">
            <w:pPr>
              <w:autoSpaceDE w:val="0"/>
              <w:autoSpaceDN w:val="0"/>
              <w:adjustRightInd w:val="0"/>
              <w:spacing w:before="40" w:after="120"/>
              <w:ind w:right="57"/>
              <w:rPr>
                <w:rFonts w:eastAsia="SimSun"/>
                <w:lang w:val="es-MX"/>
              </w:rPr>
            </w:pPr>
            <w:r w:rsidRPr="00C81650">
              <w:rPr>
                <w:rFonts w:eastAsia="SimSun"/>
                <w:lang w:val="es-MX"/>
              </w:rPr>
              <w:t>Párrafo 143 1)</w:t>
            </w:r>
          </w:p>
        </w:tc>
        <w:tc>
          <w:tcPr>
            <w:tcW w:w="1057" w:type="dxa"/>
            <w:shd w:val="clear" w:color="auto" w:fill="auto"/>
            <w:vAlign w:val="bottom"/>
          </w:tcPr>
          <w:p w:rsidR="00006FA3" w:rsidRPr="00C81650" w:rsidRDefault="00006FA3" w:rsidP="00DB05DD">
            <w:pPr>
              <w:autoSpaceDE w:val="0"/>
              <w:autoSpaceDN w:val="0"/>
              <w:adjustRightInd w:val="0"/>
              <w:spacing w:before="40" w:after="120"/>
              <w:ind w:right="57"/>
              <w:jc w:val="right"/>
              <w:rPr>
                <w:rFonts w:eastAsia="SimSun"/>
                <w:lang w:val="es-MX"/>
              </w:rPr>
            </w:pPr>
            <w:r w:rsidRPr="00C81650">
              <w:rPr>
                <w:rFonts w:eastAsia="SimSun"/>
                <w:lang w:val="es-MX"/>
              </w:rPr>
              <w:t>1</w:t>
            </w:r>
          </w:p>
        </w:tc>
      </w:tr>
      <w:tr w:rsidR="00006FA3" w:rsidRPr="00C81650" w:rsidTr="00DB05DD">
        <w:tblPrEx>
          <w:tblCellMar>
            <w:top w:w="0" w:type="dxa"/>
            <w:bottom w:w="0" w:type="dxa"/>
          </w:tblCellMar>
        </w:tblPrEx>
        <w:trPr>
          <w:trHeight w:val="240"/>
        </w:trPr>
        <w:tc>
          <w:tcPr>
            <w:tcW w:w="4200" w:type="dxa"/>
            <w:shd w:val="clear" w:color="auto" w:fill="auto"/>
          </w:tcPr>
          <w:p w:rsidR="00006FA3" w:rsidRPr="00C81650" w:rsidRDefault="00006FA3" w:rsidP="00DB05DD">
            <w:pPr>
              <w:autoSpaceDE w:val="0"/>
              <w:autoSpaceDN w:val="0"/>
              <w:adjustRightInd w:val="0"/>
              <w:spacing w:before="40" w:after="120"/>
              <w:ind w:right="113"/>
              <w:rPr>
                <w:rFonts w:eastAsia="SimSun"/>
                <w:lang w:val="es-MX"/>
              </w:rPr>
            </w:pPr>
            <w:r w:rsidRPr="00C81650">
              <w:rPr>
                <w:szCs w:val="24"/>
                <w:lang w:val="es-MX"/>
              </w:rPr>
              <w:t>Satisfacción del apetito sexual por la fuerza</w:t>
            </w:r>
          </w:p>
        </w:tc>
        <w:tc>
          <w:tcPr>
            <w:tcW w:w="2113" w:type="dxa"/>
            <w:shd w:val="clear" w:color="auto" w:fill="auto"/>
            <w:vAlign w:val="bottom"/>
          </w:tcPr>
          <w:p w:rsidR="00006FA3" w:rsidRPr="00C81650" w:rsidRDefault="00006FA3" w:rsidP="00DB05DD">
            <w:pPr>
              <w:autoSpaceDE w:val="0"/>
              <w:autoSpaceDN w:val="0"/>
              <w:adjustRightInd w:val="0"/>
              <w:spacing w:before="40" w:after="120"/>
              <w:ind w:right="57"/>
              <w:rPr>
                <w:rFonts w:eastAsia="SimSun"/>
                <w:lang w:val="es-MX"/>
              </w:rPr>
            </w:pPr>
            <w:r w:rsidRPr="00C81650">
              <w:rPr>
                <w:rFonts w:eastAsia="SimSun"/>
                <w:lang w:val="es-MX"/>
              </w:rPr>
              <w:t>Apartado 1431 2) 1)</w:t>
            </w:r>
          </w:p>
        </w:tc>
        <w:tc>
          <w:tcPr>
            <w:tcW w:w="1057" w:type="dxa"/>
            <w:shd w:val="clear" w:color="auto" w:fill="auto"/>
            <w:vAlign w:val="bottom"/>
          </w:tcPr>
          <w:p w:rsidR="00006FA3" w:rsidRPr="00C81650" w:rsidRDefault="00006FA3" w:rsidP="00DB05DD">
            <w:pPr>
              <w:autoSpaceDE w:val="0"/>
              <w:autoSpaceDN w:val="0"/>
              <w:adjustRightInd w:val="0"/>
              <w:spacing w:before="40" w:after="120"/>
              <w:ind w:right="57"/>
              <w:jc w:val="right"/>
              <w:rPr>
                <w:rFonts w:eastAsia="SimSun"/>
                <w:lang w:val="es-MX"/>
              </w:rPr>
            </w:pPr>
            <w:r w:rsidRPr="00C81650">
              <w:rPr>
                <w:rFonts w:eastAsia="SimSun"/>
                <w:lang w:val="es-MX"/>
              </w:rPr>
              <w:t>2</w:t>
            </w:r>
          </w:p>
        </w:tc>
      </w:tr>
      <w:tr w:rsidR="00006FA3" w:rsidRPr="00C81650" w:rsidTr="00DB05DD">
        <w:tblPrEx>
          <w:tblCellMar>
            <w:top w:w="0" w:type="dxa"/>
            <w:bottom w:w="0" w:type="dxa"/>
          </w:tblCellMar>
        </w:tblPrEx>
        <w:trPr>
          <w:trHeight w:val="240"/>
        </w:trPr>
        <w:tc>
          <w:tcPr>
            <w:tcW w:w="4200" w:type="dxa"/>
            <w:shd w:val="clear" w:color="auto" w:fill="auto"/>
          </w:tcPr>
          <w:p w:rsidR="00006FA3" w:rsidRPr="00C81650" w:rsidRDefault="00006FA3" w:rsidP="00DB05DD">
            <w:pPr>
              <w:autoSpaceDE w:val="0"/>
              <w:autoSpaceDN w:val="0"/>
              <w:adjustRightInd w:val="0"/>
              <w:spacing w:before="40" w:after="120"/>
              <w:ind w:right="113"/>
              <w:rPr>
                <w:rFonts w:eastAsia="SimSun"/>
                <w:lang w:val="es-MX"/>
              </w:rPr>
            </w:pPr>
          </w:p>
        </w:tc>
        <w:tc>
          <w:tcPr>
            <w:tcW w:w="2113" w:type="dxa"/>
            <w:shd w:val="clear" w:color="auto" w:fill="auto"/>
            <w:vAlign w:val="bottom"/>
          </w:tcPr>
          <w:p w:rsidR="00006FA3" w:rsidRPr="00C81650" w:rsidRDefault="00006FA3" w:rsidP="00DB05DD">
            <w:pPr>
              <w:autoSpaceDE w:val="0"/>
              <w:autoSpaceDN w:val="0"/>
              <w:adjustRightInd w:val="0"/>
              <w:spacing w:before="40" w:after="120"/>
              <w:ind w:right="57"/>
              <w:rPr>
                <w:rFonts w:eastAsia="SimSun"/>
                <w:lang w:val="es-MX" w:eastAsia="zh-CN"/>
              </w:rPr>
            </w:pPr>
            <w:r w:rsidRPr="00C81650">
              <w:rPr>
                <w:rFonts w:eastAsia="SimSun"/>
                <w:lang w:val="es-MX" w:eastAsia="zh-CN"/>
              </w:rPr>
              <w:t>Apartado 1431 2) 2)</w:t>
            </w:r>
          </w:p>
        </w:tc>
        <w:tc>
          <w:tcPr>
            <w:tcW w:w="1057" w:type="dxa"/>
            <w:shd w:val="clear" w:color="auto" w:fill="auto"/>
            <w:vAlign w:val="bottom"/>
          </w:tcPr>
          <w:p w:rsidR="00006FA3" w:rsidRPr="00C81650" w:rsidRDefault="00006FA3" w:rsidP="00DB05DD">
            <w:pPr>
              <w:autoSpaceDE w:val="0"/>
              <w:autoSpaceDN w:val="0"/>
              <w:adjustRightInd w:val="0"/>
              <w:spacing w:before="40" w:after="120"/>
              <w:ind w:right="57"/>
              <w:jc w:val="right"/>
              <w:rPr>
                <w:rFonts w:eastAsia="SimSun"/>
                <w:lang w:val="es-MX" w:eastAsia="zh-CN"/>
              </w:rPr>
            </w:pPr>
            <w:r w:rsidRPr="00C81650">
              <w:rPr>
                <w:rFonts w:eastAsia="SimSun"/>
                <w:lang w:val="es-MX" w:eastAsia="zh-CN"/>
              </w:rPr>
              <w:t>1</w:t>
            </w:r>
          </w:p>
        </w:tc>
      </w:tr>
      <w:tr w:rsidR="00006FA3" w:rsidRPr="00C81650" w:rsidTr="00DB05DD">
        <w:tblPrEx>
          <w:tblCellMar>
            <w:top w:w="0" w:type="dxa"/>
            <w:bottom w:w="0" w:type="dxa"/>
          </w:tblCellMar>
        </w:tblPrEx>
        <w:trPr>
          <w:trHeight w:val="240"/>
        </w:trPr>
        <w:tc>
          <w:tcPr>
            <w:tcW w:w="4200" w:type="dxa"/>
            <w:shd w:val="clear" w:color="auto" w:fill="auto"/>
          </w:tcPr>
          <w:p w:rsidR="00006FA3" w:rsidRPr="00C81650" w:rsidRDefault="00006FA3" w:rsidP="00DB05DD">
            <w:pPr>
              <w:autoSpaceDE w:val="0"/>
              <w:autoSpaceDN w:val="0"/>
              <w:adjustRightInd w:val="0"/>
              <w:spacing w:before="40" w:after="120"/>
              <w:ind w:right="113"/>
              <w:rPr>
                <w:rFonts w:eastAsia="SimSun"/>
                <w:lang w:val="es-MX"/>
              </w:rPr>
            </w:pPr>
            <w:r w:rsidRPr="00C81650">
              <w:rPr>
                <w:rFonts w:eastAsia="SimSun"/>
                <w:lang w:val="es-MX"/>
              </w:rPr>
              <w:t>Robo de niños</w:t>
            </w:r>
          </w:p>
        </w:tc>
        <w:tc>
          <w:tcPr>
            <w:tcW w:w="2113" w:type="dxa"/>
            <w:shd w:val="clear" w:color="auto" w:fill="auto"/>
            <w:vAlign w:val="bottom"/>
          </w:tcPr>
          <w:p w:rsidR="00006FA3" w:rsidRPr="00C81650" w:rsidRDefault="00006FA3" w:rsidP="00DB05DD">
            <w:pPr>
              <w:autoSpaceDE w:val="0"/>
              <w:autoSpaceDN w:val="0"/>
              <w:adjustRightInd w:val="0"/>
              <w:spacing w:before="40" w:after="120"/>
              <w:ind w:right="57"/>
              <w:rPr>
                <w:rFonts w:eastAsia="SimSun"/>
                <w:lang w:val="es-MX"/>
              </w:rPr>
            </w:pPr>
            <w:r w:rsidRPr="00C81650">
              <w:rPr>
                <w:rFonts w:eastAsia="SimSun"/>
                <w:lang w:val="es-MX"/>
              </w:rPr>
              <w:t>Párrafo 172 1)</w:t>
            </w:r>
          </w:p>
        </w:tc>
        <w:tc>
          <w:tcPr>
            <w:tcW w:w="1057" w:type="dxa"/>
            <w:shd w:val="clear" w:color="auto" w:fill="auto"/>
            <w:vAlign w:val="bottom"/>
          </w:tcPr>
          <w:p w:rsidR="00006FA3" w:rsidRPr="00C81650" w:rsidRDefault="00006FA3" w:rsidP="00DB05DD">
            <w:pPr>
              <w:autoSpaceDE w:val="0"/>
              <w:autoSpaceDN w:val="0"/>
              <w:adjustRightInd w:val="0"/>
              <w:spacing w:before="40" w:after="120"/>
              <w:ind w:right="57"/>
              <w:jc w:val="right"/>
              <w:rPr>
                <w:rFonts w:eastAsia="SimSun"/>
                <w:lang w:val="es-MX"/>
              </w:rPr>
            </w:pPr>
            <w:r w:rsidRPr="00C81650">
              <w:rPr>
                <w:rFonts w:eastAsia="SimSun"/>
                <w:lang w:val="es-MX"/>
              </w:rPr>
              <w:t>2</w:t>
            </w:r>
          </w:p>
        </w:tc>
      </w:tr>
      <w:tr w:rsidR="00006FA3" w:rsidRPr="00C81650" w:rsidTr="00DB05DD">
        <w:tblPrEx>
          <w:tblCellMar>
            <w:top w:w="0" w:type="dxa"/>
            <w:bottom w:w="0" w:type="dxa"/>
          </w:tblCellMar>
        </w:tblPrEx>
        <w:trPr>
          <w:trHeight w:val="240"/>
        </w:trPr>
        <w:tc>
          <w:tcPr>
            <w:tcW w:w="4200" w:type="dxa"/>
            <w:shd w:val="clear" w:color="auto" w:fill="auto"/>
          </w:tcPr>
          <w:p w:rsidR="00006FA3" w:rsidRPr="00C81650" w:rsidRDefault="00006FA3" w:rsidP="00DB05DD">
            <w:pPr>
              <w:autoSpaceDE w:val="0"/>
              <w:autoSpaceDN w:val="0"/>
              <w:adjustRightInd w:val="0"/>
              <w:spacing w:before="40" w:after="120"/>
              <w:ind w:right="113"/>
              <w:rPr>
                <w:rFonts w:eastAsia="SimSun"/>
                <w:lang w:val="es-MX"/>
              </w:rPr>
            </w:pPr>
            <w:r w:rsidRPr="00C81650">
              <w:rPr>
                <w:szCs w:val="24"/>
                <w:lang w:val="es-MX"/>
              </w:rPr>
              <w:t>Entrega de niños para la prostitución</w:t>
            </w:r>
          </w:p>
        </w:tc>
        <w:tc>
          <w:tcPr>
            <w:tcW w:w="2113" w:type="dxa"/>
            <w:shd w:val="clear" w:color="auto" w:fill="auto"/>
            <w:vAlign w:val="bottom"/>
          </w:tcPr>
          <w:p w:rsidR="00006FA3" w:rsidRPr="00C81650" w:rsidRDefault="00006FA3" w:rsidP="00DB05DD">
            <w:pPr>
              <w:autoSpaceDE w:val="0"/>
              <w:autoSpaceDN w:val="0"/>
              <w:adjustRightInd w:val="0"/>
              <w:spacing w:before="40" w:after="120"/>
              <w:ind w:right="57"/>
              <w:rPr>
                <w:rFonts w:eastAsia="SimSun"/>
                <w:lang w:val="es-MX"/>
              </w:rPr>
            </w:pPr>
            <w:r w:rsidRPr="00C81650">
              <w:rPr>
                <w:rFonts w:eastAsia="SimSun"/>
                <w:lang w:val="es-MX"/>
              </w:rPr>
              <w:t>Párrafo 175 1)</w:t>
            </w:r>
          </w:p>
        </w:tc>
        <w:tc>
          <w:tcPr>
            <w:tcW w:w="1057" w:type="dxa"/>
            <w:shd w:val="clear" w:color="auto" w:fill="auto"/>
            <w:vAlign w:val="bottom"/>
          </w:tcPr>
          <w:p w:rsidR="00006FA3" w:rsidRPr="00C81650" w:rsidRDefault="00006FA3" w:rsidP="00DB05DD">
            <w:pPr>
              <w:autoSpaceDE w:val="0"/>
              <w:autoSpaceDN w:val="0"/>
              <w:adjustRightInd w:val="0"/>
              <w:spacing w:before="40" w:after="120"/>
              <w:ind w:right="57"/>
              <w:jc w:val="right"/>
              <w:rPr>
                <w:rFonts w:eastAsia="SimSun"/>
                <w:lang w:val="es-MX"/>
              </w:rPr>
            </w:pPr>
            <w:r w:rsidRPr="00C81650">
              <w:rPr>
                <w:rFonts w:eastAsia="SimSun"/>
                <w:lang w:val="es-MX"/>
              </w:rPr>
              <w:t>1</w:t>
            </w:r>
          </w:p>
        </w:tc>
      </w:tr>
      <w:tr w:rsidR="00006FA3" w:rsidRPr="00C81650" w:rsidTr="00DB05DD">
        <w:tblPrEx>
          <w:tblCellMar>
            <w:top w:w="0" w:type="dxa"/>
            <w:bottom w:w="0" w:type="dxa"/>
          </w:tblCellMar>
        </w:tblPrEx>
        <w:trPr>
          <w:trHeight w:val="240"/>
        </w:trPr>
        <w:tc>
          <w:tcPr>
            <w:tcW w:w="4200" w:type="dxa"/>
            <w:shd w:val="clear" w:color="auto" w:fill="auto"/>
          </w:tcPr>
          <w:p w:rsidR="00006FA3" w:rsidRPr="00C81650" w:rsidRDefault="00006FA3" w:rsidP="00DB05DD">
            <w:pPr>
              <w:autoSpaceDE w:val="0"/>
              <w:autoSpaceDN w:val="0"/>
              <w:adjustRightInd w:val="0"/>
              <w:spacing w:before="40" w:after="120"/>
              <w:ind w:right="113"/>
              <w:rPr>
                <w:rFonts w:eastAsia="SimSun"/>
                <w:lang w:val="es-MX" w:eastAsia="zh-CN"/>
              </w:rPr>
            </w:pPr>
            <w:r w:rsidRPr="00C81650">
              <w:rPr>
                <w:szCs w:val="24"/>
                <w:lang w:val="es-MX"/>
              </w:rPr>
              <w:t>Utilización de niños en la pornografía</w:t>
            </w:r>
          </w:p>
        </w:tc>
        <w:tc>
          <w:tcPr>
            <w:tcW w:w="2113" w:type="dxa"/>
            <w:shd w:val="clear" w:color="auto" w:fill="auto"/>
            <w:vAlign w:val="bottom"/>
          </w:tcPr>
          <w:p w:rsidR="00006FA3" w:rsidRPr="00C81650" w:rsidRDefault="00006FA3" w:rsidP="00DB05DD">
            <w:pPr>
              <w:autoSpaceDE w:val="0"/>
              <w:autoSpaceDN w:val="0"/>
              <w:adjustRightInd w:val="0"/>
              <w:spacing w:before="40" w:after="120"/>
              <w:ind w:right="57"/>
              <w:rPr>
                <w:rFonts w:eastAsia="SimSun"/>
                <w:lang w:val="es-MX"/>
              </w:rPr>
            </w:pPr>
            <w:r w:rsidRPr="00C81650">
              <w:rPr>
                <w:rFonts w:eastAsia="SimSun"/>
                <w:lang w:val="es-MX"/>
              </w:rPr>
              <w:t>Párrafo 177 1)</w:t>
            </w:r>
          </w:p>
        </w:tc>
        <w:tc>
          <w:tcPr>
            <w:tcW w:w="1057" w:type="dxa"/>
            <w:shd w:val="clear" w:color="auto" w:fill="auto"/>
            <w:vAlign w:val="bottom"/>
          </w:tcPr>
          <w:p w:rsidR="00006FA3" w:rsidRPr="00C81650" w:rsidRDefault="00006FA3" w:rsidP="00DB05DD">
            <w:pPr>
              <w:autoSpaceDE w:val="0"/>
              <w:autoSpaceDN w:val="0"/>
              <w:adjustRightInd w:val="0"/>
              <w:spacing w:before="40" w:after="120"/>
              <w:ind w:right="57"/>
              <w:jc w:val="right"/>
              <w:rPr>
                <w:rFonts w:eastAsia="SimSun"/>
                <w:lang w:val="es-MX"/>
              </w:rPr>
            </w:pPr>
            <w:r w:rsidRPr="00C81650">
              <w:rPr>
                <w:rFonts w:eastAsia="SimSun"/>
                <w:lang w:val="es-MX"/>
              </w:rPr>
              <w:t>2</w:t>
            </w:r>
          </w:p>
        </w:tc>
      </w:tr>
      <w:tr w:rsidR="00006FA3" w:rsidRPr="00C81650" w:rsidTr="00DB05DD">
        <w:tblPrEx>
          <w:tblCellMar>
            <w:top w:w="0" w:type="dxa"/>
            <w:bottom w:w="0" w:type="dxa"/>
          </w:tblCellMar>
        </w:tblPrEx>
        <w:trPr>
          <w:trHeight w:val="240"/>
        </w:trPr>
        <w:tc>
          <w:tcPr>
            <w:tcW w:w="4200" w:type="dxa"/>
            <w:shd w:val="clear" w:color="auto" w:fill="auto"/>
          </w:tcPr>
          <w:p w:rsidR="00006FA3" w:rsidRPr="00C81650" w:rsidRDefault="00006FA3" w:rsidP="00DB05DD">
            <w:pPr>
              <w:autoSpaceDE w:val="0"/>
              <w:autoSpaceDN w:val="0"/>
              <w:adjustRightInd w:val="0"/>
              <w:spacing w:before="40" w:after="120"/>
              <w:ind w:right="113"/>
              <w:rPr>
                <w:rFonts w:eastAsia="SimSun"/>
                <w:lang w:val="es-MX" w:eastAsia="zh-CN"/>
              </w:rPr>
            </w:pPr>
            <w:r w:rsidRPr="00C81650">
              <w:rPr>
                <w:szCs w:val="24"/>
                <w:lang w:val="es-MX"/>
              </w:rPr>
              <w:t>Utilización de niños en la pornografía</w:t>
            </w:r>
          </w:p>
        </w:tc>
        <w:tc>
          <w:tcPr>
            <w:tcW w:w="2113" w:type="dxa"/>
            <w:shd w:val="clear" w:color="auto" w:fill="auto"/>
            <w:vAlign w:val="bottom"/>
          </w:tcPr>
          <w:p w:rsidR="00006FA3" w:rsidRPr="00C81650" w:rsidRDefault="00006FA3" w:rsidP="00DB05DD">
            <w:pPr>
              <w:autoSpaceDE w:val="0"/>
              <w:autoSpaceDN w:val="0"/>
              <w:adjustRightInd w:val="0"/>
              <w:spacing w:before="40" w:after="120"/>
              <w:ind w:right="57"/>
              <w:rPr>
                <w:rFonts w:eastAsia="SimSun"/>
                <w:lang w:val="es-MX" w:eastAsia="zh-CN"/>
              </w:rPr>
            </w:pPr>
            <w:r w:rsidRPr="00C81650">
              <w:rPr>
                <w:rFonts w:eastAsia="SimSun"/>
                <w:lang w:val="es-MX" w:eastAsia="zh-CN"/>
              </w:rPr>
              <w:t>Artículo 1771</w:t>
            </w:r>
          </w:p>
        </w:tc>
        <w:tc>
          <w:tcPr>
            <w:tcW w:w="1057" w:type="dxa"/>
            <w:shd w:val="clear" w:color="auto" w:fill="auto"/>
            <w:vAlign w:val="bottom"/>
          </w:tcPr>
          <w:p w:rsidR="00006FA3" w:rsidRPr="00C81650" w:rsidRDefault="00006FA3" w:rsidP="00DB05DD">
            <w:pPr>
              <w:autoSpaceDE w:val="0"/>
              <w:autoSpaceDN w:val="0"/>
              <w:adjustRightInd w:val="0"/>
              <w:spacing w:before="40" w:after="120"/>
              <w:ind w:right="57"/>
              <w:jc w:val="right"/>
              <w:rPr>
                <w:rFonts w:eastAsia="SimSun"/>
                <w:lang w:val="es-MX" w:eastAsia="zh-CN"/>
              </w:rPr>
            </w:pPr>
            <w:r w:rsidRPr="00C81650">
              <w:rPr>
                <w:rFonts w:eastAsia="SimSun"/>
                <w:lang w:val="es-MX" w:eastAsia="zh-CN"/>
              </w:rPr>
              <w:t>1</w:t>
            </w:r>
          </w:p>
        </w:tc>
      </w:tr>
      <w:tr w:rsidR="00006FA3" w:rsidRPr="00C81650" w:rsidTr="00DB05DD">
        <w:tblPrEx>
          <w:tblCellMar>
            <w:top w:w="0" w:type="dxa"/>
            <w:bottom w:w="0" w:type="dxa"/>
          </w:tblCellMar>
        </w:tblPrEx>
        <w:trPr>
          <w:trHeight w:val="240"/>
        </w:trPr>
        <w:tc>
          <w:tcPr>
            <w:tcW w:w="4200" w:type="dxa"/>
            <w:shd w:val="clear" w:color="auto" w:fill="auto"/>
          </w:tcPr>
          <w:p w:rsidR="00006FA3" w:rsidRPr="00C81650" w:rsidRDefault="00006FA3" w:rsidP="00DB05DD">
            <w:pPr>
              <w:autoSpaceDE w:val="0"/>
              <w:autoSpaceDN w:val="0"/>
              <w:adjustRightInd w:val="0"/>
              <w:spacing w:before="40" w:after="120"/>
              <w:ind w:right="113"/>
              <w:rPr>
                <w:rFonts w:eastAsia="SimSun"/>
                <w:lang w:val="es-MX" w:eastAsia="zh-CN"/>
              </w:rPr>
            </w:pPr>
          </w:p>
        </w:tc>
        <w:tc>
          <w:tcPr>
            <w:tcW w:w="2113" w:type="dxa"/>
            <w:shd w:val="clear" w:color="auto" w:fill="auto"/>
            <w:vAlign w:val="bottom"/>
          </w:tcPr>
          <w:p w:rsidR="00006FA3" w:rsidRPr="00C81650" w:rsidRDefault="00006FA3" w:rsidP="00DB05DD">
            <w:pPr>
              <w:autoSpaceDE w:val="0"/>
              <w:autoSpaceDN w:val="0"/>
              <w:adjustRightInd w:val="0"/>
              <w:spacing w:before="40" w:after="120"/>
              <w:ind w:right="57"/>
              <w:rPr>
                <w:rFonts w:eastAsia="SimSun"/>
                <w:lang w:val="es-MX" w:eastAsia="zh-CN"/>
              </w:rPr>
            </w:pPr>
            <w:r w:rsidRPr="00C81650">
              <w:rPr>
                <w:rFonts w:eastAsia="SimSun"/>
                <w:lang w:val="es-MX" w:eastAsia="zh-CN"/>
              </w:rPr>
              <w:t>Párrafo 1771 1)</w:t>
            </w:r>
          </w:p>
        </w:tc>
        <w:tc>
          <w:tcPr>
            <w:tcW w:w="1057" w:type="dxa"/>
            <w:shd w:val="clear" w:color="auto" w:fill="auto"/>
            <w:vAlign w:val="bottom"/>
          </w:tcPr>
          <w:p w:rsidR="00006FA3" w:rsidRPr="00C81650" w:rsidRDefault="00006FA3" w:rsidP="00DB05DD">
            <w:pPr>
              <w:autoSpaceDE w:val="0"/>
              <w:autoSpaceDN w:val="0"/>
              <w:adjustRightInd w:val="0"/>
              <w:spacing w:before="40" w:after="120"/>
              <w:ind w:right="57"/>
              <w:jc w:val="right"/>
              <w:rPr>
                <w:rFonts w:eastAsia="SimSun"/>
                <w:lang w:val="es-MX" w:eastAsia="zh-CN"/>
              </w:rPr>
            </w:pPr>
            <w:r w:rsidRPr="00C81650">
              <w:rPr>
                <w:rFonts w:eastAsia="SimSun"/>
                <w:lang w:val="es-MX" w:eastAsia="zh-CN"/>
              </w:rPr>
              <w:t>3</w:t>
            </w:r>
          </w:p>
        </w:tc>
      </w:tr>
      <w:tr w:rsidR="00006FA3" w:rsidRPr="00C81650" w:rsidTr="00DB05DD">
        <w:tblPrEx>
          <w:tblCellMar>
            <w:top w:w="0" w:type="dxa"/>
            <w:bottom w:w="0" w:type="dxa"/>
          </w:tblCellMar>
        </w:tblPrEx>
        <w:trPr>
          <w:trHeight w:val="240"/>
        </w:trPr>
        <w:tc>
          <w:tcPr>
            <w:tcW w:w="4200" w:type="dxa"/>
            <w:shd w:val="clear" w:color="auto" w:fill="auto"/>
          </w:tcPr>
          <w:p w:rsidR="00006FA3" w:rsidRPr="00C81650" w:rsidRDefault="00006FA3" w:rsidP="00DB05DD">
            <w:pPr>
              <w:keepNext/>
              <w:keepLines/>
              <w:autoSpaceDE w:val="0"/>
              <w:autoSpaceDN w:val="0"/>
              <w:adjustRightInd w:val="0"/>
              <w:spacing w:before="40" w:after="120"/>
              <w:ind w:right="113"/>
              <w:rPr>
                <w:rFonts w:eastAsia="SimSun"/>
                <w:lang w:val="es-MX"/>
              </w:rPr>
            </w:pPr>
            <w:r w:rsidRPr="00C81650">
              <w:rPr>
                <w:szCs w:val="24"/>
                <w:lang w:val="es-MX"/>
              </w:rPr>
              <w:t>Producción o distribución de material de pornografía infantil</w:t>
            </w:r>
          </w:p>
        </w:tc>
        <w:tc>
          <w:tcPr>
            <w:tcW w:w="2113" w:type="dxa"/>
            <w:shd w:val="clear" w:color="auto" w:fill="auto"/>
            <w:vAlign w:val="bottom"/>
          </w:tcPr>
          <w:p w:rsidR="00006FA3" w:rsidRPr="00C81650" w:rsidRDefault="00006FA3" w:rsidP="00DB05DD">
            <w:pPr>
              <w:keepNext/>
              <w:keepLines/>
              <w:autoSpaceDE w:val="0"/>
              <w:autoSpaceDN w:val="0"/>
              <w:adjustRightInd w:val="0"/>
              <w:spacing w:before="40" w:after="120"/>
              <w:ind w:right="57"/>
              <w:rPr>
                <w:rFonts w:eastAsia="SimSun"/>
                <w:lang w:val="es-MX"/>
              </w:rPr>
            </w:pPr>
            <w:r w:rsidRPr="00C81650">
              <w:rPr>
                <w:rFonts w:eastAsia="SimSun"/>
                <w:lang w:val="es-MX"/>
              </w:rPr>
              <w:t>Párrafo 178 1)</w:t>
            </w:r>
          </w:p>
        </w:tc>
        <w:tc>
          <w:tcPr>
            <w:tcW w:w="1057" w:type="dxa"/>
            <w:shd w:val="clear" w:color="auto" w:fill="auto"/>
            <w:vAlign w:val="bottom"/>
          </w:tcPr>
          <w:p w:rsidR="00006FA3" w:rsidRPr="00C81650" w:rsidRDefault="00006FA3" w:rsidP="00DB05DD">
            <w:pPr>
              <w:keepNext/>
              <w:keepLines/>
              <w:autoSpaceDE w:val="0"/>
              <w:autoSpaceDN w:val="0"/>
              <w:adjustRightInd w:val="0"/>
              <w:spacing w:before="40" w:after="120"/>
              <w:ind w:right="57"/>
              <w:jc w:val="right"/>
              <w:rPr>
                <w:rFonts w:eastAsia="SimSun"/>
                <w:lang w:val="es-MX"/>
              </w:rPr>
            </w:pPr>
            <w:r w:rsidRPr="00C81650">
              <w:rPr>
                <w:rFonts w:eastAsia="SimSun"/>
                <w:lang w:val="es-MX"/>
              </w:rPr>
              <w:t>76</w:t>
            </w:r>
          </w:p>
        </w:tc>
      </w:tr>
      <w:tr w:rsidR="00006FA3" w:rsidRPr="00C81650" w:rsidTr="00DB05DD">
        <w:tblPrEx>
          <w:tblCellMar>
            <w:top w:w="0" w:type="dxa"/>
            <w:bottom w:w="0" w:type="dxa"/>
          </w:tblCellMar>
        </w:tblPrEx>
        <w:trPr>
          <w:trHeight w:val="240"/>
        </w:trPr>
        <w:tc>
          <w:tcPr>
            <w:tcW w:w="4200" w:type="dxa"/>
            <w:shd w:val="clear" w:color="auto" w:fill="auto"/>
          </w:tcPr>
          <w:p w:rsidR="00006FA3" w:rsidRPr="00C81650" w:rsidRDefault="00006FA3" w:rsidP="00DB05DD">
            <w:pPr>
              <w:autoSpaceDE w:val="0"/>
              <w:autoSpaceDN w:val="0"/>
              <w:adjustRightInd w:val="0"/>
              <w:spacing w:before="40" w:after="120"/>
              <w:ind w:right="113"/>
              <w:rPr>
                <w:rFonts w:eastAsia="SimSun"/>
                <w:lang w:val="es-MX" w:eastAsia="zh-CN"/>
              </w:rPr>
            </w:pPr>
            <w:r w:rsidRPr="00C81650">
              <w:rPr>
                <w:szCs w:val="24"/>
                <w:lang w:val="es-MX"/>
              </w:rPr>
              <w:t>Fomento de la prostitución infantil</w:t>
            </w:r>
          </w:p>
        </w:tc>
        <w:tc>
          <w:tcPr>
            <w:tcW w:w="2113" w:type="dxa"/>
            <w:shd w:val="clear" w:color="auto" w:fill="auto"/>
            <w:vAlign w:val="bottom"/>
          </w:tcPr>
          <w:p w:rsidR="00006FA3" w:rsidRPr="00C81650" w:rsidRDefault="00006FA3" w:rsidP="00DB05DD">
            <w:pPr>
              <w:autoSpaceDE w:val="0"/>
              <w:autoSpaceDN w:val="0"/>
              <w:adjustRightInd w:val="0"/>
              <w:spacing w:before="40" w:after="120"/>
              <w:ind w:right="57"/>
              <w:rPr>
                <w:rFonts w:eastAsia="SimSun"/>
                <w:lang w:val="es-MX" w:eastAsia="zh-CN"/>
              </w:rPr>
            </w:pPr>
            <w:r w:rsidRPr="00C81650">
              <w:rPr>
                <w:rFonts w:eastAsia="SimSun"/>
                <w:lang w:val="es-MX" w:eastAsia="zh-CN"/>
              </w:rPr>
              <w:t>Párrafo 1781 1)</w:t>
            </w:r>
          </w:p>
        </w:tc>
        <w:tc>
          <w:tcPr>
            <w:tcW w:w="1057" w:type="dxa"/>
            <w:shd w:val="clear" w:color="auto" w:fill="auto"/>
            <w:vAlign w:val="bottom"/>
          </w:tcPr>
          <w:p w:rsidR="00006FA3" w:rsidRPr="00C81650" w:rsidRDefault="00006FA3" w:rsidP="00DB05DD">
            <w:pPr>
              <w:autoSpaceDE w:val="0"/>
              <w:autoSpaceDN w:val="0"/>
              <w:adjustRightInd w:val="0"/>
              <w:spacing w:before="40" w:after="120"/>
              <w:ind w:right="57"/>
              <w:jc w:val="right"/>
              <w:rPr>
                <w:rFonts w:eastAsia="SimSun"/>
                <w:lang w:val="es-MX" w:eastAsia="zh-CN"/>
              </w:rPr>
            </w:pPr>
            <w:r w:rsidRPr="00C81650">
              <w:rPr>
                <w:rFonts w:eastAsia="SimSun"/>
                <w:lang w:val="es-MX" w:eastAsia="zh-CN"/>
              </w:rPr>
              <w:t>1</w:t>
            </w:r>
          </w:p>
        </w:tc>
      </w:tr>
      <w:tr w:rsidR="00006FA3" w:rsidRPr="00C81650" w:rsidTr="00DB05DD">
        <w:tblPrEx>
          <w:tblCellMar>
            <w:top w:w="0" w:type="dxa"/>
            <w:bottom w:w="0" w:type="dxa"/>
          </w:tblCellMar>
        </w:tblPrEx>
        <w:trPr>
          <w:trHeight w:val="240"/>
        </w:trPr>
        <w:tc>
          <w:tcPr>
            <w:tcW w:w="4200" w:type="dxa"/>
            <w:shd w:val="clear" w:color="auto" w:fill="auto"/>
          </w:tcPr>
          <w:p w:rsidR="00006FA3" w:rsidRPr="00C81650" w:rsidRDefault="00006FA3" w:rsidP="00DB05DD">
            <w:pPr>
              <w:autoSpaceDE w:val="0"/>
              <w:autoSpaceDN w:val="0"/>
              <w:adjustRightInd w:val="0"/>
              <w:spacing w:before="40" w:after="120"/>
              <w:ind w:right="113"/>
              <w:rPr>
                <w:rFonts w:eastAsia="SimSun"/>
                <w:lang w:val="es-MX" w:eastAsia="zh-CN"/>
              </w:rPr>
            </w:pPr>
            <w:r w:rsidRPr="00C81650">
              <w:rPr>
                <w:szCs w:val="24"/>
                <w:lang w:val="es-MX"/>
              </w:rPr>
              <w:t>Traslado ilegal de extranjeros a través de las fronteras nacionales o de las fronteras provisionales de la República de Estonia</w:t>
            </w:r>
          </w:p>
        </w:tc>
        <w:tc>
          <w:tcPr>
            <w:tcW w:w="2113" w:type="dxa"/>
            <w:shd w:val="clear" w:color="auto" w:fill="auto"/>
            <w:vAlign w:val="bottom"/>
          </w:tcPr>
          <w:p w:rsidR="00006FA3" w:rsidRPr="00C81650" w:rsidRDefault="00006FA3" w:rsidP="00DB05DD">
            <w:pPr>
              <w:autoSpaceDE w:val="0"/>
              <w:autoSpaceDN w:val="0"/>
              <w:adjustRightInd w:val="0"/>
              <w:spacing w:before="40" w:after="120"/>
              <w:ind w:right="57"/>
              <w:rPr>
                <w:rFonts w:eastAsia="SimSun"/>
                <w:lang w:val="es-MX"/>
              </w:rPr>
            </w:pPr>
            <w:r w:rsidRPr="00C81650">
              <w:rPr>
                <w:rFonts w:eastAsia="SimSun"/>
                <w:lang w:val="es-MX"/>
              </w:rPr>
              <w:t>Apartado 259 2) 1)</w:t>
            </w:r>
          </w:p>
        </w:tc>
        <w:tc>
          <w:tcPr>
            <w:tcW w:w="1057" w:type="dxa"/>
            <w:shd w:val="clear" w:color="auto" w:fill="auto"/>
            <w:vAlign w:val="bottom"/>
          </w:tcPr>
          <w:p w:rsidR="00006FA3" w:rsidRPr="00C81650" w:rsidRDefault="00006FA3" w:rsidP="00DB05DD">
            <w:pPr>
              <w:autoSpaceDE w:val="0"/>
              <w:autoSpaceDN w:val="0"/>
              <w:adjustRightInd w:val="0"/>
              <w:spacing w:before="40" w:after="120"/>
              <w:ind w:right="57"/>
              <w:jc w:val="right"/>
              <w:rPr>
                <w:rFonts w:eastAsia="SimSun"/>
                <w:lang w:val="es-MX"/>
              </w:rPr>
            </w:pPr>
            <w:r w:rsidRPr="00C81650">
              <w:rPr>
                <w:rFonts w:eastAsia="SimSun"/>
                <w:lang w:val="es-MX"/>
              </w:rPr>
              <w:t>8</w:t>
            </w:r>
          </w:p>
        </w:tc>
      </w:tr>
      <w:tr w:rsidR="00006FA3" w:rsidRPr="00C81650" w:rsidTr="00DB05DD">
        <w:tblPrEx>
          <w:tblCellMar>
            <w:top w:w="0" w:type="dxa"/>
            <w:bottom w:w="0" w:type="dxa"/>
          </w:tblCellMar>
        </w:tblPrEx>
        <w:trPr>
          <w:trHeight w:val="240"/>
        </w:trPr>
        <w:tc>
          <w:tcPr>
            <w:tcW w:w="4200" w:type="dxa"/>
            <w:shd w:val="clear" w:color="auto" w:fill="auto"/>
          </w:tcPr>
          <w:p w:rsidR="00006FA3" w:rsidRPr="00C81650" w:rsidRDefault="00006FA3" w:rsidP="00DB05DD">
            <w:pPr>
              <w:autoSpaceDE w:val="0"/>
              <w:autoSpaceDN w:val="0"/>
              <w:adjustRightInd w:val="0"/>
              <w:spacing w:before="40" w:after="120"/>
              <w:ind w:right="113"/>
              <w:rPr>
                <w:rFonts w:eastAsia="SimSun"/>
                <w:lang w:val="es-MX" w:eastAsia="zh-CN"/>
              </w:rPr>
            </w:pPr>
            <w:r w:rsidRPr="00C81650">
              <w:rPr>
                <w:rFonts w:eastAsia="SimSun"/>
                <w:lang w:val="es-MX" w:eastAsia="zh-CN"/>
              </w:rPr>
              <w:t>Fomento de la prostitución</w:t>
            </w:r>
          </w:p>
        </w:tc>
        <w:tc>
          <w:tcPr>
            <w:tcW w:w="2113" w:type="dxa"/>
            <w:shd w:val="clear" w:color="auto" w:fill="auto"/>
            <w:vAlign w:val="bottom"/>
          </w:tcPr>
          <w:p w:rsidR="00006FA3" w:rsidRPr="00C81650" w:rsidRDefault="00006FA3" w:rsidP="00DB05DD">
            <w:pPr>
              <w:autoSpaceDE w:val="0"/>
              <w:autoSpaceDN w:val="0"/>
              <w:adjustRightInd w:val="0"/>
              <w:spacing w:before="40" w:after="120"/>
              <w:ind w:right="57"/>
              <w:rPr>
                <w:rFonts w:eastAsia="SimSun"/>
                <w:lang w:val="es-MX" w:eastAsia="zh-CN"/>
              </w:rPr>
            </w:pPr>
            <w:r w:rsidRPr="00C81650">
              <w:rPr>
                <w:rFonts w:eastAsia="SimSun"/>
                <w:lang w:val="es-MX" w:eastAsia="zh-CN"/>
              </w:rPr>
              <w:t>Párrafo 2681 1)</w:t>
            </w:r>
          </w:p>
        </w:tc>
        <w:tc>
          <w:tcPr>
            <w:tcW w:w="1057" w:type="dxa"/>
            <w:shd w:val="clear" w:color="auto" w:fill="auto"/>
            <w:vAlign w:val="bottom"/>
          </w:tcPr>
          <w:p w:rsidR="00006FA3" w:rsidRPr="00C81650" w:rsidRDefault="00006FA3" w:rsidP="00DB05DD">
            <w:pPr>
              <w:autoSpaceDE w:val="0"/>
              <w:autoSpaceDN w:val="0"/>
              <w:adjustRightInd w:val="0"/>
              <w:spacing w:before="40" w:after="120"/>
              <w:ind w:right="57"/>
              <w:jc w:val="right"/>
              <w:rPr>
                <w:rFonts w:eastAsia="SimSun"/>
                <w:lang w:val="es-MX" w:eastAsia="zh-CN"/>
              </w:rPr>
            </w:pPr>
            <w:r w:rsidRPr="00C81650">
              <w:rPr>
                <w:rFonts w:eastAsia="SimSun"/>
                <w:lang w:val="es-MX" w:eastAsia="zh-CN"/>
              </w:rPr>
              <w:t>9</w:t>
            </w:r>
          </w:p>
        </w:tc>
      </w:tr>
      <w:tr w:rsidR="00006FA3" w:rsidRPr="00C81650" w:rsidTr="00DB05DD">
        <w:tblPrEx>
          <w:tblCellMar>
            <w:top w:w="0" w:type="dxa"/>
            <w:bottom w:w="0" w:type="dxa"/>
          </w:tblCellMar>
        </w:tblPrEx>
        <w:trPr>
          <w:trHeight w:val="240"/>
        </w:trPr>
        <w:tc>
          <w:tcPr>
            <w:tcW w:w="4200" w:type="dxa"/>
            <w:shd w:val="clear" w:color="auto" w:fill="auto"/>
          </w:tcPr>
          <w:p w:rsidR="00006FA3" w:rsidRPr="00C81650" w:rsidRDefault="00006FA3" w:rsidP="00DB05DD">
            <w:pPr>
              <w:autoSpaceDE w:val="0"/>
              <w:autoSpaceDN w:val="0"/>
              <w:adjustRightInd w:val="0"/>
              <w:spacing w:before="40" w:after="120"/>
              <w:ind w:right="113"/>
              <w:rPr>
                <w:rFonts w:eastAsia="SimSun"/>
                <w:lang w:val="es-MX" w:eastAsia="zh-CN"/>
              </w:rPr>
            </w:pPr>
          </w:p>
        </w:tc>
        <w:tc>
          <w:tcPr>
            <w:tcW w:w="2113" w:type="dxa"/>
            <w:shd w:val="clear" w:color="auto" w:fill="auto"/>
            <w:vAlign w:val="bottom"/>
          </w:tcPr>
          <w:p w:rsidR="00006FA3" w:rsidRPr="00C81650" w:rsidRDefault="00006FA3" w:rsidP="00DB05DD">
            <w:pPr>
              <w:autoSpaceDE w:val="0"/>
              <w:autoSpaceDN w:val="0"/>
              <w:adjustRightInd w:val="0"/>
              <w:spacing w:before="40" w:after="120"/>
              <w:ind w:right="57"/>
              <w:rPr>
                <w:rFonts w:eastAsia="SimSun"/>
                <w:lang w:val="es-MX" w:eastAsia="zh-CN"/>
              </w:rPr>
            </w:pPr>
            <w:r w:rsidRPr="00C81650">
              <w:rPr>
                <w:rFonts w:eastAsia="SimSun"/>
                <w:lang w:val="es-MX" w:eastAsia="zh-CN"/>
              </w:rPr>
              <w:t>Apartado 2681 2) 1)</w:t>
            </w:r>
          </w:p>
        </w:tc>
        <w:tc>
          <w:tcPr>
            <w:tcW w:w="1057" w:type="dxa"/>
            <w:shd w:val="clear" w:color="auto" w:fill="auto"/>
            <w:vAlign w:val="bottom"/>
          </w:tcPr>
          <w:p w:rsidR="00006FA3" w:rsidRPr="00C81650" w:rsidRDefault="00006FA3" w:rsidP="00DB05DD">
            <w:pPr>
              <w:autoSpaceDE w:val="0"/>
              <w:autoSpaceDN w:val="0"/>
              <w:adjustRightInd w:val="0"/>
              <w:spacing w:before="40" w:after="120"/>
              <w:ind w:right="57"/>
              <w:jc w:val="right"/>
              <w:rPr>
                <w:rFonts w:eastAsia="SimSun"/>
                <w:lang w:val="es-MX" w:eastAsia="zh-CN"/>
              </w:rPr>
            </w:pPr>
            <w:r w:rsidRPr="00C81650">
              <w:rPr>
                <w:rFonts w:eastAsia="SimSun"/>
                <w:lang w:val="es-MX" w:eastAsia="zh-CN"/>
              </w:rPr>
              <w:t>5</w:t>
            </w:r>
          </w:p>
        </w:tc>
      </w:tr>
      <w:tr w:rsidR="00006FA3" w:rsidRPr="00C81650" w:rsidTr="00DB05DD">
        <w:tblPrEx>
          <w:tblCellMar>
            <w:top w:w="0" w:type="dxa"/>
            <w:bottom w:w="0" w:type="dxa"/>
          </w:tblCellMar>
        </w:tblPrEx>
        <w:trPr>
          <w:trHeight w:val="240"/>
        </w:trPr>
        <w:tc>
          <w:tcPr>
            <w:tcW w:w="4200" w:type="dxa"/>
            <w:tcBorders>
              <w:bottom w:val="single" w:sz="4" w:space="0" w:color="auto"/>
            </w:tcBorders>
            <w:shd w:val="clear" w:color="auto" w:fill="auto"/>
          </w:tcPr>
          <w:p w:rsidR="00006FA3" w:rsidRPr="00C81650" w:rsidRDefault="00006FA3" w:rsidP="00DB05DD">
            <w:pPr>
              <w:autoSpaceDE w:val="0"/>
              <w:autoSpaceDN w:val="0"/>
              <w:adjustRightInd w:val="0"/>
              <w:spacing w:before="40" w:after="120"/>
              <w:ind w:right="113"/>
              <w:rPr>
                <w:rFonts w:eastAsia="SimSun"/>
                <w:lang w:val="es-MX" w:eastAsia="zh-CN"/>
              </w:rPr>
            </w:pPr>
          </w:p>
        </w:tc>
        <w:tc>
          <w:tcPr>
            <w:tcW w:w="2113" w:type="dxa"/>
            <w:tcBorders>
              <w:bottom w:val="single" w:sz="4" w:space="0" w:color="auto"/>
            </w:tcBorders>
            <w:shd w:val="clear" w:color="auto" w:fill="auto"/>
            <w:vAlign w:val="bottom"/>
          </w:tcPr>
          <w:p w:rsidR="00006FA3" w:rsidRPr="00C81650" w:rsidRDefault="00006FA3" w:rsidP="00DB05DD">
            <w:pPr>
              <w:autoSpaceDE w:val="0"/>
              <w:autoSpaceDN w:val="0"/>
              <w:adjustRightInd w:val="0"/>
              <w:spacing w:before="40" w:after="120"/>
              <w:ind w:right="57"/>
              <w:rPr>
                <w:rFonts w:eastAsia="SimSun"/>
                <w:lang w:val="es-MX" w:eastAsia="zh-CN"/>
              </w:rPr>
            </w:pPr>
            <w:r w:rsidRPr="00C81650">
              <w:rPr>
                <w:rFonts w:eastAsia="SimSun"/>
                <w:lang w:val="es-MX" w:eastAsia="zh-CN"/>
              </w:rPr>
              <w:t>Apartado 2681 2) 2)</w:t>
            </w:r>
          </w:p>
        </w:tc>
        <w:tc>
          <w:tcPr>
            <w:tcW w:w="1057" w:type="dxa"/>
            <w:tcBorders>
              <w:bottom w:val="single" w:sz="4" w:space="0" w:color="auto"/>
            </w:tcBorders>
            <w:shd w:val="clear" w:color="auto" w:fill="auto"/>
            <w:vAlign w:val="bottom"/>
          </w:tcPr>
          <w:p w:rsidR="00006FA3" w:rsidRPr="00C81650" w:rsidRDefault="00006FA3" w:rsidP="00DB05DD">
            <w:pPr>
              <w:autoSpaceDE w:val="0"/>
              <w:autoSpaceDN w:val="0"/>
              <w:adjustRightInd w:val="0"/>
              <w:spacing w:before="40" w:after="120"/>
              <w:ind w:right="57"/>
              <w:jc w:val="right"/>
              <w:rPr>
                <w:rFonts w:eastAsia="SimSun"/>
                <w:lang w:val="es-MX" w:eastAsia="zh-CN"/>
              </w:rPr>
            </w:pPr>
            <w:r w:rsidRPr="00C81650">
              <w:rPr>
                <w:rFonts w:eastAsia="SimSun"/>
                <w:lang w:val="es-MX" w:eastAsia="zh-CN"/>
              </w:rPr>
              <w:t>1</w:t>
            </w:r>
          </w:p>
        </w:tc>
      </w:tr>
      <w:tr w:rsidR="00006FA3" w:rsidRPr="00C81650" w:rsidTr="00DB05DD">
        <w:tblPrEx>
          <w:tblCellMar>
            <w:top w:w="0" w:type="dxa"/>
            <w:bottom w:w="0" w:type="dxa"/>
          </w:tblCellMar>
        </w:tblPrEx>
        <w:trPr>
          <w:trHeight w:val="240"/>
        </w:trPr>
        <w:tc>
          <w:tcPr>
            <w:tcW w:w="4200" w:type="dxa"/>
            <w:tcBorders>
              <w:top w:val="single" w:sz="4" w:space="0" w:color="auto"/>
              <w:bottom w:val="single" w:sz="12" w:space="0" w:color="auto"/>
            </w:tcBorders>
            <w:shd w:val="clear" w:color="auto" w:fill="auto"/>
          </w:tcPr>
          <w:p w:rsidR="00006FA3" w:rsidRPr="009647F1" w:rsidRDefault="00006FA3" w:rsidP="00DB05DD">
            <w:pPr>
              <w:autoSpaceDE w:val="0"/>
              <w:autoSpaceDN w:val="0"/>
              <w:adjustRightInd w:val="0"/>
              <w:spacing w:before="80" w:after="80"/>
              <w:ind w:left="284"/>
              <w:rPr>
                <w:rFonts w:eastAsia="SimSun"/>
                <w:b/>
                <w:bCs/>
                <w:lang w:val="es-MX"/>
              </w:rPr>
            </w:pPr>
            <w:r w:rsidRPr="009647F1">
              <w:rPr>
                <w:rFonts w:eastAsia="SimSun"/>
                <w:b/>
                <w:bCs/>
                <w:lang w:val="es-MX"/>
              </w:rPr>
              <w:t>Total</w:t>
            </w:r>
          </w:p>
        </w:tc>
        <w:tc>
          <w:tcPr>
            <w:tcW w:w="2113" w:type="dxa"/>
            <w:tcBorders>
              <w:top w:val="single" w:sz="4" w:space="0" w:color="auto"/>
              <w:bottom w:val="single" w:sz="12" w:space="0" w:color="auto"/>
            </w:tcBorders>
            <w:shd w:val="clear" w:color="auto" w:fill="auto"/>
          </w:tcPr>
          <w:p w:rsidR="00006FA3" w:rsidRPr="009647F1" w:rsidRDefault="00006FA3" w:rsidP="00DB05DD">
            <w:pPr>
              <w:autoSpaceDE w:val="0"/>
              <w:autoSpaceDN w:val="0"/>
              <w:adjustRightInd w:val="0"/>
              <w:spacing w:before="80" w:after="80"/>
              <w:ind w:right="57"/>
              <w:rPr>
                <w:rFonts w:eastAsia="SimSun"/>
                <w:b/>
                <w:szCs w:val="24"/>
                <w:lang w:val="es-MX"/>
              </w:rPr>
            </w:pPr>
          </w:p>
        </w:tc>
        <w:tc>
          <w:tcPr>
            <w:tcW w:w="1057" w:type="dxa"/>
            <w:tcBorders>
              <w:top w:val="single" w:sz="4" w:space="0" w:color="auto"/>
              <w:bottom w:val="single" w:sz="12" w:space="0" w:color="auto"/>
            </w:tcBorders>
            <w:shd w:val="clear" w:color="auto" w:fill="auto"/>
          </w:tcPr>
          <w:p w:rsidR="00006FA3" w:rsidRPr="009647F1" w:rsidRDefault="00006FA3" w:rsidP="00DB05DD">
            <w:pPr>
              <w:autoSpaceDE w:val="0"/>
              <w:autoSpaceDN w:val="0"/>
              <w:adjustRightInd w:val="0"/>
              <w:spacing w:before="80" w:after="80"/>
              <w:ind w:right="57"/>
              <w:jc w:val="right"/>
              <w:rPr>
                <w:rFonts w:eastAsia="SimSun"/>
                <w:b/>
                <w:bCs/>
                <w:lang w:val="es-MX"/>
              </w:rPr>
            </w:pPr>
            <w:r w:rsidRPr="009647F1">
              <w:rPr>
                <w:rFonts w:eastAsia="SimSun"/>
                <w:b/>
                <w:bCs/>
                <w:lang w:val="es-MX"/>
              </w:rPr>
              <w:t>158</w:t>
            </w:r>
          </w:p>
        </w:tc>
      </w:tr>
    </w:tbl>
    <w:p w:rsidR="00006FA3" w:rsidRPr="00B609D4" w:rsidRDefault="00006FA3" w:rsidP="00006FA3">
      <w:pPr>
        <w:pStyle w:val="SingleTxtG"/>
        <w:spacing w:before="120" w:after="240"/>
        <w:rPr>
          <w:lang w:val="es-MX"/>
        </w:rPr>
      </w:pPr>
      <w:r>
        <w:rPr>
          <w:lang w:val="es-MX"/>
        </w:rPr>
        <w:tab/>
      </w:r>
      <w:r w:rsidRPr="00B609D4">
        <w:rPr>
          <w:lang w:val="es-MX"/>
        </w:rPr>
        <w:t>Los artículos 177</w:t>
      </w:r>
      <w:r w:rsidRPr="001F3F01">
        <w:rPr>
          <w:sz w:val="18"/>
          <w:szCs w:val="18"/>
          <w:vertAlign w:val="superscript"/>
          <w:lang w:val="es-MX"/>
        </w:rPr>
        <w:t>1</w:t>
      </w:r>
      <w:r w:rsidRPr="00B609D4">
        <w:rPr>
          <w:lang w:val="es-MX"/>
        </w:rPr>
        <w:t xml:space="preserve"> y 178</w:t>
      </w:r>
      <w:r w:rsidRPr="001F3F01">
        <w:rPr>
          <w:sz w:val="18"/>
          <w:szCs w:val="18"/>
          <w:vertAlign w:val="superscript"/>
          <w:lang w:val="es-MX"/>
        </w:rPr>
        <w:t>1</w:t>
      </w:r>
      <w:r w:rsidRPr="00B609D4">
        <w:rPr>
          <w:lang w:val="es-MX"/>
        </w:rPr>
        <w:t xml:space="preserve"> entraron en vigor el 15 de marzo de 2010.</w:t>
      </w:r>
    </w:p>
    <w:p w:rsidR="00006FA3" w:rsidRPr="00B609D4" w:rsidRDefault="00006FA3" w:rsidP="00006FA3">
      <w:pPr>
        <w:pStyle w:val="SingleTxtG"/>
        <w:rPr>
          <w:lang w:val="es-MX"/>
        </w:rPr>
      </w:pPr>
      <w:r w:rsidRPr="00B609D4">
        <w:rPr>
          <w:lang w:val="es-MX"/>
        </w:rPr>
        <w:t>85.</w:t>
      </w:r>
      <w:r w:rsidRPr="00B609D4">
        <w:rPr>
          <w:lang w:val="es-MX"/>
        </w:rPr>
        <w:tab/>
        <w:t>En 2009 fueron condenadas 57 personas por delitos relacionados con la trata enumerados en los cuadros 1 y 3 y en 2010 lo fueron otras 85.</w:t>
      </w:r>
    </w:p>
    <w:p w:rsidR="00006FA3" w:rsidRPr="00B609D4" w:rsidRDefault="00006FA3" w:rsidP="00006FA3">
      <w:pPr>
        <w:pStyle w:val="H4G"/>
        <w:rPr>
          <w:lang w:val="es-MX"/>
        </w:rPr>
      </w:pPr>
      <w:r>
        <w:rPr>
          <w:lang w:val="es-MX"/>
        </w:rPr>
        <w:tab/>
      </w:r>
      <w:r>
        <w:rPr>
          <w:lang w:val="es-MX"/>
        </w:rPr>
        <w:tab/>
      </w:r>
      <w:r w:rsidRPr="00B609D4">
        <w:rPr>
          <w:lang w:val="es-MX"/>
        </w:rPr>
        <w:t xml:space="preserve">Respuestas a las cuestiones planteadas en el párrafo 24 d) </w:t>
      </w:r>
    </w:p>
    <w:p w:rsidR="00006FA3" w:rsidRPr="00B609D4" w:rsidRDefault="00006FA3" w:rsidP="00006FA3">
      <w:pPr>
        <w:pStyle w:val="SingleTxtG"/>
        <w:rPr>
          <w:i/>
        </w:rPr>
      </w:pPr>
      <w:r w:rsidRPr="00B609D4">
        <w:t>86.</w:t>
      </w:r>
      <w:r w:rsidRPr="00B609D4">
        <w:tab/>
      </w:r>
      <w:r w:rsidRPr="00B609D4">
        <w:rPr>
          <w:lang w:val="es-MX"/>
        </w:rPr>
        <w:t>En 2010 se organizaron cuatro sesiones de capacitación de dos días sobre la manera de identificar a las víctimas de la trata de personas y cómo prestarles ayuda. Participaron en los cursos funcionarios de las fuerzas del orden, trabajadores sociales y personal de apoyo a las víctimas que se ocuparon también de mejorar la cooperación entre ellos. Como resultado de esos programas, varios funcionarios de las fuerzas del orden tienen un conocimiento más profundo sobre la identificación de las víctimas y sobre cómo colaborar con el sector social para garantizar la ayuda y el apoyo a las víctimas.</w:t>
      </w:r>
    </w:p>
    <w:p w:rsidR="00006FA3" w:rsidRPr="00B609D4" w:rsidRDefault="00006FA3" w:rsidP="00006FA3">
      <w:pPr>
        <w:pStyle w:val="H23G"/>
        <w:rPr>
          <w:lang w:val="es-MX"/>
        </w:rPr>
      </w:pPr>
      <w:r>
        <w:rPr>
          <w:lang w:val="es-MX"/>
        </w:rPr>
        <w:tab/>
      </w:r>
      <w:r>
        <w:rPr>
          <w:lang w:val="es-MX"/>
        </w:rPr>
        <w:tab/>
      </w:r>
      <w:r w:rsidRPr="00B609D4">
        <w:rPr>
          <w:lang w:val="es-MX"/>
        </w:rPr>
        <w:t>Respuestas a las cuestiones planteadas en el párrafo 25</w:t>
      </w:r>
    </w:p>
    <w:p w:rsidR="00006FA3" w:rsidRPr="00B609D4" w:rsidRDefault="00006FA3" w:rsidP="00006FA3">
      <w:pPr>
        <w:pStyle w:val="H4G"/>
        <w:rPr>
          <w:lang w:val="es-MX"/>
        </w:rPr>
      </w:pPr>
      <w:r w:rsidRPr="00B609D4">
        <w:rPr>
          <w:lang w:val="es-MX"/>
        </w:rPr>
        <w:tab/>
      </w:r>
      <w:r w:rsidRPr="00B609D4">
        <w:rPr>
          <w:lang w:val="es-MX"/>
        </w:rPr>
        <w:tab/>
        <w:t xml:space="preserve">Respuestas a las cuestiones planteadas en el párrafo 25 a) </w:t>
      </w:r>
    </w:p>
    <w:p w:rsidR="00006FA3" w:rsidRPr="00B609D4" w:rsidRDefault="00006FA3" w:rsidP="00006FA3">
      <w:pPr>
        <w:pStyle w:val="SingleTxtG"/>
        <w:rPr>
          <w:lang w:val="es-MX"/>
        </w:rPr>
      </w:pPr>
      <w:r w:rsidRPr="00B609D4">
        <w:rPr>
          <w:lang w:val="es-MX"/>
        </w:rPr>
        <w:t>87.</w:t>
      </w:r>
      <w:r w:rsidRPr="00B609D4">
        <w:rPr>
          <w:lang w:val="es-MX"/>
        </w:rPr>
        <w:tab/>
        <w:t>Hasta la fecha no se ha promulgado ninguna ley especial sobre la violencia doméstica. No obstante, existe un debate sobre esa cuestión. El 28% de los casos de abusos físicos han tenido lugar en el hogar. En 2010 se produjeron en total 4.320 casos de abusos físicos (contemplados en el artículo 121 del Código Penal).</w:t>
      </w:r>
    </w:p>
    <w:p w:rsidR="00006FA3" w:rsidRPr="00B609D4" w:rsidRDefault="00006FA3" w:rsidP="00006FA3">
      <w:pPr>
        <w:pStyle w:val="SingleTxtG"/>
        <w:rPr>
          <w:lang w:val="es-MX"/>
        </w:rPr>
      </w:pPr>
      <w:r w:rsidRPr="00B609D4">
        <w:rPr>
          <w:lang w:val="es-MX"/>
        </w:rPr>
        <w:t>88.</w:t>
      </w:r>
      <w:r w:rsidRPr="00B609D4">
        <w:rPr>
          <w:lang w:val="es-MX"/>
        </w:rPr>
        <w:tab/>
        <w:t xml:space="preserve">Tampoco se hace ninguna diferenciación entre los delitos de carácter sexual cometidos en el hogar por la pareja o en lugares públicos por extraños. Por tanto, en la legislación no se distingue entre la violencia doméstica y los demás tipos de violencia. En Estonia tampoco se ha promulgado ninguna legislación especial sobre la violencia doméstica. Ese tipo de violencia se encuadra en la categoría de la violencia ordinaria, es decir, los delitos contra la persona. Está penado, por ejemplo, provocar daños a la salud de otra persona, así como golpearla, agredirla o infligirle malos tratos físicos de cualquier otro tipo de causen daño. También lo está provocar daños a la salud que pongan en peligro la vida o causen una enfermedad grave, una perturbación mental grave, la interrupción de un embarazo, una lesión facial deformante de carácter permanente o la extracción o pérdida de la función de un órgano, etc. </w:t>
      </w:r>
    </w:p>
    <w:p w:rsidR="00006FA3" w:rsidRPr="00B609D4" w:rsidRDefault="00006FA3" w:rsidP="00006FA3">
      <w:pPr>
        <w:pStyle w:val="SingleTxtG"/>
        <w:rPr>
          <w:lang w:val="es-MX"/>
        </w:rPr>
      </w:pPr>
      <w:r w:rsidRPr="00B609D4">
        <w:rPr>
          <w:lang w:val="es-MX"/>
        </w:rPr>
        <w:t>89.</w:t>
      </w:r>
      <w:r w:rsidRPr="00B609D4">
        <w:rPr>
          <w:lang w:val="es-MX"/>
        </w:rPr>
        <w:tab/>
        <w:t xml:space="preserve">Las víctimas de la violencia doméstica reciben ayuda en los refugios para mujeres (de los que existen 11 en Estonia), donde obtienen un apoyo flexible y acorde a sus necesidades, que incluye el asesoramiento psicológico, social y jurídico, así como el alojamiento. La gestión de esos refugios corresponde principalmente a las </w:t>
      </w:r>
      <w:r>
        <w:rPr>
          <w:lang w:val="es-MX"/>
        </w:rPr>
        <w:t>ONG</w:t>
      </w:r>
      <w:r w:rsidRPr="00B609D4">
        <w:rPr>
          <w:lang w:val="es-MX"/>
        </w:rPr>
        <w:t xml:space="preserve"> y se financian principalmente con cargo al Estado a través del Fondo del Impuesto sobre el Juego. Las víctimas pueden recurrir también al sistema nacional de apoyo a las víctimas. La Ley de ayuda a las víctimas entró en vigor el 1</w:t>
      </w:r>
      <w:r>
        <w:rPr>
          <w:lang w:val="es-MX"/>
        </w:rPr>
        <w:t>º</w:t>
      </w:r>
      <w:r w:rsidRPr="00B609D4">
        <w:rPr>
          <w:lang w:val="es-MX"/>
        </w:rPr>
        <w:t xml:space="preserve"> de enero de 2004. La parte relativa a los servicios de apoyo a las víctimas </w:t>
      </w:r>
      <w:r>
        <w:rPr>
          <w:lang w:val="es-MX"/>
        </w:rPr>
        <w:t>entró en vigor el 1º de enero de </w:t>
      </w:r>
      <w:r w:rsidRPr="00B609D4">
        <w:rPr>
          <w:lang w:val="es-MX"/>
        </w:rPr>
        <w:t>2005. En la Ley se contempla el establecimiento de una red de centros de apoyo a las víctimas en todos los condados. La función principal de los servicios regionales de apoyo a las víctimas es la creación y utilización de una red de organizaciones en la región que ofrece asistencia y servicios a las víctimas de delitos, así como desarrollar y fortalecer esa red en la medida de lo posible. Todas las personas que hayan sido víctimas de negligencia, malos tratos o abusos de carácter físico, mental o sexual, es decir, todas aquellas personas a las que se hayan infligido sufrimientos o lesiones, tienen derecho a recibir el apoyo a las víctimas. Las víctimas de delitos también pueden tener derecho a una indemnización.</w:t>
      </w:r>
    </w:p>
    <w:p w:rsidR="00006FA3" w:rsidRPr="00B609D4" w:rsidRDefault="00006FA3" w:rsidP="00006FA3">
      <w:pPr>
        <w:pStyle w:val="H4G"/>
        <w:rPr>
          <w:lang w:val="es-MX"/>
        </w:rPr>
      </w:pPr>
      <w:r>
        <w:rPr>
          <w:lang w:val="es-MX"/>
        </w:rPr>
        <w:tab/>
      </w:r>
      <w:r>
        <w:rPr>
          <w:lang w:val="es-MX"/>
        </w:rPr>
        <w:tab/>
      </w:r>
      <w:r w:rsidRPr="00B609D4">
        <w:rPr>
          <w:lang w:val="es-MX"/>
        </w:rPr>
        <w:t xml:space="preserve">Respuestas a las cuestiones planteadas en el párrafo 25 b) </w:t>
      </w:r>
    </w:p>
    <w:p w:rsidR="00006FA3" w:rsidRPr="00B609D4" w:rsidRDefault="00006FA3" w:rsidP="00006FA3">
      <w:pPr>
        <w:pStyle w:val="SingleTxtG"/>
        <w:rPr>
          <w:lang w:val="es-MX"/>
        </w:rPr>
      </w:pPr>
      <w:r w:rsidRPr="00B609D4">
        <w:rPr>
          <w:lang w:val="es-MX"/>
        </w:rPr>
        <w:t>90.</w:t>
      </w:r>
      <w:r w:rsidRPr="00B609D4">
        <w:rPr>
          <w:lang w:val="es-MX"/>
        </w:rPr>
        <w:tab/>
        <w:t>Los casos de violencia doméstica se investigan como cualquier otro delito (violento), puesto que en Estonia no se ha promulgado ninguna legislación especial sobre la violencia doméstica</w:t>
      </w:r>
      <w:r>
        <w:rPr>
          <w:lang w:val="es-MX"/>
        </w:rPr>
        <w:t>.</w:t>
      </w:r>
    </w:p>
    <w:p w:rsidR="00006FA3" w:rsidRPr="00B609D4" w:rsidRDefault="00006FA3" w:rsidP="00006FA3">
      <w:pPr>
        <w:pStyle w:val="SingleTxtG"/>
        <w:rPr>
          <w:lang w:val="es-MX"/>
        </w:rPr>
      </w:pPr>
      <w:r w:rsidRPr="00B609D4">
        <w:rPr>
          <w:lang w:val="es-MX"/>
        </w:rPr>
        <w:t>91.</w:t>
      </w:r>
      <w:r w:rsidRPr="00B609D4">
        <w:rPr>
          <w:lang w:val="es-MX"/>
        </w:rPr>
        <w:tab/>
        <w:t>El personal de las fuerzas del orden ya recibía formación anteriormente, y en el marco del nuevo Plan para la reducción de la violencia seguirá recibiéndola. Desde el otoño de 2010, los miembros de la policía disponen de nuevas directrices sobre cómo tratar a las víctimas de la violencia doméstica y cómo investigar y registrar los casos de violencia doméstica. Asimismo, se están preparando directrices, que irán dirigidas a los trabajadores sociales y al personal de las fuerzas del orden, sobre cómo detectar la violencia doméstica y cómo prestar apoyo a las víctimas.</w:t>
      </w:r>
    </w:p>
    <w:p w:rsidR="00006FA3" w:rsidRPr="00B609D4" w:rsidRDefault="00006FA3" w:rsidP="00006FA3">
      <w:pPr>
        <w:pStyle w:val="H4G"/>
        <w:rPr>
          <w:lang w:val="es-MX"/>
        </w:rPr>
      </w:pPr>
      <w:r>
        <w:rPr>
          <w:lang w:val="es-MX"/>
        </w:rPr>
        <w:tab/>
      </w:r>
      <w:r>
        <w:rPr>
          <w:lang w:val="es-MX"/>
        </w:rPr>
        <w:tab/>
      </w:r>
      <w:r w:rsidRPr="00B609D4">
        <w:rPr>
          <w:lang w:val="es-MX"/>
        </w:rPr>
        <w:t xml:space="preserve">Respuestas a las cuestiones planteadas en el párrafo 25 c) </w:t>
      </w:r>
    </w:p>
    <w:p w:rsidR="00006FA3" w:rsidRPr="00B609D4" w:rsidRDefault="00006FA3" w:rsidP="00006FA3">
      <w:pPr>
        <w:pStyle w:val="SingleTxtG"/>
        <w:rPr>
          <w:lang w:val="es-MX"/>
        </w:rPr>
      </w:pPr>
      <w:r w:rsidRPr="00B609D4">
        <w:rPr>
          <w:lang w:val="es-MX"/>
        </w:rPr>
        <w:t>92.</w:t>
      </w:r>
      <w:r w:rsidRPr="00B609D4">
        <w:rPr>
          <w:lang w:val="es-MX"/>
        </w:rPr>
        <w:tab/>
        <w:t>En abril de 2010, el Gobierno de Estonia aprobó el Plan 2010-2014 para la reducción de la violencia, una de cuyas esferas de actividad es la violencia doméstica. El Ministerio de Justicia coordinará la aplicación del Plan. La cooperación entre los distintos sectores es esencial para el logro de los objetivos del plan, orientado a prevenir la violencia y tratar sus consecuencias. Además del Ministerio de Justicia, participan en la aplicación del Plan los Ministerios de Educación e Investigación, Interior, Asuntos Sociales y Relaciones Exteriores, junto con los organismos dependientes de esos ministerios, los gobiernos locales y las asociaciones si ánimo de lucro. Además, también participarán en la lucha contra la violencia las empresas privadas y el público en general.</w:t>
      </w:r>
    </w:p>
    <w:p w:rsidR="00006FA3" w:rsidRPr="00B609D4" w:rsidRDefault="00006FA3" w:rsidP="00006FA3">
      <w:pPr>
        <w:pStyle w:val="SingleTxtG"/>
        <w:rPr>
          <w:lang w:val="es-MX"/>
        </w:rPr>
      </w:pPr>
      <w:r w:rsidRPr="00B609D4">
        <w:rPr>
          <w:lang w:val="es-MX"/>
        </w:rPr>
        <w:t>93.</w:t>
      </w:r>
      <w:r w:rsidRPr="00B609D4">
        <w:rPr>
          <w:lang w:val="es-MX"/>
        </w:rPr>
        <w:tab/>
        <w:t xml:space="preserve">El Plan del Gobierno abarca cuatro esferas: la violencia contra los niños; la violencia cometida por menores; la violencia doméstica y la violencia contra la mujer y la trata de personas, incluida la prostitución. Se ha creado para cada esfera una red especial integrada por funcionarios y </w:t>
      </w:r>
      <w:r>
        <w:rPr>
          <w:lang w:val="es-MX"/>
        </w:rPr>
        <w:t>ONG</w:t>
      </w:r>
      <w:r w:rsidRPr="00B609D4">
        <w:rPr>
          <w:lang w:val="es-MX"/>
        </w:rPr>
        <w:t xml:space="preserve"> representativas de las instituciones que se ocupan de ese problema. En la esfera de la violencia contra los niños se abordará el acoso de los compañeros en la escuela, la violencia en las instituciones encargadas del cuidado de los niños, el acoso en la Internet y la violencia sexual contra los niños. La detección de las víctimas de esa violencia y la forma de prestarles ayuda son también aspectos importantes. Existe un programa trienal denominado </w:t>
      </w:r>
      <w:r>
        <w:rPr>
          <w:lang w:val="es-MX"/>
        </w:rPr>
        <w:t>"</w:t>
      </w:r>
      <w:r w:rsidRPr="00B609D4">
        <w:rPr>
          <w:lang w:val="es-MX"/>
        </w:rPr>
        <w:t>escuelas seguras</w:t>
      </w:r>
      <w:r>
        <w:rPr>
          <w:lang w:val="es-MX"/>
        </w:rPr>
        <w:t>"</w:t>
      </w:r>
      <w:r w:rsidRPr="00B609D4">
        <w:rPr>
          <w:lang w:val="es-MX"/>
        </w:rPr>
        <w:t xml:space="preserve">. El Ministerio de Educación ha señalado seis ámbitos en los que deben concentrarse los esfuerzos. Se trata de la prevención del acoso, la seguridad vial y contra incendios, la salud, la asistencia a la escuela y el uso de los medios de comunicación. Se han elaborado materiales de orientación para las escuelas acerca de cómo tratar los casos de violencia. Se aplicarán programas de prevención de la violencia en las escuelas que cuentan con residencias y en las instituciones que se encargan del cuidado de los niños. La seguridad en la Internet es un tema muy importante, puesto que los estonios tienden a utilizar mucho ese medio. Se mantiene la sensibilización acerca de los riesgos y ya se han puesto en marcha campañas en favor de una Internet segura. Se establecerá una línea telefónica destinada especialmente a prestar asesoramiento a los jóvenes. También hay una línea telefónica infantil que ofrece la posibilidad de alertar de problemas que afecten a los niños. En la Ley de protección de la infancia, que está previsto que entre en vigor en 2012, se ha incorporado la obligación de informar sobre los niños que necesiten ayuda. La formación de especialistas será un aspecto esencial del Plan. Se están planificando varios cursos de formación para los funcionarios de los gobiernos locales. </w:t>
      </w:r>
    </w:p>
    <w:p w:rsidR="00006FA3" w:rsidRPr="00B609D4" w:rsidRDefault="00006FA3" w:rsidP="00006FA3">
      <w:pPr>
        <w:pStyle w:val="SingleTxtG"/>
        <w:rPr>
          <w:lang w:val="es-MX"/>
        </w:rPr>
      </w:pPr>
      <w:r w:rsidRPr="00B609D4">
        <w:rPr>
          <w:lang w:val="es-MX"/>
        </w:rPr>
        <w:t>94.</w:t>
      </w:r>
      <w:r w:rsidRPr="00B609D4">
        <w:rPr>
          <w:lang w:val="es-MX"/>
        </w:rPr>
        <w:tab/>
      </w:r>
      <w:r w:rsidRPr="00B609D4">
        <w:rPr>
          <w:bCs/>
          <w:lang w:val="es-MX"/>
        </w:rPr>
        <w:t>La prevención de la violencia cometida por menores se centra en evitar los comportamientos de riesgo entre los jóvenes y reaccionar rápidamente ante los delitos que cometan. Se pondrá en práctica un modelo de detección e intervención rápidas. Se ha redactado un manual dirigido a los gobiernos locales, y actualmente cerca de una docena de esos gobiernos participan en un proyecto que les ayuda a poner en práctica la detección e intervención rápidas. En el plan se contempla también la reducción del consumo de alcohol entre los menores y la puesta en marcha de campañas y otras actividades de fomento de la sensibilización.</w:t>
      </w:r>
      <w:r w:rsidRPr="00B609D4">
        <w:rPr>
          <w:lang w:val="es-MX"/>
        </w:rPr>
        <w:t xml:space="preserve"> </w:t>
      </w:r>
    </w:p>
    <w:p w:rsidR="00006FA3" w:rsidRPr="00B609D4" w:rsidRDefault="00006FA3" w:rsidP="00006FA3">
      <w:pPr>
        <w:pStyle w:val="SingleTxtG"/>
        <w:rPr>
          <w:lang w:val="es-MX"/>
        </w:rPr>
      </w:pPr>
      <w:r w:rsidRPr="00B609D4">
        <w:rPr>
          <w:lang w:val="es-MX"/>
        </w:rPr>
        <w:t>95.</w:t>
      </w:r>
      <w:r w:rsidRPr="00B609D4">
        <w:rPr>
          <w:lang w:val="es-MX"/>
        </w:rPr>
        <w:tab/>
        <w:t>En cuanto a la esfera de la violencia doméstica, se están elaborando medidas para prevenir la violencia doméstica y la violencia contra la mujer. Entre las medidas de prevención figura la mejora de la difusión de información sobre la violencia doméstica y los modos de prevenirla. Se analizarán y modificarán en la medida en que sea necesario los libros de texto y se ha previsto que los maestros traten temas como los derechos humanos y la igualdad de género en las aulas. Para ello se elaborarán materiales docentes que se distribuirán a las escuelas. Asimismo, se actualizarán los sitios web de los distintos Ministerios y centros juveniles para que se ofrezca en ellos material sobre la prevención de la violencia y la asistencia a las víctimas. En 2010 se impartió el primer curso de empoderamiento para dos grupos de niñas, y esos cursos seguirán impartiéndose en 2011. Se investigarán los motiv</w:t>
      </w:r>
      <w:r>
        <w:rPr>
          <w:lang w:val="es-MX"/>
        </w:rPr>
        <w:t>o</w:t>
      </w:r>
      <w:r w:rsidRPr="00B609D4">
        <w:rPr>
          <w:lang w:val="es-MX"/>
        </w:rPr>
        <w:t xml:space="preserve">s de la violencia doméstica y las necesidades de las víctimas y se mejorará la recopilación de datos estadísticos de los refugios para mujeres. La formación de los maestros, los trabajadores sociales y los que se encargan de los jóvenes y los profesionales de la medicina desempeña un papel importante en el plan, tanto desde el punto de vista de la prevención como de la asistencia a las víctimas. </w:t>
      </w:r>
    </w:p>
    <w:p w:rsidR="00006FA3" w:rsidRPr="00B609D4" w:rsidRDefault="00006FA3" w:rsidP="00006FA3">
      <w:pPr>
        <w:pStyle w:val="SingleTxtG"/>
        <w:rPr>
          <w:lang w:val="es-MX"/>
        </w:rPr>
      </w:pPr>
      <w:r w:rsidRPr="00B609D4">
        <w:rPr>
          <w:lang w:val="es-MX"/>
        </w:rPr>
        <w:t>96.</w:t>
      </w:r>
      <w:r w:rsidRPr="00B609D4">
        <w:rPr>
          <w:lang w:val="es-MX"/>
        </w:rPr>
        <w:tab/>
        <w:t>En cuanto a la trata de personas, no está previsto tratar de forma separada la prevención de la violencia, puesto que la trata es un fenómeno que se pretende reducir tanto si se utiliza la violencia para controlar a las víctimas como si no. En el Plan se establecen metas y objetivos para años sucesivos en cuanto a la prevención de la trata y el apoyo a las víctimas, así como en cuanto a la cooperación nacional e internacional. Uno de los aspectos esenciales contemplados en el Plan es la rehabilitación de las víctimas y también lo es el desarrollo de los métodos de investigación. La atención se centrará en la elaboración de directrices de asistencia y referencia para los niños víctimas de la trata y los menores no acompañados. Se han previsto actividades especiales para redactar los reglamentos o memorandos de entendimiento sobre la referencia y asistencia a las víctimas de la trata de personas en el marco de la cooperación institucional (con lo que se aclararán las directrices que se elaboraron en 2009). Está previsto realizar cada año actividades de formación para trabajadores sociales y personas que trabajan con los jóvenes, especialistas en la protección de la infancia, jueces y fiscales. Como el anterior Plan 2006-2009 de lucha contra la trata de personas se ocupó principalmente de la explotación sexual, en el nuevo Plan está previsto centrarse más en la explotación laboral. Por el momento, se está intentando determinar cuál es la situación en Estonia con respecto a la explotación laboral.</w:t>
      </w:r>
    </w:p>
    <w:p w:rsidR="00006FA3" w:rsidRPr="00B609D4" w:rsidRDefault="00006FA3" w:rsidP="00006FA3">
      <w:pPr>
        <w:pStyle w:val="SingleTxtG"/>
        <w:rPr>
          <w:lang w:val="es-MX"/>
        </w:rPr>
      </w:pPr>
      <w:r w:rsidRPr="00B609D4">
        <w:rPr>
          <w:lang w:val="es-MX"/>
        </w:rPr>
        <w:t>97.</w:t>
      </w:r>
      <w:r w:rsidRPr="00B609D4">
        <w:rPr>
          <w:lang w:val="es-MX"/>
        </w:rPr>
        <w:tab/>
        <w:t>El Plan nacional para la reducción de la violencia tiene un presupuesto de 2.283.448 euros, a los que habrá que añadir los gastos sufragados con cargo a los presupuestos de los propios ministerios. Además, los refugios reciben ayudas del Gobierno a través del Fondo del Impuesto sobre el Juego. En los últimos cinco mese</w:t>
      </w:r>
      <w:r>
        <w:rPr>
          <w:lang w:val="es-MX"/>
        </w:rPr>
        <w:t>s de 2011 han recibido cerca de </w:t>
      </w:r>
      <w:r w:rsidRPr="00B609D4">
        <w:rPr>
          <w:lang w:val="es-MX"/>
        </w:rPr>
        <w:t>221.000 euros.</w:t>
      </w:r>
    </w:p>
    <w:p w:rsidR="00006FA3" w:rsidRPr="00B609D4" w:rsidRDefault="00006FA3" w:rsidP="00006FA3">
      <w:pPr>
        <w:pStyle w:val="SingleTxtG"/>
        <w:rPr>
          <w:lang w:val="es-MX"/>
        </w:rPr>
      </w:pPr>
      <w:r w:rsidRPr="00B609D4">
        <w:rPr>
          <w:lang w:val="es-MX"/>
        </w:rPr>
        <w:t>98.</w:t>
      </w:r>
      <w:r w:rsidRPr="00B609D4">
        <w:rPr>
          <w:lang w:val="es-MX"/>
        </w:rPr>
        <w:tab/>
        <w:t>En cuanto a las estadísticas, los refugios para mujeres de Estonia prestar</w:t>
      </w:r>
      <w:r>
        <w:rPr>
          <w:lang w:val="es-MX"/>
        </w:rPr>
        <w:t>on apoyo a </w:t>
      </w:r>
      <w:r w:rsidRPr="00B609D4">
        <w:rPr>
          <w:lang w:val="es-MX"/>
        </w:rPr>
        <w:t>1.024 mujeres en 2010. La policía registró 2.456 casos de violencia doméstica en ese año, frente a los 2.423 que se registraron en 2009, 264 de los cuales se tipificaron como delitos</w:t>
      </w:r>
      <w:r>
        <w:rPr>
          <w:lang w:val="es-MX"/>
        </w:rPr>
        <w:t>.</w:t>
      </w:r>
      <w:r w:rsidRPr="00B609D4">
        <w:rPr>
          <w:lang w:val="es-MX"/>
        </w:rPr>
        <w:t xml:space="preserve"> El número de avisos a la policía se ha reducido (un 31% m</w:t>
      </w:r>
      <w:r>
        <w:rPr>
          <w:lang w:val="es-MX"/>
        </w:rPr>
        <w:t>enos que en 2009 y un </w:t>
      </w:r>
      <w:r w:rsidRPr="00B609D4">
        <w:rPr>
          <w:lang w:val="es-MX"/>
        </w:rPr>
        <w:t>37%</w:t>
      </w:r>
      <w:r>
        <w:rPr>
          <w:lang w:val="es-MX"/>
        </w:rPr>
        <w:t> </w:t>
      </w:r>
      <w:r w:rsidRPr="00B609D4">
        <w:rPr>
          <w:lang w:val="es-MX"/>
        </w:rPr>
        <w:t>menos que en 2008). Los refugios se financian principalmente con cargo al Estado a través del Fondo del Impuesto sobre el Juego.</w:t>
      </w:r>
    </w:p>
    <w:p w:rsidR="00006FA3" w:rsidRPr="00B609D4" w:rsidRDefault="00006FA3" w:rsidP="00006FA3">
      <w:pPr>
        <w:pStyle w:val="SingleTxtG"/>
        <w:rPr>
          <w:lang w:val="es-MX"/>
        </w:rPr>
      </w:pPr>
      <w:r w:rsidRPr="00B609D4">
        <w:rPr>
          <w:lang w:val="es-MX"/>
        </w:rPr>
        <w:t>99.</w:t>
      </w:r>
      <w:r w:rsidRPr="00B609D4">
        <w:rPr>
          <w:lang w:val="es-MX"/>
        </w:rPr>
        <w:tab/>
        <w:t xml:space="preserve">El Ministerio de Justicia ha analizado los casos de lesiones que han dado lugar a actuaciones penales, de los que una proporción destacable corresponden a casos de violencia doméstica (el 28%). Ese tipo de violencia la cometen </w:t>
      </w:r>
      <w:r>
        <w:rPr>
          <w:lang w:val="es-MX"/>
        </w:rPr>
        <w:t>principalmente las parejas o ex</w:t>
      </w:r>
      <w:r w:rsidRPr="00B609D4">
        <w:rPr>
          <w:lang w:val="es-MX"/>
        </w:rPr>
        <w:t>parejas, y la víctima suele ser una mujer. Otro importante grupo de víctimas son los niños, que sufren principalmente la violencia ejercida por los padres de acogida. El autor de los actos violentos suele ser un hombre.</w:t>
      </w:r>
    </w:p>
    <w:p w:rsidR="00006FA3" w:rsidRPr="00B609D4" w:rsidRDefault="00006FA3" w:rsidP="00006FA3">
      <w:pPr>
        <w:pStyle w:val="H23G"/>
        <w:rPr>
          <w:lang w:val="es-MX"/>
        </w:rPr>
      </w:pPr>
      <w:r>
        <w:rPr>
          <w:lang w:val="es-MX"/>
        </w:rPr>
        <w:tab/>
      </w:r>
      <w:r>
        <w:rPr>
          <w:lang w:val="es-MX"/>
        </w:rPr>
        <w:tab/>
      </w:r>
      <w:r w:rsidRPr="00B609D4">
        <w:rPr>
          <w:lang w:val="es-MX"/>
        </w:rPr>
        <w:t>Respuestas a las cuestiones planteadas en el párrafo 26</w:t>
      </w:r>
    </w:p>
    <w:p w:rsidR="00006FA3" w:rsidRPr="00B609D4" w:rsidRDefault="00006FA3" w:rsidP="00006FA3">
      <w:pPr>
        <w:pStyle w:val="H4G"/>
        <w:rPr>
          <w:lang w:val="es-MX"/>
        </w:rPr>
      </w:pPr>
      <w:r w:rsidRPr="00B609D4">
        <w:rPr>
          <w:lang w:val="es-MX"/>
        </w:rPr>
        <w:tab/>
      </w:r>
      <w:r w:rsidRPr="00B609D4">
        <w:rPr>
          <w:lang w:val="es-MX"/>
        </w:rPr>
        <w:tab/>
        <w:t xml:space="preserve">Respuestas a las cuestiones planteadas en el párrafo 26 a) </w:t>
      </w:r>
    </w:p>
    <w:p w:rsidR="00006FA3" w:rsidRPr="00B609D4" w:rsidRDefault="00006FA3" w:rsidP="00006FA3">
      <w:pPr>
        <w:pStyle w:val="SingleTxtG"/>
        <w:rPr>
          <w:lang w:val="es-MX"/>
        </w:rPr>
      </w:pPr>
      <w:r w:rsidRPr="00B609D4">
        <w:rPr>
          <w:lang w:val="es-MX"/>
        </w:rPr>
        <w:t>100.</w:t>
      </w:r>
      <w:r w:rsidRPr="00B609D4">
        <w:rPr>
          <w:lang w:val="es-MX"/>
        </w:rPr>
        <w:tab/>
        <w:t>Estonia ha adoptado varias medidas para fomentar la naturalización y reducir el número de personas de nacionalidad indeterminada. Se presta especial atención a los menores de 15 años, cuyos padres pueden solicitar la nacionalidad estonia a través de un procedimiento simplificado. En 2007 se puso en marcha una campaña de información activa dirigida principalmente a los padres de esos niños. Como resultado de la campaña de información, los niños menores de 15 años constituyen la mayoría de los solicitantes de la nacionalidad estonia, y no se ha producido prácticamente ningún caso de rechazo.</w:t>
      </w:r>
    </w:p>
    <w:p w:rsidR="00006FA3" w:rsidRPr="00B609D4" w:rsidRDefault="00006FA3" w:rsidP="00006FA3">
      <w:pPr>
        <w:pStyle w:val="SingleTxtG"/>
        <w:rPr>
          <w:lang w:val="es-MX"/>
        </w:rPr>
      </w:pPr>
      <w:r w:rsidRPr="00B609D4">
        <w:rPr>
          <w:lang w:val="es-MX"/>
        </w:rPr>
        <w:t>101.</w:t>
      </w:r>
      <w:r w:rsidRPr="00B609D4">
        <w:rPr>
          <w:lang w:val="es-MX"/>
        </w:rPr>
        <w:tab/>
        <w:t xml:space="preserve">Como el requisito de tener un conocimiento suficiente del idioma estonio se ha señalado como uno de los obstáculos para solicitar la nacionalidad, se han ampliado las posibilidades de estudiar el estonio gratuitamente. Además del procedimiento para el reembolso de los gastos derivados del aprendizaje del idioma que se establece en la Ley de ciudadanía, en virtud del cual se reembolsan los gastos derivados del aprendizaje del idioma cuando la persona aprueba el examen de conocimiento de la Constitución y el examen para la obtención de ciudadanía, en otoño de 2009 se puso en marcha un programa financiado por el Fondo Europeo para la Integración de los Nacionales de Terceros Países. Ese programa ha permitido ofrecer cursos de idioma estonio a todas las personas de nacionalidad indeterminada o nacionales de terceros países, se presenten o no posteriormente al examen para obtener la ciudadanía. </w:t>
      </w:r>
    </w:p>
    <w:p w:rsidR="00006FA3" w:rsidRPr="00B609D4" w:rsidRDefault="00006FA3" w:rsidP="00006FA3">
      <w:pPr>
        <w:pStyle w:val="SingleTxtG"/>
        <w:rPr>
          <w:lang w:val="es-MX"/>
        </w:rPr>
      </w:pPr>
      <w:r w:rsidRPr="00B609D4">
        <w:rPr>
          <w:lang w:val="es-MX"/>
        </w:rPr>
        <w:t>102.</w:t>
      </w:r>
      <w:r w:rsidRPr="00B609D4">
        <w:rPr>
          <w:lang w:val="es-MX"/>
        </w:rPr>
        <w:tab/>
        <w:t>Los datos de población al 1</w:t>
      </w:r>
      <w:r>
        <w:rPr>
          <w:lang w:val="es-MX"/>
        </w:rPr>
        <w:t>º</w:t>
      </w:r>
      <w:r w:rsidRPr="00B609D4">
        <w:rPr>
          <w:lang w:val="es-MX"/>
        </w:rPr>
        <w:t xml:space="preserve"> de junio de 2011 son los siguientes:</w:t>
      </w:r>
    </w:p>
    <w:p w:rsidR="00006FA3" w:rsidRPr="00B609D4" w:rsidRDefault="00006FA3" w:rsidP="00006FA3">
      <w:pPr>
        <w:pStyle w:val="SingleTxtG"/>
        <w:rPr>
          <w:lang w:val="es-MX"/>
        </w:rPr>
      </w:pPr>
      <w:r>
        <w:rPr>
          <w:lang w:val="es-MX"/>
        </w:rPr>
        <w:tab/>
      </w:r>
      <w:r w:rsidRPr="00B609D4">
        <w:rPr>
          <w:lang w:val="es-MX"/>
        </w:rPr>
        <w:t>a)</w:t>
      </w:r>
      <w:r w:rsidRPr="00B609D4">
        <w:rPr>
          <w:lang w:val="es-MX"/>
        </w:rPr>
        <w:tab/>
        <w:t xml:space="preserve">Población total registrada de Estonia: </w:t>
      </w:r>
      <w:bookmarkStart w:id="1" w:name="OLE_LINK2"/>
      <w:r w:rsidRPr="00B609D4">
        <w:rPr>
          <w:lang w:val="es-MX"/>
        </w:rPr>
        <w:t>1.364</w:t>
      </w:r>
      <w:bookmarkEnd w:id="1"/>
      <w:r w:rsidRPr="00B609D4">
        <w:rPr>
          <w:lang w:val="es-MX"/>
        </w:rPr>
        <w:t>.092;</w:t>
      </w:r>
    </w:p>
    <w:p w:rsidR="00006FA3" w:rsidRPr="00B609D4" w:rsidRDefault="00006FA3" w:rsidP="00006FA3">
      <w:pPr>
        <w:pStyle w:val="SingleTxtG"/>
        <w:rPr>
          <w:lang w:val="es-MX"/>
        </w:rPr>
      </w:pPr>
      <w:r>
        <w:rPr>
          <w:lang w:val="es-MX"/>
        </w:rPr>
        <w:tab/>
      </w:r>
      <w:r w:rsidRPr="00B609D4">
        <w:rPr>
          <w:lang w:val="es-MX"/>
        </w:rPr>
        <w:t>b)</w:t>
      </w:r>
      <w:r w:rsidRPr="00B609D4">
        <w:rPr>
          <w:lang w:val="es-MX"/>
        </w:rPr>
        <w:tab/>
        <w:t>Total de estonios: 1.149.178;</w:t>
      </w:r>
    </w:p>
    <w:p w:rsidR="00006FA3" w:rsidRPr="00B609D4" w:rsidRDefault="00006FA3" w:rsidP="00006FA3">
      <w:pPr>
        <w:pStyle w:val="SingleTxtG"/>
        <w:rPr>
          <w:lang w:val="es-MX"/>
        </w:rPr>
      </w:pPr>
      <w:r>
        <w:rPr>
          <w:lang w:val="es-MX"/>
        </w:rPr>
        <w:tab/>
      </w:r>
      <w:r w:rsidRPr="00B609D4">
        <w:rPr>
          <w:lang w:val="es-MX"/>
        </w:rPr>
        <w:t>c)</w:t>
      </w:r>
      <w:r w:rsidRPr="00B609D4">
        <w:rPr>
          <w:lang w:val="es-MX"/>
        </w:rPr>
        <w:tab/>
        <w:t>Número de estonios residentes en el extranjero</w:t>
      </w:r>
      <w:r w:rsidR="000D2737">
        <w:rPr>
          <w:lang w:val="es-MX"/>
        </w:rPr>
        <w:t>:</w:t>
      </w:r>
      <w:r w:rsidRPr="00B609D4">
        <w:rPr>
          <w:lang w:val="es-MX"/>
        </w:rPr>
        <w:t xml:space="preserve"> 66.049;</w:t>
      </w:r>
    </w:p>
    <w:p w:rsidR="00006FA3" w:rsidRPr="00B609D4" w:rsidRDefault="00006FA3" w:rsidP="00006FA3">
      <w:pPr>
        <w:pStyle w:val="SingleTxtG"/>
        <w:rPr>
          <w:lang w:val="es-MX"/>
        </w:rPr>
      </w:pPr>
      <w:r>
        <w:rPr>
          <w:lang w:val="es-MX"/>
        </w:rPr>
        <w:tab/>
      </w:r>
      <w:r w:rsidRPr="00B609D4">
        <w:rPr>
          <w:lang w:val="es-MX"/>
        </w:rPr>
        <w:t>d)</w:t>
      </w:r>
      <w:r w:rsidRPr="00B609D4">
        <w:rPr>
          <w:lang w:val="es-MX"/>
        </w:rPr>
        <w:tab/>
        <w:t>Número de residentes de nacionalidad indeterminada: 96.175;</w:t>
      </w:r>
    </w:p>
    <w:p w:rsidR="00006FA3" w:rsidRPr="00B609D4" w:rsidRDefault="00006FA3" w:rsidP="00506213">
      <w:pPr>
        <w:pStyle w:val="SingleTxtG"/>
        <w:keepNext/>
        <w:keepLines/>
        <w:rPr>
          <w:lang w:val="es-MX"/>
        </w:rPr>
      </w:pPr>
      <w:r>
        <w:rPr>
          <w:lang w:val="es-MX"/>
        </w:rPr>
        <w:tab/>
      </w:r>
      <w:r w:rsidRPr="00B609D4">
        <w:rPr>
          <w:lang w:val="es-MX"/>
        </w:rPr>
        <w:t>e)</w:t>
      </w:r>
      <w:r w:rsidRPr="00B609D4">
        <w:rPr>
          <w:lang w:val="es-MX"/>
        </w:rPr>
        <w:tab/>
        <w:t>Número de residentes nacionales de otro Estado: [118.739]</w:t>
      </w:r>
      <w:r>
        <w:rPr>
          <w:lang w:val="es-MX"/>
        </w:rPr>
        <w:t xml:space="preserve"> (de los que </w:t>
      </w:r>
      <w:r w:rsidRPr="00B609D4">
        <w:rPr>
          <w:lang w:val="es-MX"/>
        </w:rPr>
        <w:t>95.425 son ciudadanos de la Federación de Rusia, 5.087 son ciudadanos ucranianos, 3.915 son ciudadanos finlandeses, 2.392 son ciudadanos de Letonia, 1.725 son ciudadanos de Lituania y 1.462 son ciudadanos de Belarús).</w:t>
      </w:r>
    </w:p>
    <w:p w:rsidR="00006FA3" w:rsidRPr="004A2A49" w:rsidRDefault="00006FA3" w:rsidP="00506213">
      <w:pPr>
        <w:pStyle w:val="SingleTxtG"/>
        <w:keepNext/>
        <w:keepLines/>
        <w:ind w:firstLine="170"/>
        <w:rPr>
          <w:sz w:val="18"/>
          <w:szCs w:val="18"/>
          <w:lang w:val="es-MX"/>
        </w:rPr>
      </w:pPr>
      <w:r w:rsidRPr="004A2A49">
        <w:rPr>
          <w:sz w:val="18"/>
          <w:szCs w:val="18"/>
          <w:lang w:val="es-MX"/>
        </w:rPr>
        <w:t>(</w:t>
      </w:r>
      <w:r w:rsidRPr="004A2A49">
        <w:rPr>
          <w:i/>
          <w:sz w:val="18"/>
          <w:szCs w:val="18"/>
          <w:lang w:val="es-MX"/>
        </w:rPr>
        <w:t>Fuente:</w:t>
      </w:r>
      <w:r w:rsidRPr="004A2A49">
        <w:rPr>
          <w:sz w:val="18"/>
          <w:szCs w:val="18"/>
          <w:lang w:val="es-MX"/>
        </w:rPr>
        <w:t xml:space="preserve"> Registro de la Población, Ministerio del Interior.)</w:t>
      </w:r>
    </w:p>
    <w:p w:rsidR="00006FA3" w:rsidRPr="00B609D4" w:rsidRDefault="00006FA3" w:rsidP="00006FA3">
      <w:pPr>
        <w:pStyle w:val="H4G"/>
        <w:rPr>
          <w:lang w:val="es-MX"/>
        </w:rPr>
      </w:pPr>
      <w:r w:rsidRPr="00B609D4">
        <w:rPr>
          <w:lang w:val="es-MX"/>
        </w:rPr>
        <w:tab/>
      </w:r>
      <w:r w:rsidRPr="00B609D4">
        <w:rPr>
          <w:lang w:val="es-MX"/>
        </w:rPr>
        <w:tab/>
        <w:t xml:space="preserve">Respuestas a las cuestiones planteadas en el párrafo 26 b) </w:t>
      </w:r>
    </w:p>
    <w:p w:rsidR="00006FA3" w:rsidRPr="00B609D4" w:rsidRDefault="00006FA3" w:rsidP="00006FA3">
      <w:pPr>
        <w:pStyle w:val="SingleTxtG"/>
        <w:rPr>
          <w:lang w:val="es-MX"/>
        </w:rPr>
      </w:pPr>
      <w:r w:rsidRPr="00B609D4">
        <w:rPr>
          <w:lang w:val="es-MX"/>
        </w:rPr>
        <w:t>103.</w:t>
      </w:r>
      <w:r w:rsidRPr="00B609D4">
        <w:rPr>
          <w:lang w:val="es-MX"/>
        </w:rPr>
        <w:tab/>
        <w:t xml:space="preserve">Desde 2007, la participación en cursos de idioma estonio en las prisiones se ha </w:t>
      </w:r>
      <w:r w:rsidR="000D2737">
        <w:rPr>
          <w:lang w:val="es-MX"/>
        </w:rPr>
        <w:t xml:space="preserve">venido </w:t>
      </w:r>
      <w:r w:rsidRPr="00B609D4">
        <w:rPr>
          <w:lang w:val="es-MX"/>
        </w:rPr>
        <w:t>remunerando para motivar a los internos a que aprendan el idioma. También se ha modificado desde entonces la calidad de la enseñanza del idioma y ese servicio lo prestan en parte especialistas que trabajan bajo la coordinación de un oficial de integración del idioma (las prisiones de Tartu, Viru y Tallin cuentan desde 2010 con ese funcionario, que se ocupa también de los cursos de introducción y de la evaluación de las necesidades en materia de enseñanza de idiomas). El número de estudiantes ha ido en aumento. En el período 2010-2011 participaron en los cursos un total de 227 internos, 78 de los cuales los han completado y 149 siguen cursándolos. En 2010 finalizaron los cursos un total de 259 internos. El número previsto de participantes es de 330. Los internos que lo desean pueden tomar el examen para determinar su nivel de idioma en la prisión. En febrero de 2011 tomaron el examen con buenos resultados 12 internos (en 2010 fueron 87 los internos que superaron los niveles A1 y B1).</w:t>
      </w:r>
    </w:p>
    <w:p w:rsidR="00006FA3" w:rsidRPr="00B609D4" w:rsidRDefault="00006FA3" w:rsidP="00006FA3">
      <w:pPr>
        <w:pStyle w:val="SingleTxtG"/>
        <w:rPr>
          <w:lang w:val="es-MX"/>
        </w:rPr>
      </w:pPr>
      <w:r w:rsidRPr="00B609D4">
        <w:rPr>
          <w:lang w:val="es-MX"/>
        </w:rPr>
        <w:t>104.</w:t>
      </w:r>
      <w:r w:rsidRPr="00B609D4">
        <w:rPr>
          <w:lang w:val="es-MX"/>
        </w:rPr>
        <w:tab/>
        <w:t>A más tardar al día siguiente a su ingreso en prisión, los internos se reúnen con un funcionario del servicio de prisiones que les explica, en un idioma que puedan comprender, cuáles son sus derechos y obligaciones como reclusos. Los reclusos reciben información acerca de las leyes que rigen su internamiento, el reglamento de la prisión y el procedimiento de presentación de denuncias (párrafo 14 2) de la Ley de prisiones). Todas las prisiones cuentan con coordinadores de internos extranjeros que se ocupan de evaluar las necesidades especiales de rehabilitación de esos reclusos, establecer la intensidad de sus vínculos con la sociedad estonia, tramitar sus solicitudes y documentos e iniciar los procedimientos de extradición o deportación en caso necesario.</w:t>
      </w:r>
    </w:p>
    <w:p w:rsidR="00006FA3" w:rsidRPr="00B609D4" w:rsidRDefault="00006FA3" w:rsidP="00006FA3">
      <w:pPr>
        <w:pStyle w:val="SingleTxtG"/>
        <w:rPr>
          <w:lang w:val="es-MX"/>
        </w:rPr>
      </w:pPr>
      <w:r w:rsidRPr="00B609D4">
        <w:rPr>
          <w:lang w:val="es-MX"/>
        </w:rPr>
        <w:t>105.</w:t>
      </w:r>
      <w:r w:rsidRPr="00B609D4">
        <w:rPr>
          <w:lang w:val="es-MX"/>
        </w:rPr>
        <w:tab/>
        <w:t>Por lo que se refiere a los internos de nacionalidad indeterminada, las prisiones tienen el deber de establecer sus necesidades y sus perspectivas de reinserción. Para ello se cuenta con la cooperación de los especialistas del Departamento de Ciudadanía e Inmigración de la Junta de la Policía y la Guardia de Fronteras (solicitud o cancelación de permisos de residencia). Si, a juicio de ese Departamento, un interno debe ser expulsado, su custodia se transfiere a ese Departamento en el momento de su puesta en libertad. En relación con esas personas, en el párrafo 426 3) del Código de Procedimiento Penal se contempla la posibilidad de solicitar la puesta en libertad anticipada sin supervisión de la conducta.</w:t>
      </w:r>
    </w:p>
    <w:p w:rsidR="00006FA3" w:rsidRPr="00B609D4" w:rsidRDefault="00006FA3" w:rsidP="00006FA3">
      <w:pPr>
        <w:pStyle w:val="H4G"/>
        <w:rPr>
          <w:lang w:val="es-MX"/>
        </w:rPr>
      </w:pPr>
      <w:r w:rsidRPr="00B609D4">
        <w:rPr>
          <w:lang w:val="es-MX"/>
        </w:rPr>
        <w:tab/>
      </w:r>
      <w:r w:rsidRPr="00B609D4">
        <w:rPr>
          <w:lang w:val="es-MX"/>
        </w:rPr>
        <w:tab/>
        <w:t xml:space="preserve">Respuestas a las cuestiones planteadas en el párrafo 26 c) </w:t>
      </w:r>
    </w:p>
    <w:p w:rsidR="00006FA3" w:rsidRPr="00B609D4" w:rsidRDefault="00006FA3" w:rsidP="00006FA3">
      <w:pPr>
        <w:pStyle w:val="SingleTxtG"/>
        <w:rPr>
          <w:lang w:val="es-MX"/>
        </w:rPr>
      </w:pPr>
      <w:r w:rsidRPr="00B609D4">
        <w:rPr>
          <w:lang w:val="es-MX"/>
        </w:rPr>
        <w:t>106.</w:t>
      </w:r>
      <w:r w:rsidRPr="00B609D4">
        <w:rPr>
          <w:lang w:val="es-MX"/>
        </w:rPr>
        <w:tab/>
        <w:t>No se recopilan estadísticas específicas. Puede facilitarse información sobre la base de las denuncias presentadas ante los tribunales administrativos y las presentadas en las prisiones. En las denuncias presentadas ante los tribunales administrativos en relación con las prisiones o las autoridades penitenciarias no se ha hecho referencia a la Convención contra la Tortura.</w:t>
      </w:r>
    </w:p>
    <w:p w:rsidR="00006FA3" w:rsidRPr="00B609D4" w:rsidRDefault="00006FA3" w:rsidP="00006FA3">
      <w:pPr>
        <w:pStyle w:val="SingleTxtG"/>
        <w:rPr>
          <w:lang w:val="es-MX"/>
        </w:rPr>
      </w:pPr>
      <w:r w:rsidRPr="00B609D4">
        <w:rPr>
          <w:lang w:val="es-MX"/>
        </w:rPr>
        <w:t>107.</w:t>
      </w:r>
      <w:r w:rsidRPr="00B609D4">
        <w:rPr>
          <w:lang w:val="es-MX"/>
        </w:rPr>
        <w:tab/>
        <w:t>A menudo, los presos han hecho referencia en sus denuncias a las normas europeas de prisiones aprobadas por el Comité de Ministros del Consejo de Europa, al Convenio Europeo para la Protección de los Derechos Humanos y las Libertades Fundamentales y, en menor medida, al Convenio Europeo para la Prevención de la Tortura y de las Penas o Tratos Inhumanos o Degradantes y a la jurisprudencia del Tribunal Europeo de Derechos Humanos. En la Constitución de la República de Estonia se establece también la prohibición de la tortura y de los tratos o penas crueles o degradantes (art</w:t>
      </w:r>
      <w:r>
        <w:rPr>
          <w:lang w:val="es-MX"/>
        </w:rPr>
        <w:t>.</w:t>
      </w:r>
      <w:r w:rsidRPr="00B609D4">
        <w:rPr>
          <w:lang w:val="es-MX"/>
        </w:rPr>
        <w:t xml:space="preserve"> 18). Así pues, los reclusos conocen esas prohibiciones y la posibilidad de reclamar una indemnización s</w:t>
      </w:r>
      <w:r>
        <w:rPr>
          <w:lang w:val="es-MX"/>
        </w:rPr>
        <w:t>i</w:t>
      </w:r>
      <w:r w:rsidRPr="00B609D4">
        <w:rPr>
          <w:lang w:val="es-MX"/>
        </w:rPr>
        <w:t xml:space="preserve"> se produce una violación de esos derechos por parte de las autoridades de prisiones u otras autoridades.</w:t>
      </w:r>
    </w:p>
    <w:p w:rsidR="00006FA3" w:rsidRPr="00B609D4" w:rsidRDefault="00006FA3" w:rsidP="00006FA3">
      <w:pPr>
        <w:pStyle w:val="SingleTxtG"/>
        <w:rPr>
          <w:lang w:val="es-MX"/>
        </w:rPr>
      </w:pPr>
      <w:r w:rsidRPr="00B609D4">
        <w:rPr>
          <w:lang w:val="es-MX"/>
        </w:rPr>
        <w:t>108.</w:t>
      </w:r>
      <w:r w:rsidRPr="00B609D4">
        <w:rPr>
          <w:lang w:val="es-MX"/>
        </w:rPr>
        <w:tab/>
        <w:t>Las denuncias de los prisioneros a menudo incluyen el hecho de haber sido humillados o sometidos a abusos. Esos casos se examinan en procedimientos abiertos ante los tribunales penales o administrativos dependiendo de si se ha acusado a una persona determinada o si el propio recluso ha denunciado haber sido tratado ilegalmente y ha solicitado una indemnización, es decir, si ha presentado una solicitud ante un tribunal administrativo.</w:t>
      </w:r>
    </w:p>
    <w:p w:rsidR="00006FA3" w:rsidRPr="00B609D4" w:rsidRDefault="00006FA3" w:rsidP="00006FA3">
      <w:pPr>
        <w:pStyle w:val="SingleTxtG"/>
        <w:rPr>
          <w:lang w:val="es-MX"/>
        </w:rPr>
      </w:pPr>
      <w:r w:rsidRPr="00B609D4">
        <w:rPr>
          <w:lang w:val="es-MX"/>
        </w:rPr>
        <w:t>109.</w:t>
      </w:r>
      <w:r w:rsidRPr="00B609D4">
        <w:rPr>
          <w:lang w:val="es-MX"/>
        </w:rPr>
        <w:tab/>
        <w:t xml:space="preserve">En caso de que sus derechos se hayan vulnerado, el recluso tiene la posibilidad de señalarlo a la atención de las autoridades de la prisión o del Departamento de Prisiones del Ministerio de Justicia o presentar una denuncia ante un tribunal administrativo. El recluso también puede dirigirse al </w:t>
      </w:r>
      <w:r>
        <w:t>Defensor del Pueblo</w:t>
      </w:r>
      <w:r w:rsidRPr="00B609D4">
        <w:rPr>
          <w:lang w:val="es-MX"/>
        </w:rPr>
        <w:t xml:space="preserve"> </w:t>
      </w:r>
      <w:r w:rsidRPr="00D0608A">
        <w:rPr>
          <w:i/>
          <w:lang w:val="es-MX"/>
        </w:rPr>
        <w:t>(ombudsman)</w:t>
      </w:r>
      <w:r w:rsidRPr="00B609D4">
        <w:rPr>
          <w:lang w:val="es-MX"/>
        </w:rPr>
        <w:t xml:space="preserve">. El </w:t>
      </w:r>
      <w:r>
        <w:t>Defensor del Pueblo</w:t>
      </w:r>
      <w:r w:rsidRPr="00B609D4">
        <w:rPr>
          <w:lang w:val="es-MX"/>
        </w:rPr>
        <w:t xml:space="preserve"> es también el mecanismo nacional para la prevención de la tortura en Estonia.</w:t>
      </w:r>
    </w:p>
    <w:p w:rsidR="00006FA3" w:rsidRPr="00B609D4" w:rsidRDefault="00006FA3" w:rsidP="00006FA3">
      <w:pPr>
        <w:pStyle w:val="SingleTxtG"/>
        <w:rPr>
          <w:lang w:val="es-MX"/>
        </w:rPr>
      </w:pPr>
      <w:r w:rsidRPr="00B609D4">
        <w:rPr>
          <w:lang w:val="es-MX"/>
        </w:rPr>
        <w:t>110.</w:t>
      </w:r>
      <w:r w:rsidRPr="00B609D4">
        <w:rPr>
          <w:lang w:val="es-MX"/>
        </w:rPr>
        <w:tab/>
        <w:t>El servicio de prisiones se toma muy en serio todos los posibles casos de malos tratos de los reclusos en las prisiones. Todos los casos denunciados de posibles malos tratos quedan bajo el control de la División de Control Interno del Departamento de Prisiones del Ministerio de Justicia que se ocupa de verificar la denuncia y, si hay motivos para ello, se inicia un procedimiento penal y el caso se remite a las autoridades policiales para su investigación.</w:t>
      </w:r>
    </w:p>
    <w:p w:rsidR="00006FA3" w:rsidRPr="00B609D4" w:rsidRDefault="00006FA3" w:rsidP="00006FA3">
      <w:pPr>
        <w:pStyle w:val="H4G"/>
        <w:rPr>
          <w:lang w:val="es-MX"/>
        </w:rPr>
      </w:pPr>
      <w:r w:rsidRPr="00B609D4">
        <w:rPr>
          <w:lang w:val="es-MX"/>
        </w:rPr>
        <w:tab/>
      </w:r>
      <w:r w:rsidRPr="00B609D4">
        <w:rPr>
          <w:lang w:val="es-MX"/>
        </w:rPr>
        <w:tab/>
        <w:t xml:space="preserve">Respuestas a las cuestiones planteadas en el párrafo 26 d) </w:t>
      </w:r>
    </w:p>
    <w:p w:rsidR="00006FA3" w:rsidRPr="00B609D4" w:rsidRDefault="00006FA3" w:rsidP="00006FA3">
      <w:pPr>
        <w:pStyle w:val="SingleTxtG"/>
        <w:rPr>
          <w:lang w:val="es-MX"/>
        </w:rPr>
      </w:pPr>
      <w:r w:rsidRPr="00B609D4">
        <w:rPr>
          <w:lang w:val="es-MX"/>
        </w:rPr>
        <w:t>111.</w:t>
      </w:r>
      <w:r w:rsidRPr="00B609D4">
        <w:rPr>
          <w:lang w:val="es-MX"/>
        </w:rPr>
        <w:tab/>
        <w:t>No se han realizado estudios para determinar las causas del relativamente alto número de personas de nacionalidad indeterminada que se encuentran en prisión. Es probable que uno de los motivos sea que, de acuerdo con la Ley de ciudadanía, la nacionalidad estonia no pueda concederse a una persona que haya cometido un delito castigado con una pena de prisión superior a un año y cuyos antecedentes penales no se hayan expurgado o que haya sido condenada repetidamente por la comisión de delitos dolosos.</w:t>
      </w:r>
    </w:p>
    <w:p w:rsidR="00006FA3" w:rsidRPr="00B609D4" w:rsidRDefault="00006FA3" w:rsidP="00006FA3">
      <w:pPr>
        <w:pStyle w:val="SingleTxtG"/>
        <w:rPr>
          <w:lang w:val="es-MX"/>
        </w:rPr>
      </w:pPr>
      <w:r w:rsidRPr="00B609D4">
        <w:rPr>
          <w:lang w:val="es-MX"/>
        </w:rPr>
        <w:t>112.</w:t>
      </w:r>
      <w:r w:rsidRPr="00B609D4">
        <w:rPr>
          <w:lang w:val="es-MX"/>
        </w:rPr>
        <w:tab/>
        <w:t>En junio de 20</w:t>
      </w:r>
      <w:r>
        <w:rPr>
          <w:lang w:val="es-MX"/>
        </w:rPr>
        <w:t>11</w:t>
      </w:r>
      <w:r w:rsidRPr="00B609D4">
        <w:rPr>
          <w:lang w:val="es-MX"/>
        </w:rPr>
        <w:t>, en las prisiones se encontraban internos de las siguientes nacionalidades:</w:t>
      </w:r>
    </w:p>
    <w:tbl>
      <w:tblPr>
        <w:tblW w:w="7370" w:type="dxa"/>
        <w:tblInd w:w="1134" w:type="dxa"/>
        <w:tblBorders>
          <w:top w:val="single" w:sz="4" w:space="0" w:color="auto"/>
        </w:tblBorders>
        <w:tblCellMar>
          <w:left w:w="0" w:type="dxa"/>
          <w:right w:w="0" w:type="dxa"/>
        </w:tblCellMar>
        <w:tblLook w:val="00A0" w:firstRow="1" w:lastRow="0" w:firstColumn="1" w:lastColumn="0" w:noHBand="0" w:noVBand="0"/>
      </w:tblPr>
      <w:tblGrid>
        <w:gridCol w:w="3720"/>
        <w:gridCol w:w="1849"/>
        <w:gridCol w:w="1849"/>
      </w:tblGrid>
      <w:tr w:rsidR="00006FA3" w:rsidRPr="008720CC" w:rsidTr="00DB05DD">
        <w:trPr>
          <w:trHeight w:val="240"/>
          <w:tblHeader/>
        </w:trPr>
        <w:tc>
          <w:tcPr>
            <w:tcW w:w="3704"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rsidR="00006FA3" w:rsidRPr="008720CC" w:rsidRDefault="00006FA3" w:rsidP="00DB05DD">
            <w:pPr>
              <w:spacing w:before="80" w:after="80" w:line="200" w:lineRule="exact"/>
              <w:ind w:right="57"/>
              <w:rPr>
                <w:i/>
                <w:sz w:val="16"/>
                <w:szCs w:val="24"/>
                <w:lang w:val="es-MX"/>
              </w:rPr>
            </w:pPr>
            <w:r w:rsidRPr="008720CC">
              <w:rPr>
                <w:i/>
                <w:sz w:val="16"/>
                <w:szCs w:val="24"/>
                <w:lang w:val="es-MX"/>
              </w:rPr>
              <w:t>Estonia</w:t>
            </w:r>
          </w:p>
        </w:tc>
        <w:tc>
          <w:tcPr>
            <w:tcW w:w="1833"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rsidR="00006FA3" w:rsidRPr="008720CC" w:rsidRDefault="00006FA3" w:rsidP="00DB05DD">
            <w:pPr>
              <w:spacing w:before="80" w:after="80" w:line="200" w:lineRule="exact"/>
              <w:ind w:right="57"/>
              <w:jc w:val="right"/>
              <w:rPr>
                <w:i/>
                <w:sz w:val="16"/>
                <w:szCs w:val="24"/>
                <w:lang w:val="es-MX"/>
              </w:rPr>
            </w:pPr>
            <w:r w:rsidRPr="008720CC">
              <w:rPr>
                <w:i/>
                <w:sz w:val="16"/>
                <w:szCs w:val="24"/>
                <w:lang w:val="es-MX"/>
              </w:rPr>
              <w:t>2</w:t>
            </w:r>
            <w:r>
              <w:rPr>
                <w:i/>
                <w:sz w:val="16"/>
                <w:szCs w:val="24"/>
                <w:lang w:val="es-MX"/>
              </w:rPr>
              <w:t xml:space="preserve"> </w:t>
            </w:r>
            <w:r w:rsidRPr="008720CC">
              <w:rPr>
                <w:i/>
                <w:sz w:val="16"/>
                <w:szCs w:val="24"/>
                <w:lang w:val="es-MX"/>
              </w:rPr>
              <w:t>064</w:t>
            </w:r>
          </w:p>
        </w:tc>
        <w:tc>
          <w:tcPr>
            <w:tcW w:w="1833"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rsidR="00006FA3" w:rsidRPr="008720CC" w:rsidRDefault="00006FA3" w:rsidP="00DB05DD">
            <w:pPr>
              <w:spacing w:before="80" w:after="80" w:line="200" w:lineRule="exact"/>
              <w:ind w:right="57"/>
              <w:jc w:val="right"/>
              <w:rPr>
                <w:i/>
                <w:sz w:val="16"/>
                <w:szCs w:val="24"/>
                <w:lang w:val="es-MX"/>
              </w:rPr>
            </w:pPr>
            <w:r w:rsidRPr="008720CC">
              <w:rPr>
                <w:i/>
                <w:sz w:val="16"/>
                <w:szCs w:val="24"/>
                <w:lang w:val="es-MX"/>
              </w:rPr>
              <w:t>60%</w:t>
            </w:r>
          </w:p>
        </w:tc>
      </w:tr>
      <w:tr w:rsidR="00006FA3" w:rsidRPr="008720CC" w:rsidTr="00DB05DD">
        <w:trPr>
          <w:trHeight w:val="240"/>
        </w:trPr>
        <w:tc>
          <w:tcPr>
            <w:tcW w:w="3704" w:type="dxa"/>
            <w:tcBorders>
              <w:top w:val="single" w:sz="12" w:space="0" w:color="auto"/>
            </w:tcBorders>
            <w:shd w:val="clear" w:color="auto" w:fill="auto"/>
            <w:noWrap/>
            <w:tcMar>
              <w:top w:w="0" w:type="dxa"/>
              <w:left w:w="0" w:type="dxa"/>
              <w:bottom w:w="0" w:type="dxa"/>
              <w:right w:w="0" w:type="dxa"/>
            </w:tcMar>
          </w:tcPr>
          <w:p w:rsidR="00006FA3" w:rsidRPr="008720CC" w:rsidRDefault="00006FA3" w:rsidP="00DB05DD">
            <w:pPr>
              <w:spacing w:before="40" w:after="40" w:line="220" w:lineRule="exact"/>
              <w:ind w:right="57"/>
              <w:rPr>
                <w:sz w:val="18"/>
                <w:szCs w:val="24"/>
                <w:lang w:val="es-MX"/>
              </w:rPr>
            </w:pPr>
            <w:r w:rsidRPr="008720CC">
              <w:rPr>
                <w:sz w:val="18"/>
                <w:szCs w:val="24"/>
                <w:lang w:val="es-MX"/>
              </w:rPr>
              <w:t>Indeterminada</w:t>
            </w:r>
          </w:p>
        </w:tc>
        <w:tc>
          <w:tcPr>
            <w:tcW w:w="1833" w:type="dxa"/>
            <w:tcBorders>
              <w:top w:val="single" w:sz="12" w:space="0" w:color="auto"/>
            </w:tcBorders>
            <w:shd w:val="clear" w:color="auto" w:fill="auto"/>
            <w:noWrap/>
            <w:tcMar>
              <w:top w:w="0" w:type="dxa"/>
              <w:left w:w="0" w:type="dxa"/>
              <w:bottom w:w="0" w:type="dxa"/>
              <w:right w:w="0" w:type="dxa"/>
            </w:tcMar>
            <w:vAlign w:val="bottom"/>
          </w:tcPr>
          <w:p w:rsidR="00006FA3" w:rsidRPr="008720CC" w:rsidRDefault="00006FA3" w:rsidP="00DB05DD">
            <w:pPr>
              <w:spacing w:before="40" w:after="40" w:line="220" w:lineRule="exact"/>
              <w:ind w:right="57"/>
              <w:jc w:val="right"/>
              <w:rPr>
                <w:sz w:val="18"/>
                <w:szCs w:val="24"/>
                <w:lang w:val="es-MX"/>
              </w:rPr>
            </w:pPr>
            <w:r w:rsidRPr="008720CC">
              <w:rPr>
                <w:sz w:val="18"/>
                <w:szCs w:val="24"/>
                <w:lang w:val="es-MX"/>
              </w:rPr>
              <w:t>1</w:t>
            </w:r>
            <w:r>
              <w:rPr>
                <w:sz w:val="18"/>
                <w:szCs w:val="24"/>
                <w:lang w:val="es-MX"/>
              </w:rPr>
              <w:t xml:space="preserve"> </w:t>
            </w:r>
            <w:r w:rsidRPr="008720CC">
              <w:rPr>
                <w:sz w:val="18"/>
                <w:szCs w:val="24"/>
                <w:lang w:val="es-MX"/>
              </w:rPr>
              <w:t>120</w:t>
            </w:r>
          </w:p>
        </w:tc>
        <w:tc>
          <w:tcPr>
            <w:tcW w:w="1833" w:type="dxa"/>
            <w:tcBorders>
              <w:top w:val="single" w:sz="12" w:space="0" w:color="auto"/>
            </w:tcBorders>
            <w:shd w:val="clear" w:color="auto" w:fill="auto"/>
            <w:noWrap/>
            <w:tcMar>
              <w:top w:w="0" w:type="dxa"/>
              <w:left w:w="0" w:type="dxa"/>
              <w:bottom w:w="0" w:type="dxa"/>
              <w:right w:w="0" w:type="dxa"/>
            </w:tcMar>
            <w:vAlign w:val="bottom"/>
          </w:tcPr>
          <w:p w:rsidR="00006FA3" w:rsidRPr="008720CC" w:rsidRDefault="00006FA3" w:rsidP="00DB05DD">
            <w:pPr>
              <w:spacing w:before="40" w:after="40" w:line="220" w:lineRule="exact"/>
              <w:ind w:right="57"/>
              <w:jc w:val="right"/>
              <w:rPr>
                <w:sz w:val="18"/>
                <w:szCs w:val="24"/>
                <w:lang w:val="es-MX"/>
              </w:rPr>
            </w:pPr>
            <w:r w:rsidRPr="008720CC">
              <w:rPr>
                <w:sz w:val="18"/>
                <w:szCs w:val="24"/>
                <w:lang w:val="es-MX"/>
              </w:rPr>
              <w:t>33%</w:t>
            </w:r>
          </w:p>
        </w:tc>
      </w:tr>
      <w:tr w:rsidR="00006FA3" w:rsidRPr="008720CC" w:rsidTr="00DB05DD">
        <w:trPr>
          <w:trHeight w:val="240"/>
        </w:trPr>
        <w:tc>
          <w:tcPr>
            <w:tcW w:w="3704" w:type="dxa"/>
            <w:shd w:val="clear" w:color="auto" w:fill="auto"/>
            <w:noWrap/>
            <w:tcMar>
              <w:top w:w="0" w:type="dxa"/>
              <w:left w:w="0" w:type="dxa"/>
              <w:bottom w:w="0" w:type="dxa"/>
              <w:right w:w="0" w:type="dxa"/>
            </w:tcMar>
          </w:tcPr>
          <w:p w:rsidR="00006FA3" w:rsidRPr="008720CC" w:rsidRDefault="00006FA3" w:rsidP="00DB05DD">
            <w:pPr>
              <w:spacing w:before="40" w:after="40" w:line="220" w:lineRule="exact"/>
              <w:ind w:right="57"/>
              <w:rPr>
                <w:sz w:val="18"/>
                <w:szCs w:val="24"/>
                <w:lang w:val="es-MX"/>
              </w:rPr>
            </w:pPr>
            <w:r w:rsidRPr="008720CC">
              <w:rPr>
                <w:sz w:val="18"/>
                <w:szCs w:val="24"/>
                <w:lang w:val="es-MX"/>
              </w:rPr>
              <w:t>Unión Europea</w:t>
            </w:r>
          </w:p>
        </w:tc>
        <w:tc>
          <w:tcPr>
            <w:tcW w:w="1833" w:type="dxa"/>
            <w:shd w:val="clear" w:color="auto" w:fill="auto"/>
            <w:noWrap/>
            <w:tcMar>
              <w:top w:w="0" w:type="dxa"/>
              <w:left w:w="0" w:type="dxa"/>
              <w:bottom w:w="0" w:type="dxa"/>
              <w:right w:w="0" w:type="dxa"/>
            </w:tcMar>
            <w:vAlign w:val="bottom"/>
          </w:tcPr>
          <w:p w:rsidR="00006FA3" w:rsidRPr="008720CC" w:rsidRDefault="00006FA3" w:rsidP="00DB05DD">
            <w:pPr>
              <w:spacing w:before="40" w:after="40" w:line="220" w:lineRule="exact"/>
              <w:ind w:right="57"/>
              <w:jc w:val="right"/>
              <w:rPr>
                <w:sz w:val="18"/>
                <w:szCs w:val="24"/>
                <w:lang w:val="es-MX"/>
              </w:rPr>
            </w:pPr>
            <w:r w:rsidRPr="008720CC">
              <w:rPr>
                <w:sz w:val="18"/>
                <w:szCs w:val="24"/>
                <w:lang w:val="es-MX"/>
              </w:rPr>
              <w:t>38</w:t>
            </w:r>
          </w:p>
        </w:tc>
        <w:tc>
          <w:tcPr>
            <w:tcW w:w="1833" w:type="dxa"/>
            <w:shd w:val="clear" w:color="auto" w:fill="auto"/>
            <w:noWrap/>
            <w:tcMar>
              <w:top w:w="0" w:type="dxa"/>
              <w:left w:w="0" w:type="dxa"/>
              <w:bottom w:w="0" w:type="dxa"/>
              <w:right w:w="0" w:type="dxa"/>
            </w:tcMar>
            <w:vAlign w:val="bottom"/>
          </w:tcPr>
          <w:p w:rsidR="00006FA3" w:rsidRPr="008720CC" w:rsidRDefault="00006FA3" w:rsidP="00DB05DD">
            <w:pPr>
              <w:spacing w:before="40" w:after="40" w:line="220" w:lineRule="exact"/>
              <w:ind w:right="57"/>
              <w:jc w:val="right"/>
              <w:rPr>
                <w:sz w:val="18"/>
                <w:szCs w:val="24"/>
                <w:lang w:val="es-MX"/>
              </w:rPr>
            </w:pPr>
            <w:r w:rsidRPr="008720CC">
              <w:rPr>
                <w:sz w:val="18"/>
                <w:szCs w:val="24"/>
                <w:lang w:val="es-MX"/>
              </w:rPr>
              <w:t>1%</w:t>
            </w:r>
          </w:p>
        </w:tc>
      </w:tr>
      <w:tr w:rsidR="00006FA3" w:rsidRPr="008720CC" w:rsidTr="00DB05DD">
        <w:trPr>
          <w:trHeight w:val="240"/>
        </w:trPr>
        <w:tc>
          <w:tcPr>
            <w:tcW w:w="3704" w:type="dxa"/>
            <w:shd w:val="clear" w:color="auto" w:fill="auto"/>
            <w:noWrap/>
            <w:tcMar>
              <w:top w:w="0" w:type="dxa"/>
              <w:left w:w="0" w:type="dxa"/>
              <w:bottom w:w="0" w:type="dxa"/>
              <w:right w:w="0" w:type="dxa"/>
            </w:tcMar>
          </w:tcPr>
          <w:p w:rsidR="00006FA3" w:rsidRPr="008720CC" w:rsidRDefault="00006FA3" w:rsidP="00DB05DD">
            <w:pPr>
              <w:spacing w:before="40" w:after="40" w:line="220" w:lineRule="exact"/>
              <w:ind w:right="57"/>
              <w:rPr>
                <w:sz w:val="18"/>
                <w:szCs w:val="24"/>
                <w:lang w:val="es-MX"/>
              </w:rPr>
            </w:pPr>
            <w:r w:rsidRPr="008720CC">
              <w:rPr>
                <w:sz w:val="18"/>
                <w:szCs w:val="24"/>
                <w:lang w:val="es-MX"/>
              </w:rPr>
              <w:t>Federación de Rusia</w:t>
            </w:r>
          </w:p>
        </w:tc>
        <w:tc>
          <w:tcPr>
            <w:tcW w:w="1833" w:type="dxa"/>
            <w:shd w:val="clear" w:color="auto" w:fill="auto"/>
            <w:noWrap/>
            <w:tcMar>
              <w:top w:w="0" w:type="dxa"/>
              <w:left w:w="0" w:type="dxa"/>
              <w:bottom w:w="0" w:type="dxa"/>
              <w:right w:w="0" w:type="dxa"/>
            </w:tcMar>
            <w:vAlign w:val="bottom"/>
          </w:tcPr>
          <w:p w:rsidR="00006FA3" w:rsidRPr="008720CC" w:rsidRDefault="00006FA3" w:rsidP="00DB05DD">
            <w:pPr>
              <w:spacing w:before="40" w:after="40" w:line="220" w:lineRule="exact"/>
              <w:ind w:right="57"/>
              <w:jc w:val="right"/>
              <w:rPr>
                <w:sz w:val="18"/>
                <w:szCs w:val="24"/>
                <w:lang w:val="es-MX"/>
              </w:rPr>
            </w:pPr>
            <w:r w:rsidRPr="008720CC">
              <w:rPr>
                <w:sz w:val="18"/>
                <w:szCs w:val="24"/>
                <w:lang w:val="es-MX"/>
              </w:rPr>
              <w:t>204</w:t>
            </w:r>
          </w:p>
        </w:tc>
        <w:tc>
          <w:tcPr>
            <w:tcW w:w="1833" w:type="dxa"/>
            <w:shd w:val="clear" w:color="auto" w:fill="auto"/>
            <w:noWrap/>
            <w:tcMar>
              <w:top w:w="0" w:type="dxa"/>
              <w:left w:w="0" w:type="dxa"/>
              <w:bottom w:w="0" w:type="dxa"/>
              <w:right w:w="0" w:type="dxa"/>
            </w:tcMar>
            <w:vAlign w:val="bottom"/>
          </w:tcPr>
          <w:p w:rsidR="00006FA3" w:rsidRPr="008720CC" w:rsidRDefault="00006FA3" w:rsidP="00DB05DD">
            <w:pPr>
              <w:spacing w:before="40" w:after="40" w:line="220" w:lineRule="exact"/>
              <w:ind w:right="57"/>
              <w:jc w:val="right"/>
              <w:rPr>
                <w:sz w:val="18"/>
                <w:szCs w:val="24"/>
                <w:lang w:val="es-MX"/>
              </w:rPr>
            </w:pPr>
            <w:r w:rsidRPr="008720CC">
              <w:rPr>
                <w:sz w:val="18"/>
                <w:szCs w:val="24"/>
                <w:lang w:val="es-MX"/>
              </w:rPr>
              <w:t>6%</w:t>
            </w:r>
          </w:p>
        </w:tc>
      </w:tr>
      <w:tr w:rsidR="00006FA3" w:rsidRPr="008720CC" w:rsidTr="00DB05DD">
        <w:trPr>
          <w:trHeight w:val="240"/>
        </w:trPr>
        <w:tc>
          <w:tcPr>
            <w:tcW w:w="3704" w:type="dxa"/>
            <w:tcBorders>
              <w:bottom w:val="single" w:sz="12" w:space="0" w:color="auto"/>
            </w:tcBorders>
            <w:shd w:val="clear" w:color="auto" w:fill="auto"/>
            <w:noWrap/>
            <w:tcMar>
              <w:top w:w="0" w:type="dxa"/>
              <w:left w:w="0" w:type="dxa"/>
              <w:bottom w:w="0" w:type="dxa"/>
              <w:right w:w="0" w:type="dxa"/>
            </w:tcMar>
          </w:tcPr>
          <w:p w:rsidR="00006FA3" w:rsidRPr="008720CC" w:rsidRDefault="00006FA3" w:rsidP="00DB05DD">
            <w:pPr>
              <w:spacing w:before="40" w:after="40" w:line="220" w:lineRule="exact"/>
              <w:ind w:right="57"/>
              <w:rPr>
                <w:sz w:val="18"/>
                <w:szCs w:val="24"/>
                <w:lang w:val="es-MX"/>
              </w:rPr>
            </w:pPr>
            <w:r w:rsidRPr="008720CC">
              <w:rPr>
                <w:sz w:val="18"/>
                <w:szCs w:val="24"/>
                <w:lang w:val="es-MX"/>
              </w:rPr>
              <w:t>Otros Estados</w:t>
            </w:r>
          </w:p>
        </w:tc>
        <w:tc>
          <w:tcPr>
            <w:tcW w:w="1833" w:type="dxa"/>
            <w:tcBorders>
              <w:bottom w:val="single" w:sz="12" w:space="0" w:color="auto"/>
            </w:tcBorders>
            <w:shd w:val="clear" w:color="auto" w:fill="auto"/>
            <w:noWrap/>
            <w:tcMar>
              <w:top w:w="0" w:type="dxa"/>
              <w:left w:w="0" w:type="dxa"/>
              <w:bottom w:w="0" w:type="dxa"/>
              <w:right w:w="0" w:type="dxa"/>
            </w:tcMar>
            <w:vAlign w:val="bottom"/>
          </w:tcPr>
          <w:p w:rsidR="00006FA3" w:rsidRPr="008720CC" w:rsidRDefault="00006FA3" w:rsidP="00DB05DD">
            <w:pPr>
              <w:spacing w:before="40" w:after="40" w:line="220" w:lineRule="exact"/>
              <w:ind w:right="57"/>
              <w:jc w:val="right"/>
              <w:rPr>
                <w:sz w:val="18"/>
                <w:szCs w:val="24"/>
                <w:lang w:val="es-MX"/>
              </w:rPr>
            </w:pPr>
            <w:r w:rsidRPr="008720CC">
              <w:rPr>
                <w:sz w:val="18"/>
                <w:szCs w:val="24"/>
                <w:lang w:val="es-MX"/>
              </w:rPr>
              <w:t>12</w:t>
            </w:r>
          </w:p>
        </w:tc>
        <w:tc>
          <w:tcPr>
            <w:tcW w:w="1833" w:type="dxa"/>
            <w:tcBorders>
              <w:bottom w:val="single" w:sz="12" w:space="0" w:color="auto"/>
            </w:tcBorders>
            <w:shd w:val="clear" w:color="auto" w:fill="auto"/>
            <w:noWrap/>
            <w:tcMar>
              <w:top w:w="0" w:type="dxa"/>
              <w:left w:w="0" w:type="dxa"/>
              <w:bottom w:w="0" w:type="dxa"/>
              <w:right w:w="0" w:type="dxa"/>
            </w:tcMar>
            <w:vAlign w:val="bottom"/>
          </w:tcPr>
          <w:p w:rsidR="00006FA3" w:rsidRPr="008720CC" w:rsidRDefault="00006FA3" w:rsidP="00DB05DD">
            <w:pPr>
              <w:spacing w:before="40" w:after="40" w:line="220" w:lineRule="exact"/>
              <w:ind w:right="57"/>
              <w:jc w:val="right"/>
              <w:rPr>
                <w:sz w:val="18"/>
                <w:szCs w:val="24"/>
                <w:lang w:val="es-MX"/>
              </w:rPr>
            </w:pPr>
            <w:r w:rsidRPr="008720CC">
              <w:rPr>
                <w:sz w:val="18"/>
                <w:szCs w:val="24"/>
                <w:lang w:val="es-MX"/>
              </w:rPr>
              <w:t>0%</w:t>
            </w:r>
          </w:p>
        </w:tc>
      </w:tr>
    </w:tbl>
    <w:p w:rsidR="00006FA3" w:rsidRPr="00B609D4" w:rsidRDefault="00006FA3" w:rsidP="00006FA3">
      <w:pPr>
        <w:pStyle w:val="H4G"/>
        <w:rPr>
          <w:lang w:val="es-MX"/>
        </w:rPr>
      </w:pPr>
      <w:r w:rsidRPr="00B609D4">
        <w:rPr>
          <w:lang w:val="es-MX"/>
        </w:rPr>
        <w:tab/>
      </w:r>
      <w:r w:rsidRPr="00B609D4">
        <w:rPr>
          <w:lang w:val="es-MX"/>
        </w:rPr>
        <w:tab/>
        <w:t xml:space="preserve">Respuestas a las cuestiones planteadas en el párrafo 26 e) </w:t>
      </w:r>
    </w:p>
    <w:p w:rsidR="00006FA3" w:rsidRPr="00B609D4" w:rsidRDefault="00006FA3" w:rsidP="00006FA3">
      <w:pPr>
        <w:pStyle w:val="SingleTxtG"/>
        <w:rPr>
          <w:lang w:val="es-MX"/>
        </w:rPr>
      </w:pPr>
      <w:r w:rsidRPr="00B609D4">
        <w:rPr>
          <w:lang w:val="es-MX"/>
        </w:rPr>
        <w:t>113.</w:t>
      </w:r>
      <w:r w:rsidRPr="00B609D4">
        <w:rPr>
          <w:lang w:val="es-MX"/>
        </w:rPr>
        <w:tab/>
        <w:t>Estonia reconoce actualmente a las personas con nacionalidad indeterminada más derechos que los exigibles en virtud de la Convención sobre el Estatuto de los Apátridas de 1954. Conviene analizar, por tanto, si la adhesión a esa Convención afectaría negativamente a esos derechos. La adhesión a la Convención para reducir los casos de apatridia de 1961 requeriría una profunda modificación de la legislación Estonia en material de nacionalidad que no está previsto realizar.</w:t>
      </w:r>
    </w:p>
    <w:p w:rsidR="00006FA3" w:rsidRPr="00B609D4" w:rsidRDefault="00006FA3" w:rsidP="00006FA3">
      <w:pPr>
        <w:pStyle w:val="H23G"/>
        <w:rPr>
          <w:lang w:val="es-MX"/>
        </w:rPr>
      </w:pPr>
      <w:r w:rsidRPr="00B609D4">
        <w:rPr>
          <w:lang w:val="es-MX"/>
        </w:rPr>
        <w:tab/>
      </w:r>
      <w:r w:rsidRPr="00B609D4">
        <w:rPr>
          <w:lang w:val="es-MX"/>
        </w:rPr>
        <w:tab/>
        <w:t>Respuestas a las cuestiones planteadas en el párrafo 27</w:t>
      </w:r>
    </w:p>
    <w:p w:rsidR="00006FA3" w:rsidRPr="00B609D4" w:rsidRDefault="00006FA3" w:rsidP="00006FA3">
      <w:pPr>
        <w:pStyle w:val="H4G"/>
        <w:rPr>
          <w:lang w:val="es-MX"/>
        </w:rPr>
      </w:pPr>
      <w:r w:rsidRPr="00B609D4">
        <w:rPr>
          <w:lang w:val="es-MX"/>
        </w:rPr>
        <w:tab/>
      </w:r>
      <w:r w:rsidRPr="00B609D4">
        <w:rPr>
          <w:lang w:val="es-MX"/>
        </w:rPr>
        <w:tab/>
        <w:t xml:space="preserve">Respuestas a las cuestiones planteadas en el párrafo 27 a) </w:t>
      </w:r>
    </w:p>
    <w:p w:rsidR="00006FA3" w:rsidRPr="00B609D4" w:rsidRDefault="00006FA3" w:rsidP="00006FA3">
      <w:pPr>
        <w:pStyle w:val="SingleTxtG"/>
        <w:rPr>
          <w:lang w:val="es-MX"/>
        </w:rPr>
      </w:pPr>
      <w:r w:rsidRPr="00B609D4">
        <w:rPr>
          <w:lang w:val="es-MX"/>
        </w:rPr>
        <w:t>114.</w:t>
      </w:r>
      <w:r w:rsidRPr="00B609D4">
        <w:rPr>
          <w:lang w:val="es-MX"/>
        </w:rPr>
        <w:tab/>
        <w:t>En las enmiendas del Código Penal mencionadas anteriormente, las disposiciones relativas a la incitación al odio y la violación de la igualdad (arts</w:t>
      </w:r>
      <w:r>
        <w:rPr>
          <w:lang w:val="es-MX"/>
        </w:rPr>
        <w:t>.</w:t>
      </w:r>
      <w:r w:rsidRPr="00B609D4">
        <w:rPr>
          <w:lang w:val="es-MX"/>
        </w:rPr>
        <w:t xml:space="preserve"> 151 y 152) se armonizarán con las normas internacionales y la motivación por el odio se introducirá como circunstancia agravante de todos los delitos. Únicamente después de que se hayan aprobado las enmiendas habrá más posibilidades de recoger información relativa a los casos penales de incitación al odio, discriminación y delitos motivados por el odio. Aunque ahora es posible también obtener estadísticas penales de los delitos motivados por el odio, los resultados pueden no ser fiables debido a la inconsistencia de los datos y al hecho de que no es obligatorio consignar si un delito se ha cometido con esa motivación. Tras la aprobación de las enmiendas será también más fácil organizar cursos especiales de capacitación para el personal de las fuerzas del orden en relación con los delitos de odio y otros temas conexos.</w:t>
      </w:r>
    </w:p>
    <w:p w:rsidR="00006FA3" w:rsidRPr="00B609D4" w:rsidRDefault="00006FA3" w:rsidP="00006FA3">
      <w:pPr>
        <w:pStyle w:val="H4G"/>
        <w:rPr>
          <w:lang w:val="es-MX"/>
        </w:rPr>
      </w:pPr>
      <w:r w:rsidRPr="00B609D4">
        <w:rPr>
          <w:lang w:val="es-MX"/>
        </w:rPr>
        <w:tab/>
      </w:r>
      <w:r w:rsidRPr="00B609D4">
        <w:rPr>
          <w:lang w:val="es-MX"/>
        </w:rPr>
        <w:tab/>
        <w:t xml:space="preserve">Respuestas a las cuestiones planteadas en el párrafo 27 b) </w:t>
      </w:r>
    </w:p>
    <w:p w:rsidR="00006FA3" w:rsidRPr="00B609D4" w:rsidRDefault="00006FA3" w:rsidP="00006FA3">
      <w:pPr>
        <w:pStyle w:val="SingleTxtG"/>
        <w:rPr>
          <w:lang w:val="es-MX"/>
        </w:rPr>
      </w:pPr>
      <w:r w:rsidRPr="00B609D4">
        <w:rPr>
          <w:lang w:val="es-MX"/>
        </w:rPr>
        <w:t>115.</w:t>
      </w:r>
      <w:r w:rsidRPr="00B609D4">
        <w:rPr>
          <w:lang w:val="es-MX"/>
        </w:rPr>
        <w:tab/>
      </w:r>
      <w:r w:rsidRPr="00B609D4">
        <w:rPr>
          <w:bCs/>
          <w:lang w:val="es-MX"/>
        </w:rPr>
        <w:t xml:space="preserve">El Ministerio de Asuntos Sociales ha encargado al Centro de Derechos Humanos de la Universidad Tecnológica de </w:t>
      </w:r>
      <w:r w:rsidRPr="00B609D4">
        <w:rPr>
          <w:lang w:val="es-MX"/>
        </w:rPr>
        <w:t xml:space="preserve">Tallin que lleve a cabo el proyecto </w:t>
      </w:r>
      <w:r>
        <w:rPr>
          <w:lang w:val="es-MX"/>
        </w:rPr>
        <w:t>"</w:t>
      </w:r>
      <w:r w:rsidRPr="00B609D4">
        <w:rPr>
          <w:lang w:val="es-MX"/>
        </w:rPr>
        <w:t>La diversidad enriquece</w:t>
      </w:r>
      <w:r>
        <w:rPr>
          <w:lang w:val="es-MX"/>
        </w:rPr>
        <w:t>"</w:t>
      </w:r>
      <w:r w:rsidRPr="00B609D4">
        <w:rPr>
          <w:lang w:val="es-MX"/>
        </w:rPr>
        <w:t xml:space="preserve"> </w:t>
      </w:r>
      <w:r w:rsidRPr="0035628F">
        <w:rPr>
          <w:lang w:val="es-MX"/>
        </w:rPr>
        <w:t>("Erinevus rikastab")</w:t>
      </w:r>
      <w:r w:rsidRPr="00B609D4">
        <w:rPr>
          <w:lang w:val="es-MX"/>
        </w:rPr>
        <w:t>. En el marco del proyecto se han realizado dos actividades de capacitación (una en Tallin y otra en Jõhvi) en materia de igualdad de trato dirigidas a los funcionarios. Además, el personal del proyecto ha publicado un manual sobre la Ley de igualdad de trato (publicada en 2010).</w:t>
      </w:r>
    </w:p>
    <w:p w:rsidR="00006FA3" w:rsidRPr="00B609D4" w:rsidRDefault="00006FA3" w:rsidP="00506213">
      <w:pPr>
        <w:pStyle w:val="H23G"/>
        <w:rPr>
          <w:lang w:val="es-MX"/>
        </w:rPr>
      </w:pPr>
      <w:r w:rsidRPr="00B609D4">
        <w:rPr>
          <w:lang w:val="es-MX"/>
        </w:rPr>
        <w:tab/>
      </w:r>
      <w:r w:rsidRPr="00B609D4">
        <w:rPr>
          <w:lang w:val="es-MX"/>
        </w:rPr>
        <w:tab/>
        <w:t>Respuestas a las cuestiones planteadas en el párrafo 28</w:t>
      </w:r>
    </w:p>
    <w:p w:rsidR="00006FA3" w:rsidRPr="00B609D4" w:rsidRDefault="00006FA3" w:rsidP="00006FA3">
      <w:pPr>
        <w:pStyle w:val="SingleTxtG"/>
        <w:rPr>
          <w:lang w:val="es-MX"/>
        </w:rPr>
      </w:pPr>
      <w:r w:rsidRPr="00B609D4">
        <w:rPr>
          <w:lang w:val="es-MX"/>
        </w:rPr>
        <w:t>116.</w:t>
      </w:r>
      <w:r w:rsidRPr="00B609D4">
        <w:rPr>
          <w:lang w:val="es-MX"/>
        </w:rPr>
        <w:tab/>
        <w:t xml:space="preserve">Desde el 18 de febrero de 2007, el </w:t>
      </w:r>
      <w:r>
        <w:t>Defensor del Pueblo</w:t>
      </w:r>
      <w:r w:rsidRPr="00B609D4">
        <w:rPr>
          <w:lang w:val="es-MX"/>
        </w:rPr>
        <w:t xml:space="preserve"> actúa como mecanismo nacional de prevención en Estonia. Con arreglo a lo establecido en el párrafo 27.2 de la Ley del </w:t>
      </w:r>
      <w:r>
        <w:t>Defensor del Pueblo</w:t>
      </w:r>
      <w:r w:rsidRPr="00B609D4">
        <w:rPr>
          <w:lang w:val="es-MX"/>
        </w:rPr>
        <w:t xml:space="preserve">, este debe realizar también visitas de verificación al hospital psiquiátrico. Las visitas de verificación pueden realizarse sin necesidad de avisar con antelación y pueden participar en ellas especialistas, intérpretes y traductores. </w:t>
      </w:r>
    </w:p>
    <w:p w:rsidR="00006FA3" w:rsidRDefault="00006FA3" w:rsidP="00006FA3">
      <w:pPr>
        <w:pStyle w:val="SingleTxtG"/>
        <w:rPr>
          <w:lang w:val="es-MX"/>
        </w:rPr>
      </w:pPr>
      <w:r w:rsidRPr="00B609D4">
        <w:rPr>
          <w:lang w:val="es-MX"/>
        </w:rPr>
        <w:t>117.</w:t>
      </w:r>
      <w:r w:rsidRPr="00B609D4">
        <w:rPr>
          <w:lang w:val="es-MX"/>
        </w:rPr>
        <w:tab/>
        <w:t xml:space="preserve">En total hay 13 encargados de la prestación de servicios de atención de la salud que también pueden dispensar tratamiento psiquiátrico en contra de la voluntad del paciente. Desde que desempeña las tareas de mecanismo nacional de prevención, el </w:t>
      </w:r>
      <w:r>
        <w:t>Defensor del Pueblo</w:t>
      </w:r>
      <w:r w:rsidRPr="00B609D4">
        <w:rPr>
          <w:lang w:val="es-MX"/>
        </w:rPr>
        <w:t xml:space="preserve"> ha realizado las siguientes visitas a los encargados de prestar atención psiquiátrica:</w:t>
      </w:r>
    </w:p>
    <w:tbl>
      <w:tblPr>
        <w:tblStyle w:val="TableGrid"/>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tblCellMar>
        <w:tblLook w:val="01E0" w:firstRow="1" w:lastRow="1" w:firstColumn="1" w:lastColumn="1" w:noHBand="0" w:noVBand="0"/>
      </w:tblPr>
      <w:tblGrid>
        <w:gridCol w:w="5137"/>
        <w:gridCol w:w="2233"/>
      </w:tblGrid>
      <w:tr w:rsidR="00006FA3" w:rsidRPr="003F0A73" w:rsidTr="00DB05DD">
        <w:trPr>
          <w:trHeight w:val="240"/>
          <w:tblHeader/>
        </w:trPr>
        <w:tc>
          <w:tcPr>
            <w:tcW w:w="5137" w:type="dxa"/>
            <w:tcBorders>
              <w:top w:val="single" w:sz="4" w:space="0" w:color="auto"/>
              <w:bottom w:val="single" w:sz="12" w:space="0" w:color="auto"/>
            </w:tcBorders>
            <w:shd w:val="clear" w:color="auto" w:fill="auto"/>
            <w:vAlign w:val="bottom"/>
          </w:tcPr>
          <w:p w:rsidR="00006FA3" w:rsidRPr="003F0A73" w:rsidRDefault="00006FA3" w:rsidP="00DB05DD">
            <w:pPr>
              <w:autoSpaceDE w:val="0"/>
              <w:autoSpaceDN w:val="0"/>
              <w:adjustRightInd w:val="0"/>
              <w:spacing w:before="80" w:after="80" w:line="200" w:lineRule="exact"/>
              <w:rPr>
                <w:rFonts w:eastAsia="SimSun"/>
                <w:i/>
                <w:iCs/>
                <w:sz w:val="16"/>
                <w:lang w:val="es-MX" w:eastAsia="zh-CN"/>
              </w:rPr>
            </w:pPr>
            <w:r w:rsidRPr="003F0A73">
              <w:rPr>
                <w:rFonts w:eastAsia="SimSun"/>
                <w:i/>
                <w:iCs/>
                <w:sz w:val="16"/>
                <w:lang w:val="es-MX" w:eastAsia="zh-CN"/>
              </w:rPr>
              <w:t>Nombre de la institución</w:t>
            </w:r>
          </w:p>
        </w:tc>
        <w:tc>
          <w:tcPr>
            <w:tcW w:w="2233" w:type="dxa"/>
            <w:tcBorders>
              <w:top w:val="single" w:sz="4" w:space="0" w:color="auto"/>
              <w:bottom w:val="single" w:sz="12" w:space="0" w:color="auto"/>
            </w:tcBorders>
            <w:shd w:val="clear" w:color="auto" w:fill="auto"/>
            <w:vAlign w:val="bottom"/>
          </w:tcPr>
          <w:p w:rsidR="00006FA3" w:rsidRPr="003F0A73" w:rsidRDefault="00006FA3" w:rsidP="00DB05DD">
            <w:pPr>
              <w:autoSpaceDE w:val="0"/>
              <w:autoSpaceDN w:val="0"/>
              <w:adjustRightInd w:val="0"/>
              <w:spacing w:before="80" w:after="80" w:line="200" w:lineRule="exact"/>
              <w:rPr>
                <w:rFonts w:eastAsia="SimSun"/>
                <w:i/>
                <w:iCs/>
                <w:sz w:val="16"/>
                <w:lang w:val="es-MX" w:eastAsia="zh-CN"/>
              </w:rPr>
            </w:pPr>
            <w:r w:rsidRPr="003F0A73">
              <w:rPr>
                <w:rFonts w:eastAsia="SimSun"/>
                <w:i/>
                <w:iCs/>
                <w:sz w:val="16"/>
                <w:lang w:val="es-MX" w:eastAsia="zh-CN"/>
              </w:rPr>
              <w:t>Tipo de visita</w:t>
            </w:r>
          </w:p>
        </w:tc>
      </w:tr>
      <w:tr w:rsidR="00006FA3" w:rsidRPr="003F0A73" w:rsidTr="00DB05DD">
        <w:trPr>
          <w:trHeight w:hRule="exact" w:val="113"/>
          <w:tblHeader/>
        </w:trPr>
        <w:tc>
          <w:tcPr>
            <w:tcW w:w="5137" w:type="dxa"/>
            <w:tcBorders>
              <w:top w:val="single" w:sz="12" w:space="0" w:color="auto"/>
            </w:tcBorders>
            <w:shd w:val="clear" w:color="auto" w:fill="auto"/>
          </w:tcPr>
          <w:p w:rsidR="00006FA3" w:rsidRPr="003F0A73" w:rsidRDefault="00006FA3" w:rsidP="00DB05DD">
            <w:pPr>
              <w:autoSpaceDE w:val="0"/>
              <w:autoSpaceDN w:val="0"/>
              <w:adjustRightInd w:val="0"/>
              <w:spacing w:before="40" w:after="120"/>
              <w:rPr>
                <w:rFonts w:eastAsia="SimSun"/>
                <w:iCs/>
                <w:lang w:val="es-MX" w:eastAsia="zh-CN"/>
              </w:rPr>
            </w:pPr>
          </w:p>
        </w:tc>
        <w:tc>
          <w:tcPr>
            <w:tcW w:w="2233" w:type="dxa"/>
            <w:tcBorders>
              <w:top w:val="single" w:sz="12" w:space="0" w:color="auto"/>
            </w:tcBorders>
            <w:shd w:val="clear" w:color="auto" w:fill="auto"/>
          </w:tcPr>
          <w:p w:rsidR="00006FA3" w:rsidRPr="003F0A73" w:rsidRDefault="00006FA3" w:rsidP="00DB05DD">
            <w:pPr>
              <w:autoSpaceDE w:val="0"/>
              <w:autoSpaceDN w:val="0"/>
              <w:adjustRightInd w:val="0"/>
              <w:spacing w:before="40" w:after="120"/>
              <w:rPr>
                <w:rFonts w:eastAsia="SimSun"/>
                <w:iCs/>
                <w:lang w:val="es-MX" w:eastAsia="zh-CN"/>
              </w:rPr>
            </w:pPr>
          </w:p>
        </w:tc>
      </w:tr>
      <w:tr w:rsidR="00006FA3" w:rsidRPr="003F0A73" w:rsidTr="00DB05DD">
        <w:trPr>
          <w:trHeight w:val="240"/>
        </w:trPr>
        <w:tc>
          <w:tcPr>
            <w:tcW w:w="5137" w:type="dxa"/>
            <w:shd w:val="clear" w:color="auto" w:fill="auto"/>
          </w:tcPr>
          <w:p w:rsidR="00006FA3" w:rsidRPr="003F0A73" w:rsidRDefault="00006FA3" w:rsidP="00DB05DD">
            <w:pPr>
              <w:autoSpaceDE w:val="0"/>
              <w:autoSpaceDN w:val="0"/>
              <w:adjustRightInd w:val="0"/>
              <w:spacing w:before="40" w:after="120"/>
              <w:rPr>
                <w:rFonts w:eastAsia="SimSun"/>
                <w:iCs/>
                <w:lang w:val="es-MX" w:eastAsia="zh-CN"/>
              </w:rPr>
            </w:pPr>
            <w:r w:rsidRPr="003F0A73">
              <w:rPr>
                <w:rFonts w:eastAsia="SimSun"/>
                <w:iCs/>
                <w:lang w:val="es-MX" w:eastAsia="zh-CN"/>
              </w:rPr>
              <w:t>Año 2007</w:t>
            </w:r>
          </w:p>
        </w:tc>
        <w:tc>
          <w:tcPr>
            <w:tcW w:w="2233" w:type="dxa"/>
            <w:shd w:val="clear" w:color="auto" w:fill="auto"/>
          </w:tcPr>
          <w:p w:rsidR="00006FA3" w:rsidRPr="003F0A73" w:rsidRDefault="00006FA3" w:rsidP="00DB05DD">
            <w:pPr>
              <w:autoSpaceDE w:val="0"/>
              <w:autoSpaceDN w:val="0"/>
              <w:adjustRightInd w:val="0"/>
              <w:spacing w:before="40" w:after="120"/>
              <w:rPr>
                <w:rFonts w:eastAsia="SimSun"/>
                <w:iCs/>
                <w:lang w:val="es-MX" w:eastAsia="zh-CN"/>
              </w:rPr>
            </w:pPr>
          </w:p>
        </w:tc>
      </w:tr>
      <w:tr w:rsidR="00006FA3" w:rsidRPr="003F0A73" w:rsidTr="00DB05DD">
        <w:trPr>
          <w:trHeight w:val="240"/>
        </w:trPr>
        <w:tc>
          <w:tcPr>
            <w:tcW w:w="5137" w:type="dxa"/>
            <w:shd w:val="clear" w:color="auto" w:fill="auto"/>
          </w:tcPr>
          <w:p w:rsidR="00006FA3" w:rsidRPr="003F0A73" w:rsidRDefault="00006FA3" w:rsidP="00DB05DD">
            <w:pPr>
              <w:autoSpaceDE w:val="0"/>
              <w:autoSpaceDN w:val="0"/>
              <w:adjustRightInd w:val="0"/>
              <w:spacing w:before="40" w:after="120"/>
              <w:ind w:firstLine="284"/>
              <w:rPr>
                <w:rFonts w:eastAsia="SimSun"/>
                <w:lang w:val="es-MX"/>
              </w:rPr>
            </w:pPr>
            <w:r w:rsidRPr="003F0A73">
              <w:rPr>
                <w:rFonts w:eastAsia="SimSun"/>
                <w:lang w:val="es-MX"/>
              </w:rPr>
              <w:t xml:space="preserve">Hospital de Narva </w:t>
            </w:r>
          </w:p>
        </w:tc>
        <w:tc>
          <w:tcPr>
            <w:tcW w:w="2233" w:type="dxa"/>
            <w:shd w:val="clear" w:color="auto" w:fill="auto"/>
          </w:tcPr>
          <w:p w:rsidR="00006FA3" w:rsidRPr="003F0A73" w:rsidRDefault="00006FA3" w:rsidP="00DB05DD">
            <w:pPr>
              <w:autoSpaceDE w:val="0"/>
              <w:autoSpaceDN w:val="0"/>
              <w:adjustRightInd w:val="0"/>
              <w:spacing w:before="40" w:after="120"/>
              <w:rPr>
                <w:rFonts w:eastAsia="SimSun"/>
                <w:lang w:val="es-MX"/>
              </w:rPr>
            </w:pPr>
            <w:r w:rsidRPr="003F0A73">
              <w:rPr>
                <w:rFonts w:eastAsia="SimSun"/>
                <w:lang w:val="es-MX"/>
              </w:rPr>
              <w:t>Planificada</w:t>
            </w:r>
          </w:p>
        </w:tc>
      </w:tr>
      <w:tr w:rsidR="00006FA3" w:rsidRPr="003F0A73" w:rsidTr="00DB05DD">
        <w:trPr>
          <w:trHeight w:val="240"/>
        </w:trPr>
        <w:tc>
          <w:tcPr>
            <w:tcW w:w="5137" w:type="dxa"/>
            <w:shd w:val="clear" w:color="auto" w:fill="auto"/>
          </w:tcPr>
          <w:p w:rsidR="00006FA3" w:rsidRPr="003F0A73" w:rsidRDefault="00006FA3" w:rsidP="00DB05DD">
            <w:pPr>
              <w:autoSpaceDE w:val="0"/>
              <w:autoSpaceDN w:val="0"/>
              <w:adjustRightInd w:val="0"/>
              <w:spacing w:before="40" w:after="120"/>
              <w:ind w:firstLine="284"/>
              <w:rPr>
                <w:rFonts w:eastAsia="SimSun"/>
                <w:lang w:val="es-MX" w:eastAsia="et-EE"/>
              </w:rPr>
            </w:pPr>
            <w:r w:rsidRPr="003F0A73">
              <w:rPr>
                <w:rFonts w:eastAsia="SimSun"/>
                <w:lang w:val="es-MX"/>
              </w:rPr>
              <w:t>Hospital</w:t>
            </w:r>
            <w:r w:rsidRPr="003F0A73">
              <w:rPr>
                <w:rFonts w:eastAsia="SimSun"/>
                <w:lang w:val="es-MX" w:eastAsia="et-EE"/>
              </w:rPr>
              <w:t xml:space="preserve"> de Pärnu </w:t>
            </w:r>
          </w:p>
        </w:tc>
        <w:tc>
          <w:tcPr>
            <w:tcW w:w="2233" w:type="dxa"/>
            <w:shd w:val="clear" w:color="auto" w:fill="auto"/>
          </w:tcPr>
          <w:p w:rsidR="00006FA3" w:rsidRPr="003F0A73" w:rsidRDefault="00006FA3" w:rsidP="00DB05DD">
            <w:pPr>
              <w:autoSpaceDE w:val="0"/>
              <w:autoSpaceDN w:val="0"/>
              <w:adjustRightInd w:val="0"/>
              <w:spacing w:before="40" w:after="120"/>
              <w:rPr>
                <w:rFonts w:eastAsia="SimSun"/>
                <w:lang w:val="es-MX"/>
              </w:rPr>
            </w:pPr>
            <w:r w:rsidRPr="003F0A73">
              <w:rPr>
                <w:rFonts w:eastAsia="SimSun"/>
                <w:lang w:val="es-MX"/>
              </w:rPr>
              <w:t>Planificada</w:t>
            </w:r>
          </w:p>
        </w:tc>
      </w:tr>
      <w:tr w:rsidR="00006FA3" w:rsidRPr="003F0A73" w:rsidTr="00DB05DD">
        <w:trPr>
          <w:trHeight w:val="240"/>
        </w:trPr>
        <w:tc>
          <w:tcPr>
            <w:tcW w:w="5137" w:type="dxa"/>
            <w:shd w:val="clear" w:color="auto" w:fill="auto"/>
          </w:tcPr>
          <w:p w:rsidR="00006FA3" w:rsidRPr="003F0A73" w:rsidRDefault="00006FA3" w:rsidP="00DB05DD">
            <w:pPr>
              <w:autoSpaceDE w:val="0"/>
              <w:autoSpaceDN w:val="0"/>
              <w:adjustRightInd w:val="0"/>
              <w:spacing w:before="40" w:after="120"/>
              <w:ind w:firstLine="284"/>
              <w:rPr>
                <w:rFonts w:eastAsia="SimSun"/>
                <w:lang w:val="es-MX" w:eastAsia="et-EE"/>
              </w:rPr>
            </w:pPr>
            <w:r w:rsidRPr="003F0A73">
              <w:rPr>
                <w:rFonts w:eastAsia="SimSun"/>
                <w:lang w:val="es-MX"/>
              </w:rPr>
              <w:t>Hospital</w:t>
            </w:r>
            <w:r w:rsidRPr="003F0A73">
              <w:rPr>
                <w:rFonts w:eastAsia="SimSun"/>
                <w:lang w:val="es-MX" w:eastAsia="et-EE"/>
              </w:rPr>
              <w:t xml:space="preserve"> de Kuressaare </w:t>
            </w:r>
          </w:p>
        </w:tc>
        <w:tc>
          <w:tcPr>
            <w:tcW w:w="2233" w:type="dxa"/>
            <w:shd w:val="clear" w:color="auto" w:fill="auto"/>
          </w:tcPr>
          <w:p w:rsidR="00006FA3" w:rsidRPr="003F0A73" w:rsidRDefault="00006FA3" w:rsidP="00DB05DD">
            <w:pPr>
              <w:autoSpaceDE w:val="0"/>
              <w:autoSpaceDN w:val="0"/>
              <w:adjustRightInd w:val="0"/>
              <w:spacing w:before="40" w:after="120"/>
              <w:rPr>
                <w:rFonts w:eastAsia="SimSun"/>
                <w:lang w:val="es-MX"/>
              </w:rPr>
            </w:pPr>
            <w:r w:rsidRPr="003F0A73">
              <w:rPr>
                <w:rFonts w:eastAsia="SimSun"/>
                <w:lang w:val="es-MX"/>
              </w:rPr>
              <w:t>Planificada</w:t>
            </w:r>
          </w:p>
        </w:tc>
      </w:tr>
      <w:tr w:rsidR="00006FA3" w:rsidRPr="003F0A73" w:rsidTr="00DB05DD">
        <w:trPr>
          <w:trHeight w:val="240"/>
        </w:trPr>
        <w:tc>
          <w:tcPr>
            <w:tcW w:w="5137" w:type="dxa"/>
            <w:shd w:val="clear" w:color="auto" w:fill="auto"/>
          </w:tcPr>
          <w:p w:rsidR="00006FA3" w:rsidRPr="003F0A73" w:rsidRDefault="00006FA3" w:rsidP="00DB05DD">
            <w:pPr>
              <w:autoSpaceDE w:val="0"/>
              <w:autoSpaceDN w:val="0"/>
              <w:adjustRightInd w:val="0"/>
              <w:spacing w:before="40" w:after="120"/>
              <w:ind w:firstLine="284"/>
              <w:rPr>
                <w:rFonts w:eastAsia="SimSun"/>
                <w:lang w:val="es-MX"/>
              </w:rPr>
            </w:pPr>
            <w:r w:rsidRPr="003F0A73">
              <w:rPr>
                <w:rFonts w:eastAsia="SimSun"/>
                <w:lang w:val="es-MX"/>
              </w:rPr>
              <w:t xml:space="preserve">Clínica Universitaria de Tartu </w:t>
            </w:r>
          </w:p>
        </w:tc>
        <w:tc>
          <w:tcPr>
            <w:tcW w:w="2233" w:type="dxa"/>
            <w:shd w:val="clear" w:color="auto" w:fill="auto"/>
          </w:tcPr>
          <w:p w:rsidR="00006FA3" w:rsidRPr="003F0A73" w:rsidRDefault="00006FA3" w:rsidP="00DB05DD">
            <w:pPr>
              <w:autoSpaceDE w:val="0"/>
              <w:autoSpaceDN w:val="0"/>
              <w:adjustRightInd w:val="0"/>
              <w:spacing w:before="40" w:after="120"/>
              <w:rPr>
                <w:rFonts w:eastAsia="SimSun"/>
                <w:lang w:val="es-MX"/>
              </w:rPr>
            </w:pPr>
            <w:r w:rsidRPr="003F0A73">
              <w:rPr>
                <w:rFonts w:eastAsia="SimSun"/>
                <w:lang w:val="es-MX"/>
              </w:rPr>
              <w:t>Planificada</w:t>
            </w:r>
          </w:p>
        </w:tc>
      </w:tr>
      <w:tr w:rsidR="00006FA3" w:rsidRPr="003F0A73" w:rsidTr="00DB05DD">
        <w:trPr>
          <w:trHeight w:val="240"/>
        </w:trPr>
        <w:tc>
          <w:tcPr>
            <w:tcW w:w="5137" w:type="dxa"/>
            <w:shd w:val="clear" w:color="auto" w:fill="auto"/>
          </w:tcPr>
          <w:p w:rsidR="00006FA3" w:rsidRPr="003F0A73" w:rsidRDefault="00006FA3" w:rsidP="00DB05DD">
            <w:pPr>
              <w:autoSpaceDE w:val="0"/>
              <w:autoSpaceDN w:val="0"/>
              <w:adjustRightInd w:val="0"/>
              <w:spacing w:before="40" w:after="120"/>
              <w:rPr>
                <w:rFonts w:eastAsia="SimSun"/>
                <w:lang w:val="es-MX"/>
              </w:rPr>
            </w:pPr>
            <w:r w:rsidRPr="003F0A73">
              <w:rPr>
                <w:rFonts w:eastAsia="SimSun"/>
                <w:bCs/>
                <w:lang w:val="es-MX"/>
              </w:rPr>
              <w:t>Año 2008</w:t>
            </w:r>
          </w:p>
        </w:tc>
        <w:tc>
          <w:tcPr>
            <w:tcW w:w="2233" w:type="dxa"/>
            <w:shd w:val="clear" w:color="auto" w:fill="auto"/>
          </w:tcPr>
          <w:p w:rsidR="00006FA3" w:rsidRPr="003F0A73" w:rsidRDefault="00006FA3" w:rsidP="00DB05DD">
            <w:pPr>
              <w:autoSpaceDE w:val="0"/>
              <w:autoSpaceDN w:val="0"/>
              <w:adjustRightInd w:val="0"/>
              <w:spacing w:before="40" w:after="120"/>
              <w:rPr>
                <w:rFonts w:eastAsia="SimSun"/>
                <w:lang w:val="es-MX"/>
              </w:rPr>
            </w:pPr>
          </w:p>
        </w:tc>
      </w:tr>
      <w:tr w:rsidR="00006FA3" w:rsidRPr="003F0A73" w:rsidTr="00DB05DD">
        <w:trPr>
          <w:trHeight w:val="240"/>
        </w:trPr>
        <w:tc>
          <w:tcPr>
            <w:tcW w:w="5137" w:type="dxa"/>
            <w:shd w:val="clear" w:color="auto" w:fill="auto"/>
          </w:tcPr>
          <w:p w:rsidR="00006FA3" w:rsidRPr="003F0A73" w:rsidRDefault="00006FA3" w:rsidP="00DB05DD">
            <w:pPr>
              <w:autoSpaceDE w:val="0"/>
              <w:autoSpaceDN w:val="0"/>
              <w:adjustRightInd w:val="0"/>
              <w:spacing w:before="40" w:after="120"/>
              <w:ind w:firstLine="284"/>
              <w:rPr>
                <w:rFonts w:eastAsia="SimSun"/>
                <w:lang w:val="es-MX" w:eastAsia="et-EE"/>
              </w:rPr>
            </w:pPr>
            <w:r w:rsidRPr="003F0A73">
              <w:rPr>
                <w:rFonts w:eastAsia="SimSun"/>
                <w:lang w:val="es-MX"/>
              </w:rPr>
              <w:t>Hospital</w:t>
            </w:r>
            <w:r w:rsidRPr="003F0A73">
              <w:rPr>
                <w:rFonts w:eastAsia="SimSun"/>
                <w:lang w:val="es-MX" w:eastAsia="et-EE"/>
              </w:rPr>
              <w:t xml:space="preserve"> de Wismari </w:t>
            </w:r>
          </w:p>
        </w:tc>
        <w:tc>
          <w:tcPr>
            <w:tcW w:w="2233" w:type="dxa"/>
            <w:shd w:val="clear" w:color="auto" w:fill="auto"/>
          </w:tcPr>
          <w:p w:rsidR="00006FA3" w:rsidRPr="003F0A73" w:rsidRDefault="00006FA3" w:rsidP="00DB05DD">
            <w:pPr>
              <w:autoSpaceDE w:val="0"/>
              <w:autoSpaceDN w:val="0"/>
              <w:adjustRightInd w:val="0"/>
              <w:spacing w:before="40" w:after="120"/>
              <w:rPr>
                <w:rFonts w:eastAsia="SimSun"/>
                <w:lang w:val="es-MX"/>
              </w:rPr>
            </w:pPr>
            <w:r w:rsidRPr="003F0A73">
              <w:rPr>
                <w:rFonts w:eastAsia="SimSun"/>
                <w:lang w:val="es-MX"/>
              </w:rPr>
              <w:t>Planificada</w:t>
            </w:r>
          </w:p>
        </w:tc>
      </w:tr>
      <w:tr w:rsidR="00006FA3" w:rsidRPr="003F0A73" w:rsidTr="00DB05DD">
        <w:trPr>
          <w:trHeight w:val="240"/>
        </w:trPr>
        <w:tc>
          <w:tcPr>
            <w:tcW w:w="5137" w:type="dxa"/>
            <w:shd w:val="clear" w:color="auto" w:fill="auto"/>
          </w:tcPr>
          <w:p w:rsidR="00006FA3" w:rsidRPr="003F0A73" w:rsidRDefault="00006FA3" w:rsidP="00DB05DD">
            <w:pPr>
              <w:autoSpaceDE w:val="0"/>
              <w:autoSpaceDN w:val="0"/>
              <w:adjustRightInd w:val="0"/>
              <w:spacing w:before="40" w:after="120"/>
              <w:ind w:firstLine="284"/>
              <w:rPr>
                <w:rFonts w:eastAsia="SimSun"/>
                <w:lang w:val="es-MX" w:eastAsia="et-EE"/>
              </w:rPr>
            </w:pPr>
            <w:r w:rsidRPr="003F0A73">
              <w:rPr>
                <w:rFonts w:eastAsia="SimSun"/>
                <w:lang w:val="es-MX"/>
              </w:rPr>
              <w:t>Hospital</w:t>
            </w:r>
            <w:r w:rsidRPr="003F0A73">
              <w:rPr>
                <w:rFonts w:eastAsia="SimSun"/>
                <w:lang w:val="es-MX" w:eastAsia="et-EE"/>
              </w:rPr>
              <w:t xml:space="preserve"> de Ahtme </w:t>
            </w:r>
          </w:p>
        </w:tc>
        <w:tc>
          <w:tcPr>
            <w:tcW w:w="2233" w:type="dxa"/>
            <w:shd w:val="clear" w:color="auto" w:fill="auto"/>
          </w:tcPr>
          <w:p w:rsidR="00006FA3" w:rsidRPr="003F0A73" w:rsidRDefault="00006FA3" w:rsidP="00DB05DD">
            <w:pPr>
              <w:autoSpaceDE w:val="0"/>
              <w:autoSpaceDN w:val="0"/>
              <w:adjustRightInd w:val="0"/>
              <w:spacing w:before="40" w:after="120"/>
              <w:rPr>
                <w:rFonts w:eastAsia="SimSun"/>
                <w:lang w:val="es-MX"/>
              </w:rPr>
            </w:pPr>
            <w:r w:rsidRPr="003F0A73">
              <w:rPr>
                <w:rFonts w:eastAsia="SimSun"/>
                <w:lang w:val="es-MX"/>
              </w:rPr>
              <w:t>Planificada</w:t>
            </w:r>
          </w:p>
        </w:tc>
      </w:tr>
      <w:tr w:rsidR="00006FA3" w:rsidRPr="003F0A73" w:rsidTr="00DB05DD">
        <w:trPr>
          <w:trHeight w:val="240"/>
        </w:trPr>
        <w:tc>
          <w:tcPr>
            <w:tcW w:w="5137" w:type="dxa"/>
            <w:shd w:val="clear" w:color="auto" w:fill="auto"/>
          </w:tcPr>
          <w:p w:rsidR="00006FA3" w:rsidRPr="003F0A73" w:rsidRDefault="00006FA3" w:rsidP="00DB05DD">
            <w:pPr>
              <w:autoSpaceDE w:val="0"/>
              <w:autoSpaceDN w:val="0"/>
              <w:adjustRightInd w:val="0"/>
              <w:spacing w:before="40" w:after="120"/>
              <w:ind w:firstLine="284"/>
              <w:rPr>
                <w:rFonts w:eastAsia="SimSun"/>
                <w:lang w:val="es-MX" w:eastAsia="et-EE"/>
              </w:rPr>
            </w:pPr>
            <w:r w:rsidRPr="003F0A73">
              <w:rPr>
                <w:rFonts w:eastAsia="SimSun"/>
                <w:lang w:val="es-MX"/>
              </w:rPr>
              <w:t>Hospital</w:t>
            </w:r>
            <w:r w:rsidRPr="003F0A73">
              <w:rPr>
                <w:rFonts w:eastAsia="SimSun"/>
                <w:lang w:val="es-MX" w:eastAsia="et-EE"/>
              </w:rPr>
              <w:t xml:space="preserve"> de Läänemaa </w:t>
            </w:r>
          </w:p>
        </w:tc>
        <w:tc>
          <w:tcPr>
            <w:tcW w:w="2233" w:type="dxa"/>
            <w:shd w:val="clear" w:color="auto" w:fill="auto"/>
          </w:tcPr>
          <w:p w:rsidR="00006FA3" w:rsidRPr="003F0A73" w:rsidRDefault="00006FA3" w:rsidP="00DB05DD">
            <w:pPr>
              <w:autoSpaceDE w:val="0"/>
              <w:autoSpaceDN w:val="0"/>
              <w:adjustRightInd w:val="0"/>
              <w:spacing w:before="40" w:after="120"/>
              <w:rPr>
                <w:rFonts w:eastAsia="SimSun"/>
                <w:lang w:val="es-MX"/>
              </w:rPr>
            </w:pPr>
            <w:r w:rsidRPr="003F0A73">
              <w:rPr>
                <w:rFonts w:eastAsia="SimSun"/>
                <w:lang w:val="es-MX"/>
              </w:rPr>
              <w:t>Planificada</w:t>
            </w:r>
          </w:p>
        </w:tc>
      </w:tr>
      <w:tr w:rsidR="00006FA3" w:rsidRPr="003F0A73" w:rsidTr="00DB05DD">
        <w:trPr>
          <w:trHeight w:val="240"/>
        </w:trPr>
        <w:tc>
          <w:tcPr>
            <w:tcW w:w="5137" w:type="dxa"/>
            <w:shd w:val="clear" w:color="auto" w:fill="auto"/>
          </w:tcPr>
          <w:p w:rsidR="00006FA3" w:rsidRPr="003F0A73" w:rsidRDefault="00006FA3" w:rsidP="00DB05DD">
            <w:pPr>
              <w:autoSpaceDE w:val="0"/>
              <w:autoSpaceDN w:val="0"/>
              <w:adjustRightInd w:val="0"/>
              <w:spacing w:before="40" w:after="120"/>
              <w:ind w:firstLine="284"/>
              <w:rPr>
                <w:rFonts w:eastAsia="SimSun"/>
                <w:lang w:val="es-MX" w:eastAsia="et-EE"/>
              </w:rPr>
            </w:pPr>
            <w:r w:rsidRPr="003F0A73">
              <w:rPr>
                <w:rFonts w:eastAsia="SimSun"/>
                <w:lang w:val="es-MX"/>
              </w:rPr>
              <w:t>Hospital</w:t>
            </w:r>
            <w:r w:rsidRPr="003F0A73">
              <w:rPr>
                <w:rFonts w:eastAsia="SimSun"/>
                <w:lang w:val="es-MX" w:eastAsia="et-EE"/>
              </w:rPr>
              <w:t xml:space="preserve"> de Rapla </w:t>
            </w:r>
          </w:p>
        </w:tc>
        <w:tc>
          <w:tcPr>
            <w:tcW w:w="2233" w:type="dxa"/>
            <w:shd w:val="clear" w:color="auto" w:fill="auto"/>
          </w:tcPr>
          <w:p w:rsidR="00006FA3" w:rsidRPr="003F0A73" w:rsidRDefault="00006FA3" w:rsidP="00DB05DD">
            <w:pPr>
              <w:autoSpaceDE w:val="0"/>
              <w:autoSpaceDN w:val="0"/>
              <w:adjustRightInd w:val="0"/>
              <w:spacing w:before="40" w:after="120"/>
              <w:rPr>
                <w:rFonts w:eastAsia="SimSun"/>
                <w:lang w:val="es-MX"/>
              </w:rPr>
            </w:pPr>
            <w:r w:rsidRPr="003F0A73">
              <w:rPr>
                <w:rFonts w:eastAsia="SimSun"/>
                <w:lang w:val="es-MX"/>
              </w:rPr>
              <w:t>Planificada</w:t>
            </w:r>
          </w:p>
        </w:tc>
      </w:tr>
      <w:tr w:rsidR="00006FA3" w:rsidRPr="003F0A73" w:rsidTr="00DB05DD">
        <w:trPr>
          <w:trHeight w:val="240"/>
        </w:trPr>
        <w:tc>
          <w:tcPr>
            <w:tcW w:w="5137" w:type="dxa"/>
            <w:shd w:val="clear" w:color="auto" w:fill="auto"/>
          </w:tcPr>
          <w:p w:rsidR="00006FA3" w:rsidRPr="003F0A73" w:rsidRDefault="00006FA3" w:rsidP="00DB05DD">
            <w:pPr>
              <w:autoSpaceDE w:val="0"/>
              <w:autoSpaceDN w:val="0"/>
              <w:adjustRightInd w:val="0"/>
              <w:spacing w:before="40" w:after="120"/>
              <w:rPr>
                <w:rFonts w:eastAsia="SimSun"/>
                <w:lang w:val="es-MX"/>
              </w:rPr>
            </w:pPr>
            <w:r w:rsidRPr="003F0A73">
              <w:rPr>
                <w:rFonts w:eastAsia="SimSun"/>
                <w:bCs/>
                <w:lang w:val="es-MX"/>
              </w:rPr>
              <w:t>Año 2009</w:t>
            </w:r>
          </w:p>
        </w:tc>
        <w:tc>
          <w:tcPr>
            <w:tcW w:w="2233" w:type="dxa"/>
            <w:shd w:val="clear" w:color="auto" w:fill="auto"/>
          </w:tcPr>
          <w:p w:rsidR="00006FA3" w:rsidRPr="003F0A73" w:rsidRDefault="00006FA3" w:rsidP="00DB05DD">
            <w:pPr>
              <w:autoSpaceDE w:val="0"/>
              <w:autoSpaceDN w:val="0"/>
              <w:adjustRightInd w:val="0"/>
              <w:spacing w:before="40" w:after="120"/>
              <w:rPr>
                <w:rFonts w:eastAsia="SimSun"/>
                <w:lang w:val="es-MX"/>
              </w:rPr>
            </w:pPr>
          </w:p>
        </w:tc>
      </w:tr>
      <w:tr w:rsidR="00006FA3" w:rsidRPr="003F0A73" w:rsidTr="00DB05DD">
        <w:trPr>
          <w:trHeight w:val="240"/>
        </w:trPr>
        <w:tc>
          <w:tcPr>
            <w:tcW w:w="5137" w:type="dxa"/>
            <w:shd w:val="clear" w:color="auto" w:fill="auto"/>
          </w:tcPr>
          <w:p w:rsidR="00006FA3" w:rsidRPr="003F0A73" w:rsidRDefault="00006FA3" w:rsidP="00DB05DD">
            <w:pPr>
              <w:autoSpaceDE w:val="0"/>
              <w:autoSpaceDN w:val="0"/>
              <w:adjustRightInd w:val="0"/>
              <w:spacing w:before="40" w:after="120"/>
              <w:ind w:firstLine="284"/>
              <w:rPr>
                <w:rFonts w:eastAsia="SimSun"/>
                <w:lang w:val="es-MX"/>
              </w:rPr>
            </w:pPr>
            <w:r w:rsidRPr="003F0A73">
              <w:rPr>
                <w:rFonts w:eastAsia="SimSun"/>
                <w:lang w:val="es-MX"/>
              </w:rPr>
              <w:t>Hospital</w:t>
            </w:r>
            <w:r w:rsidRPr="003F0A73">
              <w:rPr>
                <w:rFonts w:eastAsia="SimSun"/>
                <w:lang w:val="es-MX" w:eastAsia="et-EE"/>
              </w:rPr>
              <w:t xml:space="preserve"> regional septentrional de </w:t>
            </w:r>
            <w:r w:rsidRPr="003F0A73">
              <w:rPr>
                <w:rFonts w:eastAsia="SimSun"/>
                <w:lang w:val="es-MX"/>
              </w:rPr>
              <w:t>Estonia</w:t>
            </w:r>
          </w:p>
        </w:tc>
        <w:tc>
          <w:tcPr>
            <w:tcW w:w="2233" w:type="dxa"/>
            <w:shd w:val="clear" w:color="auto" w:fill="auto"/>
          </w:tcPr>
          <w:p w:rsidR="00006FA3" w:rsidRPr="003F0A73" w:rsidRDefault="00006FA3" w:rsidP="00DB05DD">
            <w:pPr>
              <w:autoSpaceDE w:val="0"/>
              <w:autoSpaceDN w:val="0"/>
              <w:adjustRightInd w:val="0"/>
              <w:spacing w:before="40" w:after="120"/>
              <w:rPr>
                <w:rFonts w:eastAsia="SimSun"/>
                <w:lang w:val="es-MX"/>
              </w:rPr>
            </w:pPr>
            <w:r w:rsidRPr="003F0A73">
              <w:rPr>
                <w:rFonts w:eastAsia="SimSun"/>
                <w:lang w:val="es-MX"/>
              </w:rPr>
              <w:t>Sin avisar</w:t>
            </w:r>
          </w:p>
        </w:tc>
      </w:tr>
      <w:tr w:rsidR="00006FA3" w:rsidRPr="003F0A73" w:rsidTr="00DB05DD">
        <w:trPr>
          <w:trHeight w:val="240"/>
        </w:trPr>
        <w:tc>
          <w:tcPr>
            <w:tcW w:w="5137" w:type="dxa"/>
            <w:shd w:val="clear" w:color="auto" w:fill="auto"/>
          </w:tcPr>
          <w:p w:rsidR="00006FA3" w:rsidRPr="003F0A73" w:rsidRDefault="00006FA3" w:rsidP="00DB05DD">
            <w:pPr>
              <w:autoSpaceDE w:val="0"/>
              <w:autoSpaceDN w:val="0"/>
              <w:adjustRightInd w:val="0"/>
              <w:spacing w:before="40" w:after="120"/>
              <w:ind w:left="284"/>
              <w:rPr>
                <w:rFonts w:eastAsia="SimSun"/>
                <w:lang w:val="es-MX"/>
              </w:rPr>
            </w:pPr>
            <w:r w:rsidRPr="003F0A73">
              <w:rPr>
                <w:rFonts w:eastAsia="SimSun"/>
                <w:lang w:val="es-MX"/>
              </w:rPr>
              <w:t>Hospital</w:t>
            </w:r>
            <w:r w:rsidRPr="003F0A73">
              <w:rPr>
                <w:rFonts w:eastAsia="SimSun"/>
                <w:lang w:val="es-MX" w:eastAsia="et-EE"/>
              </w:rPr>
              <w:t xml:space="preserve"> regional septentrional de </w:t>
            </w:r>
            <w:r w:rsidRPr="003F0A73">
              <w:rPr>
                <w:rFonts w:eastAsia="SimSun"/>
                <w:lang w:val="es-MX"/>
              </w:rPr>
              <w:t>Estonia departamento psicogeriátrico</w:t>
            </w:r>
          </w:p>
        </w:tc>
        <w:tc>
          <w:tcPr>
            <w:tcW w:w="2233" w:type="dxa"/>
            <w:shd w:val="clear" w:color="auto" w:fill="auto"/>
            <w:vAlign w:val="bottom"/>
          </w:tcPr>
          <w:p w:rsidR="00006FA3" w:rsidRPr="003F0A73" w:rsidRDefault="00006FA3" w:rsidP="00DB05DD">
            <w:pPr>
              <w:autoSpaceDE w:val="0"/>
              <w:autoSpaceDN w:val="0"/>
              <w:adjustRightInd w:val="0"/>
              <w:spacing w:before="40" w:after="120"/>
              <w:rPr>
                <w:rFonts w:eastAsia="SimSun"/>
                <w:lang w:val="es-MX"/>
              </w:rPr>
            </w:pPr>
            <w:r w:rsidRPr="003F0A73">
              <w:rPr>
                <w:rFonts w:eastAsia="SimSun"/>
                <w:lang w:val="es-MX"/>
              </w:rPr>
              <w:t>Planificada</w:t>
            </w:r>
          </w:p>
        </w:tc>
      </w:tr>
      <w:tr w:rsidR="00006FA3" w:rsidRPr="003F0A73" w:rsidTr="00DB05DD">
        <w:trPr>
          <w:trHeight w:val="240"/>
        </w:trPr>
        <w:tc>
          <w:tcPr>
            <w:tcW w:w="5137" w:type="dxa"/>
            <w:shd w:val="clear" w:color="auto" w:fill="auto"/>
          </w:tcPr>
          <w:p w:rsidR="00006FA3" w:rsidRPr="003F0A73" w:rsidRDefault="00006FA3" w:rsidP="00DB05DD">
            <w:pPr>
              <w:autoSpaceDE w:val="0"/>
              <w:autoSpaceDN w:val="0"/>
              <w:adjustRightInd w:val="0"/>
              <w:spacing w:before="40" w:after="120"/>
              <w:ind w:firstLine="284"/>
              <w:rPr>
                <w:rFonts w:eastAsia="SimSun"/>
                <w:lang w:val="es-MX" w:eastAsia="et-EE"/>
              </w:rPr>
            </w:pPr>
            <w:r w:rsidRPr="003F0A73">
              <w:rPr>
                <w:rFonts w:eastAsia="SimSun"/>
                <w:lang w:val="es-MX"/>
              </w:rPr>
              <w:t>Hospital</w:t>
            </w:r>
            <w:r w:rsidRPr="003F0A73">
              <w:rPr>
                <w:rFonts w:eastAsia="SimSun"/>
                <w:lang w:val="es-MX" w:eastAsia="et-EE"/>
              </w:rPr>
              <w:t xml:space="preserve"> de Kuressaare </w:t>
            </w:r>
          </w:p>
        </w:tc>
        <w:tc>
          <w:tcPr>
            <w:tcW w:w="2233" w:type="dxa"/>
            <w:shd w:val="clear" w:color="auto" w:fill="auto"/>
          </w:tcPr>
          <w:p w:rsidR="00006FA3" w:rsidRPr="003F0A73" w:rsidRDefault="00006FA3" w:rsidP="00DB05DD">
            <w:pPr>
              <w:autoSpaceDE w:val="0"/>
              <w:autoSpaceDN w:val="0"/>
              <w:adjustRightInd w:val="0"/>
              <w:spacing w:before="40" w:after="120"/>
              <w:rPr>
                <w:rFonts w:eastAsia="SimSun"/>
                <w:lang w:val="es-MX"/>
              </w:rPr>
            </w:pPr>
            <w:r w:rsidRPr="003F0A73">
              <w:rPr>
                <w:rFonts w:eastAsia="SimSun"/>
                <w:lang w:val="es-MX"/>
              </w:rPr>
              <w:t>Sin avisar</w:t>
            </w:r>
          </w:p>
        </w:tc>
      </w:tr>
      <w:tr w:rsidR="00006FA3" w:rsidRPr="003F0A73" w:rsidTr="00DB05DD">
        <w:trPr>
          <w:trHeight w:val="240"/>
        </w:trPr>
        <w:tc>
          <w:tcPr>
            <w:tcW w:w="5137" w:type="dxa"/>
            <w:shd w:val="clear" w:color="auto" w:fill="auto"/>
          </w:tcPr>
          <w:p w:rsidR="00006FA3" w:rsidRPr="003F0A73" w:rsidRDefault="00006FA3" w:rsidP="00DB05DD">
            <w:pPr>
              <w:autoSpaceDE w:val="0"/>
              <w:autoSpaceDN w:val="0"/>
              <w:adjustRightInd w:val="0"/>
              <w:spacing w:before="40" w:after="120"/>
              <w:ind w:firstLine="284"/>
              <w:rPr>
                <w:rFonts w:eastAsia="SimSun"/>
                <w:lang w:val="pt-BR"/>
              </w:rPr>
            </w:pPr>
            <w:r w:rsidRPr="003F0A73">
              <w:rPr>
                <w:rFonts w:eastAsia="SimSun"/>
                <w:lang w:val="pt-BR"/>
              </w:rPr>
              <w:t>Hospital</w:t>
            </w:r>
            <w:r w:rsidRPr="003F0A73">
              <w:rPr>
                <w:rFonts w:eastAsia="SimSun"/>
                <w:lang w:val="pt-BR" w:eastAsia="et-EE"/>
              </w:rPr>
              <w:t xml:space="preserve"> regional meridional de </w:t>
            </w:r>
            <w:r w:rsidRPr="003F0A73">
              <w:rPr>
                <w:rFonts w:eastAsia="SimSun"/>
                <w:lang w:val="pt-BR"/>
              </w:rPr>
              <w:t>Estonia</w:t>
            </w:r>
          </w:p>
        </w:tc>
        <w:tc>
          <w:tcPr>
            <w:tcW w:w="2233" w:type="dxa"/>
            <w:shd w:val="clear" w:color="auto" w:fill="auto"/>
          </w:tcPr>
          <w:p w:rsidR="00006FA3" w:rsidRPr="003F0A73" w:rsidRDefault="00006FA3" w:rsidP="00DB05DD">
            <w:pPr>
              <w:autoSpaceDE w:val="0"/>
              <w:autoSpaceDN w:val="0"/>
              <w:adjustRightInd w:val="0"/>
              <w:spacing w:before="40" w:after="120"/>
              <w:rPr>
                <w:rFonts w:eastAsia="SimSun"/>
                <w:lang w:val="es-MX"/>
              </w:rPr>
            </w:pPr>
            <w:r w:rsidRPr="003F0A73">
              <w:rPr>
                <w:rFonts w:eastAsia="SimSun"/>
                <w:lang w:val="es-MX"/>
              </w:rPr>
              <w:t>Planificada</w:t>
            </w:r>
          </w:p>
        </w:tc>
      </w:tr>
      <w:tr w:rsidR="00006FA3" w:rsidRPr="003F0A73" w:rsidTr="00DB05DD">
        <w:trPr>
          <w:trHeight w:val="240"/>
        </w:trPr>
        <w:tc>
          <w:tcPr>
            <w:tcW w:w="5137" w:type="dxa"/>
            <w:shd w:val="clear" w:color="auto" w:fill="auto"/>
          </w:tcPr>
          <w:p w:rsidR="00006FA3" w:rsidRPr="003F0A73" w:rsidRDefault="00006FA3" w:rsidP="00DB05DD">
            <w:pPr>
              <w:autoSpaceDE w:val="0"/>
              <w:autoSpaceDN w:val="0"/>
              <w:adjustRightInd w:val="0"/>
              <w:spacing w:before="40" w:after="120"/>
              <w:rPr>
                <w:rFonts w:eastAsia="SimSun"/>
                <w:lang w:val="pt-BR"/>
              </w:rPr>
            </w:pPr>
            <w:r w:rsidRPr="003F0A73">
              <w:rPr>
                <w:rFonts w:eastAsia="SimSun"/>
                <w:bCs/>
                <w:lang w:val="es-MX"/>
              </w:rPr>
              <w:t>Año 2010</w:t>
            </w:r>
          </w:p>
        </w:tc>
        <w:tc>
          <w:tcPr>
            <w:tcW w:w="2233" w:type="dxa"/>
            <w:shd w:val="clear" w:color="auto" w:fill="auto"/>
          </w:tcPr>
          <w:p w:rsidR="00006FA3" w:rsidRPr="003F0A73" w:rsidRDefault="00006FA3" w:rsidP="00DB05DD">
            <w:pPr>
              <w:autoSpaceDE w:val="0"/>
              <w:autoSpaceDN w:val="0"/>
              <w:adjustRightInd w:val="0"/>
              <w:spacing w:before="40" w:after="120"/>
              <w:rPr>
                <w:rFonts w:eastAsia="SimSun"/>
                <w:lang w:val="es-MX"/>
              </w:rPr>
            </w:pPr>
          </w:p>
        </w:tc>
      </w:tr>
      <w:tr w:rsidR="00006FA3" w:rsidRPr="003F0A73" w:rsidTr="00DB05DD">
        <w:trPr>
          <w:trHeight w:val="240"/>
        </w:trPr>
        <w:tc>
          <w:tcPr>
            <w:tcW w:w="5137" w:type="dxa"/>
            <w:shd w:val="clear" w:color="auto" w:fill="auto"/>
          </w:tcPr>
          <w:p w:rsidR="00006FA3" w:rsidRPr="003F0A73" w:rsidRDefault="00006FA3" w:rsidP="00DB05DD">
            <w:pPr>
              <w:autoSpaceDE w:val="0"/>
              <w:autoSpaceDN w:val="0"/>
              <w:adjustRightInd w:val="0"/>
              <w:spacing w:before="40" w:after="120"/>
              <w:ind w:firstLine="284"/>
              <w:rPr>
                <w:rFonts w:eastAsia="SimSun"/>
                <w:lang w:val="es-MX"/>
              </w:rPr>
            </w:pPr>
            <w:r w:rsidRPr="003F0A73">
              <w:rPr>
                <w:rFonts w:eastAsia="SimSun"/>
                <w:lang w:val="es-MX"/>
              </w:rPr>
              <w:t>Hospital</w:t>
            </w:r>
            <w:r w:rsidRPr="003F0A73">
              <w:rPr>
                <w:rFonts w:eastAsia="SimSun"/>
                <w:lang w:val="es-MX" w:eastAsia="et-EE"/>
              </w:rPr>
              <w:t xml:space="preserve"> regional septentrional de </w:t>
            </w:r>
            <w:r w:rsidRPr="003F0A73">
              <w:rPr>
                <w:rFonts w:eastAsia="SimSun"/>
                <w:lang w:val="es-MX"/>
              </w:rPr>
              <w:t xml:space="preserve">Estonia </w:t>
            </w:r>
          </w:p>
        </w:tc>
        <w:tc>
          <w:tcPr>
            <w:tcW w:w="2233" w:type="dxa"/>
            <w:shd w:val="clear" w:color="auto" w:fill="auto"/>
          </w:tcPr>
          <w:p w:rsidR="00006FA3" w:rsidRPr="003F0A73" w:rsidRDefault="00006FA3" w:rsidP="00DB05DD">
            <w:pPr>
              <w:autoSpaceDE w:val="0"/>
              <w:autoSpaceDN w:val="0"/>
              <w:adjustRightInd w:val="0"/>
              <w:spacing w:before="40" w:after="120"/>
              <w:rPr>
                <w:rFonts w:eastAsia="SimSun"/>
                <w:lang w:val="es-MX"/>
              </w:rPr>
            </w:pPr>
            <w:r w:rsidRPr="003F0A73">
              <w:rPr>
                <w:rFonts w:eastAsia="SimSun"/>
                <w:lang w:val="es-MX"/>
              </w:rPr>
              <w:t>Sin avisar</w:t>
            </w:r>
          </w:p>
        </w:tc>
      </w:tr>
      <w:tr w:rsidR="00006FA3" w:rsidRPr="003F0A73" w:rsidTr="00DB05DD">
        <w:trPr>
          <w:trHeight w:val="240"/>
        </w:trPr>
        <w:tc>
          <w:tcPr>
            <w:tcW w:w="5137" w:type="dxa"/>
            <w:shd w:val="clear" w:color="auto" w:fill="auto"/>
          </w:tcPr>
          <w:p w:rsidR="00006FA3" w:rsidRPr="003F0A73" w:rsidRDefault="00006FA3" w:rsidP="00DB05DD">
            <w:pPr>
              <w:autoSpaceDE w:val="0"/>
              <w:autoSpaceDN w:val="0"/>
              <w:adjustRightInd w:val="0"/>
              <w:spacing w:before="40" w:after="120"/>
              <w:ind w:firstLine="284"/>
              <w:rPr>
                <w:rFonts w:eastAsia="SimSun"/>
                <w:lang w:val="es-MX"/>
              </w:rPr>
            </w:pPr>
            <w:r w:rsidRPr="003F0A73">
              <w:rPr>
                <w:rFonts w:eastAsia="SimSun"/>
                <w:lang w:val="es-MX"/>
              </w:rPr>
              <w:t>Hospital</w:t>
            </w:r>
            <w:r w:rsidRPr="003F0A73">
              <w:rPr>
                <w:rFonts w:eastAsia="SimSun"/>
                <w:lang w:val="es-MX" w:eastAsia="et-EE"/>
              </w:rPr>
              <w:t xml:space="preserve"> de </w:t>
            </w:r>
            <w:r w:rsidRPr="003F0A73">
              <w:rPr>
                <w:rFonts w:eastAsia="SimSun"/>
                <w:lang w:val="es-MX"/>
              </w:rPr>
              <w:t xml:space="preserve">Narva </w:t>
            </w:r>
          </w:p>
        </w:tc>
        <w:tc>
          <w:tcPr>
            <w:tcW w:w="2233" w:type="dxa"/>
            <w:shd w:val="clear" w:color="auto" w:fill="auto"/>
          </w:tcPr>
          <w:p w:rsidR="00006FA3" w:rsidRPr="003F0A73" w:rsidRDefault="00006FA3" w:rsidP="00DB05DD">
            <w:pPr>
              <w:autoSpaceDE w:val="0"/>
              <w:autoSpaceDN w:val="0"/>
              <w:adjustRightInd w:val="0"/>
              <w:spacing w:before="40" w:after="120"/>
              <w:rPr>
                <w:rFonts w:eastAsia="SimSun"/>
                <w:lang w:val="es-MX"/>
              </w:rPr>
            </w:pPr>
            <w:r w:rsidRPr="003F0A73">
              <w:rPr>
                <w:rFonts w:eastAsia="SimSun"/>
                <w:lang w:val="es-MX"/>
              </w:rPr>
              <w:t>Planificada</w:t>
            </w:r>
          </w:p>
        </w:tc>
      </w:tr>
      <w:tr w:rsidR="00006FA3" w:rsidRPr="003F0A73" w:rsidTr="00DB05DD">
        <w:trPr>
          <w:trHeight w:val="240"/>
        </w:trPr>
        <w:tc>
          <w:tcPr>
            <w:tcW w:w="5137" w:type="dxa"/>
            <w:shd w:val="clear" w:color="auto" w:fill="auto"/>
          </w:tcPr>
          <w:p w:rsidR="00006FA3" w:rsidRPr="003F0A73" w:rsidRDefault="00006FA3" w:rsidP="00DB05DD">
            <w:pPr>
              <w:autoSpaceDE w:val="0"/>
              <w:autoSpaceDN w:val="0"/>
              <w:adjustRightInd w:val="0"/>
              <w:spacing w:before="40" w:after="120"/>
              <w:ind w:firstLine="284"/>
              <w:rPr>
                <w:rFonts w:eastAsia="SimSun"/>
                <w:lang w:val="es-MX" w:eastAsia="et-EE"/>
              </w:rPr>
            </w:pPr>
            <w:r w:rsidRPr="003F0A73">
              <w:rPr>
                <w:rFonts w:eastAsia="SimSun"/>
                <w:lang w:val="es-MX"/>
              </w:rPr>
              <w:t>Hospital</w:t>
            </w:r>
            <w:r w:rsidRPr="003F0A73">
              <w:rPr>
                <w:rFonts w:eastAsia="SimSun"/>
                <w:lang w:val="es-MX" w:eastAsia="et-EE"/>
              </w:rPr>
              <w:t xml:space="preserve"> de Läänemaa </w:t>
            </w:r>
          </w:p>
        </w:tc>
        <w:tc>
          <w:tcPr>
            <w:tcW w:w="2233" w:type="dxa"/>
            <w:shd w:val="clear" w:color="auto" w:fill="auto"/>
          </w:tcPr>
          <w:p w:rsidR="00006FA3" w:rsidRPr="003F0A73" w:rsidRDefault="00006FA3" w:rsidP="00DB05DD">
            <w:pPr>
              <w:autoSpaceDE w:val="0"/>
              <w:autoSpaceDN w:val="0"/>
              <w:adjustRightInd w:val="0"/>
              <w:spacing w:before="40" w:after="120"/>
              <w:rPr>
                <w:rFonts w:eastAsia="SimSun"/>
                <w:lang w:val="es-MX"/>
              </w:rPr>
            </w:pPr>
            <w:r w:rsidRPr="003F0A73">
              <w:rPr>
                <w:rFonts w:eastAsia="SimSun"/>
                <w:lang w:val="es-MX"/>
              </w:rPr>
              <w:t>Sin avisar</w:t>
            </w:r>
          </w:p>
        </w:tc>
      </w:tr>
      <w:tr w:rsidR="00006FA3" w:rsidRPr="003F0A73" w:rsidTr="00DB05DD">
        <w:trPr>
          <w:trHeight w:val="240"/>
        </w:trPr>
        <w:tc>
          <w:tcPr>
            <w:tcW w:w="5137" w:type="dxa"/>
            <w:shd w:val="clear" w:color="auto" w:fill="auto"/>
          </w:tcPr>
          <w:p w:rsidR="00006FA3" w:rsidRPr="003F0A73" w:rsidRDefault="00006FA3" w:rsidP="00DB05DD">
            <w:pPr>
              <w:autoSpaceDE w:val="0"/>
              <w:autoSpaceDN w:val="0"/>
              <w:adjustRightInd w:val="0"/>
              <w:spacing w:before="40" w:after="120"/>
              <w:ind w:firstLine="284"/>
              <w:rPr>
                <w:rFonts w:eastAsia="SimSun"/>
                <w:lang w:val="es-MX" w:eastAsia="et-EE"/>
              </w:rPr>
            </w:pPr>
            <w:r w:rsidRPr="003F0A73">
              <w:rPr>
                <w:rFonts w:eastAsia="SimSun"/>
                <w:lang w:val="es-MX"/>
              </w:rPr>
              <w:t>Hospital</w:t>
            </w:r>
            <w:r w:rsidRPr="003F0A73">
              <w:rPr>
                <w:rFonts w:eastAsia="SimSun"/>
                <w:lang w:val="es-MX" w:eastAsia="et-EE"/>
              </w:rPr>
              <w:t xml:space="preserve"> de Pärnu </w:t>
            </w:r>
          </w:p>
        </w:tc>
        <w:tc>
          <w:tcPr>
            <w:tcW w:w="2233" w:type="dxa"/>
            <w:shd w:val="clear" w:color="auto" w:fill="auto"/>
          </w:tcPr>
          <w:p w:rsidR="00006FA3" w:rsidRPr="003F0A73" w:rsidRDefault="00006FA3" w:rsidP="00DB05DD">
            <w:pPr>
              <w:autoSpaceDE w:val="0"/>
              <w:autoSpaceDN w:val="0"/>
              <w:adjustRightInd w:val="0"/>
              <w:spacing w:before="40" w:after="120"/>
              <w:rPr>
                <w:rFonts w:eastAsia="SimSun"/>
                <w:lang w:val="es-MX"/>
              </w:rPr>
            </w:pPr>
            <w:r w:rsidRPr="003F0A73">
              <w:rPr>
                <w:rFonts w:eastAsia="SimSun"/>
                <w:lang w:val="es-MX"/>
              </w:rPr>
              <w:t>Sin avisar</w:t>
            </w:r>
          </w:p>
        </w:tc>
      </w:tr>
      <w:tr w:rsidR="00006FA3" w:rsidRPr="003F0A73" w:rsidTr="00DB05DD">
        <w:trPr>
          <w:trHeight w:val="240"/>
        </w:trPr>
        <w:tc>
          <w:tcPr>
            <w:tcW w:w="5137" w:type="dxa"/>
            <w:shd w:val="clear" w:color="auto" w:fill="auto"/>
          </w:tcPr>
          <w:p w:rsidR="00006FA3" w:rsidRPr="003F0A73" w:rsidRDefault="00006FA3" w:rsidP="00DB05DD">
            <w:pPr>
              <w:autoSpaceDE w:val="0"/>
              <w:autoSpaceDN w:val="0"/>
              <w:adjustRightInd w:val="0"/>
              <w:spacing w:before="40" w:after="120"/>
              <w:ind w:firstLine="284"/>
              <w:rPr>
                <w:rFonts w:eastAsia="SimSun"/>
                <w:lang w:val="es-MX" w:eastAsia="et-EE"/>
              </w:rPr>
            </w:pPr>
            <w:r w:rsidRPr="003F0A73">
              <w:rPr>
                <w:rFonts w:eastAsia="SimSun"/>
                <w:lang w:val="es-MX"/>
              </w:rPr>
              <w:t>Hospital</w:t>
            </w:r>
            <w:r w:rsidRPr="003F0A73">
              <w:rPr>
                <w:rFonts w:eastAsia="SimSun"/>
                <w:lang w:val="es-MX" w:eastAsia="et-EE"/>
              </w:rPr>
              <w:t xml:space="preserve"> de Rapla </w:t>
            </w:r>
          </w:p>
        </w:tc>
        <w:tc>
          <w:tcPr>
            <w:tcW w:w="2233" w:type="dxa"/>
            <w:shd w:val="clear" w:color="auto" w:fill="auto"/>
          </w:tcPr>
          <w:p w:rsidR="00006FA3" w:rsidRPr="003F0A73" w:rsidRDefault="00006FA3" w:rsidP="00DB05DD">
            <w:pPr>
              <w:autoSpaceDE w:val="0"/>
              <w:autoSpaceDN w:val="0"/>
              <w:adjustRightInd w:val="0"/>
              <w:spacing w:before="40" w:after="120"/>
              <w:rPr>
                <w:rFonts w:eastAsia="SimSun"/>
                <w:lang w:val="es-MX"/>
              </w:rPr>
            </w:pPr>
            <w:r w:rsidRPr="003F0A73">
              <w:rPr>
                <w:rFonts w:eastAsia="SimSun"/>
                <w:lang w:val="es-MX"/>
              </w:rPr>
              <w:t>Sin avisar</w:t>
            </w:r>
          </w:p>
        </w:tc>
      </w:tr>
      <w:tr w:rsidR="00006FA3" w:rsidRPr="003F0A73" w:rsidTr="00DB05DD">
        <w:trPr>
          <w:trHeight w:val="240"/>
        </w:trPr>
        <w:tc>
          <w:tcPr>
            <w:tcW w:w="5137" w:type="dxa"/>
            <w:shd w:val="clear" w:color="auto" w:fill="auto"/>
          </w:tcPr>
          <w:p w:rsidR="00006FA3" w:rsidRPr="003F0A73" w:rsidRDefault="00006FA3" w:rsidP="00DB05DD">
            <w:pPr>
              <w:autoSpaceDE w:val="0"/>
              <w:autoSpaceDN w:val="0"/>
              <w:adjustRightInd w:val="0"/>
              <w:spacing w:before="40" w:after="120"/>
              <w:ind w:firstLine="284"/>
              <w:rPr>
                <w:rFonts w:eastAsia="SimSun"/>
                <w:lang w:val="es-MX" w:eastAsia="et-EE"/>
              </w:rPr>
            </w:pPr>
            <w:r w:rsidRPr="003F0A73">
              <w:rPr>
                <w:rFonts w:eastAsia="SimSun"/>
                <w:lang w:val="es-MX"/>
              </w:rPr>
              <w:t>Clínica Universitaria de Tartu</w:t>
            </w:r>
          </w:p>
        </w:tc>
        <w:tc>
          <w:tcPr>
            <w:tcW w:w="2233" w:type="dxa"/>
            <w:shd w:val="clear" w:color="auto" w:fill="auto"/>
          </w:tcPr>
          <w:p w:rsidR="00006FA3" w:rsidRPr="003F0A73" w:rsidRDefault="00006FA3" w:rsidP="00DB05DD">
            <w:pPr>
              <w:autoSpaceDE w:val="0"/>
              <w:autoSpaceDN w:val="0"/>
              <w:adjustRightInd w:val="0"/>
              <w:spacing w:before="40" w:after="120"/>
              <w:rPr>
                <w:rFonts w:eastAsia="SimSun"/>
                <w:lang w:val="es-MX"/>
              </w:rPr>
            </w:pPr>
            <w:r w:rsidRPr="003F0A73">
              <w:rPr>
                <w:rFonts w:eastAsia="SimSun"/>
                <w:lang w:val="es-MX"/>
              </w:rPr>
              <w:t>Planificada</w:t>
            </w:r>
          </w:p>
        </w:tc>
      </w:tr>
      <w:tr w:rsidR="00006FA3" w:rsidRPr="003F0A73" w:rsidTr="00DB05DD">
        <w:trPr>
          <w:trHeight w:val="240"/>
        </w:trPr>
        <w:tc>
          <w:tcPr>
            <w:tcW w:w="5137" w:type="dxa"/>
            <w:shd w:val="clear" w:color="auto" w:fill="auto"/>
          </w:tcPr>
          <w:p w:rsidR="00006FA3" w:rsidRPr="003F0A73" w:rsidRDefault="00006FA3" w:rsidP="00DB05DD">
            <w:pPr>
              <w:autoSpaceDE w:val="0"/>
              <w:autoSpaceDN w:val="0"/>
              <w:adjustRightInd w:val="0"/>
              <w:spacing w:before="40" w:after="120"/>
              <w:ind w:firstLine="284"/>
              <w:rPr>
                <w:rFonts w:eastAsia="SimSun"/>
                <w:lang w:val="es-MX" w:eastAsia="et-EE"/>
              </w:rPr>
            </w:pPr>
            <w:r w:rsidRPr="003F0A73">
              <w:rPr>
                <w:rFonts w:eastAsia="SimSun"/>
                <w:lang w:val="es-MX"/>
              </w:rPr>
              <w:t>Hospital</w:t>
            </w:r>
            <w:r w:rsidRPr="003F0A73">
              <w:rPr>
                <w:rFonts w:eastAsia="SimSun"/>
                <w:lang w:val="es-MX" w:eastAsia="et-EE"/>
              </w:rPr>
              <w:t xml:space="preserve"> de Vili andi </w:t>
            </w:r>
          </w:p>
        </w:tc>
        <w:tc>
          <w:tcPr>
            <w:tcW w:w="2233" w:type="dxa"/>
            <w:shd w:val="clear" w:color="auto" w:fill="auto"/>
          </w:tcPr>
          <w:p w:rsidR="00006FA3" w:rsidRPr="003F0A73" w:rsidRDefault="00006FA3" w:rsidP="00DB05DD">
            <w:pPr>
              <w:autoSpaceDE w:val="0"/>
              <w:autoSpaceDN w:val="0"/>
              <w:adjustRightInd w:val="0"/>
              <w:spacing w:before="40" w:after="120"/>
              <w:rPr>
                <w:rFonts w:eastAsia="SimSun"/>
                <w:lang w:val="es-MX"/>
              </w:rPr>
            </w:pPr>
            <w:r w:rsidRPr="003F0A73">
              <w:rPr>
                <w:rFonts w:eastAsia="SimSun"/>
                <w:lang w:val="es-MX"/>
              </w:rPr>
              <w:t>Planificada</w:t>
            </w:r>
          </w:p>
        </w:tc>
      </w:tr>
      <w:tr w:rsidR="00006FA3" w:rsidRPr="003F0A73" w:rsidTr="00DB05DD">
        <w:trPr>
          <w:trHeight w:val="240"/>
        </w:trPr>
        <w:tc>
          <w:tcPr>
            <w:tcW w:w="5137" w:type="dxa"/>
            <w:shd w:val="clear" w:color="auto" w:fill="auto"/>
          </w:tcPr>
          <w:p w:rsidR="00006FA3" w:rsidRPr="003F0A73" w:rsidRDefault="00006FA3" w:rsidP="00DB05DD">
            <w:pPr>
              <w:autoSpaceDE w:val="0"/>
              <w:autoSpaceDN w:val="0"/>
              <w:adjustRightInd w:val="0"/>
              <w:spacing w:before="40" w:after="120"/>
              <w:rPr>
                <w:rFonts w:eastAsia="SimSun"/>
                <w:lang w:val="es-MX"/>
              </w:rPr>
            </w:pPr>
            <w:r w:rsidRPr="003F0A73">
              <w:rPr>
                <w:rFonts w:eastAsia="SimSun"/>
                <w:bCs/>
                <w:lang w:val="es-MX"/>
              </w:rPr>
              <w:t>Año 2011 (hasta abril)</w:t>
            </w:r>
          </w:p>
        </w:tc>
        <w:tc>
          <w:tcPr>
            <w:tcW w:w="2233" w:type="dxa"/>
            <w:shd w:val="clear" w:color="auto" w:fill="auto"/>
          </w:tcPr>
          <w:p w:rsidR="00006FA3" w:rsidRPr="003F0A73" w:rsidRDefault="00006FA3" w:rsidP="00DB05DD">
            <w:pPr>
              <w:autoSpaceDE w:val="0"/>
              <w:autoSpaceDN w:val="0"/>
              <w:adjustRightInd w:val="0"/>
              <w:spacing w:before="40" w:after="120"/>
              <w:rPr>
                <w:rFonts w:eastAsia="SimSun"/>
                <w:lang w:val="es-MX"/>
              </w:rPr>
            </w:pPr>
          </w:p>
        </w:tc>
      </w:tr>
      <w:tr w:rsidR="00006FA3" w:rsidRPr="003F0A73" w:rsidTr="00DB05DD">
        <w:trPr>
          <w:trHeight w:val="240"/>
        </w:trPr>
        <w:tc>
          <w:tcPr>
            <w:tcW w:w="5137" w:type="dxa"/>
            <w:shd w:val="clear" w:color="auto" w:fill="auto"/>
          </w:tcPr>
          <w:p w:rsidR="00006FA3" w:rsidRPr="003F0A73" w:rsidRDefault="00006FA3" w:rsidP="00DB05DD">
            <w:pPr>
              <w:autoSpaceDE w:val="0"/>
              <w:autoSpaceDN w:val="0"/>
              <w:adjustRightInd w:val="0"/>
              <w:spacing w:before="40" w:after="120"/>
              <w:ind w:firstLine="284"/>
              <w:rPr>
                <w:rFonts w:eastAsia="SimSun"/>
                <w:lang w:val="es-MX" w:eastAsia="et-EE"/>
              </w:rPr>
            </w:pPr>
            <w:r w:rsidRPr="003F0A73">
              <w:rPr>
                <w:rFonts w:eastAsia="SimSun"/>
                <w:lang w:val="es-MX"/>
              </w:rPr>
              <w:t>Hospital</w:t>
            </w:r>
            <w:r w:rsidRPr="003F0A73">
              <w:rPr>
                <w:rFonts w:eastAsia="SimSun"/>
                <w:lang w:val="es-MX" w:eastAsia="et-EE"/>
              </w:rPr>
              <w:t xml:space="preserve"> de Ahtme </w:t>
            </w:r>
          </w:p>
        </w:tc>
        <w:tc>
          <w:tcPr>
            <w:tcW w:w="2233" w:type="dxa"/>
            <w:shd w:val="clear" w:color="auto" w:fill="auto"/>
          </w:tcPr>
          <w:p w:rsidR="00006FA3" w:rsidRPr="003F0A73" w:rsidRDefault="00006FA3" w:rsidP="00DB05DD">
            <w:pPr>
              <w:autoSpaceDE w:val="0"/>
              <w:autoSpaceDN w:val="0"/>
              <w:adjustRightInd w:val="0"/>
              <w:spacing w:before="40" w:after="120"/>
              <w:rPr>
                <w:rFonts w:eastAsia="SimSun"/>
                <w:lang w:val="es-MX"/>
              </w:rPr>
            </w:pPr>
            <w:r w:rsidRPr="003F0A73">
              <w:rPr>
                <w:rFonts w:eastAsia="SimSun"/>
                <w:lang w:val="es-MX"/>
              </w:rPr>
              <w:t>Sin avisar</w:t>
            </w:r>
          </w:p>
        </w:tc>
      </w:tr>
      <w:tr w:rsidR="00006FA3" w:rsidRPr="003F0A73" w:rsidTr="00DB05DD">
        <w:trPr>
          <w:trHeight w:val="240"/>
        </w:trPr>
        <w:tc>
          <w:tcPr>
            <w:tcW w:w="5137" w:type="dxa"/>
            <w:shd w:val="clear" w:color="auto" w:fill="auto"/>
          </w:tcPr>
          <w:p w:rsidR="00006FA3" w:rsidRPr="003F0A73" w:rsidRDefault="00006FA3" w:rsidP="00DB05DD">
            <w:pPr>
              <w:autoSpaceDE w:val="0"/>
              <w:autoSpaceDN w:val="0"/>
              <w:adjustRightInd w:val="0"/>
              <w:spacing w:before="40" w:after="120"/>
              <w:ind w:firstLine="284"/>
              <w:rPr>
                <w:rFonts w:eastAsia="SimSun"/>
                <w:lang w:val="es-MX" w:eastAsia="et-EE"/>
              </w:rPr>
            </w:pPr>
            <w:r w:rsidRPr="003F0A73">
              <w:rPr>
                <w:rFonts w:eastAsia="SimSun"/>
                <w:lang w:val="es-MX"/>
              </w:rPr>
              <w:t>Hospital</w:t>
            </w:r>
            <w:r w:rsidRPr="003F0A73">
              <w:rPr>
                <w:rFonts w:eastAsia="SimSun"/>
                <w:lang w:val="es-MX" w:eastAsia="et-EE"/>
              </w:rPr>
              <w:t xml:space="preserve"> de Rapla </w:t>
            </w:r>
          </w:p>
        </w:tc>
        <w:tc>
          <w:tcPr>
            <w:tcW w:w="2233" w:type="dxa"/>
            <w:shd w:val="clear" w:color="auto" w:fill="auto"/>
          </w:tcPr>
          <w:p w:rsidR="00006FA3" w:rsidRPr="003F0A73" w:rsidRDefault="00006FA3" w:rsidP="00DB05DD">
            <w:pPr>
              <w:autoSpaceDE w:val="0"/>
              <w:autoSpaceDN w:val="0"/>
              <w:adjustRightInd w:val="0"/>
              <w:spacing w:before="40" w:after="120"/>
              <w:rPr>
                <w:rFonts w:eastAsia="SimSun"/>
                <w:lang w:val="es-MX"/>
              </w:rPr>
            </w:pPr>
            <w:r w:rsidRPr="003F0A73">
              <w:rPr>
                <w:rFonts w:eastAsia="SimSun"/>
                <w:lang w:val="es-MX"/>
              </w:rPr>
              <w:t>Sin avisar</w:t>
            </w:r>
          </w:p>
        </w:tc>
      </w:tr>
      <w:tr w:rsidR="00006FA3" w:rsidRPr="003F0A73" w:rsidTr="00DB05DD">
        <w:trPr>
          <w:trHeight w:val="240"/>
        </w:trPr>
        <w:tc>
          <w:tcPr>
            <w:tcW w:w="5137" w:type="dxa"/>
            <w:shd w:val="clear" w:color="auto" w:fill="auto"/>
          </w:tcPr>
          <w:p w:rsidR="00006FA3" w:rsidRPr="003F0A73" w:rsidRDefault="00006FA3" w:rsidP="00DB05DD">
            <w:pPr>
              <w:autoSpaceDE w:val="0"/>
              <w:autoSpaceDN w:val="0"/>
              <w:adjustRightInd w:val="0"/>
              <w:spacing w:before="40" w:after="120"/>
              <w:ind w:firstLine="284"/>
              <w:rPr>
                <w:rFonts w:eastAsia="SimSun"/>
                <w:lang w:val="es-MX"/>
              </w:rPr>
            </w:pPr>
            <w:r w:rsidRPr="003F0A73">
              <w:rPr>
                <w:rFonts w:eastAsia="SimSun"/>
                <w:lang w:val="es-MX"/>
              </w:rPr>
              <w:t xml:space="preserve">Departamento psiquiátrico de la prisión de Tartu </w:t>
            </w:r>
          </w:p>
        </w:tc>
        <w:tc>
          <w:tcPr>
            <w:tcW w:w="2233" w:type="dxa"/>
            <w:shd w:val="clear" w:color="auto" w:fill="auto"/>
          </w:tcPr>
          <w:p w:rsidR="00006FA3" w:rsidRPr="003F0A73" w:rsidRDefault="00006FA3" w:rsidP="00DB05DD">
            <w:pPr>
              <w:autoSpaceDE w:val="0"/>
              <w:autoSpaceDN w:val="0"/>
              <w:adjustRightInd w:val="0"/>
              <w:spacing w:before="40" w:after="120"/>
              <w:rPr>
                <w:rFonts w:eastAsia="SimSun"/>
                <w:lang w:val="es-MX"/>
              </w:rPr>
            </w:pPr>
            <w:r w:rsidRPr="003F0A73">
              <w:rPr>
                <w:rFonts w:eastAsia="SimSun"/>
                <w:lang w:val="es-MX"/>
              </w:rPr>
              <w:t>Sin avisar</w:t>
            </w:r>
          </w:p>
        </w:tc>
      </w:tr>
      <w:tr w:rsidR="00006FA3" w:rsidRPr="003F0A73" w:rsidTr="00DB05DD">
        <w:trPr>
          <w:trHeight w:val="240"/>
        </w:trPr>
        <w:tc>
          <w:tcPr>
            <w:tcW w:w="5137" w:type="dxa"/>
            <w:tcBorders>
              <w:bottom w:val="single" w:sz="12" w:space="0" w:color="auto"/>
            </w:tcBorders>
            <w:shd w:val="clear" w:color="auto" w:fill="auto"/>
          </w:tcPr>
          <w:p w:rsidR="00006FA3" w:rsidRPr="003F0A73" w:rsidRDefault="00006FA3" w:rsidP="00DB05DD">
            <w:pPr>
              <w:autoSpaceDE w:val="0"/>
              <w:autoSpaceDN w:val="0"/>
              <w:adjustRightInd w:val="0"/>
              <w:spacing w:before="40" w:after="120"/>
              <w:ind w:firstLine="284"/>
              <w:rPr>
                <w:rFonts w:eastAsia="SimSun"/>
                <w:lang w:val="es-MX" w:eastAsia="et-EE"/>
              </w:rPr>
            </w:pPr>
            <w:r w:rsidRPr="003F0A73">
              <w:rPr>
                <w:rFonts w:eastAsia="SimSun"/>
                <w:lang w:val="es-MX"/>
              </w:rPr>
              <w:t>Hospital</w:t>
            </w:r>
            <w:r w:rsidRPr="003F0A73">
              <w:rPr>
                <w:rFonts w:eastAsia="SimSun"/>
                <w:lang w:val="es-MX" w:eastAsia="et-EE"/>
              </w:rPr>
              <w:t xml:space="preserve"> de Viljandi </w:t>
            </w:r>
          </w:p>
        </w:tc>
        <w:tc>
          <w:tcPr>
            <w:tcW w:w="2233" w:type="dxa"/>
            <w:tcBorders>
              <w:bottom w:val="single" w:sz="12" w:space="0" w:color="auto"/>
            </w:tcBorders>
            <w:shd w:val="clear" w:color="auto" w:fill="auto"/>
          </w:tcPr>
          <w:p w:rsidR="00006FA3" w:rsidRPr="003F0A73" w:rsidRDefault="00006FA3" w:rsidP="00DB05DD">
            <w:pPr>
              <w:autoSpaceDE w:val="0"/>
              <w:autoSpaceDN w:val="0"/>
              <w:adjustRightInd w:val="0"/>
              <w:spacing w:before="40" w:after="120"/>
              <w:rPr>
                <w:rFonts w:eastAsia="SimSun"/>
                <w:lang w:val="es-MX"/>
              </w:rPr>
            </w:pPr>
            <w:r w:rsidRPr="003F0A73">
              <w:rPr>
                <w:rFonts w:eastAsia="SimSun"/>
                <w:lang w:val="es-MX"/>
              </w:rPr>
              <w:t>Sin avisar</w:t>
            </w:r>
          </w:p>
        </w:tc>
      </w:tr>
    </w:tbl>
    <w:p w:rsidR="00006FA3" w:rsidRPr="00C0749B" w:rsidRDefault="00006FA3" w:rsidP="00006FA3">
      <w:pPr>
        <w:pStyle w:val="SingleTxtG"/>
        <w:spacing w:before="120" w:after="240"/>
        <w:ind w:firstLine="170"/>
        <w:jc w:val="left"/>
        <w:rPr>
          <w:sz w:val="18"/>
          <w:szCs w:val="18"/>
          <w:lang w:val="es-MX"/>
        </w:rPr>
      </w:pPr>
      <w:r w:rsidRPr="00C0749B">
        <w:rPr>
          <w:sz w:val="18"/>
          <w:szCs w:val="18"/>
          <w:lang w:val="es-MX"/>
        </w:rPr>
        <w:t>Los informes de las visitas, junto con las recomendaciones y propuestas formuladas, pueden consultarse en inglés en la dirección: http://www.oiguskantsler.ee/?menuID=331.</w:t>
      </w:r>
    </w:p>
    <w:p w:rsidR="00006FA3" w:rsidRPr="00DC0AE7" w:rsidRDefault="00006FA3" w:rsidP="00006FA3">
      <w:pPr>
        <w:pStyle w:val="SingleTxtG"/>
        <w:rPr>
          <w:lang w:val="es-MX"/>
        </w:rPr>
      </w:pPr>
      <w:r w:rsidRPr="00DC0AE7">
        <w:rPr>
          <w:lang w:val="es-MX"/>
        </w:rPr>
        <w:t>118.</w:t>
      </w:r>
      <w:r w:rsidRPr="00DC0AE7">
        <w:rPr>
          <w:lang w:val="es-MX"/>
        </w:rPr>
        <w:tab/>
        <w:t>En los informes anuales del mecanismo nacional de prevención</w:t>
      </w:r>
      <w:r>
        <w:rPr>
          <w:rStyle w:val="FootnoteReference"/>
          <w:lang w:val="es-MX"/>
        </w:rPr>
        <w:footnoteReference w:id="8"/>
      </w:r>
      <w:r w:rsidRPr="00DC0AE7">
        <w:rPr>
          <w:lang w:val="es-MX"/>
        </w:rPr>
        <w:t xml:space="preserve"> figura una reseña de los principales problemas detectados durante las visitas de inspección a los especialistas en atención psiquiátrica realizadas por el </w:t>
      </w:r>
      <w:r>
        <w:t>Defensor del Pueblo</w:t>
      </w:r>
      <w:r w:rsidRPr="00DC0AE7">
        <w:rPr>
          <w:lang w:val="es-MX"/>
        </w:rPr>
        <w:t xml:space="preserve"> en su calidad de mecanismo nacional de prevención.</w:t>
      </w:r>
    </w:p>
    <w:p w:rsidR="00006FA3" w:rsidRPr="00DC0AE7" w:rsidRDefault="00006FA3" w:rsidP="00006FA3">
      <w:pPr>
        <w:pStyle w:val="H1G"/>
        <w:rPr>
          <w:lang w:val="es-MX"/>
        </w:rPr>
      </w:pPr>
      <w:r>
        <w:rPr>
          <w:lang w:val="es-MX"/>
        </w:rPr>
        <w:tab/>
      </w:r>
      <w:r>
        <w:rPr>
          <w:lang w:val="es-MX"/>
        </w:rPr>
        <w:tab/>
      </w:r>
      <w:r w:rsidRPr="00DC0AE7">
        <w:rPr>
          <w:lang w:val="es-MX"/>
        </w:rPr>
        <w:t>Otros asuntos</w:t>
      </w:r>
    </w:p>
    <w:p w:rsidR="00006FA3" w:rsidRPr="00DC0AE7" w:rsidRDefault="00006FA3" w:rsidP="00006FA3">
      <w:pPr>
        <w:pStyle w:val="H23G"/>
        <w:rPr>
          <w:lang w:val="es-MX"/>
        </w:rPr>
      </w:pPr>
      <w:r w:rsidRPr="00DC0AE7">
        <w:rPr>
          <w:lang w:val="es-MX"/>
        </w:rPr>
        <w:tab/>
      </w:r>
      <w:r w:rsidRPr="00DC0AE7">
        <w:rPr>
          <w:lang w:val="es-MX"/>
        </w:rPr>
        <w:tab/>
        <w:t>Respuestas a las cuestiones planteadas en el párrafo 29</w:t>
      </w:r>
    </w:p>
    <w:p w:rsidR="00006FA3" w:rsidRPr="00DC0AE7" w:rsidRDefault="00006FA3" w:rsidP="00006FA3">
      <w:pPr>
        <w:pStyle w:val="SingleTxtG"/>
        <w:rPr>
          <w:lang w:val="es-MX"/>
        </w:rPr>
      </w:pPr>
      <w:r w:rsidRPr="00DC0AE7">
        <w:rPr>
          <w:lang w:val="es-MX"/>
        </w:rPr>
        <w:t>119.</w:t>
      </w:r>
      <w:r w:rsidRPr="00DC0AE7">
        <w:rPr>
          <w:lang w:val="es-MX"/>
        </w:rPr>
        <w:tab/>
        <w:t>Esa cuestión sigue siendo objeto de examen.</w:t>
      </w:r>
    </w:p>
    <w:p w:rsidR="00006FA3" w:rsidRPr="00DC0AE7" w:rsidRDefault="00006FA3" w:rsidP="00006FA3">
      <w:pPr>
        <w:pStyle w:val="H23G"/>
        <w:rPr>
          <w:lang w:val="es-MX"/>
        </w:rPr>
      </w:pPr>
      <w:r w:rsidRPr="00DC0AE7">
        <w:rPr>
          <w:lang w:val="es-MX"/>
        </w:rPr>
        <w:tab/>
      </w:r>
      <w:r w:rsidRPr="00DC0AE7">
        <w:rPr>
          <w:lang w:val="es-MX"/>
        </w:rPr>
        <w:tab/>
        <w:t>Respuestas a las cuestiones planteadas en el párrafo 30</w:t>
      </w:r>
    </w:p>
    <w:p w:rsidR="00006FA3" w:rsidRPr="00DC0AE7" w:rsidRDefault="00006FA3" w:rsidP="00006FA3">
      <w:pPr>
        <w:pStyle w:val="SingleTxtG"/>
        <w:rPr>
          <w:lang w:val="es-MX"/>
        </w:rPr>
      </w:pPr>
      <w:r w:rsidRPr="00DC0AE7">
        <w:rPr>
          <w:lang w:val="es-MX"/>
        </w:rPr>
        <w:t>120.</w:t>
      </w:r>
      <w:r w:rsidRPr="00DC0AE7">
        <w:rPr>
          <w:lang w:val="es-MX"/>
        </w:rPr>
        <w:tab/>
        <w:t xml:space="preserve">No hay legislación antiterrorista específica que pueda suponer una amenaza para los derechos humanos. La Ley contra el blanqueo de capitales y la financiación del terrorismo de 2008, satisface plenamente los criterios internacionales, al igual que más reciente Ley de aplicación de sanciones internacionales. </w:t>
      </w:r>
    </w:p>
    <w:p w:rsidR="00006FA3" w:rsidRPr="00DC0AE7" w:rsidRDefault="00006FA3" w:rsidP="00006FA3">
      <w:pPr>
        <w:pStyle w:val="SingleTxtG"/>
        <w:rPr>
          <w:lang w:val="es-MX"/>
        </w:rPr>
      </w:pPr>
      <w:r w:rsidRPr="00DC0AE7">
        <w:rPr>
          <w:lang w:val="es-MX"/>
        </w:rPr>
        <w:t>121.</w:t>
      </w:r>
      <w:r w:rsidRPr="00DC0AE7">
        <w:rPr>
          <w:lang w:val="es-MX"/>
        </w:rPr>
        <w:tab/>
        <w:t>La Ley de aplicación de sanciones internacionales es el instrumento que regula la imposición de las sanciones internacionales, su aplicación en Estonia y la supervisión de esa aplicación. Desde el punto de vista jurídico, una sanción internacional es una medida de política exterior adoptada para influir en el comportamiento y la política de un país, una persona o una organización. Una sanción internacional no entraña el uso de las fuerzas armadas o la aplicación de medidas de carácter militar. Las sanciones son de carácter económico o diplomático (embargo de mercancías, congelación de activos, suspensión de las relaciones y la cooperación).</w:t>
      </w:r>
    </w:p>
    <w:p w:rsidR="00006FA3" w:rsidRPr="00DC0AE7" w:rsidRDefault="00006FA3" w:rsidP="00006FA3">
      <w:pPr>
        <w:pStyle w:val="SingleTxtG"/>
        <w:rPr>
          <w:lang w:val="es-MX"/>
        </w:rPr>
      </w:pPr>
      <w:r w:rsidRPr="00DC0AE7">
        <w:rPr>
          <w:lang w:val="es-MX"/>
        </w:rPr>
        <w:t>122.</w:t>
      </w:r>
      <w:r w:rsidRPr="00DC0AE7">
        <w:rPr>
          <w:lang w:val="es-MX"/>
        </w:rPr>
        <w:tab/>
        <w:t>La Ley de aplicación de sanciones internacionales entró en vigor en 2003. E</w:t>
      </w:r>
      <w:r>
        <w:rPr>
          <w:lang w:val="es-MX"/>
        </w:rPr>
        <w:t>l 5 de octubre de 2010</w:t>
      </w:r>
      <w:r w:rsidRPr="00DC0AE7">
        <w:rPr>
          <w:lang w:val="es-MX"/>
        </w:rPr>
        <w:t xml:space="preserve"> entró en vigor una enmienda de esa Ley en virtud de la cual se modificó alrededor de una tercera parte de la versión anterior. En la nueva redacción:</w:t>
      </w:r>
    </w:p>
    <w:p w:rsidR="00006FA3" w:rsidRPr="00DC0AE7" w:rsidRDefault="00006FA3" w:rsidP="00006FA3">
      <w:pPr>
        <w:pStyle w:val="SingleTxtG"/>
        <w:rPr>
          <w:lang w:val="es-MX"/>
        </w:rPr>
      </w:pPr>
      <w:r>
        <w:rPr>
          <w:lang w:val="es-MX"/>
        </w:rPr>
        <w:tab/>
      </w:r>
      <w:r w:rsidRPr="00DC0AE7">
        <w:rPr>
          <w:lang w:val="es-MX"/>
        </w:rPr>
        <w:t>a)</w:t>
      </w:r>
      <w:r w:rsidRPr="00DC0AE7">
        <w:rPr>
          <w:lang w:val="es-MX"/>
        </w:rPr>
        <w:tab/>
        <w:t>La regulación de las sanciones internacionales se armoniza con los criterios internacionales;</w:t>
      </w:r>
    </w:p>
    <w:p w:rsidR="00006FA3" w:rsidRPr="00DC0AE7" w:rsidRDefault="00006FA3" w:rsidP="00006FA3">
      <w:pPr>
        <w:pStyle w:val="SingleTxtG"/>
        <w:rPr>
          <w:lang w:val="es-MX"/>
        </w:rPr>
      </w:pPr>
      <w:r>
        <w:rPr>
          <w:lang w:val="es-MX"/>
        </w:rPr>
        <w:tab/>
      </w:r>
      <w:r w:rsidRPr="00DC0AE7">
        <w:rPr>
          <w:lang w:val="es-MX"/>
        </w:rPr>
        <w:t>b)</w:t>
      </w:r>
      <w:r w:rsidRPr="00DC0AE7">
        <w:rPr>
          <w:lang w:val="es-MX"/>
        </w:rPr>
        <w:tab/>
        <w:t>Se especifican y regulan las obligaciones de quienes aplican las sanciones;</w:t>
      </w:r>
    </w:p>
    <w:p w:rsidR="00006FA3" w:rsidRPr="00DC0AE7" w:rsidRDefault="00006FA3" w:rsidP="00006FA3">
      <w:pPr>
        <w:pStyle w:val="SingleTxtG"/>
        <w:rPr>
          <w:lang w:val="es-MX"/>
        </w:rPr>
      </w:pPr>
      <w:r>
        <w:rPr>
          <w:lang w:val="es-MX"/>
        </w:rPr>
        <w:tab/>
      </w:r>
      <w:r w:rsidRPr="00DC0AE7">
        <w:rPr>
          <w:lang w:val="es-MX"/>
        </w:rPr>
        <w:t>c)</w:t>
      </w:r>
      <w:r w:rsidRPr="00DC0AE7">
        <w:rPr>
          <w:lang w:val="es-MX"/>
        </w:rPr>
        <w:tab/>
        <w:t>Se especifican y regulan las obligaciones de los organismos estatales responsables de la aplicación de sanciones internacionales;</w:t>
      </w:r>
    </w:p>
    <w:p w:rsidR="00006FA3" w:rsidRPr="00DC0AE7" w:rsidRDefault="00006FA3" w:rsidP="00006FA3">
      <w:pPr>
        <w:pStyle w:val="SingleTxtG"/>
        <w:rPr>
          <w:lang w:val="es-MX"/>
        </w:rPr>
      </w:pPr>
      <w:r>
        <w:rPr>
          <w:lang w:val="es-MX"/>
        </w:rPr>
        <w:tab/>
      </w:r>
      <w:r w:rsidRPr="00DC0AE7">
        <w:rPr>
          <w:lang w:val="es-MX"/>
        </w:rPr>
        <w:t>d)</w:t>
      </w:r>
      <w:r w:rsidRPr="00DC0AE7">
        <w:rPr>
          <w:lang w:val="es-MX"/>
        </w:rPr>
        <w:tab/>
        <w:t>Se incluye una regulación detallada de la aplicación de las sanciones financieras internacionales; se regula la supervisión de la aplicación de las sanciones financieras internacionales y se establecen los derechos y obligaciones del encargado de esa supervisión;</w:t>
      </w:r>
    </w:p>
    <w:p w:rsidR="00006FA3" w:rsidRPr="00DC0AE7" w:rsidRDefault="00006FA3" w:rsidP="00006FA3">
      <w:pPr>
        <w:pStyle w:val="SingleTxtG"/>
        <w:rPr>
          <w:lang w:val="es-MX"/>
        </w:rPr>
      </w:pPr>
      <w:r>
        <w:rPr>
          <w:lang w:val="es-MX"/>
        </w:rPr>
        <w:tab/>
      </w:r>
      <w:r w:rsidRPr="00DC0AE7">
        <w:rPr>
          <w:lang w:val="es-MX"/>
        </w:rPr>
        <w:t>e)</w:t>
      </w:r>
      <w:r w:rsidRPr="00DC0AE7">
        <w:rPr>
          <w:lang w:val="es-MX"/>
        </w:rPr>
        <w:tab/>
        <w:t>Se establece una base jurídica para la aplicación de exenciones de las sanciones internacionales; se establecen mecanismos para que puedan gozar de protección jurídica las personas que hayan sido objeto de sanciones financieras internacionales.</w:t>
      </w:r>
    </w:p>
    <w:p w:rsidR="00006FA3" w:rsidRPr="00DC0AE7" w:rsidRDefault="00006FA3" w:rsidP="00006FA3">
      <w:pPr>
        <w:pStyle w:val="SingleTxtG"/>
        <w:rPr>
          <w:lang w:val="es-MX"/>
        </w:rPr>
      </w:pPr>
      <w:r w:rsidRPr="00DC0AE7">
        <w:rPr>
          <w:lang w:val="es-MX"/>
        </w:rPr>
        <w:t>123.</w:t>
      </w:r>
      <w:r w:rsidRPr="00DC0AE7">
        <w:rPr>
          <w:lang w:val="es-MX"/>
        </w:rPr>
        <w:tab/>
        <w:t>Para la redacción de esa Ley se tuvieron en cuenta los requisitos y mejores prácticas de la Unión Europea y las Naciones Unidas, así como las normas internacionales relativas al blanqueo de capitales y la financiación del terrorismo. También se estudiaron las prácticas de otros países. Con la entrada en vigor de la Ley, la Unidad de Inteligencia Financiera de la Junta de la Policía y la Guardia de Fronteras se convirtió en la institución encargada de la supervisión de las sanciones financieras.</w:t>
      </w:r>
    </w:p>
    <w:p w:rsidR="00006FA3" w:rsidRPr="00DC0AE7" w:rsidRDefault="00006FA3" w:rsidP="00006FA3">
      <w:pPr>
        <w:pStyle w:val="SingleTxtG"/>
        <w:rPr>
          <w:lang w:val="es-MX"/>
        </w:rPr>
      </w:pPr>
      <w:r w:rsidRPr="00DC0AE7">
        <w:rPr>
          <w:lang w:val="es-MX"/>
        </w:rPr>
        <w:t>124.</w:t>
      </w:r>
      <w:r w:rsidRPr="00DC0AE7">
        <w:rPr>
          <w:lang w:val="es-MX"/>
        </w:rPr>
        <w:tab/>
        <w:t>Estonia aplica las sanciones impuestas por las organizaciones internacionales (Naciones Unidas, Unión Europea) con arreglo a la Ley de aplicación de sanciones internacionales. Aunque esa Ley se ocupa también de la aplicación de las sanciones impuestas por el Gobierno de la República de Estonia, el país no ha impuesto todavía sanciones de manera unilateral.</w:t>
      </w:r>
    </w:p>
    <w:p w:rsidR="00006FA3" w:rsidRPr="00DC0AE7" w:rsidRDefault="00006FA3" w:rsidP="00006FA3">
      <w:pPr>
        <w:pStyle w:val="SingleTxtG"/>
        <w:rPr>
          <w:lang w:val="es-MX"/>
        </w:rPr>
      </w:pPr>
      <w:r w:rsidRPr="00DC0AE7">
        <w:rPr>
          <w:lang w:val="es-MX"/>
        </w:rPr>
        <w:t>125.</w:t>
      </w:r>
      <w:r w:rsidRPr="00DC0AE7">
        <w:rPr>
          <w:lang w:val="es-MX"/>
        </w:rPr>
        <w:tab/>
        <w:t>La primera Ley contra el blanqueo de capitales y la financiación del terrorismo se aprobó en 1999</w:t>
      </w:r>
      <w:r>
        <w:rPr>
          <w:rStyle w:val="FootnoteReference"/>
          <w:lang w:val="es-MX"/>
        </w:rPr>
        <w:footnoteReference w:id="9"/>
      </w:r>
      <w:r w:rsidRPr="00DC0AE7">
        <w:rPr>
          <w:lang w:val="es-MX"/>
        </w:rPr>
        <w:t>. La enmienda importante más reciente data de 2007 y entró en vigor el 28 de enero de 2008.</w:t>
      </w:r>
    </w:p>
    <w:p w:rsidR="00006FA3" w:rsidRPr="00DC0AE7" w:rsidRDefault="00006FA3" w:rsidP="00006FA3">
      <w:pPr>
        <w:pStyle w:val="SingleTxtG"/>
        <w:rPr>
          <w:lang w:val="es-MX"/>
        </w:rPr>
      </w:pPr>
      <w:r w:rsidRPr="00DC0AE7">
        <w:rPr>
          <w:lang w:val="es-MX"/>
        </w:rPr>
        <w:t>126.</w:t>
      </w:r>
      <w:r w:rsidRPr="00DC0AE7">
        <w:rPr>
          <w:lang w:val="es-MX"/>
        </w:rPr>
        <w:tab/>
        <w:t xml:space="preserve">El propósito de las últimas enmiendas era principalmente incorporar los últimos avances en la tecnología de la información y armonizar el sistema jurídico de Estonia con la </w:t>
      </w:r>
      <w:r>
        <w:rPr>
          <w:lang w:val="es-MX"/>
        </w:rPr>
        <w:t>d</w:t>
      </w:r>
      <w:r w:rsidRPr="00DC0AE7">
        <w:rPr>
          <w:lang w:val="es-MX"/>
        </w:rPr>
        <w:t>irectiva</w:t>
      </w:r>
      <w:r>
        <w:rPr>
          <w:lang w:val="es-MX"/>
        </w:rPr>
        <w:t xml:space="preserve"> </w:t>
      </w:r>
      <w:r w:rsidRPr="00DC0AE7">
        <w:rPr>
          <w:lang w:val="es-MX"/>
        </w:rPr>
        <w:t xml:space="preserve">2005/60/CE del Parlamento Europeo y del Consejo, de 26 de octubre de 2005, relativa a la prevención de la utilización del sistema financiero para el blanqueo de capitales y para la financiación del terrorismo (en lo sucesivo la directiva III), que sustituyó a la </w:t>
      </w:r>
      <w:r>
        <w:rPr>
          <w:lang w:val="es-MX"/>
        </w:rPr>
        <w:t>d</w:t>
      </w:r>
      <w:r w:rsidRPr="00DC0AE7">
        <w:rPr>
          <w:lang w:val="es-MX"/>
        </w:rPr>
        <w:t xml:space="preserve">irectiva del Consejo 91/308/CE y a la </w:t>
      </w:r>
      <w:r>
        <w:rPr>
          <w:lang w:val="es-MX"/>
        </w:rPr>
        <w:t>d</w:t>
      </w:r>
      <w:r w:rsidRPr="00DC0AE7">
        <w:rPr>
          <w:lang w:val="es-MX"/>
        </w:rPr>
        <w:t xml:space="preserve">irectiva de la Comisión 2006/70/CE en la que se exponían las medidas encaminadas a aplicar la directiva III en cuanto a la definición de </w:t>
      </w:r>
      <w:r>
        <w:rPr>
          <w:lang w:val="es-MX"/>
        </w:rPr>
        <w:t>"</w:t>
      </w:r>
      <w:r w:rsidRPr="00DC0AE7">
        <w:rPr>
          <w:lang w:val="es-MX"/>
        </w:rPr>
        <w:t>persona expuesta políticamente</w:t>
      </w:r>
      <w:r>
        <w:rPr>
          <w:lang w:val="es-MX"/>
        </w:rPr>
        <w:t>"</w:t>
      </w:r>
      <w:r w:rsidRPr="00DC0AE7">
        <w:rPr>
          <w:lang w:val="es-MX"/>
        </w:rPr>
        <w:t xml:space="preserve"> y los criterios técnicos para la aplicación de los procedimientos simplificados de diligencia debida y para la exención de actividades financieras realizadas de manera ocasional o muy limitada.</w:t>
      </w:r>
    </w:p>
    <w:p w:rsidR="00006FA3" w:rsidRPr="00DC0AE7" w:rsidRDefault="00006FA3" w:rsidP="00006FA3">
      <w:pPr>
        <w:pStyle w:val="SingleTxtG"/>
        <w:rPr>
          <w:lang w:val="es-MX"/>
        </w:rPr>
      </w:pPr>
      <w:r w:rsidRPr="00DC0AE7">
        <w:rPr>
          <w:lang w:val="es-MX"/>
        </w:rPr>
        <w:t>127.</w:t>
      </w:r>
      <w:r w:rsidRPr="00DC0AE7">
        <w:rPr>
          <w:lang w:val="es-MX"/>
        </w:rPr>
        <w:tab/>
        <w:t>En la Ley se regulan los siguientes aspectos:</w:t>
      </w:r>
    </w:p>
    <w:p w:rsidR="00006FA3" w:rsidRPr="00DC0AE7" w:rsidRDefault="00006FA3" w:rsidP="00006FA3">
      <w:pPr>
        <w:pStyle w:val="SingleTxtG"/>
        <w:rPr>
          <w:lang w:val="es-MX"/>
        </w:rPr>
      </w:pPr>
      <w:r>
        <w:rPr>
          <w:lang w:val="es-MX"/>
        </w:rPr>
        <w:tab/>
      </w:r>
      <w:r w:rsidRPr="00DC0AE7">
        <w:rPr>
          <w:lang w:val="es-MX"/>
        </w:rPr>
        <w:t>a)</w:t>
      </w:r>
      <w:r w:rsidRPr="00DC0AE7">
        <w:rPr>
          <w:lang w:val="es-MX"/>
        </w:rPr>
        <w:tab/>
        <w:t>Las personas que están obligadas a aplicar los requisitos establecidos en la Ley en sus actividades económicas, profesionales u oficiales, así como las principales definiciones;</w:t>
      </w:r>
    </w:p>
    <w:p w:rsidR="00006FA3" w:rsidRPr="00DC0AE7" w:rsidRDefault="00006FA3" w:rsidP="00006FA3">
      <w:pPr>
        <w:pStyle w:val="SingleTxtG"/>
        <w:rPr>
          <w:lang w:val="es-MX"/>
        </w:rPr>
      </w:pPr>
      <w:r>
        <w:rPr>
          <w:lang w:val="es-MX"/>
        </w:rPr>
        <w:tab/>
      </w:r>
      <w:r w:rsidRPr="00DC0AE7">
        <w:rPr>
          <w:lang w:val="es-MX"/>
        </w:rPr>
        <w:t>b)</w:t>
      </w:r>
      <w:r w:rsidRPr="00DC0AE7">
        <w:rPr>
          <w:lang w:val="es-MX"/>
        </w:rPr>
        <w:tab/>
        <w:t xml:space="preserve">La aplicación de las medidas de diligencia debida para la prevención del blanqueo de capitales y la financiación de terrorismo por parte de las personas obligadas a ello, principalmente en lo relativo a la verificación de la identidad de la otra parte en una transacción o de la persona o cliente que participe en el procedimiento; </w:t>
      </w:r>
    </w:p>
    <w:p w:rsidR="00006FA3" w:rsidRPr="00DC0AE7" w:rsidRDefault="00006FA3" w:rsidP="00006FA3">
      <w:pPr>
        <w:pStyle w:val="SingleTxtG"/>
        <w:rPr>
          <w:lang w:val="es-MX"/>
        </w:rPr>
      </w:pPr>
      <w:r>
        <w:rPr>
          <w:lang w:val="es-MX"/>
        </w:rPr>
        <w:tab/>
      </w:r>
      <w:r w:rsidRPr="00DC0AE7">
        <w:rPr>
          <w:lang w:val="es-MX"/>
        </w:rPr>
        <w:t>c)</w:t>
      </w:r>
      <w:r w:rsidRPr="00DC0AE7">
        <w:rPr>
          <w:lang w:val="es-MX"/>
        </w:rPr>
        <w:tab/>
        <w:t>Los principios de recopilación y conservación de datos;</w:t>
      </w:r>
    </w:p>
    <w:p w:rsidR="00006FA3" w:rsidRPr="00DC0AE7" w:rsidRDefault="00006FA3" w:rsidP="00006FA3">
      <w:pPr>
        <w:pStyle w:val="SingleTxtG"/>
        <w:rPr>
          <w:lang w:val="es-MX"/>
        </w:rPr>
      </w:pPr>
      <w:r>
        <w:rPr>
          <w:lang w:val="es-MX"/>
        </w:rPr>
        <w:tab/>
      </w:r>
      <w:r w:rsidRPr="00DC0AE7">
        <w:rPr>
          <w:lang w:val="es-MX"/>
        </w:rPr>
        <w:t>d)</w:t>
      </w:r>
      <w:r w:rsidRPr="00DC0AE7">
        <w:rPr>
          <w:lang w:val="es-MX"/>
        </w:rPr>
        <w:tab/>
        <w:t>Las condiciones para la transferencia de las operaciones relacionadas con las actividades económicas o profesionales de las personas obligadas a mantener los controles establecidos en la Ley, la negativa a realizar una transacción y los motivos para poner fin a las relaciones comerciales; los requisitos relativos a las medidas de seguridad interna de las personas contempladas en la Ley, incluidas las normas internas de procedimiento y las actividades de las personas con la que se mantiene contacto;</w:t>
      </w:r>
    </w:p>
    <w:p w:rsidR="00006FA3" w:rsidRPr="00DC0AE7" w:rsidRDefault="00006FA3" w:rsidP="00006FA3">
      <w:pPr>
        <w:pStyle w:val="SingleTxtG"/>
        <w:rPr>
          <w:lang w:val="es-MX"/>
        </w:rPr>
      </w:pPr>
      <w:r>
        <w:rPr>
          <w:lang w:val="es-MX"/>
        </w:rPr>
        <w:tab/>
      </w:r>
      <w:r w:rsidRPr="00DC0AE7">
        <w:rPr>
          <w:lang w:val="es-MX"/>
        </w:rPr>
        <w:t>e)</w:t>
      </w:r>
      <w:r w:rsidRPr="00DC0AE7">
        <w:rPr>
          <w:lang w:val="es-MX"/>
        </w:rPr>
        <w:tab/>
        <w:t>La obligación de notificar a la Unidad de Inteligencia Financiera de Estonia la actividad o las circunstancias que hagan sospechar que se pretende llevar a cabo el blanqueo capitales o la financiación del terrorismo; la obligación de mantener la confidencialidad de la persona que hace la notificación y los motivos para la exención de responsabilidad de la persona que hace la notificación;</w:t>
      </w:r>
    </w:p>
    <w:p w:rsidR="00006FA3" w:rsidRPr="00DC0AE7" w:rsidRDefault="00006FA3" w:rsidP="00006FA3">
      <w:pPr>
        <w:pStyle w:val="SingleTxtG"/>
        <w:rPr>
          <w:lang w:val="es-MX"/>
        </w:rPr>
      </w:pPr>
      <w:r>
        <w:rPr>
          <w:lang w:val="es-MX"/>
        </w:rPr>
        <w:tab/>
      </w:r>
      <w:r w:rsidRPr="00DC0AE7">
        <w:rPr>
          <w:lang w:val="es-MX"/>
        </w:rPr>
        <w:t>f)</w:t>
      </w:r>
      <w:r w:rsidRPr="00DC0AE7">
        <w:rPr>
          <w:lang w:val="es-MX"/>
        </w:rPr>
        <w:tab/>
        <w:t xml:space="preserve">Las funciones, derechos y obligaciones de la Unidad de Inteligencia Financiera de Estonia en lo que se refiere a la prevención del blanqueo de capitales y la financiación del terrorismo; </w:t>
      </w:r>
    </w:p>
    <w:p w:rsidR="00006FA3" w:rsidRPr="00DC0AE7" w:rsidRDefault="00006FA3" w:rsidP="00006FA3">
      <w:pPr>
        <w:pStyle w:val="SingleTxtG"/>
        <w:rPr>
          <w:lang w:val="es-MX"/>
        </w:rPr>
      </w:pPr>
      <w:r>
        <w:rPr>
          <w:lang w:val="es-MX"/>
        </w:rPr>
        <w:tab/>
      </w:r>
      <w:r w:rsidRPr="00DC0AE7">
        <w:rPr>
          <w:lang w:val="es-MX"/>
        </w:rPr>
        <w:t>g)</w:t>
      </w:r>
      <w:r w:rsidRPr="00DC0AE7">
        <w:rPr>
          <w:lang w:val="es-MX"/>
        </w:rPr>
        <w:tab/>
        <w:t>Los motivos para la supervisión del cumplimiento de las disposiciones legales;</w:t>
      </w:r>
    </w:p>
    <w:p w:rsidR="00006FA3" w:rsidRPr="00DC0AE7" w:rsidRDefault="00006FA3" w:rsidP="00006FA3">
      <w:pPr>
        <w:pStyle w:val="SingleTxtG"/>
        <w:rPr>
          <w:lang w:val="es-MX"/>
        </w:rPr>
      </w:pPr>
      <w:r>
        <w:rPr>
          <w:lang w:val="es-MX"/>
        </w:rPr>
        <w:tab/>
      </w:r>
      <w:r w:rsidRPr="00DC0AE7">
        <w:rPr>
          <w:lang w:val="es-MX"/>
        </w:rPr>
        <w:t>h)</w:t>
      </w:r>
      <w:r w:rsidRPr="00DC0AE7">
        <w:rPr>
          <w:lang w:val="es-MX"/>
        </w:rPr>
        <w:tab/>
        <w:t>La obligación de los empresarios de inscribirse en el registro de actividades económicas;</w:t>
      </w:r>
    </w:p>
    <w:p w:rsidR="00006FA3" w:rsidRPr="00DC0AE7" w:rsidRDefault="00006FA3" w:rsidP="00006FA3">
      <w:pPr>
        <w:pStyle w:val="SingleTxtG"/>
        <w:rPr>
          <w:lang w:val="es-MX"/>
        </w:rPr>
      </w:pPr>
      <w:r>
        <w:rPr>
          <w:lang w:val="es-MX"/>
        </w:rPr>
        <w:tab/>
      </w:r>
      <w:r w:rsidRPr="00DC0AE7">
        <w:rPr>
          <w:lang w:val="es-MX"/>
        </w:rPr>
        <w:t>i)</w:t>
      </w:r>
      <w:r w:rsidRPr="00DC0AE7">
        <w:rPr>
          <w:lang w:val="es-MX"/>
        </w:rPr>
        <w:tab/>
        <w:t>Los elementos que entrañan la comisión de una falta en caso de infracción de las normas de prevención del blanqueo de capitales y la financiación del terrorismo y la apertura de un proceso judicial.</w:t>
      </w:r>
    </w:p>
    <w:p w:rsidR="00006FA3" w:rsidRPr="00DC0AE7" w:rsidRDefault="00006FA3" w:rsidP="00006FA3">
      <w:pPr>
        <w:pStyle w:val="SingleTxtG"/>
        <w:rPr>
          <w:lang w:val="es-MX"/>
        </w:rPr>
      </w:pPr>
      <w:r w:rsidRPr="00DC0AE7">
        <w:rPr>
          <w:lang w:val="es-MX"/>
        </w:rPr>
        <w:t>128.</w:t>
      </w:r>
      <w:r w:rsidRPr="00DC0AE7">
        <w:rPr>
          <w:lang w:val="es-MX"/>
        </w:rPr>
        <w:tab/>
        <w:t xml:space="preserve">La Unidad de Inteligencia Financiera de Estonia es una dependencia orgánica independiente encuadrada en la Junta de la Policía y la Guardia de Fronteras. Esa Unidad se encarga de analizar y verificar la información sobre las sospechas de actividades de blanqueo de capitales o financiación del terrorismo; adoptar, cuando sea necesario, medidas para la protección de los bienes; y remitir inmediatamente el material a las autoridades competentes cuando se detecte que se ha cometido un delito penal. Se alienta a todas las personas que sospechen que una transacción puede estar relacionada con el blanqueo de capitales o la financiación del terrorismo a que notifiquen esas transacciones sospechosas. Desde enero de 2008 es posible enviar las notificaciones a la Unidad de Inteligencia Financiera por vía electrónica utilizando un formulario digital que puede obtenerse en el sitio web de la Unidad. </w:t>
      </w:r>
    </w:p>
    <w:p w:rsidR="00006FA3" w:rsidRPr="00DC0AE7" w:rsidRDefault="00006FA3" w:rsidP="00006FA3">
      <w:pPr>
        <w:pStyle w:val="H1G"/>
        <w:rPr>
          <w:lang w:val="es-MX"/>
        </w:rPr>
      </w:pPr>
      <w:r>
        <w:rPr>
          <w:lang w:val="es-MX"/>
        </w:rPr>
        <w:tab/>
      </w:r>
      <w:r>
        <w:rPr>
          <w:lang w:val="es-MX"/>
        </w:rPr>
        <w:tab/>
      </w:r>
      <w:r w:rsidRPr="00DC0AE7">
        <w:rPr>
          <w:lang w:val="es-MX"/>
        </w:rPr>
        <w:t xml:space="preserve">Información general sobre la situación </w:t>
      </w:r>
      <w:r>
        <w:rPr>
          <w:lang w:val="es-MX"/>
        </w:rPr>
        <w:t>nacional en materia de derechos </w:t>
      </w:r>
      <w:r w:rsidRPr="00DC0AE7">
        <w:rPr>
          <w:lang w:val="es-MX"/>
        </w:rPr>
        <w:t>humanos, incluidos los n</w:t>
      </w:r>
      <w:r>
        <w:rPr>
          <w:lang w:val="es-MX"/>
        </w:rPr>
        <w:t>uevos acontecimientos y medidas </w:t>
      </w:r>
      <w:r w:rsidRPr="00DC0AE7">
        <w:rPr>
          <w:lang w:val="es-MX"/>
        </w:rPr>
        <w:t>relativos a la aplicación de la Convención</w:t>
      </w:r>
    </w:p>
    <w:p w:rsidR="00006FA3" w:rsidRPr="00DC0AE7" w:rsidRDefault="00006FA3" w:rsidP="00006FA3">
      <w:pPr>
        <w:pStyle w:val="H23G"/>
        <w:rPr>
          <w:lang w:val="es-MX"/>
        </w:rPr>
      </w:pPr>
      <w:r w:rsidRPr="00DC0AE7">
        <w:rPr>
          <w:lang w:val="es-MX"/>
        </w:rPr>
        <w:tab/>
      </w:r>
      <w:r w:rsidRPr="00DC0AE7">
        <w:rPr>
          <w:lang w:val="es-MX"/>
        </w:rPr>
        <w:tab/>
        <w:t>Respuestas a las cuestiones planteadas en el párrafo 31</w:t>
      </w:r>
    </w:p>
    <w:p w:rsidR="00006FA3" w:rsidRPr="00DC0AE7" w:rsidRDefault="00006FA3" w:rsidP="00006FA3">
      <w:pPr>
        <w:pStyle w:val="SingleTxtG"/>
        <w:rPr>
          <w:lang w:val="es-MX"/>
        </w:rPr>
      </w:pPr>
      <w:r w:rsidRPr="00DC0AE7">
        <w:rPr>
          <w:lang w:val="es-MX"/>
        </w:rPr>
        <w:t>129.</w:t>
      </w:r>
      <w:r w:rsidRPr="00DC0AE7">
        <w:rPr>
          <w:lang w:val="es-MX"/>
        </w:rPr>
        <w:tab/>
        <w:t>La Ley de igualdad de trato entró en vigor el 1</w:t>
      </w:r>
      <w:r>
        <w:rPr>
          <w:lang w:val="es-MX"/>
        </w:rPr>
        <w:t>º</w:t>
      </w:r>
      <w:r w:rsidRPr="00DC0AE7">
        <w:rPr>
          <w:lang w:val="es-MX"/>
        </w:rPr>
        <w:t xml:space="preserve"> de enero de 2009. Con ello se logró un importante avance en el derecho de las víctimas de discriminación a un recurso efectivo, por cuanto en la Ley se establecen disposiciones específicas para la interpretación y aplicación de la cláusula general sobre la igualdad y la prohibición general de la discriminación que figuran en el artículo 12 de la Constitución con respecto a todos los motivos protegidos, a excepción del género.</w:t>
      </w:r>
    </w:p>
    <w:p w:rsidR="00006FA3" w:rsidRPr="00DC0AE7" w:rsidRDefault="00006FA3" w:rsidP="00006FA3">
      <w:pPr>
        <w:pStyle w:val="SingleTxtG"/>
        <w:rPr>
          <w:lang w:val="es-MX"/>
        </w:rPr>
      </w:pPr>
      <w:r w:rsidRPr="00DC0AE7">
        <w:rPr>
          <w:lang w:val="es-MX"/>
        </w:rPr>
        <w:t>130.</w:t>
      </w:r>
      <w:r w:rsidRPr="00DC0AE7">
        <w:rPr>
          <w:lang w:val="es-MX"/>
        </w:rPr>
        <w:tab/>
        <w:t xml:space="preserve">Así pues, se facilita la información necesaria acerca de cómo proceder si se cree haber sido objeto de discriminación. En la Ley se establece una definición del principio de igualdad de trato, la discriminación directa, la discriminación indirecta y el acoso y se establece que la incitación a otros a discriminar y la victimización son formas prohibidas de discriminación. En la Ley se contempla también el recurso a la acción positiva en circunstancias concretas y se establece una forma compartida de la carga de la prueba en los casos de discriminación </w:t>
      </w:r>
      <w:r w:rsidRPr="00DC0AE7">
        <w:rPr>
          <w:i/>
          <w:lang w:val="es-MX"/>
        </w:rPr>
        <w:t>prima facie</w:t>
      </w:r>
      <w:r w:rsidRPr="00DC0AE7">
        <w:rPr>
          <w:lang w:val="es-MX"/>
        </w:rPr>
        <w:t>.</w:t>
      </w:r>
    </w:p>
    <w:p w:rsidR="00006FA3" w:rsidRPr="00DC0AE7" w:rsidRDefault="00006FA3" w:rsidP="00006FA3">
      <w:pPr>
        <w:pStyle w:val="SingleTxtG"/>
        <w:rPr>
          <w:lang w:val="es-MX"/>
        </w:rPr>
      </w:pPr>
      <w:r w:rsidRPr="00DC0AE7">
        <w:rPr>
          <w:lang w:val="es-MX"/>
        </w:rPr>
        <w:t>131.</w:t>
      </w:r>
      <w:r w:rsidRPr="00DC0AE7">
        <w:rPr>
          <w:lang w:val="es-MX"/>
        </w:rPr>
        <w:tab/>
        <w:t xml:space="preserve">En virtud de lo establecido en la Ley de igualdad de trato, la solución de las controversias por discriminación corresponde a un tribunal o un comité de controversias laborales, aunque también podrá resolverlas el </w:t>
      </w:r>
      <w:r>
        <w:t>Defensor del Pueblo</w:t>
      </w:r>
      <w:r w:rsidRPr="00DC0AE7">
        <w:rPr>
          <w:lang w:val="es-MX"/>
        </w:rPr>
        <w:t xml:space="preserve"> a través de un procedimiento de conciliación. En la Ley se establecen claramente cuáles son los recursos jurídicos disponibles en casos de discriminación: el derecho a exigir que se ponga fin a la infracción y a solicitar una indemnización por daños patrimoniales y no patrimoniales. El texto de la Ley puede consultarse en línea también en inglés</w:t>
      </w:r>
      <w:r>
        <w:rPr>
          <w:rStyle w:val="FootnoteReference"/>
          <w:lang w:val="es-MX"/>
        </w:rPr>
        <w:footnoteReference w:id="10"/>
      </w:r>
      <w:r w:rsidRPr="00DC0AE7">
        <w:rPr>
          <w:lang w:val="es-MX"/>
        </w:rPr>
        <w:t>.</w:t>
      </w:r>
    </w:p>
    <w:p w:rsidR="00006FA3" w:rsidRPr="00DC0AE7" w:rsidRDefault="00006FA3" w:rsidP="00006FA3">
      <w:pPr>
        <w:pStyle w:val="SingleTxtG"/>
        <w:rPr>
          <w:lang w:val="es-MX"/>
        </w:rPr>
      </w:pPr>
      <w:r w:rsidRPr="00DC0AE7">
        <w:rPr>
          <w:lang w:val="es-MX"/>
        </w:rPr>
        <w:t>132.</w:t>
      </w:r>
      <w:r w:rsidRPr="00DC0AE7">
        <w:rPr>
          <w:lang w:val="es-MX"/>
        </w:rPr>
        <w:tab/>
        <w:t xml:space="preserve">En cuanto a las sentencias judiciales que han sentado jurisprudencia, cabe destacar el fallo </w:t>
      </w:r>
      <w:r>
        <w:rPr>
          <w:lang w:val="es-MX"/>
        </w:rPr>
        <w:t>Nº</w:t>
      </w:r>
      <w:r w:rsidRPr="00DC0AE7">
        <w:rPr>
          <w:lang w:val="es-MX"/>
        </w:rPr>
        <w:t xml:space="preserve"> 3-4-1-12-10 del Tribunal Supremo </w:t>
      </w:r>
      <w:r w:rsidRPr="00DC0AE7">
        <w:rPr>
          <w:i/>
          <w:iCs/>
          <w:lang w:val="es-MX"/>
        </w:rPr>
        <w:t xml:space="preserve">en banc </w:t>
      </w:r>
      <w:r w:rsidRPr="00DC0AE7">
        <w:rPr>
          <w:lang w:val="es-MX"/>
        </w:rPr>
        <w:t>de 7 de junio de 2011. En ese fallo, el Tribunal Supremo confirmó que la lista de motivos por los que se prohíbe la discriminación que figura en el artículo 12 de la Constitución de la República de Estonia no es exhaustiva, lo que supone una protección más clara y completa frente a la discriminación por motivos que no están expresamente especificados en la Constitución. El Tribunal Supremo aclaró también que todos los casos de desigualdad en el trato deberán someterse a la prueba de proporcionalidad establecida en el artículo 11 de la Constitución, lo que facilitará la interpretación y aplicación uniformes de la legislación sobre la igualdad en Estonia, algo que hasta entonces había sido problemático.</w:t>
      </w:r>
    </w:p>
    <w:p w:rsidR="00006FA3" w:rsidRPr="00DC0AE7" w:rsidRDefault="00006FA3" w:rsidP="00006FA3">
      <w:pPr>
        <w:pStyle w:val="H23G"/>
        <w:rPr>
          <w:lang w:val="es-MX"/>
        </w:rPr>
      </w:pPr>
      <w:r w:rsidRPr="00DC0AE7">
        <w:rPr>
          <w:lang w:val="es-MX"/>
        </w:rPr>
        <w:tab/>
      </w:r>
      <w:r w:rsidRPr="00DC0AE7">
        <w:rPr>
          <w:lang w:val="es-MX"/>
        </w:rPr>
        <w:tab/>
        <w:t>Respuestas a las cuestiones planteadas en el párrafo 32</w:t>
      </w:r>
    </w:p>
    <w:p w:rsidR="00006FA3" w:rsidRPr="00DC0AE7" w:rsidRDefault="00006FA3" w:rsidP="00006FA3">
      <w:pPr>
        <w:pStyle w:val="SingleTxtG"/>
      </w:pPr>
      <w:r w:rsidRPr="00DC0AE7">
        <w:t>133.</w:t>
      </w:r>
      <w:r w:rsidRPr="00DC0AE7">
        <w:tab/>
      </w:r>
      <w:r w:rsidRPr="00DC0AE7">
        <w:rPr>
          <w:lang w:val="es-MX"/>
        </w:rPr>
        <w:t>Además del Plan para reducir la violencia (que se menciona en el párrafo 25) y el programa de integración que se describe en los párrafos anteriores, también cabe mencionar algunos otros documentos de política relativos al desarrollo de los derechos humanos</w:t>
      </w:r>
      <w:r>
        <w:rPr>
          <w:lang w:val="es-MX"/>
        </w:rPr>
        <w:t>.</w:t>
      </w:r>
      <w:r w:rsidRPr="00DC0AE7">
        <w:rPr>
          <w:lang w:val="es-MX"/>
        </w:rPr>
        <w:t xml:space="preserve"> </w:t>
      </w:r>
    </w:p>
    <w:p w:rsidR="00006FA3" w:rsidRDefault="00006FA3" w:rsidP="00006FA3">
      <w:pPr>
        <w:pStyle w:val="H4G"/>
        <w:rPr>
          <w:lang w:val="es-MX"/>
        </w:rPr>
      </w:pPr>
      <w:r w:rsidRPr="00DC0AE7">
        <w:rPr>
          <w:lang w:val="es-MX"/>
        </w:rPr>
        <w:tab/>
        <w:t>1.</w:t>
      </w:r>
      <w:r w:rsidRPr="00DC0AE7">
        <w:rPr>
          <w:lang w:val="es-MX"/>
        </w:rPr>
        <w:tab/>
        <w:t>Directrices principales de la política de seguridad de E</w:t>
      </w:r>
      <w:r>
        <w:rPr>
          <w:lang w:val="es-MX"/>
        </w:rPr>
        <w:t>stonia hasta 2015, decisión del </w:t>
      </w:r>
      <w:r w:rsidRPr="00DC0AE7">
        <w:rPr>
          <w:lang w:val="es-MX"/>
        </w:rPr>
        <w:t>Riigikogu, 10 de junio de 2008</w:t>
      </w:r>
      <w:r w:rsidRPr="00BE6529">
        <w:rPr>
          <w:rStyle w:val="FootnoteReference"/>
          <w:i w:val="0"/>
          <w:lang w:val="es-MX"/>
        </w:rPr>
        <w:footnoteReference w:id="11"/>
      </w:r>
    </w:p>
    <w:p w:rsidR="00006FA3" w:rsidRPr="00DC0AE7" w:rsidRDefault="00006FA3" w:rsidP="00006FA3">
      <w:pPr>
        <w:pStyle w:val="SingleTxtG"/>
        <w:rPr>
          <w:lang w:val="es-MX"/>
        </w:rPr>
      </w:pPr>
      <w:r w:rsidRPr="00DC0AE7">
        <w:rPr>
          <w:lang w:val="es-MX"/>
        </w:rPr>
        <w:t>134.</w:t>
      </w:r>
      <w:r w:rsidRPr="00DC0AE7">
        <w:rPr>
          <w:lang w:val="es-MX"/>
        </w:rPr>
        <w:tab/>
        <w:t xml:space="preserve">La política de seguridad de Estonia se basa en el principio de que la prevención y la lucha contra las amenazas y la amplia participación de los ciudadanos en ese proceso constituyen medidas mucho más efectivas para garantizar la estabilidad interna del país y salvaguardar y proteger vidas humanas que las medidas de carácter penal. El objetivo de ese documento de política es proporcionar directrices para la elaboración, mejora y aplicación de instrumentos jurídicos, planes nacionales y planes de actividades con el fin de evitar amenazas al orden público y, en caso de que se sospeche la existencia de una amenaza, evaluarla y eliminarla. De acuerdo con esa visión de las directrices en materia de política de seguridad, Estonia será en 2015 una sociedad segura, algo que se manifestará por la creación de un entorno seguro en el que vivir y un aumento de la seguridad personal, así como una disminución de la pérdida de vidas y los daños personales. </w:t>
      </w:r>
    </w:p>
    <w:p w:rsidR="00006FA3" w:rsidRPr="000407DB" w:rsidRDefault="00006FA3" w:rsidP="00006FA3">
      <w:pPr>
        <w:pStyle w:val="H4G"/>
        <w:rPr>
          <w:i w:val="0"/>
          <w:lang w:val="es-MX"/>
        </w:rPr>
      </w:pPr>
      <w:r w:rsidRPr="00DC0AE7">
        <w:rPr>
          <w:lang w:val="es-MX"/>
        </w:rPr>
        <w:tab/>
        <w:t>2.</w:t>
      </w:r>
      <w:r w:rsidRPr="00DC0AE7">
        <w:rPr>
          <w:lang w:val="es-MX"/>
        </w:rPr>
        <w:tab/>
        <w:t xml:space="preserve">Concepto de seguridad nacional de Estonia, decisión </w:t>
      </w:r>
      <w:r>
        <w:rPr>
          <w:lang w:val="es-MX"/>
        </w:rPr>
        <w:t>del Riigikogu del 12 de mayo de </w:t>
      </w:r>
      <w:r w:rsidRPr="00DC0AE7">
        <w:rPr>
          <w:lang w:val="es-MX"/>
        </w:rPr>
        <w:t>2010</w:t>
      </w:r>
      <w:r w:rsidRPr="000D2737">
        <w:rPr>
          <w:rStyle w:val="FootnoteReference"/>
          <w:i w:val="0"/>
          <w:lang w:val="es-MX"/>
        </w:rPr>
        <w:footnoteReference w:id="12"/>
      </w:r>
    </w:p>
    <w:p w:rsidR="00006FA3" w:rsidRPr="00DC0AE7" w:rsidRDefault="00006FA3" w:rsidP="00006FA3">
      <w:pPr>
        <w:pStyle w:val="SingleTxtG"/>
        <w:rPr>
          <w:lang w:val="es-MX"/>
        </w:rPr>
      </w:pPr>
      <w:r w:rsidRPr="00DC0AE7">
        <w:rPr>
          <w:lang w:val="es-MX"/>
        </w:rPr>
        <w:t>135.</w:t>
      </w:r>
      <w:r w:rsidRPr="00DC0AE7">
        <w:rPr>
          <w:lang w:val="es-MX"/>
        </w:rPr>
        <w:tab/>
        <w:t>Estonia percibe su seguridad nacional como parte integrante de la seguridad internacional. Estonia busca y apoya soluciones que tengan efectos favorables en ella y en los demás países. El enfoque de Estonia se basa en la convicción de que la seguridad sirve para reforzar los derechos humanos, las libertades fundamentales y los valores humanos esenciales. Esos son los valores que rigen el modo de vida de la sociedad estonia y que se</w:t>
      </w:r>
      <w:r>
        <w:rPr>
          <w:lang w:val="es-MX"/>
        </w:rPr>
        <w:t xml:space="preserve"> imponen en el país y fuera de é</w:t>
      </w:r>
      <w:r w:rsidRPr="00DC0AE7">
        <w:rPr>
          <w:lang w:val="es-MX"/>
        </w:rPr>
        <w:t>l. La política de seguridad de Estonia está orientada a prevenir las amenazas y darles respuesta de una forma rápida y flexible, respetando siempre los derechos y libertades fundamentales y protegiendo los valores constitucionales. En cuatro capítulos del concepto de seguridad nacional: política exterior, política de defensa, política de seguridad interna y cohesión y capacidad de resistencia de la sociedad, se exponen las directrices principales para velar por la seguridad del conjunto del Estado. El concepto amplio de la seguridad entraña la potenciación de la cooperación entre las autoridades del Estado y de la cooperación internacional, así como la participación de los demás miembros de la sociedad en el fortalecimiento de la seguridad.</w:t>
      </w:r>
    </w:p>
    <w:p w:rsidR="00006FA3" w:rsidRPr="00DC0AE7" w:rsidRDefault="00006FA3" w:rsidP="00006FA3">
      <w:pPr>
        <w:pStyle w:val="H4G"/>
        <w:rPr>
          <w:lang w:val="es-MX"/>
        </w:rPr>
      </w:pPr>
      <w:r w:rsidRPr="00DC0AE7">
        <w:rPr>
          <w:lang w:val="es-MX"/>
        </w:rPr>
        <w:tab/>
        <w:t>3.</w:t>
      </w:r>
      <w:r w:rsidRPr="00DC0AE7">
        <w:rPr>
          <w:lang w:val="es-MX"/>
        </w:rPr>
        <w:tab/>
        <w:t>Directrices para la elaboración de una Política sobre la de</w:t>
      </w:r>
      <w:r>
        <w:rPr>
          <w:lang w:val="es-MX"/>
        </w:rPr>
        <w:t>lincuencia hasta 2018, decisión </w:t>
      </w:r>
      <w:r w:rsidRPr="00DC0AE7">
        <w:rPr>
          <w:lang w:val="es-MX"/>
        </w:rPr>
        <w:t>del Riigikogu de 23 de febrero de 2011</w:t>
      </w:r>
      <w:r w:rsidRPr="004C0DC5">
        <w:rPr>
          <w:rStyle w:val="FootnoteReference"/>
          <w:i w:val="0"/>
          <w:lang w:val="es-MX"/>
        </w:rPr>
        <w:footnoteReference w:id="13"/>
      </w:r>
    </w:p>
    <w:p w:rsidR="00006FA3" w:rsidRPr="00DC0AE7" w:rsidRDefault="00006FA3" w:rsidP="00006FA3">
      <w:pPr>
        <w:pStyle w:val="SingleTxtG"/>
        <w:rPr>
          <w:i/>
        </w:rPr>
      </w:pPr>
      <w:r w:rsidRPr="00DC0AE7">
        <w:t>136.</w:t>
      </w:r>
      <w:r w:rsidRPr="00DC0AE7">
        <w:tab/>
      </w:r>
      <w:r w:rsidRPr="00DC0AE7">
        <w:rPr>
          <w:lang w:val="es-MX"/>
        </w:rPr>
        <w:t>En los documentos de política que se describen más arriba se establecen los objetivos para la sociedad. Las actividades específicas y los recursos financieros necesarios para su realización figuran en los distintos planes nacionales y planes de aplicación aprobados por el Gobierno, entre los que cabe mencionar</w:t>
      </w:r>
      <w:r>
        <w:rPr>
          <w:lang w:val="es-MX"/>
        </w:rPr>
        <w:t>.</w:t>
      </w:r>
    </w:p>
    <w:p w:rsidR="00006FA3" w:rsidRPr="00DC0AE7" w:rsidRDefault="00006FA3" w:rsidP="00006FA3">
      <w:pPr>
        <w:pStyle w:val="H4G"/>
        <w:rPr>
          <w:lang w:val="es-MX"/>
        </w:rPr>
      </w:pPr>
      <w:r w:rsidRPr="00DC0AE7">
        <w:rPr>
          <w:lang w:val="es-MX"/>
        </w:rPr>
        <w:tab/>
        <w:t>4.</w:t>
      </w:r>
      <w:r w:rsidRPr="00DC0AE7">
        <w:rPr>
          <w:lang w:val="es-MX"/>
        </w:rPr>
        <w:tab/>
        <w:t>Plan de desarrollo de la sociedad civil 2011-2014; aprobad</w:t>
      </w:r>
      <w:r>
        <w:rPr>
          <w:lang w:val="es-MX"/>
        </w:rPr>
        <w:t>o por el Gobierno de Estonia el </w:t>
      </w:r>
      <w:r w:rsidRPr="00DC0AE7">
        <w:rPr>
          <w:lang w:val="es-MX"/>
        </w:rPr>
        <w:t>10 de febrero de 2011</w:t>
      </w:r>
      <w:r w:rsidRPr="004C0DC5">
        <w:rPr>
          <w:rStyle w:val="FootnoteReference"/>
          <w:i w:val="0"/>
          <w:lang w:val="es-MX"/>
        </w:rPr>
        <w:footnoteReference w:id="14"/>
      </w:r>
    </w:p>
    <w:p w:rsidR="00006FA3" w:rsidRPr="00DC0AE7" w:rsidRDefault="00006FA3" w:rsidP="00006FA3">
      <w:pPr>
        <w:pStyle w:val="SingleTxtG"/>
        <w:rPr>
          <w:lang w:val="es-MX"/>
        </w:rPr>
      </w:pPr>
      <w:r w:rsidRPr="00DC0AE7">
        <w:rPr>
          <w:lang w:val="es-MX"/>
        </w:rPr>
        <w:t>137.</w:t>
      </w:r>
      <w:r w:rsidRPr="00DC0AE7">
        <w:rPr>
          <w:lang w:val="es-MX"/>
        </w:rPr>
        <w:tab/>
        <w:t>Una sociedad civil fuerte y democrática mantiene a sus miembros socialmente activos para que estos y sus asociaciones, junto con las autoridades públicas, puedan colaborar en favor de los valores fundamentales establecidos en la Constitución de la República, como la libertad, la ley y la justicia; la paz interior y exterior; el progreso y el bienestar social; y la preservación de la nación y la cultura de Estonia. En el Plan de desarrollo de la sociedad civil se aborda la función que la iniciativa cívica desempeña en defensa del interés público en todos los ámbitos de la sociedad civil y se establecen objetivos estratégicos para 2014, así como medidas para que las autoridades públicas creen condiciones favorables para el desarrollo de la sociedad civil y para apoyar la iniciativa cívica. El Plan está constituido por cinco esferas: la educación cívica, la capacidad operativa y la sostenibilidad de las asociaciones de ciudadanos, las alianzas entre las asociaciones de ciudadanos y las autoridades públicas en el ámbito de la prestación de servicios, la participación, y las actividades caritativas y filantrópicas, todas las cuales están fuertemente entretejidas. El Ministerio del Interior ha consignado la cifra de 3.493 millones de euros para la aplicación del Plan en 2011.</w:t>
      </w:r>
    </w:p>
    <w:p w:rsidR="00006FA3" w:rsidRPr="00DC0AE7" w:rsidRDefault="00006FA3" w:rsidP="00006FA3">
      <w:pPr>
        <w:pStyle w:val="H4G"/>
        <w:rPr>
          <w:lang w:val="es-MX"/>
        </w:rPr>
      </w:pPr>
      <w:r w:rsidRPr="00DC0AE7">
        <w:rPr>
          <w:lang w:val="es-MX"/>
        </w:rPr>
        <w:tab/>
        <w:t>5.</w:t>
      </w:r>
      <w:r w:rsidRPr="00DC0AE7">
        <w:rPr>
          <w:lang w:val="es-MX"/>
        </w:rPr>
        <w:tab/>
        <w:t>Prioridades nacionales para un documento marco sobre la no discriminación</w:t>
      </w:r>
    </w:p>
    <w:p w:rsidR="00006FA3" w:rsidRPr="00DC0AE7" w:rsidRDefault="00006FA3" w:rsidP="00006FA3">
      <w:pPr>
        <w:pStyle w:val="SingleTxtG"/>
        <w:rPr>
          <w:lang w:val="es-MX"/>
        </w:rPr>
      </w:pPr>
      <w:r w:rsidRPr="00DC0AE7">
        <w:rPr>
          <w:lang w:val="es-MX"/>
        </w:rPr>
        <w:t>138.</w:t>
      </w:r>
      <w:r w:rsidRPr="00DC0AE7">
        <w:rPr>
          <w:lang w:val="es-MX"/>
        </w:rPr>
        <w:tab/>
        <w:t>El Ministerio de Asuntos Sociales ha venido elaborando las prioridades nacionales para un documento marco sobre la no discriminación (en lo sucesivo el documento marco) desde 2009. En la elaboración del documento han intervenido varias organizaciones de derechos humanos y órganos gubernamentales. El documento marco es la base de un proyecto anual en la esfera de la no discriminación. Durante los últimos tres años, el Ministerio de Asuntos Sociales ha encargado al Centro de Derechos Humanos de la Universidad Tecnológica de Tallin que realice las actividades que corresponden a las prioridades nacionales establecidas en el documento marco. Esas actividades se financian con cargo al programa PROGRESS, en el que colaboran el Ministerio de Asuntos Sociales y la Comisión Europea.</w:t>
      </w:r>
    </w:p>
    <w:p w:rsidR="00006FA3" w:rsidRPr="00DC0AE7" w:rsidRDefault="00006FA3" w:rsidP="00006FA3">
      <w:pPr>
        <w:pStyle w:val="SingleTxtG"/>
        <w:rPr>
          <w:lang w:val="es-MX"/>
        </w:rPr>
      </w:pPr>
      <w:r w:rsidRPr="00DC0AE7">
        <w:rPr>
          <w:lang w:val="es-MX"/>
        </w:rPr>
        <w:t>139.</w:t>
      </w:r>
      <w:r w:rsidRPr="00DC0AE7">
        <w:rPr>
          <w:lang w:val="es-MX"/>
        </w:rPr>
        <w:tab/>
        <w:t>También se ha ampliado el mandato de las siguientes instituciones que desempeñan su actividad en el ámbito de la promoción y protección de los derechos humanos:</w:t>
      </w:r>
    </w:p>
    <w:p w:rsidR="00006FA3" w:rsidRPr="00DC0AE7" w:rsidRDefault="00006FA3" w:rsidP="00006FA3">
      <w:pPr>
        <w:pStyle w:val="SingleTxtG"/>
        <w:rPr>
          <w:lang w:val="es-MX"/>
        </w:rPr>
      </w:pPr>
      <w:r>
        <w:rPr>
          <w:lang w:val="es-MX"/>
        </w:rPr>
        <w:tab/>
      </w:r>
      <w:r w:rsidRPr="00DC0AE7">
        <w:rPr>
          <w:lang w:val="es-MX"/>
        </w:rPr>
        <w:t>a)</w:t>
      </w:r>
      <w:r w:rsidRPr="00DC0AE7">
        <w:rPr>
          <w:lang w:val="es-MX"/>
        </w:rPr>
        <w:tab/>
        <w:t>En virtud de la Ley de igualdad de trato se han ampliado las competencias del Comisionado para la Igualdad de Género, cuya designación se ha cambiado por la de Comisionado para la Igualdad de Género y la Igualdad de Trato. El Comisionado es un experto independiente e imparcial que actúa con independencia, supervisa el cumplimiento de los requisitos establecidos en la Ley de igualdad de trato y en la Ley de igualdad de género y realiza las demás funciones que se le encomiendan en la Ley. Entre ellas cabe mencionar la prestación de asesoramiento y ayuda a las personas que desean presentar quejas o denuncias relativas a l</w:t>
      </w:r>
      <w:r>
        <w:rPr>
          <w:lang w:val="es-MX"/>
        </w:rPr>
        <w:t>a</w:t>
      </w:r>
      <w:r w:rsidRPr="00DC0AE7">
        <w:rPr>
          <w:lang w:val="es-MX"/>
        </w:rPr>
        <w:t xml:space="preserve"> discriminación y la expresión de una opinión experta con respecto a posibles casos de discriminación a solicitud de cualquier persona o por propia iniciativa. El Comisionado también analiza la situación de los hombres y mujeres y todos los demás grupos de la sociedad con respecto a la igualdad de trato y puede formular recomendaciones al Gobierno de la República, a los órganos gubernamentales y a los organismos de los gobiernos locales con respecto a la aplicación de la Ley de la igualdad de género y la Ley de igualdad de trato y adopta medidas para promover la igualdad en el conjunto de la sociedad. Las actividades del Comisionado, incluidos los gastos de su Oficina, se financian con cargo al presupuesto del Estado</w:t>
      </w:r>
      <w:r>
        <w:rPr>
          <w:lang w:val="es-MX"/>
        </w:rPr>
        <w:t>.</w:t>
      </w:r>
    </w:p>
    <w:p w:rsidR="00006FA3" w:rsidRDefault="00006FA3" w:rsidP="00006FA3">
      <w:pPr>
        <w:pStyle w:val="SingleTxtG"/>
        <w:rPr>
          <w:lang w:val="es-MX"/>
        </w:rPr>
      </w:pPr>
      <w:r>
        <w:rPr>
          <w:lang w:val="es-MX"/>
        </w:rPr>
        <w:tab/>
      </w:r>
      <w:r w:rsidRPr="00DC0AE7">
        <w:rPr>
          <w:lang w:val="es-MX"/>
        </w:rPr>
        <w:t>b)</w:t>
      </w:r>
      <w:r w:rsidRPr="00DC0AE7">
        <w:rPr>
          <w:lang w:val="es-MX"/>
        </w:rPr>
        <w:tab/>
        <w:t xml:space="preserve">En marzo de 2011 se enmendó la Ley del </w:t>
      </w:r>
      <w:r>
        <w:t>Defensor del Pueblo</w:t>
      </w:r>
      <w:r w:rsidRPr="00DC0AE7">
        <w:rPr>
          <w:lang w:val="es-MX"/>
        </w:rPr>
        <w:t xml:space="preserve"> y este asumió también las funciones de Defensor de la Infancia. El 1</w:t>
      </w:r>
      <w:r>
        <w:rPr>
          <w:lang w:val="es-MX"/>
        </w:rPr>
        <w:t>º</w:t>
      </w:r>
      <w:r w:rsidRPr="00DC0AE7">
        <w:rPr>
          <w:lang w:val="es-MX"/>
        </w:rPr>
        <w:t xml:space="preserve"> de enero de 2011 se creo un nuevo departamento en la Oficina del </w:t>
      </w:r>
      <w:r>
        <w:t>Defensor del Pueblo</w:t>
      </w:r>
      <w:r w:rsidRPr="00DC0AE7">
        <w:rPr>
          <w:lang w:val="es-MX"/>
        </w:rPr>
        <w:t xml:space="preserve"> encargada únicamente de los derechos de los niños. Las tareas de ese departamento son las siguientes: ocuparse de las denuncias relativas a los derechos de los niños en las esferas del examen de constitucionalidad y las actividades del Defensor de la Infancia; la preparación y realización de visitas de inspección; la preparación de solicitudes y opiniones en casos de examen de constitucionalidad; la formación en materia de los derechos de los niños y la facilitación de información acerca de la Convención sobre los Derechos del Niño; la realización de investigaciones y análisis de cuestiones realizadas con la promoción y protección de los derechos del niño; y la cooperación con las organizaciones de niños y jóvenes, el sector terciario, sindicatos y autoridades estatales y científicas.</w:t>
      </w:r>
    </w:p>
    <w:p w:rsidR="00006FA3" w:rsidRPr="00F93436" w:rsidRDefault="00006FA3" w:rsidP="00006FA3">
      <w:pPr>
        <w:pStyle w:val="SingleTxtG"/>
        <w:spacing w:before="240"/>
        <w:jc w:val="center"/>
        <w:rPr>
          <w:u w:val="single"/>
          <w:lang w:val="es-MX"/>
        </w:rPr>
      </w:pPr>
      <w:r>
        <w:rPr>
          <w:u w:val="single"/>
          <w:lang w:val="es-MX"/>
        </w:rPr>
        <w:tab/>
      </w:r>
      <w:r>
        <w:rPr>
          <w:u w:val="single"/>
          <w:lang w:val="es-MX"/>
        </w:rPr>
        <w:tab/>
      </w:r>
      <w:r>
        <w:rPr>
          <w:u w:val="single"/>
          <w:lang w:val="es-MX"/>
        </w:rPr>
        <w:tab/>
      </w:r>
    </w:p>
    <w:p w:rsidR="009124F2" w:rsidRPr="006100F7" w:rsidRDefault="009124F2" w:rsidP="009124F2">
      <w:pPr>
        <w:pStyle w:val="SingleTxtG"/>
        <w:rPr>
          <w:lang w:val="es-MX"/>
        </w:rPr>
      </w:pPr>
    </w:p>
    <w:sectPr w:rsidR="009124F2" w:rsidRPr="006100F7" w:rsidSect="00F95697">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1BB7" w:rsidRDefault="000E1BB7">
      <w:r>
        <w:separator/>
      </w:r>
    </w:p>
  </w:endnote>
  <w:endnote w:type="continuationSeparator" w:id="0">
    <w:p w:rsidR="000E1BB7" w:rsidRDefault="000E1B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24F2" w:rsidRPr="00F95697" w:rsidRDefault="009124F2" w:rsidP="00F95697">
    <w:pPr>
      <w:pStyle w:val="Footer"/>
      <w:tabs>
        <w:tab w:val="right" w:pos="9638"/>
      </w:tabs>
    </w:pPr>
    <w:r w:rsidRPr="00F95697">
      <w:rPr>
        <w:b/>
        <w:sz w:val="18"/>
      </w:rPr>
      <w:fldChar w:fldCharType="begin"/>
    </w:r>
    <w:r w:rsidRPr="00F95697">
      <w:rPr>
        <w:b/>
        <w:sz w:val="18"/>
      </w:rPr>
      <w:instrText xml:space="preserve"> PAGE  \* MERGEFORMAT </w:instrText>
    </w:r>
    <w:r w:rsidRPr="00F95697">
      <w:rPr>
        <w:b/>
        <w:sz w:val="18"/>
      </w:rPr>
      <w:fldChar w:fldCharType="separate"/>
    </w:r>
    <w:r w:rsidR="008C1624">
      <w:rPr>
        <w:b/>
        <w:noProof/>
        <w:sz w:val="18"/>
      </w:rPr>
      <w:t>40</w:t>
    </w:r>
    <w:r w:rsidRPr="00F95697">
      <w:rPr>
        <w:b/>
        <w:sz w:val="18"/>
      </w:rPr>
      <w:fldChar w:fldCharType="end"/>
    </w:r>
    <w:r>
      <w:rPr>
        <w:b/>
        <w:sz w:val="18"/>
      </w:rPr>
      <w:tab/>
    </w:r>
    <w:r>
      <w:t>GE.12-41133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24F2" w:rsidRPr="00F95697" w:rsidRDefault="009124F2" w:rsidP="00F95697">
    <w:pPr>
      <w:pStyle w:val="Footer"/>
      <w:tabs>
        <w:tab w:val="right" w:pos="9638"/>
      </w:tabs>
      <w:rPr>
        <w:b/>
        <w:sz w:val="18"/>
      </w:rPr>
    </w:pPr>
    <w:r>
      <w:t>GE.12-41133</w:t>
    </w:r>
    <w:r>
      <w:tab/>
    </w:r>
    <w:r w:rsidRPr="00F95697">
      <w:rPr>
        <w:b/>
        <w:sz w:val="18"/>
      </w:rPr>
      <w:fldChar w:fldCharType="begin"/>
    </w:r>
    <w:r w:rsidRPr="00F95697">
      <w:rPr>
        <w:b/>
        <w:sz w:val="18"/>
      </w:rPr>
      <w:instrText xml:space="preserve"> PAGE  \* MERGEFORMAT </w:instrText>
    </w:r>
    <w:r w:rsidRPr="00F95697">
      <w:rPr>
        <w:b/>
        <w:sz w:val="18"/>
      </w:rPr>
      <w:fldChar w:fldCharType="separate"/>
    </w:r>
    <w:r w:rsidR="008C1624">
      <w:rPr>
        <w:b/>
        <w:noProof/>
        <w:sz w:val="18"/>
      </w:rPr>
      <w:t>39</w:t>
    </w:r>
    <w:r w:rsidRPr="00F9569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24F2" w:rsidRPr="00F95697" w:rsidRDefault="009124F2">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12-41133  (S)    140612    160712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1BB7" w:rsidRPr="001075E9" w:rsidRDefault="000E1BB7" w:rsidP="001075E9">
      <w:pPr>
        <w:tabs>
          <w:tab w:val="right" w:pos="2155"/>
        </w:tabs>
        <w:spacing w:after="80" w:line="240" w:lineRule="auto"/>
        <w:ind w:left="680"/>
        <w:rPr>
          <w:u w:val="single"/>
        </w:rPr>
      </w:pPr>
      <w:r>
        <w:rPr>
          <w:u w:val="single"/>
        </w:rPr>
        <w:tab/>
      </w:r>
    </w:p>
  </w:footnote>
  <w:footnote w:type="continuationSeparator" w:id="0">
    <w:p w:rsidR="000E1BB7" w:rsidRDefault="000E1BB7" w:rsidP="00407B78">
      <w:pPr>
        <w:tabs>
          <w:tab w:val="right" w:pos="2155"/>
        </w:tabs>
        <w:spacing w:after="80"/>
        <w:ind w:left="680"/>
        <w:rPr>
          <w:u w:val="single"/>
        </w:rPr>
      </w:pPr>
      <w:r>
        <w:rPr>
          <w:u w:val="single"/>
        </w:rPr>
        <w:tab/>
      </w:r>
    </w:p>
  </w:footnote>
  <w:footnote w:id="1">
    <w:p w:rsidR="009124F2" w:rsidRPr="008433C5" w:rsidRDefault="009124F2" w:rsidP="00F95697">
      <w:pPr>
        <w:pStyle w:val="FootnoteText"/>
        <w:rPr>
          <w:sz w:val="20"/>
        </w:rPr>
      </w:pPr>
      <w:r>
        <w:tab/>
      </w:r>
      <w:r w:rsidRPr="008433C5">
        <w:rPr>
          <w:rStyle w:val="FootnoteReference"/>
          <w:sz w:val="20"/>
          <w:vertAlign w:val="baseline"/>
        </w:rPr>
        <w:t>*</w:t>
      </w:r>
      <w:r w:rsidRPr="008433C5">
        <w:tab/>
        <w:t>El cuarto informe periódico presentado por el Gobierno del Estonia figura en el documento CAT/C/80/Add.1; fue examinado por el Comité en sus sesiones 793ª, y 796ª, celebradas los días 13 y el 14 de noviembre de 2007 (CAT/C/SR.793 y 796). En relación con el examen de ese informe, véase el documento CAT/C/EST/CO/4.</w:t>
      </w:r>
    </w:p>
  </w:footnote>
  <w:footnote w:id="2">
    <w:p w:rsidR="009124F2" w:rsidRPr="008433C5" w:rsidRDefault="009124F2" w:rsidP="00F95697">
      <w:pPr>
        <w:pStyle w:val="FootnoteText"/>
        <w:rPr>
          <w:sz w:val="20"/>
        </w:rPr>
      </w:pPr>
      <w:r>
        <w:tab/>
      </w:r>
      <w:r w:rsidRPr="008433C5">
        <w:rPr>
          <w:rStyle w:val="FootnoteReference"/>
          <w:sz w:val="20"/>
          <w:vertAlign w:val="baseline"/>
        </w:rPr>
        <w:t>**</w:t>
      </w:r>
      <w:r w:rsidRPr="008433C5">
        <w:tab/>
        <w:t>Con arreglo a la información transmitida a los Estados partes acerca de la publicación de sus informes, el presente documento no fue objeto de revisión editorial oficial antes de ser enviado a los servicios de traducción de las Naciones Unidas.</w:t>
      </w:r>
    </w:p>
  </w:footnote>
  <w:footnote w:id="3">
    <w:p w:rsidR="009124F2" w:rsidRPr="008433C5" w:rsidRDefault="009124F2" w:rsidP="00F95697">
      <w:pPr>
        <w:pStyle w:val="FootnoteText"/>
        <w:rPr>
          <w:sz w:val="20"/>
        </w:rPr>
      </w:pPr>
      <w:r>
        <w:tab/>
      </w:r>
      <w:r w:rsidRPr="008433C5">
        <w:rPr>
          <w:rStyle w:val="FootnoteReference"/>
          <w:sz w:val="20"/>
          <w:vertAlign w:val="baseline"/>
        </w:rPr>
        <w:t>***</w:t>
      </w:r>
      <w:r w:rsidRPr="008433C5">
        <w:tab/>
        <w:t>Los anexos pueden consultarse en los archivos de la Secretaría.</w:t>
      </w:r>
    </w:p>
  </w:footnote>
  <w:footnote w:id="4">
    <w:p w:rsidR="009124F2" w:rsidRPr="00291E43" w:rsidRDefault="009124F2" w:rsidP="00F95697">
      <w:pPr>
        <w:pStyle w:val="FootnoteText"/>
        <w:widowControl w:val="0"/>
        <w:tabs>
          <w:tab w:val="clear" w:pos="1021"/>
          <w:tab w:val="right" w:pos="1020"/>
        </w:tabs>
      </w:pPr>
      <w:r>
        <w:tab/>
      </w:r>
      <w:r>
        <w:rPr>
          <w:rStyle w:val="FootnoteReference"/>
        </w:rPr>
        <w:footnoteRef/>
      </w:r>
      <w:r>
        <w:tab/>
      </w:r>
      <w:r w:rsidRPr="00291E43">
        <w:t>http://www.oiguskantsler.ee/public/resources/editor/File/INGLISKEELNE_KODULEHT/</w:t>
      </w:r>
      <w:r>
        <w:br/>
      </w:r>
      <w:r w:rsidRPr="00291E43">
        <w:t>Ylevaated/Annual_Report_2009.pdf</w:t>
      </w:r>
      <w:r>
        <w:t>.</w:t>
      </w:r>
    </w:p>
  </w:footnote>
  <w:footnote w:id="5">
    <w:p w:rsidR="009124F2" w:rsidRPr="002F0D69" w:rsidRDefault="009124F2" w:rsidP="009124F2">
      <w:pPr>
        <w:pStyle w:val="FootnoteText"/>
        <w:widowControl w:val="0"/>
        <w:rPr>
          <w:lang w:val="es-MX"/>
        </w:rPr>
      </w:pPr>
      <w:r w:rsidRPr="00291E43">
        <w:tab/>
      </w:r>
      <w:r w:rsidRPr="006A4FEF">
        <w:rPr>
          <w:vertAlign w:val="superscript"/>
        </w:rPr>
        <w:footnoteRef/>
      </w:r>
      <w:r w:rsidRPr="002F0D69">
        <w:rPr>
          <w:lang w:val="es-MX"/>
        </w:rPr>
        <w:tab/>
        <w:t>Puede consultarse en ingl</w:t>
      </w:r>
      <w:r>
        <w:rPr>
          <w:lang w:val="es-MX"/>
        </w:rPr>
        <w:t>és en</w:t>
      </w:r>
      <w:r w:rsidRPr="002F0D69">
        <w:rPr>
          <w:lang w:val="es-MX"/>
        </w:rPr>
        <w:t>: http://www.avalikteenistus.ee/index.php?id=10921.</w:t>
      </w:r>
    </w:p>
  </w:footnote>
  <w:footnote w:id="6">
    <w:p w:rsidR="009124F2" w:rsidRPr="00851FAD" w:rsidRDefault="009124F2" w:rsidP="009124F2">
      <w:pPr>
        <w:pStyle w:val="FootnoteText"/>
        <w:widowControl w:val="0"/>
        <w:rPr>
          <w:lang w:val="es-MX"/>
        </w:rPr>
      </w:pPr>
      <w:r w:rsidRPr="002F0D69">
        <w:rPr>
          <w:lang w:val="es-MX"/>
        </w:rPr>
        <w:tab/>
      </w:r>
      <w:r w:rsidRPr="006A4FEF">
        <w:rPr>
          <w:vertAlign w:val="superscript"/>
        </w:rPr>
        <w:footnoteRef/>
      </w:r>
      <w:r w:rsidRPr="00851FAD">
        <w:rPr>
          <w:lang w:val="es-MX"/>
        </w:rPr>
        <w:tab/>
        <w:t>Puede</w:t>
      </w:r>
      <w:r>
        <w:rPr>
          <w:lang w:val="es-MX"/>
        </w:rPr>
        <w:t xml:space="preserve"> consultarse en inglé</w:t>
      </w:r>
      <w:r w:rsidRPr="00851FAD">
        <w:rPr>
          <w:lang w:val="es-MX"/>
        </w:rPr>
        <w:t>s en la siguiente direcci</w:t>
      </w:r>
      <w:r>
        <w:rPr>
          <w:lang w:val="es-MX"/>
        </w:rPr>
        <w:t>ón</w:t>
      </w:r>
      <w:r w:rsidRPr="00851FAD">
        <w:rPr>
          <w:lang w:val="es-MX"/>
        </w:rPr>
        <w:t>: http://www.vangla.ee/43915.</w:t>
      </w:r>
    </w:p>
  </w:footnote>
  <w:footnote w:id="7">
    <w:p w:rsidR="009124F2" w:rsidRPr="00164A3C" w:rsidRDefault="009124F2" w:rsidP="009124F2">
      <w:pPr>
        <w:pStyle w:val="FootnoteText"/>
        <w:widowControl w:val="0"/>
        <w:rPr>
          <w:lang w:val="es-MX"/>
        </w:rPr>
      </w:pPr>
      <w:r w:rsidRPr="00851FAD">
        <w:rPr>
          <w:lang w:val="es-MX"/>
        </w:rPr>
        <w:tab/>
      </w:r>
      <w:r w:rsidRPr="006A4FEF">
        <w:rPr>
          <w:vertAlign w:val="superscript"/>
        </w:rPr>
        <w:footnoteRef/>
      </w:r>
      <w:r w:rsidRPr="00164A3C">
        <w:rPr>
          <w:lang w:val="es-MX"/>
        </w:rPr>
        <w:tab/>
        <w:t>Las normas para la creación del sistema de archiv</w:t>
      </w:r>
      <w:r>
        <w:rPr>
          <w:lang w:val="es-MX"/>
        </w:rPr>
        <w:t>o</w:t>
      </w:r>
      <w:r w:rsidRPr="00164A3C">
        <w:rPr>
          <w:lang w:val="es-MX"/>
        </w:rPr>
        <w:t xml:space="preserve"> electrónico y el mantenimiento de ese sistema pueden consultarse</w:t>
      </w:r>
      <w:r>
        <w:rPr>
          <w:lang w:val="es-MX"/>
        </w:rPr>
        <w:t>,</w:t>
      </w:r>
      <w:r w:rsidRPr="00164A3C">
        <w:rPr>
          <w:lang w:val="es-MX"/>
        </w:rPr>
        <w:t xml:space="preserve"> en estonio</w:t>
      </w:r>
      <w:r>
        <w:rPr>
          <w:lang w:val="es-MX"/>
        </w:rPr>
        <w:t>,</w:t>
      </w:r>
      <w:r w:rsidRPr="00164A3C">
        <w:rPr>
          <w:lang w:val="es-MX"/>
        </w:rPr>
        <w:t xml:space="preserve"> en la siguiente direcci</w:t>
      </w:r>
      <w:r>
        <w:rPr>
          <w:lang w:val="es-MX"/>
        </w:rPr>
        <w:t>ón</w:t>
      </w:r>
      <w:r w:rsidRPr="00164A3C">
        <w:rPr>
          <w:lang w:val="es-MX"/>
        </w:rPr>
        <w:t xml:space="preserve">: https://www.riigiteataja.ee/akt/13268331; </w:t>
      </w:r>
      <w:r>
        <w:rPr>
          <w:lang w:val="es-MX"/>
        </w:rPr>
        <w:t xml:space="preserve">traducción al inglés: </w:t>
      </w:r>
      <w:r w:rsidRPr="00164A3C">
        <w:rPr>
          <w:lang w:val="es-MX"/>
        </w:rPr>
        <w:t>http://www.legaltext.ee/et/andmebaas/tekst.asp?loc=text&amp;dok=XXXXX36&amp;</w:t>
      </w:r>
      <w:r>
        <w:rPr>
          <w:lang w:val="es-MX"/>
        </w:rPr>
        <w:br/>
      </w:r>
      <w:r w:rsidRPr="00164A3C">
        <w:rPr>
          <w:lang w:val="es-MX"/>
        </w:rPr>
        <w:t>keel=en&amp;pg=1&amp;ptyyp=RT&amp;tyyp=X&amp;query=e%2Dtoimik.</w:t>
      </w:r>
    </w:p>
  </w:footnote>
  <w:footnote w:id="8">
    <w:p w:rsidR="00006FA3" w:rsidRDefault="00006FA3" w:rsidP="00006FA3">
      <w:pPr>
        <w:pStyle w:val="FootnoteText"/>
        <w:widowControl w:val="0"/>
        <w:tabs>
          <w:tab w:val="clear" w:pos="1021"/>
          <w:tab w:val="right" w:pos="1020"/>
        </w:tabs>
        <w:suppressAutoHyphens/>
      </w:pPr>
      <w:r>
        <w:tab/>
      </w:r>
      <w:r>
        <w:rPr>
          <w:rStyle w:val="FootnoteReference"/>
        </w:rPr>
        <w:footnoteRef/>
      </w:r>
      <w:r>
        <w:tab/>
      </w:r>
      <w:r w:rsidRPr="009C3AB6">
        <w:rPr>
          <w:lang w:val="es-MX"/>
        </w:rPr>
        <w:t>El informe anual del mecanismo nacional de prevención correspondiente a 2008 se ha publicado en forma electrónica en la dirección h1^://wu^.oiguskantsler.ee/public/resources/editor/File/Aasta_</w:t>
      </w:r>
      <w:r>
        <w:rPr>
          <w:lang w:val="es-MX"/>
        </w:rPr>
        <w:br/>
      </w:r>
      <w:r w:rsidRPr="009C3AB6">
        <w:rPr>
          <w:lang w:val="es-MX"/>
        </w:rPr>
        <w:t xml:space="preserve">ulevaated/2008/Overview_2008.pdf (en la página 9 puede consultarse la información relativa a los especialistas en atención psiquiátrica). El informe anual del mecanismo nacional de prevención correspondiente al año 2009 se ha publicado electrónicamente en la dirección: </w:t>
      </w:r>
      <w:r>
        <w:rPr>
          <w:lang w:val="es-MX"/>
        </w:rPr>
        <w:t xml:space="preserve">http://ww.oiguskantsler.ee/public/resourc^ 2009.pdf (en la página </w:t>
      </w:r>
      <w:r w:rsidRPr="009C3AB6">
        <w:rPr>
          <w:lang w:val="es-MX"/>
        </w:rPr>
        <w:t>37 puede consultarse la información relativa a los especialistas en atención psiquiátrica).</w:t>
      </w:r>
      <w:r>
        <w:rPr>
          <w:lang w:val="es-MX"/>
        </w:rPr>
        <w:tab/>
      </w:r>
    </w:p>
  </w:footnote>
  <w:footnote w:id="9">
    <w:p w:rsidR="00006FA3" w:rsidRDefault="00006FA3" w:rsidP="00006FA3">
      <w:pPr>
        <w:pStyle w:val="FootnoteText"/>
        <w:widowControl w:val="0"/>
        <w:tabs>
          <w:tab w:val="clear" w:pos="1021"/>
          <w:tab w:val="right" w:pos="1020"/>
        </w:tabs>
        <w:suppressAutoHyphens/>
      </w:pPr>
      <w:r>
        <w:tab/>
      </w:r>
      <w:r>
        <w:rPr>
          <w:rStyle w:val="FootnoteReference"/>
        </w:rPr>
        <w:footnoteRef/>
      </w:r>
      <w:r>
        <w:tab/>
      </w:r>
      <w:r w:rsidRPr="000C65E2">
        <w:rPr>
          <w:lang w:val="es-MX"/>
        </w:rPr>
        <w:t>Puede consultarse en inglés en la dirección: http://www.politsei.ee/dotAsset/39464.pdf</w:t>
      </w:r>
      <w:r>
        <w:rPr>
          <w:lang w:val="es-MX"/>
        </w:rPr>
        <w:t>.</w:t>
      </w:r>
    </w:p>
  </w:footnote>
  <w:footnote w:id="10">
    <w:p w:rsidR="00006FA3" w:rsidRDefault="00006FA3" w:rsidP="00006FA3">
      <w:pPr>
        <w:pStyle w:val="FootnoteText"/>
        <w:widowControl w:val="0"/>
        <w:tabs>
          <w:tab w:val="clear" w:pos="1021"/>
          <w:tab w:val="right" w:pos="1020"/>
        </w:tabs>
        <w:suppressAutoHyphens/>
      </w:pPr>
      <w:r>
        <w:tab/>
      </w:r>
      <w:r>
        <w:rPr>
          <w:rStyle w:val="FootnoteReference"/>
        </w:rPr>
        <w:footnoteRef/>
      </w:r>
      <w:r>
        <w:tab/>
      </w:r>
      <w:r w:rsidRPr="000C65E2">
        <w:rPr>
          <w:lang w:val="es-MX"/>
        </w:rPr>
        <w:t>http://www.legaltext.ee/et/andmebaas/tekst.asp?loc=text&amp;dok=XXXX006K1&amp;keel=en&amp;pg</w:t>
      </w:r>
      <w:r>
        <w:rPr>
          <w:lang w:val="es-MX"/>
        </w:rPr>
        <w:br/>
      </w:r>
      <w:r w:rsidRPr="000C65E2">
        <w:rPr>
          <w:lang w:val="es-MX"/>
        </w:rPr>
        <w:t>=1&amp;ptyyp=RT&amp;tyyp=X&amp;query=v%F5rdse+kohtlemise</w:t>
      </w:r>
      <w:r>
        <w:rPr>
          <w:lang w:val="es-MX"/>
        </w:rPr>
        <w:t>.</w:t>
      </w:r>
    </w:p>
  </w:footnote>
  <w:footnote w:id="11">
    <w:p w:rsidR="00006FA3" w:rsidRDefault="00006FA3" w:rsidP="00006FA3">
      <w:pPr>
        <w:pStyle w:val="FootnoteText"/>
        <w:widowControl w:val="0"/>
        <w:tabs>
          <w:tab w:val="clear" w:pos="1021"/>
          <w:tab w:val="right" w:pos="1020"/>
        </w:tabs>
        <w:suppressAutoHyphens/>
      </w:pPr>
      <w:r>
        <w:tab/>
      </w:r>
      <w:r>
        <w:rPr>
          <w:rStyle w:val="FootnoteReference"/>
        </w:rPr>
        <w:footnoteRef/>
      </w:r>
      <w:r>
        <w:tab/>
      </w:r>
      <w:r w:rsidRPr="00A57BBC">
        <w:rPr>
          <w:lang w:val="es-MX"/>
        </w:rPr>
        <w:t>La política y los documentos relativos a su aplicación pueden consultarse en inglés en la dirección http://www.siseministeerium.ee/29744/</w:t>
      </w:r>
      <w:r>
        <w:rPr>
          <w:lang w:val="es-MX"/>
        </w:rPr>
        <w:t>.</w:t>
      </w:r>
    </w:p>
  </w:footnote>
  <w:footnote w:id="12">
    <w:p w:rsidR="00006FA3" w:rsidRDefault="00006FA3" w:rsidP="00006FA3">
      <w:pPr>
        <w:pStyle w:val="FootnoteText"/>
        <w:widowControl w:val="0"/>
        <w:tabs>
          <w:tab w:val="clear" w:pos="1021"/>
          <w:tab w:val="right" w:pos="1020"/>
        </w:tabs>
        <w:suppressAutoHyphens/>
      </w:pPr>
      <w:r>
        <w:tab/>
      </w:r>
      <w:r>
        <w:rPr>
          <w:rStyle w:val="FootnoteReference"/>
        </w:rPr>
        <w:footnoteRef/>
      </w:r>
      <w:r>
        <w:tab/>
      </w:r>
      <w:r w:rsidRPr="004C0DC5">
        <w:rPr>
          <w:lang w:val="es-MX"/>
        </w:rPr>
        <w:t>Puede consultarse en inglés en la dirección: http://www.vm.ee/sites/default/files/JPA_2010_ENG.pdf</w:t>
      </w:r>
      <w:r>
        <w:rPr>
          <w:lang w:val="es-MX"/>
        </w:rPr>
        <w:t>.</w:t>
      </w:r>
    </w:p>
  </w:footnote>
  <w:footnote w:id="13">
    <w:p w:rsidR="00006FA3" w:rsidRDefault="00006FA3" w:rsidP="00006FA3">
      <w:pPr>
        <w:pStyle w:val="FootnoteText"/>
        <w:widowControl w:val="0"/>
        <w:tabs>
          <w:tab w:val="clear" w:pos="1021"/>
          <w:tab w:val="right" w:pos="1020"/>
        </w:tabs>
        <w:suppressAutoHyphens/>
      </w:pPr>
      <w:r>
        <w:tab/>
      </w:r>
      <w:r>
        <w:rPr>
          <w:rStyle w:val="FootnoteReference"/>
        </w:rPr>
        <w:footnoteRef/>
      </w:r>
      <w:r>
        <w:tab/>
      </w:r>
      <w:r w:rsidRPr="004C0DC5">
        <w:rPr>
          <w:lang w:val="es-MX"/>
        </w:rPr>
        <w:t>Puede consultarse en ingles en la dirección: http://www.just.ee/arengusuunad2018</w:t>
      </w:r>
      <w:r>
        <w:rPr>
          <w:lang w:val="es-MX"/>
        </w:rPr>
        <w:t>.</w:t>
      </w:r>
    </w:p>
  </w:footnote>
  <w:footnote w:id="14">
    <w:p w:rsidR="00006FA3" w:rsidRDefault="00006FA3" w:rsidP="00006FA3">
      <w:pPr>
        <w:pStyle w:val="FootnoteText"/>
        <w:widowControl w:val="0"/>
        <w:tabs>
          <w:tab w:val="clear" w:pos="1021"/>
          <w:tab w:val="right" w:pos="1020"/>
        </w:tabs>
        <w:suppressAutoHyphens/>
      </w:pPr>
      <w:r>
        <w:tab/>
      </w:r>
      <w:r>
        <w:rPr>
          <w:rStyle w:val="FootnoteReference"/>
        </w:rPr>
        <w:footnoteRef/>
      </w:r>
      <w:r>
        <w:tab/>
      </w:r>
      <w:r w:rsidRPr="004C0DC5">
        <w:rPr>
          <w:lang w:val="es-MX"/>
        </w:rPr>
        <w:t>El Plan y sus documentos de aplicación pueden consultarse en inglés en la dirección: http://www.siseministeerium.ee/29949/</w:t>
      </w:r>
      <w:r>
        <w:rPr>
          <w:lang w:val="es-MX"/>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24F2" w:rsidRPr="00F95697" w:rsidRDefault="009124F2">
    <w:pPr>
      <w:pStyle w:val="Header"/>
    </w:pPr>
    <w:r>
      <w:t>CAT/C/EST/5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24F2" w:rsidRPr="00F95697" w:rsidRDefault="009124F2" w:rsidP="00F95697">
    <w:pPr>
      <w:pStyle w:val="Header"/>
      <w:jc w:val="right"/>
    </w:pPr>
    <w:r>
      <w:t>CAT/C/EST/5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88E1392"/>
    <w:lvl w:ilvl="0" w:tplc="C1C435D4">
      <w:start w:val="1"/>
      <w:numFmt w:val="decimal"/>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9844929"/>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0BCA748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3EC6D9F"/>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70C549E"/>
    <w:multiLevelType w:val="singleLevel"/>
    <w:tmpl w:val="56E0434C"/>
    <w:lvl w:ilvl="0">
      <w:start w:val="1"/>
      <w:numFmt w:val="decimal"/>
      <w:lvlText w:val="%1."/>
      <w:lvlJc w:val="left"/>
      <w:pPr>
        <w:tabs>
          <w:tab w:val="num" w:pos="1494"/>
        </w:tabs>
        <w:ind w:left="1134" w:firstLine="0"/>
      </w:pPr>
      <w:rPr>
        <w:rFonts w:ascii="Times New Roman" w:hAnsi="Times New Roman" w:hint="default"/>
        <w:b w:val="0"/>
        <w:i w:val="0"/>
        <w:sz w:val="20"/>
      </w:rPr>
    </w:lvl>
  </w:abstractNum>
  <w:abstractNum w:abstractNumId="15">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39FA59D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530591B"/>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5E554036"/>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76990BF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78300B3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0"/>
  </w:num>
  <w:num w:numId="2">
    <w:abstractNumId w:val="15"/>
  </w:num>
  <w:num w:numId="3">
    <w:abstractNumId w:val="24"/>
  </w:num>
  <w:num w:numId="4">
    <w:abstractNumId w:val="21"/>
  </w:num>
  <w:num w:numId="5">
    <w:abstractNumId w:val="19"/>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22"/>
  </w:num>
  <w:num w:numId="19">
    <w:abstractNumId w:val="11"/>
  </w:num>
  <w:num w:numId="20">
    <w:abstractNumId w:val="23"/>
  </w:num>
  <w:num w:numId="21">
    <w:abstractNumId w:val="13"/>
  </w:num>
  <w:num w:numId="22">
    <w:abstractNumId w:val="16"/>
  </w:num>
  <w:num w:numId="23">
    <w:abstractNumId w:val="17"/>
  </w:num>
  <w:num w:numId="24">
    <w:abstractNumId w:val="18"/>
  </w:num>
  <w:num w:numId="25">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E731C"/>
    <w:rsid w:val="00006FA3"/>
    <w:rsid w:val="00033EE1"/>
    <w:rsid w:val="00042B72"/>
    <w:rsid w:val="000558BD"/>
    <w:rsid w:val="000810F5"/>
    <w:rsid w:val="000B57E7"/>
    <w:rsid w:val="000B6373"/>
    <w:rsid w:val="000D2737"/>
    <w:rsid w:val="000E1BB7"/>
    <w:rsid w:val="000F09DF"/>
    <w:rsid w:val="000F61B2"/>
    <w:rsid w:val="001075E9"/>
    <w:rsid w:val="00180183"/>
    <w:rsid w:val="0018649F"/>
    <w:rsid w:val="00196389"/>
    <w:rsid w:val="00197E43"/>
    <w:rsid w:val="001B3EF6"/>
    <w:rsid w:val="001C7A89"/>
    <w:rsid w:val="00211AE4"/>
    <w:rsid w:val="0027670B"/>
    <w:rsid w:val="002A2EFC"/>
    <w:rsid w:val="002C0E18"/>
    <w:rsid w:val="002C5343"/>
    <w:rsid w:val="002D5AAC"/>
    <w:rsid w:val="00300D2F"/>
    <w:rsid w:val="00301299"/>
    <w:rsid w:val="0030249A"/>
    <w:rsid w:val="00307FB6"/>
    <w:rsid w:val="00317339"/>
    <w:rsid w:val="00322004"/>
    <w:rsid w:val="003402C2"/>
    <w:rsid w:val="0034498C"/>
    <w:rsid w:val="00381C24"/>
    <w:rsid w:val="003958D0"/>
    <w:rsid w:val="003B00E5"/>
    <w:rsid w:val="003F0C34"/>
    <w:rsid w:val="0040441A"/>
    <w:rsid w:val="00407B78"/>
    <w:rsid w:val="00424203"/>
    <w:rsid w:val="00437F50"/>
    <w:rsid w:val="00454E07"/>
    <w:rsid w:val="00487F53"/>
    <w:rsid w:val="004D34AA"/>
    <w:rsid w:val="0050108D"/>
    <w:rsid w:val="0050153A"/>
    <w:rsid w:val="00506213"/>
    <w:rsid w:val="00513081"/>
    <w:rsid w:val="00517901"/>
    <w:rsid w:val="00526683"/>
    <w:rsid w:val="00554077"/>
    <w:rsid w:val="005709E0"/>
    <w:rsid w:val="00572E19"/>
    <w:rsid w:val="005961C8"/>
    <w:rsid w:val="005D7914"/>
    <w:rsid w:val="005F0B42"/>
    <w:rsid w:val="0060177E"/>
    <w:rsid w:val="006777B6"/>
    <w:rsid w:val="00681A10"/>
    <w:rsid w:val="00681DBE"/>
    <w:rsid w:val="00695AAA"/>
    <w:rsid w:val="006C2031"/>
    <w:rsid w:val="006D461A"/>
    <w:rsid w:val="006F35EE"/>
    <w:rsid w:val="007021FF"/>
    <w:rsid w:val="007070C2"/>
    <w:rsid w:val="00712895"/>
    <w:rsid w:val="00757357"/>
    <w:rsid w:val="00825F8D"/>
    <w:rsid w:val="00834B71"/>
    <w:rsid w:val="0086445C"/>
    <w:rsid w:val="00880C54"/>
    <w:rsid w:val="008817BA"/>
    <w:rsid w:val="00894693"/>
    <w:rsid w:val="008A08D7"/>
    <w:rsid w:val="008B04D9"/>
    <w:rsid w:val="008B16B9"/>
    <w:rsid w:val="008B6909"/>
    <w:rsid w:val="008C1624"/>
    <w:rsid w:val="00906890"/>
    <w:rsid w:val="00911BE4"/>
    <w:rsid w:val="009124F2"/>
    <w:rsid w:val="00951972"/>
    <w:rsid w:val="00A07E3A"/>
    <w:rsid w:val="00A6469E"/>
    <w:rsid w:val="00A84021"/>
    <w:rsid w:val="00A917B3"/>
    <w:rsid w:val="00AB4B51"/>
    <w:rsid w:val="00AE2C3F"/>
    <w:rsid w:val="00AE731C"/>
    <w:rsid w:val="00AF47E4"/>
    <w:rsid w:val="00B10CC7"/>
    <w:rsid w:val="00B539E7"/>
    <w:rsid w:val="00B62458"/>
    <w:rsid w:val="00BB1249"/>
    <w:rsid w:val="00BD33EE"/>
    <w:rsid w:val="00C34884"/>
    <w:rsid w:val="00C60F0C"/>
    <w:rsid w:val="00C805C9"/>
    <w:rsid w:val="00C92939"/>
    <w:rsid w:val="00CA1679"/>
    <w:rsid w:val="00CC153E"/>
    <w:rsid w:val="00CE5A1A"/>
    <w:rsid w:val="00CF55F6"/>
    <w:rsid w:val="00D3036B"/>
    <w:rsid w:val="00D33D63"/>
    <w:rsid w:val="00D60437"/>
    <w:rsid w:val="00D90138"/>
    <w:rsid w:val="00DA12BD"/>
    <w:rsid w:val="00DB05DD"/>
    <w:rsid w:val="00DD0F40"/>
    <w:rsid w:val="00E07B74"/>
    <w:rsid w:val="00E73F76"/>
    <w:rsid w:val="00EA2C9F"/>
    <w:rsid w:val="00ED0BDA"/>
    <w:rsid w:val="00ED2768"/>
    <w:rsid w:val="00EF1360"/>
    <w:rsid w:val="00EF3220"/>
    <w:rsid w:val="00F8378F"/>
    <w:rsid w:val="00F94155"/>
    <w:rsid w:val="00F95256"/>
    <w:rsid w:val="00F95697"/>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40</Pages>
  <Words>18227</Words>
  <Characters>100250</Characters>
  <Application>Microsoft Office Word</Application>
  <DocSecurity>4</DocSecurity>
  <Lines>835</Lines>
  <Paragraphs>236</Paragraphs>
  <ScaleCrop>false</ScaleCrop>
  <HeadingPairs>
    <vt:vector size="2" baseType="variant">
      <vt:variant>
        <vt:lpstr>Título</vt:lpstr>
      </vt:variant>
      <vt:variant>
        <vt:i4>1</vt:i4>
      </vt:variant>
    </vt:vector>
  </HeadingPairs>
  <TitlesOfParts>
    <vt:vector size="1" baseType="lpstr">
      <vt:lpstr>CAT/C/EST/5   -12-41133</vt:lpstr>
    </vt:vector>
  </TitlesOfParts>
  <Company/>
  <LinksUpToDate>false</LinksUpToDate>
  <CharactersWithSpaces>118241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CAT/C/EST/5   -12-41133</dc:title>
  <dc:subject>Final</dc:subject>
  <dc:creator>Romina Meriño MacKay</dc:creator>
  <cp:keywords/>
  <dc:description/>
  <cp:lastModifiedBy>Maruchi Zeballos</cp:lastModifiedBy>
  <cp:revision>2</cp:revision>
  <cp:lastPrinted>2012-07-16T10:19:00Z</cp:lastPrinted>
  <dcterms:created xsi:type="dcterms:W3CDTF">2012-07-16T13:08:00Z</dcterms:created>
  <dcterms:modified xsi:type="dcterms:W3CDTF">2012-07-16T13:08:00Z</dcterms:modified>
</cp:coreProperties>
</file>