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C91" w:rsidRDefault="005B0C91" w:rsidP="005B0C91">
      <w:pPr>
        <w:spacing w:line="60" w:lineRule="exact"/>
        <w:rPr>
          <w:sz w:val="6"/>
        </w:rPr>
        <w:sectPr w:rsidR="005B0C91" w:rsidSect="005B0C9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5B0C91">
      <w:pPr>
        <w:spacing w:line="60" w:lineRule="exact"/>
        <w:rPr>
          <w:sz w:val="6"/>
        </w:rPr>
      </w:pPr>
    </w:p>
    <w:p w:rsidR="002565D3" w:rsidRDefault="002565D3"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C10EFD" w:rsidRPr="00C10EFD" w:rsidRDefault="00C10EFD" w:rsidP="00C10E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Pr="00C10EFD" w:rsidRDefault="00C10EFD" w:rsidP="00C10E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Pr="00C10EFD" w:rsidRDefault="00C10EFD" w:rsidP="00C10E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565D3" w:rsidRDefault="00C10EFD" w:rsidP="00C10E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565D3">
        <w:rPr>
          <w:rFonts w:hint="eastAsia"/>
        </w:rPr>
        <w:t>审议缔约国根据《消除对妇女一切形式歧视公约》第18条提交的报告</w:t>
      </w:r>
    </w:p>
    <w:p w:rsidR="00C10EFD" w:rsidRPr="00C10EFD"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Pr="00C10EFD"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565D3"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565D3">
        <w:rPr>
          <w:rFonts w:hint="eastAsia"/>
        </w:rPr>
        <w:t>缔约国应于2013年提交的的第七次和第八次定期报告</w:t>
      </w:r>
    </w:p>
    <w:p w:rsidR="00C10EFD" w:rsidRPr="00C10EFD"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Pr="00C10EFD"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Pr="00C10EFD" w:rsidRDefault="00C10EFD" w:rsidP="00C10EFD">
      <w:pPr>
        <w:pStyle w:val="H1"/>
        <w:keepNext w:val="0"/>
        <w:framePr w:w="9792" w:h="432" w:hSpace="180" w:wrap="around" w:hAnchor="page" w:x="1210" w:yAlign="bottom"/>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val="0"/>
        <w:spacing w:line="100" w:lineRule="exact"/>
        <w:ind w:left="1267" w:right="1260" w:hanging="1267"/>
        <w:outlineLvl w:val="9"/>
        <w:rPr>
          <w:sz w:val="10"/>
          <w:vertAlign w:val="superscript"/>
        </w:rPr>
      </w:pPr>
    </w:p>
    <w:p w:rsidR="00C10EFD" w:rsidRPr="00C10EFD" w:rsidRDefault="00C10EFD" w:rsidP="00C10EFD">
      <w:pPr>
        <w:pStyle w:val="H1"/>
        <w:keepNext w:val="0"/>
        <w:framePr w:w="9792" w:h="432" w:hSpace="180" w:wrap="around" w:hAnchor="page" w:x="1210" w:yAlign="bottom"/>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val="0"/>
        <w:spacing w:line="60" w:lineRule="exact"/>
        <w:ind w:left="1267" w:right="1260" w:hanging="1267"/>
        <w:outlineLvl w:val="9"/>
        <w:rPr>
          <w:sz w:val="6"/>
          <w:vertAlign w:val="superscript"/>
        </w:rPr>
      </w:pPr>
      <w:r w:rsidRPr="00C10EFD">
        <w:rPr>
          <w:noProof/>
          <w:sz w:val="6"/>
          <w:vertAlign w:val="superscript"/>
        </w:rPr>
        <w:pict>
          <v:line id="_x0000_s1027" style="position:absolute;left:0;text-align:left;z-index:2;mso-position-horizontal-relative:page" from="108pt,-1pt" to="180pt,-1pt" strokeweight=".25pt">
            <w10:wrap anchorx="page"/>
          </v:line>
        </w:pict>
      </w:r>
    </w:p>
    <w:p w:rsidR="00C10EFD" w:rsidRPr="00C10EFD" w:rsidRDefault="00C10EFD" w:rsidP="003461B4">
      <w:pPr>
        <w:pStyle w:val="H1"/>
        <w:keepNext w:val="0"/>
        <w:framePr w:w="9792" w:h="432" w:hSpace="180" w:wrap="around" w:hAnchor="page" w:x="1210" w:yAlign="bottom"/>
        <w:tabs>
          <w:tab w:val="right" w:pos="1092"/>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val="0"/>
        <w:spacing w:after="120" w:line="240" w:lineRule="exact"/>
        <w:ind w:left="1264" w:right="1264" w:hanging="576"/>
        <w:outlineLvl w:val="9"/>
        <w:rPr>
          <w:rFonts w:hint="eastAsia"/>
          <w:sz w:val="18"/>
        </w:rPr>
      </w:pPr>
      <w:r>
        <w:rPr>
          <w:rFonts w:hint="eastAsia"/>
          <w:sz w:val="18"/>
        </w:rPr>
        <w:tab/>
      </w:r>
      <w:r w:rsidRPr="00504968">
        <w:rPr>
          <w:rFonts w:hint="eastAsia"/>
          <w:sz w:val="18"/>
          <w:vertAlign w:val="superscript"/>
        </w:rPr>
        <w:t>*</w:t>
      </w:r>
      <w:r w:rsidR="00504968">
        <w:rPr>
          <w:rFonts w:hint="eastAsia"/>
          <w:sz w:val="18"/>
        </w:rPr>
        <w:tab/>
      </w:r>
      <w:r w:rsidR="003461B4">
        <w:rPr>
          <w:sz w:val="18"/>
        </w:rPr>
        <w:t xml:space="preserve"> </w:t>
      </w:r>
      <w:r w:rsidR="00504968" w:rsidRPr="00103456">
        <w:rPr>
          <w:rFonts w:ascii="SimSun" w:eastAsia="SimSun" w:hAnsi="SimSun" w:hint="eastAsia"/>
          <w:sz w:val="18"/>
        </w:rPr>
        <w:t>本文件未经正式编辑。</w:t>
      </w:r>
    </w:p>
    <w:p w:rsidR="002565D3" w:rsidRDefault="00C10EFD" w:rsidP="00C10E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2565D3">
        <w:rPr>
          <w:rFonts w:hint="eastAsia"/>
        </w:rPr>
        <w:t>利比里亚</w:t>
      </w:r>
      <w:r w:rsidR="003461B4" w:rsidRPr="003461B4">
        <w:rPr>
          <w:vertAlign w:val="superscript"/>
        </w:rPr>
        <w:t>*</w:t>
      </w:r>
    </w:p>
    <w:p w:rsidR="00C10EFD" w:rsidRPr="00C10EFD" w:rsidRDefault="00C10EFD" w:rsidP="003D5EFD">
      <w:pPr>
        <w:pStyle w:val="SingleTxt"/>
        <w:rPr>
          <w:rFonts w:hint="eastAsia"/>
        </w:rPr>
      </w:pPr>
    </w:p>
    <w:p w:rsidR="00C10EFD" w:rsidRPr="00C10EFD" w:rsidRDefault="00C10EFD" w:rsidP="003D5EFD">
      <w:pPr>
        <w:pStyle w:val="SingleTxt"/>
        <w:rPr>
          <w:rFonts w:hint="eastAsia"/>
        </w:rPr>
      </w:pPr>
    </w:p>
    <w:p w:rsidR="002565D3" w:rsidRDefault="00504968" w:rsidP="003D5EFD">
      <w:pPr>
        <w:pStyle w:val="SingleTxt"/>
      </w:pPr>
      <w:r>
        <w:tab/>
      </w:r>
      <w:r>
        <w:tab/>
      </w:r>
      <w:r>
        <w:tab/>
      </w:r>
      <w:r>
        <w:tab/>
      </w:r>
      <w:r>
        <w:tab/>
      </w:r>
      <w:r>
        <w:tab/>
      </w:r>
      <w:r>
        <w:tab/>
      </w:r>
      <w:r>
        <w:tab/>
      </w:r>
      <w:r>
        <w:tab/>
      </w:r>
      <w:r>
        <w:tab/>
      </w:r>
      <w:r w:rsidR="002565D3">
        <w:rPr>
          <w:rFonts w:hint="eastAsia"/>
        </w:rPr>
        <w:t>[</w:t>
      </w:r>
      <w:r w:rsidR="002565D3">
        <w:rPr>
          <w:rFonts w:hint="eastAsia"/>
        </w:rPr>
        <w:t>收到日期：</w:t>
      </w:r>
      <w:r w:rsidR="002565D3">
        <w:rPr>
          <w:rFonts w:hint="eastAsia"/>
        </w:rPr>
        <w:t>2014</w:t>
      </w:r>
      <w:r w:rsidR="002565D3">
        <w:rPr>
          <w:rFonts w:hint="eastAsia"/>
        </w:rPr>
        <w:t>年</w:t>
      </w:r>
      <w:r w:rsidR="002565D3">
        <w:rPr>
          <w:rFonts w:hint="eastAsia"/>
        </w:rPr>
        <w:t>3</w:t>
      </w:r>
      <w:r w:rsidR="002565D3">
        <w:rPr>
          <w:rFonts w:hint="eastAsia"/>
        </w:rPr>
        <w:t>月</w:t>
      </w:r>
      <w:r w:rsidR="002565D3">
        <w:rPr>
          <w:rFonts w:hint="eastAsia"/>
        </w:rPr>
        <w:t>17</w:t>
      </w:r>
      <w:r w:rsidR="002565D3">
        <w:rPr>
          <w:rFonts w:hint="eastAsia"/>
        </w:rPr>
        <w:t>日</w:t>
      </w:r>
      <w:r w:rsidR="002565D3">
        <w:rPr>
          <w:rFonts w:hint="eastAsia"/>
        </w:rPr>
        <w:t>]</w:t>
      </w:r>
    </w:p>
    <w:p w:rsidR="002565D3" w:rsidRDefault="002565D3" w:rsidP="00533685">
      <w:pPr>
        <w:pStyle w:val="HCh6"/>
      </w:pPr>
      <w:r>
        <w:br w:type="page"/>
      </w:r>
      <w:bookmarkStart w:id="1" w:name="_GoBack"/>
      <w:bookmarkEnd w:id="1"/>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2565D3" w:rsidRPr="00E53517">
        <w:tc>
          <w:tcPr>
            <w:tcW w:w="1060" w:type="dxa"/>
          </w:tcPr>
          <w:p w:rsidR="002565D3" w:rsidRPr="00E53517" w:rsidRDefault="002565D3" w:rsidP="00533685">
            <w:pPr>
              <w:pStyle w:val="GB23126"/>
            </w:pPr>
          </w:p>
        </w:tc>
        <w:tc>
          <w:tcPr>
            <w:tcW w:w="7315" w:type="dxa"/>
          </w:tcPr>
          <w:p w:rsidR="002565D3" w:rsidRPr="00E53517" w:rsidRDefault="002565D3">
            <w:pPr>
              <w:spacing w:after="120" w:line="240" w:lineRule="auto"/>
              <w:rPr>
                <w:rFonts w:eastAsia="KaiTi_GB2312"/>
                <w:color w:val="0000FF"/>
                <w:sz w:val="15"/>
                <w:szCs w:val="15"/>
              </w:rPr>
            </w:pPr>
          </w:p>
        </w:tc>
        <w:tc>
          <w:tcPr>
            <w:tcW w:w="994" w:type="dxa"/>
          </w:tcPr>
          <w:p w:rsidR="002565D3" w:rsidRPr="00E53517" w:rsidRDefault="002565D3" w:rsidP="00533685">
            <w:pPr>
              <w:pStyle w:val="GB23126"/>
            </w:pPr>
          </w:p>
        </w:tc>
        <w:tc>
          <w:tcPr>
            <w:tcW w:w="533" w:type="dxa"/>
          </w:tcPr>
          <w:p w:rsidR="002565D3" w:rsidRPr="00E53517" w:rsidRDefault="002565D3" w:rsidP="00533685">
            <w:pPr>
              <w:pStyle w:val="GB23126"/>
            </w:pPr>
            <w:r w:rsidRPr="00E53517">
              <w:rPr>
                <w:rFonts w:hint="eastAsia"/>
              </w:rPr>
              <w:t>页次</w:t>
            </w:r>
          </w:p>
        </w:tc>
      </w:tr>
      <w:tr w:rsidR="00B22F5D" w:rsidTr="001738D9">
        <w:trPr>
          <w:cantSplit/>
        </w:trPr>
        <w:tc>
          <w:tcPr>
            <w:tcW w:w="9369" w:type="dxa"/>
            <w:gridSpan w:val="3"/>
          </w:tcPr>
          <w:p w:rsidR="00B22F5D" w:rsidRDefault="00504968" w:rsidP="00B22F5D">
            <w:pPr>
              <w:tabs>
                <w:tab w:val="right" w:pos="1080"/>
                <w:tab w:val="right" w:leader="dot" w:pos="9371"/>
              </w:tabs>
              <w:spacing w:after="120"/>
              <w:ind w:left="1080"/>
            </w:pPr>
            <w:r>
              <w:t xml:space="preserve">  </w:t>
            </w:r>
            <w:r w:rsidR="00B22F5D" w:rsidRPr="00B22F5D">
              <w:rPr>
                <w:rFonts w:hint="eastAsia"/>
              </w:rPr>
              <w:t>致谢</w:t>
            </w:r>
            <w:r w:rsidR="00B22F5D">
              <w:tab/>
            </w:r>
            <w:r w:rsidR="00B22F5D">
              <w:tab/>
            </w:r>
          </w:p>
        </w:tc>
        <w:tc>
          <w:tcPr>
            <w:tcW w:w="533" w:type="dxa"/>
            <w:vAlign w:val="bottom"/>
          </w:tcPr>
          <w:p w:rsidR="00B22F5D" w:rsidRDefault="00F30974" w:rsidP="001738D9">
            <w:pPr>
              <w:spacing w:after="120"/>
              <w:ind w:right="28"/>
              <w:jc w:val="right"/>
            </w:pPr>
            <w:r>
              <w:rPr>
                <w:rFonts w:hint="eastAsia"/>
              </w:rPr>
              <w:t>3</w:t>
            </w:r>
          </w:p>
        </w:tc>
      </w:tr>
      <w:tr w:rsidR="00B22F5D" w:rsidTr="001738D9">
        <w:trPr>
          <w:cantSplit/>
        </w:trPr>
        <w:tc>
          <w:tcPr>
            <w:tcW w:w="9369" w:type="dxa"/>
            <w:gridSpan w:val="3"/>
          </w:tcPr>
          <w:p w:rsidR="00B22F5D" w:rsidRPr="001B19FB" w:rsidRDefault="00504968" w:rsidP="001B19FB">
            <w:pPr>
              <w:tabs>
                <w:tab w:val="right" w:pos="1080"/>
                <w:tab w:val="left" w:pos="1296"/>
                <w:tab w:val="right" w:leader="dot" w:pos="9371"/>
              </w:tabs>
              <w:spacing w:after="120"/>
              <w:ind w:left="1080"/>
              <w:rPr>
                <w:rFonts w:hint="eastAsia"/>
              </w:rPr>
            </w:pPr>
            <w:r>
              <w:t xml:space="preserve">  </w:t>
            </w:r>
            <w:r w:rsidR="00B22F5D" w:rsidRPr="00B22F5D">
              <w:rPr>
                <w:rFonts w:hint="eastAsia"/>
              </w:rPr>
              <w:t>缩略语</w:t>
            </w:r>
            <w:r w:rsidR="001B19FB">
              <w:tab/>
            </w:r>
          </w:p>
        </w:tc>
        <w:tc>
          <w:tcPr>
            <w:tcW w:w="533" w:type="dxa"/>
            <w:vAlign w:val="bottom"/>
          </w:tcPr>
          <w:p w:rsidR="00B22F5D" w:rsidRDefault="00F30974" w:rsidP="001738D9">
            <w:pPr>
              <w:spacing w:after="120"/>
              <w:ind w:right="28"/>
              <w:jc w:val="right"/>
            </w:pPr>
            <w:r>
              <w:rPr>
                <w:rFonts w:hint="eastAsia"/>
              </w:rPr>
              <w:t>4</w:t>
            </w:r>
          </w:p>
        </w:tc>
      </w:tr>
      <w:tr w:rsidR="00B22F5D" w:rsidTr="001738D9">
        <w:trPr>
          <w:cantSplit/>
        </w:trPr>
        <w:tc>
          <w:tcPr>
            <w:tcW w:w="9369" w:type="dxa"/>
            <w:gridSpan w:val="3"/>
          </w:tcPr>
          <w:p w:rsidR="00B22F5D" w:rsidRDefault="00B22F5D" w:rsidP="001B19FB">
            <w:pPr>
              <w:numPr>
                <w:ilvl w:val="0"/>
                <w:numId w:val="4"/>
              </w:numPr>
              <w:tabs>
                <w:tab w:val="right" w:pos="1080"/>
                <w:tab w:val="left" w:pos="1296"/>
                <w:tab w:val="right" w:leader="dot" w:pos="9371"/>
              </w:tabs>
              <w:spacing w:after="120"/>
            </w:pPr>
            <w:r>
              <w:tab/>
            </w:r>
            <w:r w:rsidRPr="00B22F5D">
              <w:rPr>
                <w:rFonts w:hint="eastAsia"/>
              </w:rPr>
              <w:t>序言</w:t>
            </w:r>
            <w:r w:rsidR="001B19FB">
              <w:tab/>
            </w:r>
          </w:p>
        </w:tc>
        <w:tc>
          <w:tcPr>
            <w:tcW w:w="533" w:type="dxa"/>
            <w:vAlign w:val="bottom"/>
          </w:tcPr>
          <w:p w:rsidR="00B22F5D" w:rsidRDefault="00F30974" w:rsidP="001738D9">
            <w:pPr>
              <w:spacing w:after="120"/>
              <w:ind w:right="28"/>
              <w:jc w:val="right"/>
            </w:pPr>
            <w:r>
              <w:rPr>
                <w:rFonts w:hint="eastAsia"/>
              </w:rPr>
              <w:t>7</w:t>
            </w:r>
          </w:p>
        </w:tc>
      </w:tr>
      <w:tr w:rsidR="00B22F5D" w:rsidTr="001738D9">
        <w:trPr>
          <w:cantSplit/>
        </w:trPr>
        <w:tc>
          <w:tcPr>
            <w:tcW w:w="9369" w:type="dxa"/>
            <w:gridSpan w:val="3"/>
          </w:tcPr>
          <w:p w:rsidR="00B22F5D" w:rsidRPr="00B22F5D" w:rsidRDefault="00B22F5D" w:rsidP="001B19FB">
            <w:pPr>
              <w:numPr>
                <w:ilvl w:val="0"/>
                <w:numId w:val="4"/>
              </w:numPr>
              <w:tabs>
                <w:tab w:val="right" w:pos="1080"/>
                <w:tab w:val="left" w:pos="1296"/>
                <w:tab w:val="right" w:leader="dot" w:pos="9371"/>
              </w:tabs>
              <w:spacing w:after="120"/>
              <w:rPr>
                <w:rFonts w:hint="eastAsia"/>
              </w:rPr>
            </w:pPr>
            <w:r>
              <w:tab/>
            </w:r>
            <w:r w:rsidRPr="00B22F5D">
              <w:rPr>
                <w:rFonts w:hint="eastAsia"/>
              </w:rPr>
              <w:t>概况</w:t>
            </w:r>
            <w:r w:rsidR="001B19FB">
              <w:tab/>
            </w:r>
          </w:p>
        </w:tc>
        <w:tc>
          <w:tcPr>
            <w:tcW w:w="533" w:type="dxa"/>
            <w:vAlign w:val="bottom"/>
          </w:tcPr>
          <w:p w:rsidR="00B22F5D" w:rsidRDefault="00F30974" w:rsidP="001738D9">
            <w:pPr>
              <w:spacing w:after="120"/>
              <w:ind w:right="28"/>
              <w:jc w:val="right"/>
            </w:pPr>
            <w:r>
              <w:rPr>
                <w:rFonts w:hint="eastAsia"/>
              </w:rPr>
              <w:t>7</w:t>
            </w:r>
          </w:p>
        </w:tc>
      </w:tr>
      <w:tr w:rsidR="00B22F5D" w:rsidTr="001738D9">
        <w:trPr>
          <w:cantSplit/>
        </w:trPr>
        <w:tc>
          <w:tcPr>
            <w:tcW w:w="9369" w:type="dxa"/>
            <w:gridSpan w:val="3"/>
          </w:tcPr>
          <w:p w:rsidR="00B22F5D" w:rsidRDefault="00B22F5D" w:rsidP="001B19FB">
            <w:pPr>
              <w:numPr>
                <w:ilvl w:val="0"/>
                <w:numId w:val="4"/>
              </w:numPr>
              <w:tabs>
                <w:tab w:val="right" w:pos="1080"/>
                <w:tab w:val="left" w:pos="1296"/>
                <w:tab w:val="left" w:pos="1728"/>
                <w:tab w:val="left" w:pos="2160"/>
                <w:tab w:val="left" w:pos="2592"/>
                <w:tab w:val="left" w:pos="3024"/>
                <w:tab w:val="right" w:leader="dot" w:pos="9371"/>
              </w:tabs>
              <w:spacing w:after="120"/>
            </w:pPr>
            <w:r>
              <w:rPr>
                <w:rFonts w:hint="eastAsia"/>
              </w:rPr>
              <w:tab/>
            </w:r>
            <w:r w:rsidRPr="00B22F5D">
              <w:rPr>
                <w:rFonts w:hint="eastAsia"/>
              </w:rPr>
              <w:t>第二部分：建议</w:t>
            </w:r>
            <w:r w:rsidRPr="00B22F5D">
              <w:rPr>
                <w:rFonts w:hint="eastAsia"/>
              </w:rPr>
              <w:t>/</w:t>
            </w:r>
            <w:r w:rsidRPr="00B22F5D">
              <w:rPr>
                <w:rFonts w:hint="eastAsia"/>
              </w:rPr>
              <w:t>意见</w:t>
            </w:r>
            <w:r w:rsidR="001B19FB">
              <w:tab/>
            </w:r>
          </w:p>
        </w:tc>
        <w:tc>
          <w:tcPr>
            <w:tcW w:w="533" w:type="dxa"/>
            <w:vAlign w:val="bottom"/>
          </w:tcPr>
          <w:p w:rsidR="00B22F5D" w:rsidRDefault="00F30974" w:rsidP="001738D9">
            <w:pPr>
              <w:spacing w:after="120"/>
              <w:ind w:right="28"/>
              <w:jc w:val="right"/>
            </w:pPr>
            <w:r>
              <w:rPr>
                <w:rFonts w:hint="eastAsia"/>
              </w:rPr>
              <w:t>7</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290"/>
              <w:rPr>
                <w:rFonts w:hint="eastAsia"/>
              </w:rPr>
            </w:pPr>
            <w:r>
              <w:t xml:space="preserve">    </w:t>
            </w:r>
            <w:r w:rsidR="00B22F5D">
              <w:rPr>
                <w:rFonts w:hint="eastAsia"/>
              </w:rPr>
              <w:t>第</w:t>
            </w:r>
            <w:r w:rsidR="00B22F5D">
              <w:rPr>
                <w:rFonts w:hint="eastAsia"/>
              </w:rPr>
              <w:t>1</w:t>
            </w:r>
            <w:r w:rsidR="00B22F5D">
              <w:rPr>
                <w:rFonts w:hint="eastAsia"/>
              </w:rPr>
              <w:t>和</w:t>
            </w:r>
            <w:r w:rsidR="00B22F5D">
              <w:rPr>
                <w:rFonts w:hint="eastAsia"/>
              </w:rPr>
              <w:t>2</w:t>
            </w:r>
            <w:r w:rsidR="00B22F5D">
              <w:rPr>
                <w:rFonts w:hint="eastAsia"/>
              </w:rPr>
              <w:t>条：消除歧视的政治和法律措施</w:t>
            </w:r>
            <w:r w:rsidR="001B19FB">
              <w:tab/>
            </w:r>
          </w:p>
        </w:tc>
        <w:tc>
          <w:tcPr>
            <w:tcW w:w="533" w:type="dxa"/>
            <w:vAlign w:val="bottom"/>
          </w:tcPr>
          <w:p w:rsidR="00B22F5D" w:rsidRDefault="00F30974" w:rsidP="001738D9">
            <w:pPr>
              <w:spacing w:after="120"/>
              <w:ind w:right="28"/>
              <w:jc w:val="right"/>
            </w:pPr>
            <w:r>
              <w:rPr>
                <w:rFonts w:hint="eastAsia"/>
              </w:rPr>
              <w:t>7</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90"/>
              <w:rPr>
                <w:rFonts w:hint="eastAsia"/>
              </w:rPr>
            </w:pPr>
            <w:r>
              <w:t xml:space="preserve">    </w:t>
            </w:r>
            <w:r w:rsidR="00B22F5D">
              <w:rPr>
                <w:rFonts w:hint="eastAsia"/>
              </w:rPr>
              <w:t>第</w:t>
            </w:r>
            <w:r w:rsidR="00B22F5D">
              <w:rPr>
                <w:rFonts w:hint="eastAsia"/>
              </w:rPr>
              <w:t>3</w:t>
            </w:r>
            <w:r w:rsidR="00B22F5D">
              <w:rPr>
                <w:rFonts w:hint="eastAsia"/>
              </w:rPr>
              <w:t>条：发展和提高妇女地位的措施</w:t>
            </w:r>
            <w:r w:rsidR="001B19FB">
              <w:tab/>
            </w:r>
          </w:p>
        </w:tc>
        <w:tc>
          <w:tcPr>
            <w:tcW w:w="533" w:type="dxa"/>
            <w:vAlign w:val="bottom"/>
          </w:tcPr>
          <w:p w:rsidR="00B22F5D" w:rsidRDefault="00F30974" w:rsidP="001738D9">
            <w:pPr>
              <w:spacing w:after="120"/>
              <w:ind w:right="28"/>
              <w:jc w:val="right"/>
            </w:pPr>
            <w:r>
              <w:rPr>
                <w:rFonts w:hint="eastAsia"/>
              </w:rPr>
              <w:t>10</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90"/>
              <w:rPr>
                <w:rFonts w:hint="eastAsia"/>
              </w:rPr>
            </w:pPr>
            <w:r>
              <w:t xml:space="preserve">    </w:t>
            </w:r>
            <w:r w:rsidR="00B22F5D">
              <w:rPr>
                <w:rFonts w:hint="eastAsia"/>
              </w:rPr>
              <w:t>第</w:t>
            </w:r>
            <w:r w:rsidR="00B22F5D">
              <w:rPr>
                <w:rFonts w:hint="eastAsia"/>
              </w:rPr>
              <w:t>4</w:t>
            </w:r>
            <w:r w:rsidR="00B22F5D">
              <w:rPr>
                <w:rFonts w:hint="eastAsia"/>
              </w:rPr>
              <w:t>条：加速实现男女平等的措施</w:t>
            </w:r>
            <w:r w:rsidR="001B19FB">
              <w:tab/>
            </w:r>
          </w:p>
        </w:tc>
        <w:tc>
          <w:tcPr>
            <w:tcW w:w="533" w:type="dxa"/>
            <w:vAlign w:val="bottom"/>
          </w:tcPr>
          <w:p w:rsidR="00B22F5D" w:rsidRDefault="00F30974" w:rsidP="001738D9">
            <w:pPr>
              <w:spacing w:after="120"/>
              <w:ind w:right="28"/>
              <w:jc w:val="right"/>
            </w:pPr>
            <w:r>
              <w:rPr>
                <w:rFonts w:hint="eastAsia"/>
              </w:rPr>
              <w:t>13</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left" w:pos="3888"/>
                <w:tab w:val="right" w:leader="dot" w:pos="9371"/>
              </w:tabs>
              <w:spacing w:after="120"/>
              <w:ind w:left="1290"/>
              <w:rPr>
                <w:rFonts w:hint="eastAsia"/>
              </w:rPr>
            </w:pPr>
            <w:r>
              <w:t xml:space="preserve">    </w:t>
            </w:r>
            <w:r w:rsidR="00B22F5D">
              <w:rPr>
                <w:rFonts w:hint="eastAsia"/>
              </w:rPr>
              <w:t>第</w:t>
            </w:r>
            <w:r w:rsidR="00B22F5D">
              <w:rPr>
                <w:rFonts w:hint="eastAsia"/>
              </w:rPr>
              <w:t>5</w:t>
            </w:r>
            <w:r w:rsidR="00B22F5D">
              <w:rPr>
                <w:rFonts w:hint="eastAsia"/>
              </w:rPr>
              <w:t>条：性别角色的陈规定型</w:t>
            </w:r>
            <w:r w:rsidR="001B19FB">
              <w:tab/>
            </w:r>
          </w:p>
        </w:tc>
        <w:tc>
          <w:tcPr>
            <w:tcW w:w="533" w:type="dxa"/>
            <w:vAlign w:val="bottom"/>
          </w:tcPr>
          <w:p w:rsidR="00B22F5D" w:rsidRDefault="00F30974" w:rsidP="001738D9">
            <w:pPr>
              <w:spacing w:after="120"/>
              <w:ind w:right="28"/>
              <w:jc w:val="right"/>
            </w:pPr>
            <w:r>
              <w:rPr>
                <w:rFonts w:hint="eastAsia"/>
              </w:rPr>
              <w:t>13</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right" w:leader="dot" w:pos="9371"/>
              </w:tabs>
              <w:spacing w:after="120"/>
              <w:ind w:left="1290"/>
              <w:rPr>
                <w:rFonts w:hint="eastAsia"/>
              </w:rPr>
            </w:pPr>
            <w:r>
              <w:t xml:space="preserve">    </w:t>
            </w:r>
            <w:r w:rsidR="00B22F5D">
              <w:rPr>
                <w:rFonts w:hint="eastAsia"/>
              </w:rPr>
              <w:t>第</w:t>
            </w:r>
            <w:r w:rsidR="00B22F5D">
              <w:rPr>
                <w:rFonts w:hint="eastAsia"/>
              </w:rPr>
              <w:t>6</w:t>
            </w:r>
            <w:r w:rsidR="00B22F5D">
              <w:rPr>
                <w:rFonts w:hint="eastAsia"/>
              </w:rPr>
              <w:t>条：贩运和剥削</w:t>
            </w:r>
            <w:r w:rsidR="001B19FB">
              <w:tab/>
            </w:r>
          </w:p>
        </w:tc>
        <w:tc>
          <w:tcPr>
            <w:tcW w:w="533" w:type="dxa"/>
            <w:vAlign w:val="bottom"/>
          </w:tcPr>
          <w:p w:rsidR="00B22F5D" w:rsidRDefault="00F30974" w:rsidP="001738D9">
            <w:pPr>
              <w:spacing w:after="120"/>
              <w:ind w:right="28"/>
              <w:jc w:val="right"/>
            </w:pPr>
            <w:r>
              <w:rPr>
                <w:rFonts w:hint="eastAsia"/>
              </w:rPr>
              <w:t>14</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290"/>
              <w:rPr>
                <w:rFonts w:hint="eastAsia"/>
              </w:rPr>
            </w:pPr>
            <w:r>
              <w:t xml:space="preserve">    </w:t>
            </w:r>
            <w:r w:rsidR="00B22F5D">
              <w:rPr>
                <w:rFonts w:hint="eastAsia"/>
              </w:rPr>
              <w:t>第</w:t>
            </w:r>
            <w:r w:rsidR="00B22F5D">
              <w:rPr>
                <w:rFonts w:hint="eastAsia"/>
              </w:rPr>
              <w:t>7</w:t>
            </w:r>
            <w:r w:rsidR="00B22F5D">
              <w:rPr>
                <w:rFonts w:hint="eastAsia"/>
              </w:rPr>
              <w:t>和</w:t>
            </w:r>
            <w:r w:rsidR="00B22F5D">
              <w:rPr>
                <w:rFonts w:hint="eastAsia"/>
              </w:rPr>
              <w:t>8</w:t>
            </w:r>
            <w:r w:rsidR="00B22F5D">
              <w:rPr>
                <w:rFonts w:hint="eastAsia"/>
              </w:rPr>
              <w:t>条：促进政治决策中的平等</w:t>
            </w:r>
            <w:r w:rsidR="001B19FB">
              <w:tab/>
            </w:r>
          </w:p>
        </w:tc>
        <w:tc>
          <w:tcPr>
            <w:tcW w:w="533" w:type="dxa"/>
            <w:vAlign w:val="bottom"/>
          </w:tcPr>
          <w:p w:rsidR="00B22F5D" w:rsidRDefault="00F30974" w:rsidP="001738D9">
            <w:pPr>
              <w:spacing w:after="120"/>
              <w:ind w:right="28"/>
              <w:jc w:val="right"/>
            </w:pPr>
            <w:r>
              <w:rPr>
                <w:rFonts w:hint="eastAsia"/>
              </w:rPr>
              <w:t>16</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right" w:leader="dot" w:pos="9371"/>
              </w:tabs>
              <w:spacing w:after="120"/>
              <w:ind w:left="1290"/>
              <w:rPr>
                <w:rFonts w:hint="eastAsia"/>
              </w:rPr>
            </w:pPr>
            <w:r>
              <w:t xml:space="preserve">    </w:t>
            </w:r>
            <w:r w:rsidR="00B22F5D">
              <w:rPr>
                <w:rFonts w:hint="eastAsia"/>
              </w:rPr>
              <w:t>第</w:t>
            </w:r>
            <w:r w:rsidR="00B22F5D">
              <w:rPr>
                <w:rFonts w:hint="eastAsia"/>
              </w:rPr>
              <w:t>9</w:t>
            </w:r>
            <w:r w:rsidR="00B22F5D">
              <w:rPr>
                <w:rFonts w:hint="eastAsia"/>
              </w:rPr>
              <w:t>条：国籍</w:t>
            </w:r>
            <w:r w:rsidR="001B19FB">
              <w:tab/>
            </w:r>
          </w:p>
        </w:tc>
        <w:tc>
          <w:tcPr>
            <w:tcW w:w="533" w:type="dxa"/>
            <w:vAlign w:val="bottom"/>
          </w:tcPr>
          <w:p w:rsidR="00B22F5D" w:rsidRDefault="00F30974" w:rsidP="001738D9">
            <w:pPr>
              <w:spacing w:after="120"/>
              <w:ind w:right="28"/>
              <w:jc w:val="right"/>
            </w:pPr>
            <w:r>
              <w:rPr>
                <w:rFonts w:hint="eastAsia"/>
              </w:rPr>
              <w:t>17</w:t>
            </w:r>
          </w:p>
        </w:tc>
      </w:tr>
      <w:tr w:rsidR="00F30974" w:rsidTr="00947E32">
        <w:trPr>
          <w:cantSplit/>
        </w:trPr>
        <w:tc>
          <w:tcPr>
            <w:tcW w:w="9369" w:type="dxa"/>
            <w:gridSpan w:val="3"/>
          </w:tcPr>
          <w:p w:rsidR="00F30974" w:rsidRPr="001B19FB" w:rsidRDefault="00F30974" w:rsidP="00F30974">
            <w:pPr>
              <w:tabs>
                <w:tab w:val="right" w:pos="1080"/>
                <w:tab w:val="left" w:pos="1296"/>
                <w:tab w:val="left" w:pos="1728"/>
                <w:tab w:val="left" w:pos="2160"/>
                <w:tab w:val="left" w:pos="2592"/>
                <w:tab w:val="right" w:leader="dot" w:pos="9371"/>
              </w:tabs>
              <w:spacing w:after="120"/>
              <w:ind w:left="1290"/>
              <w:rPr>
                <w:rFonts w:hint="eastAsia"/>
              </w:rPr>
            </w:pPr>
            <w:r>
              <w:t xml:space="preserve">    </w:t>
            </w:r>
            <w:r>
              <w:rPr>
                <w:rFonts w:hint="eastAsia"/>
              </w:rPr>
              <w:t>第</w:t>
            </w:r>
            <w:r>
              <w:rPr>
                <w:rFonts w:hint="eastAsia"/>
              </w:rPr>
              <w:t>10</w:t>
            </w:r>
            <w:r>
              <w:rPr>
                <w:rFonts w:hint="eastAsia"/>
              </w:rPr>
              <w:t>条：受教育方面的平等</w:t>
            </w:r>
            <w:r>
              <w:tab/>
            </w:r>
          </w:p>
        </w:tc>
        <w:tc>
          <w:tcPr>
            <w:tcW w:w="533" w:type="dxa"/>
            <w:vAlign w:val="bottom"/>
          </w:tcPr>
          <w:p w:rsidR="00F30974" w:rsidRPr="00F30974" w:rsidRDefault="00F30974" w:rsidP="00947E32">
            <w:pPr>
              <w:spacing w:after="120"/>
              <w:ind w:right="28"/>
              <w:jc w:val="right"/>
            </w:pPr>
            <w:r>
              <w:rPr>
                <w:rFonts w:hint="eastAsia"/>
              </w:rPr>
              <w:t>18</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right" w:leader="dot" w:pos="9371"/>
              </w:tabs>
              <w:spacing w:after="120"/>
              <w:ind w:left="1290"/>
              <w:rPr>
                <w:rFonts w:hint="eastAsia"/>
              </w:rPr>
            </w:pPr>
            <w:r>
              <w:t xml:space="preserve">    </w:t>
            </w:r>
            <w:r w:rsidR="00B22F5D">
              <w:rPr>
                <w:rFonts w:hint="eastAsia"/>
              </w:rPr>
              <w:t>第</w:t>
            </w:r>
            <w:r w:rsidR="00B22F5D">
              <w:rPr>
                <w:rFonts w:hint="eastAsia"/>
              </w:rPr>
              <w:t>11</w:t>
            </w:r>
            <w:r w:rsidR="00B22F5D">
              <w:rPr>
                <w:rFonts w:hint="eastAsia"/>
              </w:rPr>
              <w:t>条：就业</w:t>
            </w:r>
            <w:r w:rsidR="001B19FB">
              <w:tab/>
            </w:r>
          </w:p>
        </w:tc>
        <w:tc>
          <w:tcPr>
            <w:tcW w:w="533" w:type="dxa"/>
            <w:vAlign w:val="bottom"/>
          </w:tcPr>
          <w:p w:rsidR="00B22F5D" w:rsidRDefault="00F30974" w:rsidP="001738D9">
            <w:pPr>
              <w:spacing w:after="120"/>
              <w:ind w:right="28"/>
              <w:jc w:val="right"/>
            </w:pPr>
            <w:r>
              <w:rPr>
                <w:rFonts w:hint="eastAsia"/>
              </w:rPr>
              <w:t>23</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right" w:leader="dot" w:pos="9371"/>
              </w:tabs>
              <w:spacing w:after="120"/>
              <w:ind w:left="1290"/>
              <w:rPr>
                <w:rFonts w:hint="eastAsia"/>
              </w:rPr>
            </w:pPr>
            <w:r>
              <w:t xml:space="preserve">    </w:t>
            </w:r>
            <w:r w:rsidR="00B22F5D">
              <w:rPr>
                <w:rFonts w:hint="eastAsia"/>
              </w:rPr>
              <w:t>第</w:t>
            </w:r>
            <w:r w:rsidR="00B22F5D">
              <w:rPr>
                <w:rFonts w:hint="eastAsia"/>
              </w:rPr>
              <w:t>12</w:t>
            </w:r>
            <w:r w:rsidR="00B22F5D">
              <w:rPr>
                <w:rFonts w:hint="eastAsia"/>
              </w:rPr>
              <w:t>条：获得保健服务</w:t>
            </w:r>
            <w:r w:rsidR="001B19FB">
              <w:tab/>
            </w:r>
          </w:p>
        </w:tc>
        <w:tc>
          <w:tcPr>
            <w:tcW w:w="533" w:type="dxa"/>
            <w:vAlign w:val="bottom"/>
          </w:tcPr>
          <w:p w:rsidR="00B22F5D" w:rsidRDefault="00F30974" w:rsidP="001738D9">
            <w:pPr>
              <w:spacing w:after="120"/>
              <w:ind w:right="28"/>
              <w:jc w:val="right"/>
            </w:pPr>
            <w:r>
              <w:rPr>
                <w:rFonts w:hint="eastAsia"/>
              </w:rPr>
              <w:t>26</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right" w:leader="dot" w:pos="9371"/>
              </w:tabs>
              <w:spacing w:after="120"/>
              <w:ind w:left="1290"/>
              <w:rPr>
                <w:rFonts w:hint="eastAsia"/>
              </w:rPr>
            </w:pPr>
            <w:r>
              <w:t xml:space="preserve">    </w:t>
            </w:r>
            <w:r w:rsidR="00B22F5D">
              <w:rPr>
                <w:rFonts w:hint="eastAsia"/>
              </w:rPr>
              <w:t>第</w:t>
            </w:r>
            <w:r w:rsidR="00B22F5D">
              <w:rPr>
                <w:rFonts w:hint="eastAsia"/>
              </w:rPr>
              <w:t>13</w:t>
            </w:r>
            <w:r w:rsidR="00B22F5D">
              <w:rPr>
                <w:rFonts w:hint="eastAsia"/>
              </w:rPr>
              <w:t>条：经济和社会权利</w:t>
            </w:r>
            <w:r w:rsidR="001B19FB">
              <w:tab/>
            </w:r>
          </w:p>
        </w:tc>
        <w:tc>
          <w:tcPr>
            <w:tcW w:w="533" w:type="dxa"/>
            <w:vAlign w:val="bottom"/>
          </w:tcPr>
          <w:p w:rsidR="00B22F5D" w:rsidRDefault="00F30974" w:rsidP="001738D9">
            <w:pPr>
              <w:spacing w:after="120"/>
              <w:ind w:right="28"/>
              <w:jc w:val="right"/>
            </w:pPr>
            <w:r>
              <w:rPr>
                <w:rFonts w:hint="eastAsia"/>
              </w:rPr>
              <w:t>30</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right" w:leader="dot" w:pos="9371"/>
              </w:tabs>
              <w:spacing w:after="120"/>
              <w:ind w:left="1290"/>
              <w:rPr>
                <w:rFonts w:hint="eastAsia"/>
              </w:rPr>
            </w:pPr>
            <w:r>
              <w:t xml:space="preserve">    </w:t>
            </w:r>
            <w:r w:rsidR="00B22F5D">
              <w:rPr>
                <w:rFonts w:hint="eastAsia"/>
              </w:rPr>
              <w:t>第</w:t>
            </w:r>
            <w:r w:rsidR="00B22F5D">
              <w:rPr>
                <w:rFonts w:hint="eastAsia"/>
              </w:rPr>
              <w:t>14</w:t>
            </w:r>
            <w:r w:rsidR="00B22F5D">
              <w:rPr>
                <w:rFonts w:hint="eastAsia"/>
              </w:rPr>
              <w:t>条：农村妇女</w:t>
            </w:r>
            <w:r w:rsidR="001B19FB">
              <w:tab/>
            </w:r>
          </w:p>
        </w:tc>
        <w:tc>
          <w:tcPr>
            <w:tcW w:w="533" w:type="dxa"/>
            <w:vAlign w:val="bottom"/>
          </w:tcPr>
          <w:p w:rsidR="00B22F5D" w:rsidRDefault="00F30974" w:rsidP="001738D9">
            <w:pPr>
              <w:spacing w:after="120"/>
              <w:ind w:right="28"/>
              <w:jc w:val="right"/>
            </w:pPr>
            <w:r>
              <w:rPr>
                <w:rFonts w:hint="eastAsia"/>
              </w:rPr>
              <w:t>31</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left" w:pos="3456"/>
                <w:tab w:val="right" w:leader="dot" w:pos="9371"/>
              </w:tabs>
              <w:spacing w:after="120"/>
              <w:ind w:left="1290"/>
              <w:rPr>
                <w:rFonts w:hint="eastAsia"/>
              </w:rPr>
            </w:pPr>
            <w:r>
              <w:t xml:space="preserve">    </w:t>
            </w:r>
            <w:r w:rsidR="00B22F5D">
              <w:rPr>
                <w:rFonts w:hint="eastAsia"/>
              </w:rPr>
              <w:t>第</w:t>
            </w:r>
            <w:r w:rsidR="00B22F5D">
              <w:rPr>
                <w:rFonts w:hint="eastAsia"/>
              </w:rPr>
              <w:t>15</w:t>
            </w:r>
            <w:r w:rsidR="00B22F5D">
              <w:rPr>
                <w:rFonts w:hint="eastAsia"/>
              </w:rPr>
              <w:t>条：法律面前平等</w:t>
            </w:r>
            <w:r w:rsidR="001B19FB">
              <w:tab/>
            </w:r>
          </w:p>
        </w:tc>
        <w:tc>
          <w:tcPr>
            <w:tcW w:w="533" w:type="dxa"/>
            <w:vAlign w:val="bottom"/>
          </w:tcPr>
          <w:p w:rsidR="00B22F5D" w:rsidRDefault="00F30974" w:rsidP="001738D9">
            <w:pPr>
              <w:spacing w:after="120"/>
              <w:ind w:right="28"/>
              <w:jc w:val="right"/>
            </w:pPr>
            <w:r>
              <w:rPr>
                <w:rFonts w:hint="eastAsia"/>
              </w:rPr>
              <w:t>32</w:t>
            </w:r>
          </w:p>
        </w:tc>
      </w:tr>
      <w:tr w:rsidR="00B22F5D" w:rsidTr="001738D9">
        <w:trPr>
          <w:cantSplit/>
        </w:trPr>
        <w:tc>
          <w:tcPr>
            <w:tcW w:w="9369" w:type="dxa"/>
            <w:gridSpan w:val="3"/>
          </w:tcPr>
          <w:p w:rsidR="00B22F5D" w:rsidRPr="001B19FB" w:rsidRDefault="00504968" w:rsidP="001B19FB">
            <w:pPr>
              <w:tabs>
                <w:tab w:val="right" w:pos="1080"/>
                <w:tab w:val="left" w:pos="1296"/>
                <w:tab w:val="left" w:pos="1728"/>
                <w:tab w:val="left" w:pos="2160"/>
                <w:tab w:val="left" w:pos="2592"/>
                <w:tab w:val="left" w:pos="3024"/>
                <w:tab w:val="right" w:leader="dot" w:pos="9371"/>
              </w:tabs>
              <w:spacing w:after="120"/>
              <w:ind w:left="1290"/>
              <w:rPr>
                <w:rFonts w:hint="eastAsia"/>
              </w:rPr>
            </w:pPr>
            <w:r>
              <w:t xml:space="preserve">    </w:t>
            </w:r>
            <w:r w:rsidR="00B22F5D">
              <w:rPr>
                <w:rFonts w:hint="eastAsia"/>
              </w:rPr>
              <w:t>第</w:t>
            </w:r>
            <w:r w:rsidR="00B22F5D">
              <w:rPr>
                <w:rFonts w:hint="eastAsia"/>
              </w:rPr>
              <w:t>16</w:t>
            </w:r>
            <w:r w:rsidR="00B22F5D">
              <w:rPr>
                <w:rFonts w:hint="eastAsia"/>
              </w:rPr>
              <w:t>条：婚姻和家庭</w:t>
            </w:r>
            <w:r w:rsidR="001B19FB">
              <w:tab/>
            </w:r>
          </w:p>
        </w:tc>
        <w:tc>
          <w:tcPr>
            <w:tcW w:w="533" w:type="dxa"/>
            <w:vAlign w:val="bottom"/>
          </w:tcPr>
          <w:p w:rsidR="00B22F5D" w:rsidRDefault="00F30974" w:rsidP="001738D9">
            <w:pPr>
              <w:spacing w:after="120"/>
              <w:ind w:right="28"/>
              <w:jc w:val="right"/>
            </w:pPr>
            <w:r>
              <w:rPr>
                <w:rFonts w:hint="eastAsia"/>
              </w:rPr>
              <w:t>32</w:t>
            </w:r>
          </w:p>
        </w:tc>
      </w:tr>
      <w:tr w:rsidR="00B22F5D" w:rsidTr="001738D9">
        <w:trPr>
          <w:cantSplit/>
        </w:trPr>
        <w:tc>
          <w:tcPr>
            <w:tcW w:w="9369" w:type="dxa"/>
            <w:gridSpan w:val="3"/>
          </w:tcPr>
          <w:p w:rsidR="00B22F5D" w:rsidRDefault="00B22F5D" w:rsidP="001B19FB">
            <w:pPr>
              <w:numPr>
                <w:ilvl w:val="0"/>
                <w:numId w:val="4"/>
              </w:numPr>
              <w:tabs>
                <w:tab w:val="right" w:pos="1080"/>
                <w:tab w:val="left" w:pos="1296"/>
                <w:tab w:val="right" w:leader="dot" w:pos="9371"/>
              </w:tabs>
              <w:spacing w:after="120"/>
            </w:pPr>
            <w:r>
              <w:rPr>
                <w:rFonts w:hint="eastAsia"/>
              </w:rPr>
              <w:tab/>
            </w:r>
            <w:r>
              <w:rPr>
                <w:rFonts w:hint="eastAsia"/>
              </w:rPr>
              <w:t>结论</w:t>
            </w:r>
            <w:r w:rsidR="001B19FB">
              <w:tab/>
            </w:r>
          </w:p>
        </w:tc>
        <w:tc>
          <w:tcPr>
            <w:tcW w:w="533" w:type="dxa"/>
            <w:vAlign w:val="bottom"/>
          </w:tcPr>
          <w:p w:rsidR="00B22F5D" w:rsidRDefault="00F30974" w:rsidP="001738D9">
            <w:pPr>
              <w:spacing w:after="120"/>
              <w:ind w:right="28"/>
              <w:jc w:val="right"/>
            </w:pPr>
            <w:r>
              <w:rPr>
                <w:rFonts w:hint="eastAsia"/>
              </w:rPr>
              <w:t>34</w:t>
            </w:r>
          </w:p>
        </w:tc>
      </w:tr>
      <w:tr w:rsidR="00B22F5D" w:rsidTr="001738D9">
        <w:trPr>
          <w:cantSplit/>
        </w:trPr>
        <w:tc>
          <w:tcPr>
            <w:tcW w:w="9369" w:type="dxa"/>
            <w:gridSpan w:val="3"/>
          </w:tcPr>
          <w:p w:rsidR="00B22F5D" w:rsidRDefault="00B22F5D" w:rsidP="001B19FB">
            <w:pPr>
              <w:numPr>
                <w:ilvl w:val="0"/>
                <w:numId w:val="4"/>
              </w:numPr>
              <w:tabs>
                <w:tab w:val="right" w:pos="1080"/>
                <w:tab w:val="left" w:pos="1296"/>
                <w:tab w:val="left" w:pos="1728"/>
                <w:tab w:val="right" w:leader="dot" w:pos="9371"/>
              </w:tabs>
              <w:spacing w:after="120"/>
              <w:rPr>
                <w:rFonts w:hint="eastAsia"/>
              </w:rPr>
            </w:pPr>
            <w:r>
              <w:tab/>
            </w:r>
            <w:r>
              <w:rPr>
                <w:rFonts w:hint="eastAsia"/>
              </w:rPr>
              <w:t>参考资料</w:t>
            </w:r>
            <w:r w:rsidR="001B19FB">
              <w:tab/>
            </w:r>
          </w:p>
        </w:tc>
        <w:tc>
          <w:tcPr>
            <w:tcW w:w="533" w:type="dxa"/>
            <w:vAlign w:val="bottom"/>
          </w:tcPr>
          <w:p w:rsidR="00B22F5D" w:rsidRDefault="00F30974" w:rsidP="001738D9">
            <w:pPr>
              <w:spacing w:after="120"/>
              <w:ind w:right="28"/>
              <w:jc w:val="right"/>
            </w:pPr>
            <w:r>
              <w:rPr>
                <w:rFonts w:hint="eastAsia"/>
              </w:rPr>
              <w:t>34</w:t>
            </w:r>
          </w:p>
        </w:tc>
      </w:tr>
    </w:tbl>
    <w:p w:rsidR="002565D3" w:rsidRDefault="002565D3"/>
    <w:p w:rsidR="001374F8" w:rsidRDefault="001374F8" w:rsidP="003670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506362">
        <w:rPr>
          <w:rFonts w:hint="eastAsia"/>
        </w:rPr>
        <w:tab/>
      </w:r>
      <w:r w:rsidR="00506362">
        <w:rPr>
          <w:rFonts w:hint="eastAsia"/>
        </w:rPr>
        <w:tab/>
      </w:r>
      <w:r>
        <w:rPr>
          <w:rFonts w:hint="eastAsia"/>
        </w:rPr>
        <w:t>致谢</w:t>
      </w:r>
    </w:p>
    <w:p w:rsidR="001374F8" w:rsidRDefault="00506362" w:rsidP="003D5EFD">
      <w:pPr>
        <w:pStyle w:val="SingleTxt"/>
        <w:rPr>
          <w:rFonts w:hint="eastAsia"/>
        </w:rPr>
      </w:pPr>
      <w:r>
        <w:rPr>
          <w:rFonts w:hint="eastAsia"/>
        </w:rPr>
        <w:tab/>
      </w:r>
      <w:r w:rsidR="001374F8">
        <w:rPr>
          <w:rFonts w:hint="eastAsia"/>
        </w:rPr>
        <w:t>利比里亚政府通过性别平等和发展部感谢各专题工作组在编写本报告时做的海量工作。政府各部委和机构代表的不懈努力和献身精神值得赞扬，他们的勤奋工作确保本报告得以及时完成。</w:t>
      </w:r>
    </w:p>
    <w:p w:rsidR="001374F8" w:rsidRDefault="00506362" w:rsidP="003D5EFD">
      <w:pPr>
        <w:pStyle w:val="SingleTxt"/>
        <w:rPr>
          <w:rFonts w:hint="eastAsia"/>
        </w:rPr>
      </w:pPr>
      <w:r>
        <w:rPr>
          <w:rFonts w:hint="eastAsia"/>
        </w:rPr>
        <w:tab/>
      </w:r>
      <w:r w:rsidR="001374F8">
        <w:rPr>
          <w:rFonts w:hint="eastAsia"/>
        </w:rPr>
        <w:t>我们特别感谢妇女署在报告编写进程中提供的的指导和持续支持以及我们的咨询人提供的深刻见解、领导和协调。</w:t>
      </w:r>
    </w:p>
    <w:p w:rsidR="001374F8" w:rsidRDefault="00506362" w:rsidP="003D5EFD">
      <w:pPr>
        <w:pStyle w:val="SingleTxt"/>
        <w:rPr>
          <w:rFonts w:hint="eastAsia"/>
        </w:rPr>
      </w:pPr>
      <w:r>
        <w:rPr>
          <w:rFonts w:hint="eastAsia"/>
        </w:rPr>
        <w:tab/>
      </w:r>
      <w:r w:rsidR="001374F8">
        <w:rPr>
          <w:rFonts w:hint="eastAsia"/>
        </w:rPr>
        <w:t>本报告是政府各部委和机构、民间社会组织、国家和国际非政府组织联合写成的。这些实体组成</w:t>
      </w:r>
      <w:r w:rsidR="001374F8">
        <w:rPr>
          <w:rFonts w:hint="eastAsia"/>
        </w:rPr>
        <w:t>5</w:t>
      </w:r>
      <w:r w:rsidR="001374F8">
        <w:rPr>
          <w:rFonts w:hint="eastAsia"/>
        </w:rPr>
        <w:t>个专题组，分别负责审查利比里亚上次《消除对妇女歧视公约》定期报告的结论意见，引述政府在报告所述期间为实施《消除对妇女歧视公约》各项条款而进行的活动，收集一切相关数据和撰写最后报告。</w:t>
      </w:r>
    </w:p>
    <w:p w:rsidR="001374F8" w:rsidRDefault="00506362" w:rsidP="003D5EFD">
      <w:pPr>
        <w:pStyle w:val="SingleTxt"/>
        <w:rPr>
          <w:rFonts w:hint="eastAsia"/>
        </w:rPr>
      </w:pPr>
      <w:r>
        <w:rPr>
          <w:rFonts w:hint="eastAsia"/>
        </w:rPr>
        <w:tab/>
      </w:r>
      <w:r w:rsidR="001374F8">
        <w:rPr>
          <w:rFonts w:hint="eastAsia"/>
        </w:rPr>
        <w:t>关于报告草稿举行了利比里亚全部</w:t>
      </w:r>
      <w:r w:rsidR="001374F8">
        <w:rPr>
          <w:rFonts w:hint="eastAsia"/>
        </w:rPr>
        <w:t>15</w:t>
      </w:r>
      <w:r w:rsidR="001374F8">
        <w:rPr>
          <w:rFonts w:hint="eastAsia"/>
        </w:rPr>
        <w:t>个州都参加的三次区域协商。协商结果已纳入《消除对妇女歧视公约》报告的最后草稿。</w:t>
      </w:r>
    </w:p>
    <w:p w:rsidR="001374F8" w:rsidRDefault="00506362" w:rsidP="003D5EFD">
      <w:pPr>
        <w:pStyle w:val="SingleTxt"/>
        <w:rPr>
          <w:rFonts w:hint="eastAsia"/>
        </w:rPr>
      </w:pPr>
      <w:r>
        <w:rPr>
          <w:rFonts w:hint="eastAsia"/>
        </w:rPr>
        <w:tab/>
      </w:r>
      <w:r w:rsidR="001374F8">
        <w:rPr>
          <w:rFonts w:hint="eastAsia"/>
        </w:rPr>
        <w:t>为确定最后报告，在蒙罗维亚进行了一次全国性审定活动，政府各部、各机构、民间社会组织、妇女团体、青年、社区和传统领导人等利益攸关方都参加了审定活动。</w:t>
      </w:r>
    </w:p>
    <w:p w:rsidR="001374F8" w:rsidRDefault="00506362" w:rsidP="003D5EFD">
      <w:pPr>
        <w:pStyle w:val="SingleTxt"/>
        <w:rPr>
          <w:rFonts w:hint="eastAsia"/>
        </w:rPr>
      </w:pPr>
      <w:r>
        <w:rPr>
          <w:rFonts w:hint="eastAsia"/>
        </w:rPr>
        <w:tab/>
      </w:r>
      <w:r w:rsidR="001374F8">
        <w:rPr>
          <w:rFonts w:hint="eastAsia"/>
        </w:rPr>
        <w:t>本报告是所有这些努力的结果。</w:t>
      </w:r>
    </w:p>
    <w:p w:rsidR="001374F8" w:rsidRDefault="00506362" w:rsidP="003D5EFD">
      <w:pPr>
        <w:pStyle w:val="SingleTxt"/>
        <w:rPr>
          <w:rFonts w:hint="eastAsia"/>
        </w:rPr>
      </w:pPr>
      <w:r>
        <w:rPr>
          <w:rFonts w:hint="eastAsia"/>
        </w:rPr>
        <w:tab/>
      </w:r>
      <w:r w:rsidR="001374F8">
        <w:rPr>
          <w:rFonts w:hint="eastAsia"/>
        </w:rPr>
        <w:t>我们永远感谢所有帮助编写本报告的人。</w:t>
      </w:r>
    </w:p>
    <w:p w:rsidR="00504968" w:rsidRDefault="00504968" w:rsidP="003D5EFD">
      <w:pPr>
        <w:pStyle w:val="SingleTxt"/>
        <w:rPr>
          <w:rFonts w:hint="eastAsia"/>
        </w:rPr>
      </w:pPr>
      <w:r>
        <w:rPr>
          <w:rFonts w:hint="eastAsia"/>
        </w:rPr>
        <w:t>真诚的，</w:t>
      </w:r>
    </w:p>
    <w:p w:rsidR="001374F8" w:rsidRDefault="001374F8" w:rsidP="00F65756">
      <w:pPr>
        <w:pStyle w:val="SingleTxt"/>
        <w:ind w:left="6435"/>
        <w:rPr>
          <w:rFonts w:hint="eastAsia"/>
        </w:rPr>
      </w:pPr>
      <w:r>
        <w:rPr>
          <w:rFonts w:hint="eastAsia"/>
        </w:rPr>
        <w:t>性别平等和发展部部长</w:t>
      </w:r>
    </w:p>
    <w:p w:rsidR="001374F8" w:rsidRPr="00506362" w:rsidRDefault="001374F8" w:rsidP="00F65756">
      <w:pPr>
        <w:pStyle w:val="SingleTxt"/>
        <w:ind w:left="6435"/>
      </w:pPr>
      <w:r w:rsidRPr="00506362">
        <w:t>Julia Duncan-</w:t>
      </w:r>
      <w:proofErr w:type="spellStart"/>
      <w:r w:rsidRPr="00506362">
        <w:t>Cassell</w:t>
      </w:r>
      <w:proofErr w:type="spellEnd"/>
    </w:p>
    <w:p w:rsidR="001374F8" w:rsidRDefault="001374F8" w:rsidP="003D5EFD">
      <w:pPr>
        <w:pStyle w:val="SingleTxt"/>
      </w:pPr>
      <w:r>
        <w:t xml:space="preserve"> </w:t>
      </w:r>
    </w:p>
    <w:p w:rsidR="001374F8" w:rsidRDefault="00506362" w:rsidP="001B19F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Pr>
          <w:rFonts w:hint="eastAsia"/>
        </w:rPr>
        <w:tab/>
      </w:r>
      <w:r>
        <w:rPr>
          <w:rFonts w:hint="eastAsia"/>
        </w:rPr>
        <w:tab/>
      </w:r>
      <w:r w:rsidR="001374F8">
        <w:rPr>
          <w:rFonts w:hint="eastAsia"/>
        </w:rPr>
        <w:t>缩略语</w:t>
      </w:r>
    </w:p>
    <w:p w:rsidR="001374F8" w:rsidRDefault="001374F8" w:rsidP="003D5EFD">
      <w:pPr>
        <w:pStyle w:val="SingleTxt"/>
        <w:rPr>
          <w:rFonts w:hint="eastAsia"/>
        </w:rPr>
      </w:pPr>
      <w:r>
        <w:rPr>
          <w:rFonts w:hint="eastAsia"/>
        </w:rPr>
        <w:t xml:space="preserve">ABE  </w:t>
      </w:r>
      <w:r w:rsidR="00506362">
        <w:rPr>
          <w:rFonts w:hint="eastAsia"/>
        </w:rPr>
        <w:tab/>
      </w:r>
      <w:r w:rsidR="00506362">
        <w:rPr>
          <w:rFonts w:hint="eastAsia"/>
        </w:rPr>
        <w:tab/>
      </w:r>
      <w:r>
        <w:rPr>
          <w:rFonts w:hint="eastAsia"/>
        </w:rPr>
        <w:t>替代性基础教育</w:t>
      </w:r>
    </w:p>
    <w:p w:rsidR="001374F8" w:rsidRDefault="001374F8" w:rsidP="003D5EFD">
      <w:pPr>
        <w:pStyle w:val="SingleTxt"/>
        <w:rPr>
          <w:rFonts w:hint="eastAsia"/>
        </w:rPr>
      </w:pPr>
      <w:r>
        <w:rPr>
          <w:rFonts w:hint="eastAsia"/>
        </w:rPr>
        <w:t xml:space="preserve">ACS  </w:t>
      </w:r>
      <w:r w:rsidR="00506362">
        <w:rPr>
          <w:rFonts w:hint="eastAsia"/>
        </w:rPr>
        <w:tab/>
      </w:r>
      <w:r w:rsidR="00506362">
        <w:rPr>
          <w:rFonts w:hint="eastAsia"/>
        </w:rPr>
        <w:tab/>
      </w:r>
      <w:r>
        <w:rPr>
          <w:rFonts w:hint="eastAsia"/>
        </w:rPr>
        <w:t>美国殖民协会</w:t>
      </w:r>
      <w:r>
        <w:rPr>
          <w:rFonts w:hint="eastAsia"/>
        </w:rPr>
        <w:t xml:space="preserve"> </w:t>
      </w:r>
    </w:p>
    <w:p w:rsidR="001374F8" w:rsidRDefault="001374F8" w:rsidP="003D5EFD">
      <w:pPr>
        <w:pStyle w:val="SingleTxt"/>
        <w:rPr>
          <w:rFonts w:hint="eastAsia"/>
        </w:rPr>
      </w:pPr>
      <w:r>
        <w:rPr>
          <w:rFonts w:hint="eastAsia"/>
        </w:rPr>
        <w:t xml:space="preserve">AFELL  </w:t>
      </w:r>
      <w:r w:rsidR="00506362">
        <w:rPr>
          <w:rFonts w:hint="eastAsia"/>
        </w:rPr>
        <w:tab/>
      </w:r>
      <w:r w:rsidR="00506362">
        <w:rPr>
          <w:rFonts w:hint="eastAsia"/>
        </w:rPr>
        <w:tab/>
      </w:r>
      <w:r>
        <w:rPr>
          <w:rFonts w:hint="eastAsia"/>
        </w:rPr>
        <w:t>利比里亚女律师协会</w:t>
      </w:r>
    </w:p>
    <w:p w:rsidR="001374F8" w:rsidRDefault="001374F8" w:rsidP="003D5EFD">
      <w:pPr>
        <w:pStyle w:val="SingleTxt"/>
        <w:rPr>
          <w:rFonts w:hint="eastAsia"/>
        </w:rPr>
      </w:pPr>
      <w:r>
        <w:rPr>
          <w:rFonts w:hint="eastAsia"/>
        </w:rPr>
        <w:t xml:space="preserve">AFT  </w:t>
      </w:r>
      <w:r w:rsidR="00506362">
        <w:rPr>
          <w:rFonts w:hint="eastAsia"/>
        </w:rPr>
        <w:tab/>
      </w:r>
      <w:r w:rsidR="00506362">
        <w:rPr>
          <w:rFonts w:hint="eastAsia"/>
        </w:rPr>
        <w:tab/>
      </w:r>
      <w:r>
        <w:rPr>
          <w:rFonts w:hint="eastAsia"/>
        </w:rPr>
        <w:t>转型议程</w:t>
      </w:r>
    </w:p>
    <w:p w:rsidR="001374F8" w:rsidRDefault="001374F8" w:rsidP="003D5EFD">
      <w:pPr>
        <w:pStyle w:val="SingleTxt"/>
        <w:rPr>
          <w:rFonts w:hint="eastAsia"/>
        </w:rPr>
      </w:pPr>
      <w:r>
        <w:rPr>
          <w:rFonts w:hint="eastAsia"/>
        </w:rPr>
        <w:t xml:space="preserve">AIDS </w:t>
      </w:r>
      <w:r w:rsidR="00506362">
        <w:rPr>
          <w:rFonts w:hint="eastAsia"/>
        </w:rPr>
        <w:tab/>
      </w:r>
      <w:r w:rsidR="00506362">
        <w:rPr>
          <w:rFonts w:hint="eastAsia"/>
        </w:rPr>
        <w:tab/>
      </w:r>
      <w:r>
        <w:rPr>
          <w:rFonts w:hint="eastAsia"/>
        </w:rPr>
        <w:t>获得性免疫缺陷综合征</w:t>
      </w:r>
      <w:r w:rsidR="001B19FB">
        <w:rPr>
          <w:rFonts w:hint="eastAsia"/>
        </w:rPr>
        <w:t>(</w:t>
      </w:r>
      <w:r>
        <w:rPr>
          <w:rFonts w:hint="eastAsia"/>
        </w:rPr>
        <w:t>艾滋病</w:t>
      </w:r>
      <w:r w:rsidR="001B19FB">
        <w:rPr>
          <w:rFonts w:hint="eastAsia"/>
        </w:rPr>
        <w:t>)</w:t>
      </w:r>
    </w:p>
    <w:p w:rsidR="001374F8" w:rsidRDefault="001374F8" w:rsidP="003D5EFD">
      <w:pPr>
        <w:pStyle w:val="SingleTxt"/>
        <w:rPr>
          <w:rFonts w:hint="eastAsia"/>
        </w:rPr>
      </w:pPr>
      <w:r>
        <w:rPr>
          <w:rFonts w:hint="eastAsia"/>
        </w:rPr>
        <w:t>ALP</w:t>
      </w:r>
      <w:r>
        <w:rPr>
          <w:rFonts w:hint="eastAsia"/>
        </w:rPr>
        <w:tab/>
        <w:t xml:space="preserve"> </w:t>
      </w:r>
      <w:r w:rsidR="00506362">
        <w:rPr>
          <w:rFonts w:hint="eastAsia"/>
        </w:rPr>
        <w:tab/>
      </w:r>
      <w:r w:rsidR="00506362">
        <w:rPr>
          <w:rFonts w:hint="eastAsia"/>
        </w:rPr>
        <w:tab/>
      </w:r>
      <w:r>
        <w:rPr>
          <w:rFonts w:hint="eastAsia"/>
        </w:rPr>
        <w:t>加速学习计划</w:t>
      </w:r>
    </w:p>
    <w:p w:rsidR="001374F8" w:rsidRDefault="001374F8" w:rsidP="003D5EFD">
      <w:pPr>
        <w:pStyle w:val="SingleTxt"/>
        <w:rPr>
          <w:rFonts w:hint="eastAsia"/>
        </w:rPr>
      </w:pPr>
      <w:r>
        <w:rPr>
          <w:rFonts w:hint="eastAsia"/>
        </w:rPr>
        <w:t xml:space="preserve">ANC </w:t>
      </w:r>
      <w:r w:rsidR="00506362">
        <w:rPr>
          <w:rFonts w:hint="eastAsia"/>
        </w:rPr>
        <w:tab/>
      </w:r>
      <w:r w:rsidR="00506362">
        <w:rPr>
          <w:rFonts w:hint="eastAsia"/>
        </w:rPr>
        <w:tab/>
      </w:r>
      <w:r>
        <w:rPr>
          <w:rFonts w:hint="eastAsia"/>
        </w:rPr>
        <w:t>产前保健</w:t>
      </w:r>
    </w:p>
    <w:p w:rsidR="001374F8" w:rsidRDefault="001374F8" w:rsidP="003D5EFD">
      <w:pPr>
        <w:pStyle w:val="SingleTxt"/>
        <w:rPr>
          <w:rFonts w:hint="eastAsia"/>
        </w:rPr>
      </w:pPr>
      <w:r>
        <w:rPr>
          <w:rFonts w:hint="eastAsia"/>
        </w:rPr>
        <w:t xml:space="preserve">ART  </w:t>
      </w:r>
      <w:r w:rsidR="00506362">
        <w:rPr>
          <w:rFonts w:hint="eastAsia"/>
        </w:rPr>
        <w:tab/>
      </w:r>
      <w:r w:rsidR="00506362">
        <w:rPr>
          <w:rFonts w:hint="eastAsia"/>
        </w:rPr>
        <w:tab/>
      </w:r>
      <w:r>
        <w:rPr>
          <w:rFonts w:hint="eastAsia"/>
        </w:rPr>
        <w:t>抗逆转录病毒疗法</w:t>
      </w:r>
    </w:p>
    <w:p w:rsidR="001374F8" w:rsidRDefault="001374F8" w:rsidP="003D5EFD">
      <w:pPr>
        <w:pStyle w:val="SingleTxt"/>
        <w:rPr>
          <w:rFonts w:hint="eastAsia"/>
        </w:rPr>
      </w:pPr>
      <w:r>
        <w:rPr>
          <w:rFonts w:hint="eastAsia"/>
        </w:rPr>
        <w:t xml:space="preserve">BIN  </w:t>
      </w:r>
      <w:r w:rsidR="00506362">
        <w:rPr>
          <w:rFonts w:hint="eastAsia"/>
        </w:rPr>
        <w:tab/>
      </w:r>
      <w:r w:rsidR="00506362">
        <w:rPr>
          <w:rFonts w:hint="eastAsia"/>
        </w:rPr>
        <w:tab/>
      </w:r>
      <w:r>
        <w:rPr>
          <w:rFonts w:hint="eastAsia"/>
        </w:rPr>
        <w:t>移民和归化局</w:t>
      </w:r>
    </w:p>
    <w:p w:rsidR="001374F8" w:rsidRDefault="001374F8" w:rsidP="003D5EFD">
      <w:pPr>
        <w:pStyle w:val="SingleTxt"/>
        <w:rPr>
          <w:rFonts w:hint="eastAsia"/>
        </w:rPr>
      </w:pPr>
      <w:r>
        <w:rPr>
          <w:rFonts w:hint="eastAsia"/>
        </w:rPr>
        <w:t xml:space="preserve">BLSS  </w:t>
      </w:r>
      <w:r w:rsidR="00506362">
        <w:rPr>
          <w:rFonts w:hint="eastAsia"/>
        </w:rPr>
        <w:tab/>
      </w:r>
      <w:r w:rsidR="00506362">
        <w:rPr>
          <w:rFonts w:hint="eastAsia"/>
        </w:rPr>
        <w:tab/>
      </w:r>
      <w:r>
        <w:rPr>
          <w:rFonts w:hint="eastAsia"/>
        </w:rPr>
        <w:t>基本救生技能</w:t>
      </w:r>
    </w:p>
    <w:p w:rsidR="001374F8" w:rsidRDefault="001374F8" w:rsidP="003D5EFD">
      <w:pPr>
        <w:pStyle w:val="SingleTxt"/>
        <w:rPr>
          <w:rFonts w:hint="eastAsia"/>
        </w:rPr>
      </w:pPr>
      <w:r>
        <w:rPr>
          <w:rFonts w:hint="eastAsia"/>
        </w:rPr>
        <w:t xml:space="preserve">BPHS </w:t>
      </w:r>
      <w:r w:rsidR="00506362">
        <w:rPr>
          <w:rFonts w:hint="eastAsia"/>
        </w:rPr>
        <w:tab/>
      </w:r>
      <w:r w:rsidR="00506362">
        <w:rPr>
          <w:rFonts w:hint="eastAsia"/>
        </w:rPr>
        <w:tab/>
      </w:r>
      <w:r>
        <w:rPr>
          <w:rFonts w:hint="eastAsia"/>
        </w:rPr>
        <w:t>基本保健服务方案</w:t>
      </w:r>
    </w:p>
    <w:p w:rsidR="001374F8" w:rsidRDefault="001374F8" w:rsidP="003D5EFD">
      <w:pPr>
        <w:pStyle w:val="SingleTxt"/>
        <w:rPr>
          <w:rFonts w:hint="eastAsia"/>
        </w:rPr>
      </w:pPr>
      <w:r>
        <w:rPr>
          <w:rFonts w:hint="eastAsia"/>
        </w:rPr>
        <w:t xml:space="preserve">CEDAW </w:t>
      </w:r>
      <w:r w:rsidR="00506362">
        <w:rPr>
          <w:rFonts w:hint="eastAsia"/>
        </w:rPr>
        <w:tab/>
      </w:r>
      <w:r w:rsidR="00506362">
        <w:rPr>
          <w:rFonts w:hint="eastAsia"/>
        </w:rPr>
        <w:tab/>
      </w:r>
      <w:r>
        <w:rPr>
          <w:rFonts w:hint="eastAsia"/>
        </w:rPr>
        <w:t>《消除对妇女一切形式歧视公约》</w:t>
      </w:r>
      <w:r w:rsidR="001B19FB">
        <w:rPr>
          <w:rFonts w:hint="eastAsia"/>
        </w:rPr>
        <w:t>(</w:t>
      </w:r>
      <w:r>
        <w:rPr>
          <w:rFonts w:hint="eastAsia"/>
        </w:rPr>
        <w:t>《消除对妇女歧视公约》</w:t>
      </w:r>
      <w:r w:rsidR="001B19FB">
        <w:rPr>
          <w:rFonts w:hint="eastAsia"/>
        </w:rPr>
        <w:t>)</w:t>
      </w:r>
    </w:p>
    <w:p w:rsidR="001374F8" w:rsidRDefault="001374F8" w:rsidP="003D5EFD">
      <w:pPr>
        <w:pStyle w:val="SingleTxt"/>
        <w:rPr>
          <w:rFonts w:hint="eastAsia"/>
        </w:rPr>
      </w:pPr>
      <w:r>
        <w:rPr>
          <w:rFonts w:hint="eastAsia"/>
        </w:rPr>
        <w:t xml:space="preserve">CEO  </w:t>
      </w:r>
      <w:r w:rsidR="00506362">
        <w:rPr>
          <w:rFonts w:hint="eastAsia"/>
        </w:rPr>
        <w:tab/>
      </w:r>
      <w:r w:rsidR="00506362">
        <w:rPr>
          <w:rFonts w:hint="eastAsia"/>
        </w:rPr>
        <w:tab/>
      </w:r>
      <w:r>
        <w:rPr>
          <w:rFonts w:hint="eastAsia"/>
        </w:rPr>
        <w:t>州教育干事</w:t>
      </w:r>
    </w:p>
    <w:p w:rsidR="001374F8" w:rsidRDefault="001374F8" w:rsidP="003D5EFD">
      <w:pPr>
        <w:pStyle w:val="SingleTxt"/>
        <w:rPr>
          <w:rFonts w:hint="eastAsia"/>
        </w:rPr>
      </w:pPr>
      <w:r>
        <w:rPr>
          <w:rFonts w:hint="eastAsia"/>
        </w:rPr>
        <w:t xml:space="preserve">CFSN </w:t>
      </w:r>
      <w:r w:rsidR="00506362">
        <w:rPr>
          <w:rFonts w:hint="eastAsia"/>
        </w:rPr>
        <w:tab/>
      </w:r>
      <w:r w:rsidR="00506362">
        <w:rPr>
          <w:rFonts w:hint="eastAsia"/>
        </w:rPr>
        <w:tab/>
      </w:r>
      <w:r>
        <w:rPr>
          <w:rFonts w:hint="eastAsia"/>
        </w:rPr>
        <w:t>粮食保障和营养状况全面调查</w:t>
      </w:r>
    </w:p>
    <w:p w:rsidR="001374F8" w:rsidRDefault="001374F8" w:rsidP="003D5EFD">
      <w:pPr>
        <w:pStyle w:val="SingleTxt"/>
        <w:rPr>
          <w:rFonts w:hint="eastAsia"/>
        </w:rPr>
      </w:pPr>
      <w:r>
        <w:rPr>
          <w:rFonts w:hint="eastAsia"/>
        </w:rPr>
        <w:t xml:space="preserve">CRC  </w:t>
      </w:r>
      <w:r w:rsidR="00506362">
        <w:rPr>
          <w:rFonts w:hint="eastAsia"/>
        </w:rPr>
        <w:tab/>
      </w:r>
      <w:r w:rsidR="00506362">
        <w:rPr>
          <w:rFonts w:hint="eastAsia"/>
        </w:rPr>
        <w:tab/>
      </w:r>
      <w:r>
        <w:rPr>
          <w:rFonts w:hint="eastAsia"/>
        </w:rPr>
        <w:t>宪法审查委员会</w:t>
      </w:r>
    </w:p>
    <w:p w:rsidR="001374F8" w:rsidRDefault="001374F8" w:rsidP="003D5EFD">
      <w:pPr>
        <w:pStyle w:val="SingleTxt"/>
        <w:rPr>
          <w:rFonts w:hint="eastAsia"/>
        </w:rPr>
      </w:pPr>
      <w:r>
        <w:rPr>
          <w:rFonts w:hint="eastAsia"/>
        </w:rPr>
        <w:t xml:space="preserve">CRC  </w:t>
      </w:r>
      <w:r w:rsidR="00506362">
        <w:rPr>
          <w:rFonts w:hint="eastAsia"/>
        </w:rPr>
        <w:tab/>
      </w:r>
      <w:r w:rsidR="00506362">
        <w:rPr>
          <w:rFonts w:hint="eastAsia"/>
        </w:rPr>
        <w:tab/>
      </w:r>
      <w:r>
        <w:rPr>
          <w:rFonts w:hint="eastAsia"/>
        </w:rPr>
        <w:t>《儿童权利公约》</w:t>
      </w:r>
    </w:p>
    <w:p w:rsidR="001374F8" w:rsidRDefault="001374F8" w:rsidP="003D5EFD">
      <w:pPr>
        <w:pStyle w:val="SingleTxt"/>
        <w:rPr>
          <w:rFonts w:hint="eastAsia"/>
        </w:rPr>
      </w:pPr>
      <w:r>
        <w:rPr>
          <w:rFonts w:hint="eastAsia"/>
        </w:rPr>
        <w:t xml:space="preserve">CRP  </w:t>
      </w:r>
      <w:r w:rsidR="00506362">
        <w:rPr>
          <w:rFonts w:hint="eastAsia"/>
        </w:rPr>
        <w:tab/>
      </w:r>
      <w:r w:rsidR="00506362">
        <w:rPr>
          <w:rFonts w:hint="eastAsia"/>
        </w:rPr>
        <w:tab/>
      </w:r>
      <w:r>
        <w:rPr>
          <w:rFonts w:hint="eastAsia"/>
        </w:rPr>
        <w:t>宪法改革进程</w:t>
      </w:r>
    </w:p>
    <w:p w:rsidR="001374F8" w:rsidRDefault="001374F8" w:rsidP="003D5EFD">
      <w:pPr>
        <w:pStyle w:val="SingleTxt"/>
        <w:rPr>
          <w:rFonts w:hint="eastAsia"/>
        </w:rPr>
      </w:pPr>
      <w:r>
        <w:rPr>
          <w:rFonts w:hint="eastAsia"/>
        </w:rPr>
        <w:t xml:space="preserve">CSOs  </w:t>
      </w:r>
      <w:r w:rsidR="00506362">
        <w:rPr>
          <w:rFonts w:hint="eastAsia"/>
        </w:rPr>
        <w:tab/>
      </w:r>
      <w:r w:rsidR="00506362">
        <w:rPr>
          <w:rFonts w:hint="eastAsia"/>
        </w:rPr>
        <w:tab/>
      </w:r>
      <w:r>
        <w:rPr>
          <w:rFonts w:hint="eastAsia"/>
        </w:rPr>
        <w:t>民间社会组织</w:t>
      </w:r>
    </w:p>
    <w:p w:rsidR="001374F8" w:rsidRDefault="001374F8" w:rsidP="003D5EFD">
      <w:pPr>
        <w:pStyle w:val="SingleTxt"/>
        <w:rPr>
          <w:rFonts w:hint="eastAsia"/>
        </w:rPr>
      </w:pPr>
      <w:r>
        <w:rPr>
          <w:rFonts w:hint="eastAsia"/>
        </w:rPr>
        <w:t xml:space="preserve">CSW  </w:t>
      </w:r>
      <w:r w:rsidR="00506362">
        <w:rPr>
          <w:rFonts w:hint="eastAsia"/>
        </w:rPr>
        <w:tab/>
      </w:r>
      <w:r w:rsidR="00506362">
        <w:rPr>
          <w:rFonts w:hint="eastAsia"/>
        </w:rPr>
        <w:tab/>
      </w:r>
      <w:r>
        <w:rPr>
          <w:rFonts w:hint="eastAsia"/>
        </w:rPr>
        <w:t>妇女地位委员会</w:t>
      </w:r>
    </w:p>
    <w:p w:rsidR="001374F8" w:rsidRDefault="001374F8" w:rsidP="003D5EFD">
      <w:pPr>
        <w:pStyle w:val="SingleTxt"/>
        <w:rPr>
          <w:rFonts w:hint="eastAsia"/>
        </w:rPr>
      </w:pPr>
      <w:r>
        <w:rPr>
          <w:rFonts w:hint="eastAsia"/>
        </w:rPr>
        <w:t xml:space="preserve">CWC  </w:t>
      </w:r>
      <w:r w:rsidR="00506362">
        <w:rPr>
          <w:rFonts w:hint="eastAsia"/>
        </w:rPr>
        <w:tab/>
      </w:r>
      <w:r w:rsidR="00506362">
        <w:rPr>
          <w:rFonts w:hint="eastAsia"/>
        </w:rPr>
        <w:tab/>
      </w:r>
      <w:r>
        <w:rPr>
          <w:rFonts w:hint="eastAsia"/>
        </w:rPr>
        <w:t>儿童福利委员会</w:t>
      </w:r>
    </w:p>
    <w:p w:rsidR="001374F8" w:rsidRDefault="001374F8" w:rsidP="003D5EFD">
      <w:pPr>
        <w:pStyle w:val="SingleTxt"/>
        <w:rPr>
          <w:rFonts w:hint="eastAsia"/>
        </w:rPr>
      </w:pPr>
      <w:r>
        <w:rPr>
          <w:rFonts w:hint="eastAsia"/>
        </w:rPr>
        <w:t xml:space="preserve">DEO  </w:t>
      </w:r>
      <w:r w:rsidR="00506362">
        <w:rPr>
          <w:rFonts w:hint="eastAsia"/>
        </w:rPr>
        <w:tab/>
      </w:r>
      <w:r w:rsidR="00506362">
        <w:rPr>
          <w:rFonts w:hint="eastAsia"/>
        </w:rPr>
        <w:tab/>
      </w:r>
      <w:r>
        <w:rPr>
          <w:rFonts w:hint="eastAsia"/>
        </w:rPr>
        <w:t>县教育干事</w:t>
      </w:r>
    </w:p>
    <w:p w:rsidR="001374F8" w:rsidRDefault="001374F8" w:rsidP="003D5EFD">
      <w:pPr>
        <w:pStyle w:val="SingleTxt"/>
        <w:rPr>
          <w:rFonts w:hint="eastAsia"/>
        </w:rPr>
      </w:pPr>
      <w:r>
        <w:rPr>
          <w:rFonts w:hint="eastAsia"/>
        </w:rPr>
        <w:t xml:space="preserve">DWB  </w:t>
      </w:r>
      <w:r w:rsidR="00506362">
        <w:rPr>
          <w:rFonts w:hint="eastAsia"/>
        </w:rPr>
        <w:tab/>
      </w:r>
      <w:r w:rsidR="00506362">
        <w:rPr>
          <w:rFonts w:hint="eastAsia"/>
        </w:rPr>
        <w:tab/>
      </w:r>
      <w:r>
        <w:rPr>
          <w:rFonts w:hint="eastAsia"/>
        </w:rPr>
        <w:t>体面工作法案</w:t>
      </w:r>
    </w:p>
    <w:p w:rsidR="001374F8" w:rsidRDefault="001374F8" w:rsidP="003D5EFD">
      <w:pPr>
        <w:pStyle w:val="SingleTxt"/>
        <w:rPr>
          <w:rFonts w:hint="eastAsia"/>
        </w:rPr>
      </w:pPr>
      <w:r>
        <w:rPr>
          <w:rFonts w:hint="eastAsia"/>
        </w:rPr>
        <w:t xml:space="preserve">ECD  </w:t>
      </w:r>
      <w:r w:rsidR="00506362">
        <w:rPr>
          <w:rFonts w:hint="eastAsia"/>
        </w:rPr>
        <w:tab/>
      </w:r>
      <w:r w:rsidR="00506362">
        <w:rPr>
          <w:rFonts w:hint="eastAsia"/>
        </w:rPr>
        <w:tab/>
      </w:r>
      <w:r>
        <w:rPr>
          <w:rFonts w:hint="eastAsia"/>
        </w:rPr>
        <w:t>儿童早期发展</w:t>
      </w:r>
    </w:p>
    <w:p w:rsidR="001374F8" w:rsidRDefault="001374F8" w:rsidP="003D5EFD">
      <w:pPr>
        <w:pStyle w:val="SingleTxt"/>
        <w:rPr>
          <w:rFonts w:hint="eastAsia"/>
        </w:rPr>
      </w:pPr>
      <w:r>
        <w:rPr>
          <w:rFonts w:hint="eastAsia"/>
        </w:rPr>
        <w:t xml:space="preserve">ECOWAS  </w:t>
      </w:r>
      <w:r w:rsidR="00506362">
        <w:rPr>
          <w:rFonts w:hint="eastAsia"/>
        </w:rPr>
        <w:tab/>
      </w:r>
      <w:r>
        <w:rPr>
          <w:rFonts w:hint="eastAsia"/>
        </w:rPr>
        <w:t>西非国家经济共同体</w:t>
      </w:r>
      <w:r w:rsidR="001B19FB">
        <w:rPr>
          <w:rFonts w:hint="eastAsia"/>
        </w:rPr>
        <w:t>(</w:t>
      </w:r>
      <w:r>
        <w:rPr>
          <w:rFonts w:hint="eastAsia"/>
        </w:rPr>
        <w:t>西非经共体</w:t>
      </w:r>
      <w:r w:rsidR="001B19FB">
        <w:rPr>
          <w:rFonts w:hint="eastAsia"/>
        </w:rPr>
        <w:t>)</w:t>
      </w:r>
    </w:p>
    <w:p w:rsidR="001374F8" w:rsidRDefault="001374F8" w:rsidP="003D5EFD">
      <w:pPr>
        <w:pStyle w:val="SingleTxt"/>
        <w:rPr>
          <w:rFonts w:hint="eastAsia"/>
        </w:rPr>
      </w:pPr>
      <w:r>
        <w:rPr>
          <w:rFonts w:hint="eastAsia"/>
        </w:rPr>
        <w:t xml:space="preserve">EPAG </w:t>
      </w:r>
      <w:r w:rsidR="00506362">
        <w:rPr>
          <w:rFonts w:hint="eastAsia"/>
        </w:rPr>
        <w:tab/>
      </w:r>
      <w:r w:rsidR="00506362">
        <w:rPr>
          <w:rFonts w:hint="eastAsia"/>
        </w:rPr>
        <w:tab/>
      </w:r>
      <w:r>
        <w:rPr>
          <w:rFonts w:hint="eastAsia"/>
        </w:rPr>
        <w:t>增强少女和年轻妇女经济权能</w:t>
      </w:r>
    </w:p>
    <w:p w:rsidR="001374F8" w:rsidRDefault="001374F8" w:rsidP="003D5EFD">
      <w:pPr>
        <w:pStyle w:val="SingleTxt"/>
        <w:rPr>
          <w:rFonts w:hint="eastAsia"/>
        </w:rPr>
      </w:pPr>
      <w:r>
        <w:rPr>
          <w:rFonts w:hint="eastAsia"/>
        </w:rPr>
        <w:t xml:space="preserve">EPHS </w:t>
      </w:r>
      <w:r w:rsidR="00506362">
        <w:rPr>
          <w:rFonts w:hint="eastAsia"/>
        </w:rPr>
        <w:tab/>
      </w:r>
      <w:r w:rsidR="00506362">
        <w:rPr>
          <w:rFonts w:hint="eastAsia"/>
        </w:rPr>
        <w:tab/>
      </w:r>
      <w:r>
        <w:rPr>
          <w:rFonts w:hint="eastAsia"/>
        </w:rPr>
        <w:t>基本保健服务方案</w:t>
      </w:r>
    </w:p>
    <w:p w:rsidR="001374F8" w:rsidRDefault="001374F8" w:rsidP="003D5EFD">
      <w:pPr>
        <w:pStyle w:val="SingleTxt"/>
        <w:rPr>
          <w:rFonts w:hint="eastAsia"/>
        </w:rPr>
      </w:pPr>
      <w:r>
        <w:rPr>
          <w:rFonts w:hint="eastAsia"/>
        </w:rPr>
        <w:t xml:space="preserve">FAWE </w:t>
      </w:r>
      <w:r w:rsidR="00506362">
        <w:rPr>
          <w:rFonts w:hint="eastAsia"/>
        </w:rPr>
        <w:tab/>
      </w:r>
      <w:r w:rsidR="00506362">
        <w:rPr>
          <w:rFonts w:hint="eastAsia"/>
        </w:rPr>
        <w:tab/>
      </w:r>
      <w:r>
        <w:rPr>
          <w:rFonts w:hint="eastAsia"/>
        </w:rPr>
        <w:t>非洲女教育家论坛</w:t>
      </w:r>
    </w:p>
    <w:p w:rsidR="001374F8" w:rsidRDefault="001374F8" w:rsidP="003D5EFD">
      <w:pPr>
        <w:pStyle w:val="SingleTxt"/>
        <w:rPr>
          <w:rFonts w:hint="eastAsia"/>
        </w:rPr>
      </w:pPr>
      <w:r>
        <w:rPr>
          <w:rFonts w:hint="eastAsia"/>
        </w:rPr>
        <w:t xml:space="preserve">FDI  </w:t>
      </w:r>
      <w:r w:rsidR="00506362">
        <w:rPr>
          <w:rFonts w:hint="eastAsia"/>
        </w:rPr>
        <w:tab/>
      </w:r>
      <w:r w:rsidR="00506362">
        <w:rPr>
          <w:rFonts w:hint="eastAsia"/>
        </w:rPr>
        <w:tab/>
      </w:r>
      <w:r>
        <w:rPr>
          <w:rFonts w:hint="eastAsia"/>
        </w:rPr>
        <w:t>外国直接投资</w:t>
      </w:r>
    </w:p>
    <w:p w:rsidR="001374F8" w:rsidRDefault="001374F8" w:rsidP="003D5EFD">
      <w:pPr>
        <w:pStyle w:val="SingleTxt"/>
        <w:rPr>
          <w:rFonts w:hint="eastAsia"/>
        </w:rPr>
      </w:pPr>
      <w:r>
        <w:rPr>
          <w:rFonts w:hint="eastAsia"/>
        </w:rPr>
        <w:t xml:space="preserve">FGM </w:t>
      </w:r>
      <w:r w:rsidR="00506362">
        <w:rPr>
          <w:rFonts w:hint="eastAsia"/>
        </w:rPr>
        <w:tab/>
      </w:r>
      <w:r w:rsidR="00506362">
        <w:rPr>
          <w:rFonts w:hint="eastAsia"/>
        </w:rPr>
        <w:tab/>
      </w:r>
      <w:r>
        <w:rPr>
          <w:rFonts w:hint="eastAsia"/>
        </w:rPr>
        <w:t>切割女性生殖器官</w:t>
      </w:r>
    </w:p>
    <w:p w:rsidR="001374F8" w:rsidRDefault="001374F8" w:rsidP="003D5EFD">
      <w:pPr>
        <w:pStyle w:val="SingleTxt"/>
        <w:rPr>
          <w:rFonts w:hint="eastAsia"/>
        </w:rPr>
      </w:pPr>
      <w:r>
        <w:rPr>
          <w:rFonts w:hint="eastAsia"/>
        </w:rPr>
        <w:t xml:space="preserve">FPAL </w:t>
      </w:r>
      <w:r w:rsidR="00506362">
        <w:rPr>
          <w:rFonts w:hint="eastAsia"/>
        </w:rPr>
        <w:tab/>
      </w:r>
      <w:r w:rsidR="00506362">
        <w:rPr>
          <w:rFonts w:hint="eastAsia"/>
        </w:rPr>
        <w:tab/>
      </w:r>
      <w:r>
        <w:rPr>
          <w:rFonts w:hint="eastAsia"/>
        </w:rPr>
        <w:t>利比里亚计划生育协会</w:t>
      </w:r>
    </w:p>
    <w:p w:rsidR="001374F8" w:rsidRDefault="001374F8" w:rsidP="003D5EFD">
      <w:pPr>
        <w:pStyle w:val="SingleTxt"/>
        <w:rPr>
          <w:rFonts w:hint="eastAsia"/>
        </w:rPr>
      </w:pPr>
      <w:r>
        <w:rPr>
          <w:rFonts w:hint="eastAsia"/>
        </w:rPr>
        <w:t xml:space="preserve">GBV  </w:t>
      </w:r>
      <w:r w:rsidR="00506362">
        <w:rPr>
          <w:rFonts w:hint="eastAsia"/>
        </w:rPr>
        <w:tab/>
      </w:r>
      <w:r w:rsidR="00506362">
        <w:rPr>
          <w:rFonts w:hint="eastAsia"/>
        </w:rPr>
        <w:tab/>
      </w:r>
      <w:r>
        <w:rPr>
          <w:rFonts w:hint="eastAsia"/>
        </w:rPr>
        <w:t>性别暴力</w:t>
      </w:r>
    </w:p>
    <w:p w:rsidR="001374F8" w:rsidRDefault="001374F8" w:rsidP="003D5EFD">
      <w:pPr>
        <w:pStyle w:val="SingleTxt"/>
        <w:rPr>
          <w:rFonts w:hint="eastAsia"/>
        </w:rPr>
      </w:pPr>
      <w:r>
        <w:rPr>
          <w:rFonts w:hint="eastAsia"/>
        </w:rPr>
        <w:t xml:space="preserve">GEWEE </w:t>
      </w:r>
      <w:r w:rsidR="00506362">
        <w:rPr>
          <w:rFonts w:hint="eastAsia"/>
        </w:rPr>
        <w:tab/>
      </w:r>
      <w:r w:rsidR="00506362">
        <w:rPr>
          <w:rFonts w:hint="eastAsia"/>
        </w:rPr>
        <w:tab/>
      </w:r>
      <w:r>
        <w:rPr>
          <w:rFonts w:hint="eastAsia"/>
        </w:rPr>
        <w:t>性别平等和增强妇女经济权能</w:t>
      </w:r>
    </w:p>
    <w:p w:rsidR="001374F8" w:rsidRDefault="001374F8" w:rsidP="003D5EFD">
      <w:pPr>
        <w:pStyle w:val="SingleTxt"/>
        <w:rPr>
          <w:rFonts w:hint="eastAsia"/>
        </w:rPr>
      </w:pPr>
      <w:r>
        <w:rPr>
          <w:rFonts w:hint="eastAsia"/>
        </w:rPr>
        <w:t xml:space="preserve">GFPs  </w:t>
      </w:r>
      <w:r w:rsidR="00506362">
        <w:rPr>
          <w:rFonts w:hint="eastAsia"/>
        </w:rPr>
        <w:tab/>
      </w:r>
      <w:r w:rsidR="00506362">
        <w:rPr>
          <w:rFonts w:hint="eastAsia"/>
        </w:rPr>
        <w:tab/>
      </w:r>
      <w:r>
        <w:rPr>
          <w:rFonts w:hint="eastAsia"/>
        </w:rPr>
        <w:t>性别问题协调人</w:t>
      </w:r>
    </w:p>
    <w:p w:rsidR="001374F8" w:rsidRDefault="001374F8" w:rsidP="003D5EFD">
      <w:pPr>
        <w:pStyle w:val="SingleTxt"/>
        <w:rPr>
          <w:rFonts w:hint="eastAsia"/>
        </w:rPr>
      </w:pPr>
      <w:r>
        <w:rPr>
          <w:rFonts w:hint="eastAsia"/>
        </w:rPr>
        <w:t xml:space="preserve">HIV  </w:t>
      </w:r>
      <w:r w:rsidR="00506362">
        <w:rPr>
          <w:rFonts w:hint="eastAsia"/>
        </w:rPr>
        <w:tab/>
      </w:r>
      <w:r w:rsidR="00506362">
        <w:rPr>
          <w:rFonts w:hint="eastAsia"/>
        </w:rPr>
        <w:tab/>
      </w:r>
      <w:r>
        <w:rPr>
          <w:rFonts w:hint="eastAsia"/>
        </w:rPr>
        <w:t>人体免疫缺陷病毒</w:t>
      </w:r>
      <w:r w:rsidR="001B19FB">
        <w:rPr>
          <w:rFonts w:hint="eastAsia"/>
        </w:rPr>
        <w:t>(</w:t>
      </w:r>
      <w:r>
        <w:rPr>
          <w:rFonts w:hint="eastAsia"/>
        </w:rPr>
        <w:t>艾滋病毒</w:t>
      </w:r>
      <w:r w:rsidR="001B19FB">
        <w:rPr>
          <w:rFonts w:hint="eastAsia"/>
        </w:rPr>
        <w:t>)</w:t>
      </w:r>
    </w:p>
    <w:p w:rsidR="001374F8" w:rsidRDefault="001374F8" w:rsidP="003D5EFD">
      <w:pPr>
        <w:pStyle w:val="SingleTxt"/>
        <w:rPr>
          <w:rFonts w:hint="eastAsia"/>
        </w:rPr>
      </w:pPr>
      <w:r>
        <w:rPr>
          <w:rFonts w:hint="eastAsia"/>
        </w:rPr>
        <w:t xml:space="preserve">INGOS  </w:t>
      </w:r>
      <w:r w:rsidR="00506362">
        <w:rPr>
          <w:rFonts w:hint="eastAsia"/>
        </w:rPr>
        <w:tab/>
      </w:r>
      <w:r w:rsidR="00506362">
        <w:rPr>
          <w:rFonts w:hint="eastAsia"/>
        </w:rPr>
        <w:tab/>
      </w:r>
      <w:r>
        <w:rPr>
          <w:rFonts w:hint="eastAsia"/>
        </w:rPr>
        <w:t>国际非政府组织</w:t>
      </w:r>
    </w:p>
    <w:p w:rsidR="001374F8" w:rsidRDefault="001374F8" w:rsidP="003D5EFD">
      <w:pPr>
        <w:pStyle w:val="SingleTxt"/>
        <w:rPr>
          <w:rFonts w:hint="eastAsia"/>
        </w:rPr>
      </w:pPr>
      <w:r>
        <w:rPr>
          <w:rFonts w:hint="eastAsia"/>
        </w:rPr>
        <w:t xml:space="preserve">LACE  </w:t>
      </w:r>
      <w:r w:rsidR="00506362">
        <w:rPr>
          <w:rFonts w:hint="eastAsia"/>
        </w:rPr>
        <w:tab/>
      </w:r>
      <w:r w:rsidR="00506362">
        <w:rPr>
          <w:rFonts w:hint="eastAsia"/>
        </w:rPr>
        <w:tab/>
      </w:r>
      <w:r>
        <w:rPr>
          <w:rFonts w:hint="eastAsia"/>
        </w:rPr>
        <w:t>利比里亚增强社区权能机构</w:t>
      </w:r>
    </w:p>
    <w:p w:rsidR="001374F8" w:rsidRDefault="001374F8" w:rsidP="003D5EFD">
      <w:pPr>
        <w:pStyle w:val="SingleTxt"/>
        <w:rPr>
          <w:rFonts w:hint="eastAsia"/>
        </w:rPr>
      </w:pPr>
      <w:r>
        <w:rPr>
          <w:rFonts w:hint="eastAsia"/>
        </w:rPr>
        <w:t xml:space="preserve">LD  </w:t>
      </w:r>
      <w:r w:rsidR="00506362">
        <w:rPr>
          <w:rFonts w:hint="eastAsia"/>
        </w:rPr>
        <w:tab/>
      </w:r>
      <w:r w:rsidR="00506362">
        <w:rPr>
          <w:rFonts w:hint="eastAsia"/>
        </w:rPr>
        <w:tab/>
      </w:r>
      <w:r>
        <w:rPr>
          <w:rFonts w:hint="eastAsia"/>
        </w:rPr>
        <w:t>利比里亚元</w:t>
      </w:r>
      <w:r w:rsidR="001B19FB">
        <w:rPr>
          <w:rFonts w:hint="eastAsia"/>
        </w:rPr>
        <w:t>(</w:t>
      </w:r>
      <w:r>
        <w:rPr>
          <w:rFonts w:hint="eastAsia"/>
        </w:rPr>
        <w:t>利元</w:t>
      </w:r>
      <w:r w:rsidR="001B19FB">
        <w:rPr>
          <w:rFonts w:hint="eastAsia"/>
        </w:rPr>
        <w:t>)</w:t>
      </w:r>
    </w:p>
    <w:p w:rsidR="001374F8" w:rsidRDefault="001374F8" w:rsidP="003D5EFD">
      <w:pPr>
        <w:pStyle w:val="SingleTxt"/>
        <w:rPr>
          <w:rFonts w:hint="eastAsia"/>
        </w:rPr>
      </w:pPr>
      <w:r>
        <w:rPr>
          <w:rFonts w:hint="eastAsia"/>
        </w:rPr>
        <w:t xml:space="preserve">LEAG  </w:t>
      </w:r>
      <w:r w:rsidR="00506362">
        <w:rPr>
          <w:rFonts w:hint="eastAsia"/>
        </w:rPr>
        <w:tab/>
      </w:r>
      <w:r w:rsidR="00506362">
        <w:rPr>
          <w:rFonts w:hint="eastAsia"/>
        </w:rPr>
        <w:tab/>
      </w:r>
      <w:r>
        <w:rPr>
          <w:rFonts w:hint="eastAsia"/>
        </w:rPr>
        <w:t>利比里亚教育行政指南</w:t>
      </w:r>
    </w:p>
    <w:p w:rsidR="001374F8" w:rsidRDefault="001374F8" w:rsidP="003D5EFD">
      <w:pPr>
        <w:pStyle w:val="SingleTxt"/>
        <w:rPr>
          <w:rFonts w:hint="eastAsia"/>
        </w:rPr>
      </w:pPr>
      <w:r>
        <w:rPr>
          <w:rFonts w:hint="eastAsia"/>
        </w:rPr>
        <w:t xml:space="preserve">LEAR  </w:t>
      </w:r>
      <w:r w:rsidR="00506362">
        <w:rPr>
          <w:rFonts w:hint="eastAsia"/>
        </w:rPr>
        <w:tab/>
      </w:r>
      <w:r w:rsidR="00506362">
        <w:rPr>
          <w:rFonts w:hint="eastAsia"/>
        </w:rPr>
        <w:tab/>
      </w:r>
      <w:r>
        <w:rPr>
          <w:rFonts w:hint="eastAsia"/>
        </w:rPr>
        <w:t>利比里亚教育行政条例</w:t>
      </w:r>
    </w:p>
    <w:p w:rsidR="001374F8" w:rsidRDefault="001374F8" w:rsidP="003D5EFD">
      <w:pPr>
        <w:pStyle w:val="SingleTxt"/>
        <w:rPr>
          <w:rFonts w:hint="eastAsia"/>
        </w:rPr>
      </w:pPr>
      <w:r>
        <w:rPr>
          <w:rFonts w:hint="eastAsia"/>
        </w:rPr>
        <w:t xml:space="preserve">LFS  </w:t>
      </w:r>
      <w:r w:rsidR="00506362">
        <w:rPr>
          <w:rFonts w:hint="eastAsia"/>
        </w:rPr>
        <w:tab/>
      </w:r>
      <w:r w:rsidR="00506362">
        <w:rPr>
          <w:rFonts w:hint="eastAsia"/>
        </w:rPr>
        <w:tab/>
      </w:r>
      <w:r>
        <w:rPr>
          <w:rFonts w:hint="eastAsia"/>
        </w:rPr>
        <w:t>劳动力调查</w:t>
      </w:r>
    </w:p>
    <w:p w:rsidR="001374F8" w:rsidRDefault="001374F8" w:rsidP="003D5EFD">
      <w:pPr>
        <w:pStyle w:val="SingleTxt"/>
        <w:rPr>
          <w:rFonts w:hint="eastAsia"/>
        </w:rPr>
      </w:pPr>
      <w:r>
        <w:rPr>
          <w:rFonts w:hint="eastAsia"/>
        </w:rPr>
        <w:t xml:space="preserve">LISGIS  </w:t>
      </w:r>
      <w:r w:rsidR="00506362">
        <w:rPr>
          <w:rFonts w:hint="eastAsia"/>
        </w:rPr>
        <w:tab/>
      </w:r>
      <w:r>
        <w:rPr>
          <w:rFonts w:hint="eastAsia"/>
        </w:rPr>
        <w:t>利比里亚统计和地理信息事务研究所</w:t>
      </w:r>
    </w:p>
    <w:p w:rsidR="001374F8" w:rsidRDefault="001374F8" w:rsidP="003D5EFD">
      <w:pPr>
        <w:pStyle w:val="SingleTxt"/>
        <w:rPr>
          <w:rFonts w:hint="eastAsia"/>
        </w:rPr>
      </w:pPr>
      <w:r>
        <w:rPr>
          <w:rFonts w:hint="eastAsia"/>
        </w:rPr>
        <w:t xml:space="preserve">LDHS  </w:t>
      </w:r>
      <w:r w:rsidR="00506362">
        <w:rPr>
          <w:rFonts w:hint="eastAsia"/>
        </w:rPr>
        <w:tab/>
      </w:r>
      <w:r w:rsidR="00506362">
        <w:rPr>
          <w:rFonts w:hint="eastAsia"/>
        </w:rPr>
        <w:tab/>
      </w:r>
      <w:r>
        <w:rPr>
          <w:rFonts w:hint="eastAsia"/>
        </w:rPr>
        <w:t>利比里亚人口与健康调查</w:t>
      </w:r>
    </w:p>
    <w:p w:rsidR="001374F8" w:rsidRDefault="001374F8" w:rsidP="003D5EFD">
      <w:pPr>
        <w:pStyle w:val="SingleTxt"/>
        <w:rPr>
          <w:rFonts w:hint="eastAsia"/>
        </w:rPr>
      </w:pPr>
      <w:r>
        <w:rPr>
          <w:rFonts w:hint="eastAsia"/>
        </w:rPr>
        <w:t xml:space="preserve">LWLC  </w:t>
      </w:r>
      <w:r w:rsidR="00506362">
        <w:rPr>
          <w:rFonts w:hint="eastAsia"/>
        </w:rPr>
        <w:tab/>
      </w:r>
      <w:r w:rsidR="00506362">
        <w:rPr>
          <w:rFonts w:hint="eastAsia"/>
        </w:rPr>
        <w:tab/>
      </w:r>
      <w:r>
        <w:rPr>
          <w:rFonts w:hint="eastAsia"/>
        </w:rPr>
        <w:t>利比里亚妇女立法核心小组</w:t>
      </w:r>
    </w:p>
    <w:p w:rsidR="001374F8" w:rsidRDefault="001374F8" w:rsidP="003D5EFD">
      <w:pPr>
        <w:pStyle w:val="SingleTxt"/>
        <w:rPr>
          <w:rFonts w:hint="eastAsia"/>
        </w:rPr>
      </w:pPr>
      <w:r>
        <w:rPr>
          <w:rFonts w:hint="eastAsia"/>
        </w:rPr>
        <w:t xml:space="preserve">MCC  </w:t>
      </w:r>
      <w:r w:rsidR="00506362">
        <w:rPr>
          <w:rFonts w:hint="eastAsia"/>
        </w:rPr>
        <w:tab/>
      </w:r>
      <w:r w:rsidR="00506362">
        <w:rPr>
          <w:rFonts w:hint="eastAsia"/>
        </w:rPr>
        <w:tab/>
      </w:r>
      <w:r>
        <w:rPr>
          <w:rFonts w:hint="eastAsia"/>
        </w:rPr>
        <w:t>世纪挑战账户集团</w:t>
      </w:r>
    </w:p>
    <w:p w:rsidR="001374F8" w:rsidRDefault="001374F8" w:rsidP="003D5EFD">
      <w:pPr>
        <w:pStyle w:val="SingleTxt"/>
        <w:rPr>
          <w:rFonts w:hint="eastAsia"/>
        </w:rPr>
      </w:pPr>
      <w:r>
        <w:rPr>
          <w:rFonts w:hint="eastAsia"/>
        </w:rPr>
        <w:t xml:space="preserve">MCSS  </w:t>
      </w:r>
      <w:r w:rsidR="00506362">
        <w:rPr>
          <w:rFonts w:hint="eastAsia"/>
        </w:rPr>
        <w:tab/>
      </w:r>
      <w:r w:rsidR="00506362">
        <w:rPr>
          <w:rFonts w:hint="eastAsia"/>
        </w:rPr>
        <w:tab/>
      </w:r>
      <w:r>
        <w:rPr>
          <w:rFonts w:hint="eastAsia"/>
        </w:rPr>
        <w:t>蒙罗维亚综合学校系统</w:t>
      </w:r>
    </w:p>
    <w:p w:rsidR="001374F8" w:rsidRDefault="001374F8" w:rsidP="003D5EFD">
      <w:pPr>
        <w:pStyle w:val="SingleTxt"/>
        <w:rPr>
          <w:rFonts w:hint="eastAsia"/>
        </w:rPr>
      </w:pPr>
      <w:r>
        <w:rPr>
          <w:rFonts w:hint="eastAsia"/>
        </w:rPr>
        <w:t xml:space="preserve">MOE  </w:t>
      </w:r>
      <w:r w:rsidR="00506362">
        <w:rPr>
          <w:rFonts w:hint="eastAsia"/>
        </w:rPr>
        <w:tab/>
      </w:r>
      <w:r w:rsidR="00506362">
        <w:rPr>
          <w:rFonts w:hint="eastAsia"/>
        </w:rPr>
        <w:tab/>
      </w:r>
      <w:r>
        <w:rPr>
          <w:rFonts w:hint="eastAsia"/>
        </w:rPr>
        <w:t>教育部</w:t>
      </w:r>
    </w:p>
    <w:p w:rsidR="001374F8" w:rsidRDefault="001374F8" w:rsidP="003D5EFD">
      <w:pPr>
        <w:pStyle w:val="SingleTxt"/>
        <w:rPr>
          <w:rFonts w:hint="eastAsia"/>
        </w:rPr>
      </w:pPr>
      <w:r>
        <w:rPr>
          <w:rFonts w:hint="eastAsia"/>
        </w:rPr>
        <w:t xml:space="preserve">MOGD  </w:t>
      </w:r>
      <w:r w:rsidR="00506362">
        <w:rPr>
          <w:rFonts w:hint="eastAsia"/>
        </w:rPr>
        <w:tab/>
      </w:r>
      <w:r w:rsidR="00506362">
        <w:rPr>
          <w:rFonts w:hint="eastAsia"/>
        </w:rPr>
        <w:tab/>
      </w:r>
      <w:r>
        <w:rPr>
          <w:rFonts w:hint="eastAsia"/>
        </w:rPr>
        <w:t>性别平等和发展部</w:t>
      </w:r>
    </w:p>
    <w:p w:rsidR="001374F8" w:rsidRDefault="001374F8" w:rsidP="003D5EFD">
      <w:pPr>
        <w:pStyle w:val="SingleTxt"/>
        <w:rPr>
          <w:rFonts w:hint="eastAsia"/>
        </w:rPr>
      </w:pPr>
      <w:r>
        <w:rPr>
          <w:rFonts w:hint="eastAsia"/>
        </w:rPr>
        <w:t xml:space="preserve">MOH&amp;SW </w:t>
      </w:r>
      <w:r w:rsidR="00506362">
        <w:rPr>
          <w:rFonts w:hint="eastAsia"/>
        </w:rPr>
        <w:tab/>
      </w:r>
      <w:r>
        <w:rPr>
          <w:rFonts w:hint="eastAsia"/>
        </w:rPr>
        <w:t>卫生与社会福利部</w:t>
      </w:r>
    </w:p>
    <w:p w:rsidR="001374F8" w:rsidRDefault="001374F8" w:rsidP="003D5EFD">
      <w:pPr>
        <w:pStyle w:val="SingleTxt"/>
        <w:rPr>
          <w:rFonts w:hint="eastAsia"/>
        </w:rPr>
      </w:pPr>
      <w:r>
        <w:rPr>
          <w:rFonts w:hint="eastAsia"/>
        </w:rPr>
        <w:t xml:space="preserve">MOJ  </w:t>
      </w:r>
      <w:r w:rsidR="00506362">
        <w:rPr>
          <w:rFonts w:hint="eastAsia"/>
        </w:rPr>
        <w:tab/>
      </w:r>
      <w:r w:rsidR="00506362">
        <w:rPr>
          <w:rFonts w:hint="eastAsia"/>
        </w:rPr>
        <w:tab/>
      </w:r>
      <w:r>
        <w:rPr>
          <w:rFonts w:hint="eastAsia"/>
        </w:rPr>
        <w:t>司法部</w:t>
      </w:r>
    </w:p>
    <w:p w:rsidR="001374F8" w:rsidRDefault="001374F8" w:rsidP="003D5EFD">
      <w:pPr>
        <w:pStyle w:val="SingleTxt"/>
        <w:rPr>
          <w:rFonts w:hint="eastAsia"/>
        </w:rPr>
      </w:pPr>
      <w:r>
        <w:rPr>
          <w:rFonts w:hint="eastAsia"/>
        </w:rPr>
        <w:t xml:space="preserve">MOL  </w:t>
      </w:r>
      <w:r w:rsidR="00506362">
        <w:rPr>
          <w:rFonts w:hint="eastAsia"/>
        </w:rPr>
        <w:tab/>
      </w:r>
      <w:r w:rsidR="00506362">
        <w:rPr>
          <w:rFonts w:hint="eastAsia"/>
        </w:rPr>
        <w:tab/>
      </w:r>
      <w:r>
        <w:rPr>
          <w:rFonts w:hint="eastAsia"/>
        </w:rPr>
        <w:t>劳工部</w:t>
      </w:r>
    </w:p>
    <w:p w:rsidR="001374F8" w:rsidRDefault="001374F8" w:rsidP="003D5EFD">
      <w:pPr>
        <w:pStyle w:val="SingleTxt"/>
        <w:rPr>
          <w:rFonts w:hint="eastAsia"/>
        </w:rPr>
      </w:pPr>
      <w:r>
        <w:rPr>
          <w:rFonts w:hint="eastAsia"/>
        </w:rPr>
        <w:t xml:space="preserve">NASSCORP  </w:t>
      </w:r>
      <w:r>
        <w:rPr>
          <w:rFonts w:hint="eastAsia"/>
        </w:rPr>
        <w:t>国家社会保障与福利公司</w:t>
      </w:r>
    </w:p>
    <w:p w:rsidR="001374F8" w:rsidRDefault="001374F8" w:rsidP="003D5EFD">
      <w:pPr>
        <w:pStyle w:val="SingleTxt"/>
        <w:rPr>
          <w:rFonts w:hint="eastAsia"/>
        </w:rPr>
      </w:pPr>
      <w:r>
        <w:rPr>
          <w:rFonts w:hint="eastAsia"/>
        </w:rPr>
        <w:t xml:space="preserve">NATPAH  </w:t>
      </w:r>
      <w:r w:rsidR="00506362">
        <w:rPr>
          <w:rFonts w:hint="eastAsia"/>
        </w:rPr>
        <w:tab/>
      </w:r>
      <w:r>
        <w:rPr>
          <w:rFonts w:hint="eastAsia"/>
        </w:rPr>
        <w:t>影响健康的传统习俗问题全国协会</w:t>
      </w:r>
    </w:p>
    <w:p w:rsidR="001374F8" w:rsidRDefault="001374F8" w:rsidP="003D5EFD">
      <w:pPr>
        <w:pStyle w:val="SingleTxt"/>
        <w:rPr>
          <w:rFonts w:hint="eastAsia"/>
        </w:rPr>
      </w:pPr>
      <w:r>
        <w:rPr>
          <w:rFonts w:hint="eastAsia"/>
        </w:rPr>
        <w:t xml:space="preserve">NCHE  </w:t>
      </w:r>
      <w:r w:rsidR="00506362">
        <w:rPr>
          <w:rFonts w:hint="eastAsia"/>
        </w:rPr>
        <w:tab/>
      </w:r>
      <w:r w:rsidR="00506362">
        <w:rPr>
          <w:rFonts w:hint="eastAsia"/>
        </w:rPr>
        <w:tab/>
      </w:r>
      <w:r>
        <w:rPr>
          <w:rFonts w:hint="eastAsia"/>
        </w:rPr>
        <w:t>国家高等教育委员会</w:t>
      </w:r>
    </w:p>
    <w:p w:rsidR="001374F8" w:rsidRDefault="001374F8" w:rsidP="003D5EFD">
      <w:pPr>
        <w:pStyle w:val="SingleTxt"/>
        <w:rPr>
          <w:rFonts w:hint="eastAsia"/>
        </w:rPr>
      </w:pPr>
      <w:r>
        <w:rPr>
          <w:rFonts w:hint="eastAsia"/>
        </w:rPr>
        <w:t xml:space="preserve">NEPAD  </w:t>
      </w:r>
      <w:r w:rsidR="00506362">
        <w:rPr>
          <w:rFonts w:hint="eastAsia"/>
        </w:rPr>
        <w:tab/>
      </w:r>
      <w:r>
        <w:rPr>
          <w:rFonts w:hint="eastAsia"/>
        </w:rPr>
        <w:t>非洲发展新伙伴关系</w:t>
      </w:r>
    </w:p>
    <w:p w:rsidR="001374F8" w:rsidRDefault="001374F8" w:rsidP="003D5EFD">
      <w:pPr>
        <w:pStyle w:val="SingleTxt"/>
        <w:rPr>
          <w:rFonts w:hint="eastAsia"/>
        </w:rPr>
      </w:pPr>
      <w:r>
        <w:rPr>
          <w:rFonts w:hint="eastAsia"/>
        </w:rPr>
        <w:t xml:space="preserve">NGO  </w:t>
      </w:r>
      <w:r w:rsidR="00506362">
        <w:rPr>
          <w:rFonts w:hint="eastAsia"/>
        </w:rPr>
        <w:tab/>
      </w:r>
      <w:r w:rsidR="00506362">
        <w:rPr>
          <w:rFonts w:hint="eastAsia"/>
        </w:rPr>
        <w:tab/>
      </w:r>
      <w:r>
        <w:rPr>
          <w:rFonts w:hint="eastAsia"/>
        </w:rPr>
        <w:t>非政府组织</w:t>
      </w:r>
    </w:p>
    <w:p w:rsidR="001374F8" w:rsidRDefault="001374F8" w:rsidP="003D5EFD">
      <w:pPr>
        <w:pStyle w:val="SingleTxt"/>
        <w:rPr>
          <w:rFonts w:hint="eastAsia"/>
        </w:rPr>
      </w:pPr>
      <w:r>
        <w:rPr>
          <w:rFonts w:hint="eastAsia"/>
        </w:rPr>
        <w:t xml:space="preserve">NGP  </w:t>
      </w:r>
      <w:r w:rsidR="00506362">
        <w:rPr>
          <w:rFonts w:hint="eastAsia"/>
        </w:rPr>
        <w:tab/>
      </w:r>
      <w:r w:rsidR="00506362">
        <w:rPr>
          <w:rFonts w:hint="eastAsia"/>
        </w:rPr>
        <w:tab/>
      </w:r>
      <w:r>
        <w:rPr>
          <w:rFonts w:hint="eastAsia"/>
        </w:rPr>
        <w:t>国家性别平等政策</w:t>
      </w:r>
    </w:p>
    <w:p w:rsidR="001374F8" w:rsidRDefault="001374F8" w:rsidP="003D5EFD">
      <w:pPr>
        <w:pStyle w:val="SingleTxt"/>
        <w:rPr>
          <w:rFonts w:hint="eastAsia"/>
        </w:rPr>
      </w:pPr>
      <w:r>
        <w:rPr>
          <w:rFonts w:hint="eastAsia"/>
        </w:rPr>
        <w:t xml:space="preserve">PHC  </w:t>
      </w:r>
      <w:r w:rsidR="00506362">
        <w:rPr>
          <w:rFonts w:hint="eastAsia"/>
        </w:rPr>
        <w:tab/>
      </w:r>
      <w:r w:rsidR="00506362">
        <w:rPr>
          <w:rFonts w:hint="eastAsia"/>
        </w:rPr>
        <w:tab/>
      </w:r>
      <w:r>
        <w:rPr>
          <w:rFonts w:hint="eastAsia"/>
        </w:rPr>
        <w:t>初级保健</w:t>
      </w:r>
    </w:p>
    <w:p w:rsidR="001374F8" w:rsidRDefault="001374F8" w:rsidP="003D5EFD">
      <w:pPr>
        <w:pStyle w:val="SingleTxt"/>
        <w:rPr>
          <w:rFonts w:hint="eastAsia"/>
        </w:rPr>
      </w:pPr>
      <w:r>
        <w:rPr>
          <w:rFonts w:hint="eastAsia"/>
        </w:rPr>
        <w:t xml:space="preserve">PMTCT  </w:t>
      </w:r>
      <w:r w:rsidR="00506362">
        <w:rPr>
          <w:rFonts w:hint="eastAsia"/>
        </w:rPr>
        <w:tab/>
      </w:r>
      <w:r>
        <w:rPr>
          <w:rFonts w:hint="eastAsia"/>
        </w:rPr>
        <w:t>预防母婴传播艾滋病毒</w:t>
      </w:r>
    </w:p>
    <w:p w:rsidR="001374F8" w:rsidRDefault="001374F8" w:rsidP="003D5EFD">
      <w:pPr>
        <w:pStyle w:val="SingleTxt"/>
        <w:rPr>
          <w:rFonts w:hint="eastAsia"/>
        </w:rPr>
      </w:pPr>
      <w:r>
        <w:rPr>
          <w:rFonts w:hint="eastAsia"/>
        </w:rPr>
        <w:t xml:space="preserve">PNC  </w:t>
      </w:r>
      <w:r w:rsidR="00506362">
        <w:rPr>
          <w:rFonts w:hint="eastAsia"/>
        </w:rPr>
        <w:tab/>
      </w:r>
      <w:r w:rsidR="00506362">
        <w:rPr>
          <w:rFonts w:hint="eastAsia"/>
        </w:rPr>
        <w:tab/>
      </w:r>
      <w:r>
        <w:rPr>
          <w:rFonts w:hint="eastAsia"/>
        </w:rPr>
        <w:t>产后保健</w:t>
      </w:r>
    </w:p>
    <w:p w:rsidR="001374F8" w:rsidRDefault="001374F8" w:rsidP="003D5EFD">
      <w:pPr>
        <w:pStyle w:val="SingleTxt"/>
        <w:rPr>
          <w:rFonts w:hint="eastAsia"/>
        </w:rPr>
      </w:pPr>
      <w:r>
        <w:rPr>
          <w:rFonts w:hint="eastAsia"/>
        </w:rPr>
        <w:t xml:space="preserve">RH  </w:t>
      </w:r>
      <w:r w:rsidR="00506362">
        <w:rPr>
          <w:rFonts w:hint="eastAsia"/>
        </w:rPr>
        <w:tab/>
      </w:r>
      <w:r w:rsidR="00506362">
        <w:rPr>
          <w:rFonts w:hint="eastAsia"/>
        </w:rPr>
        <w:tab/>
      </w:r>
      <w:r>
        <w:rPr>
          <w:rFonts w:hint="eastAsia"/>
        </w:rPr>
        <w:t>生殖健康</w:t>
      </w:r>
    </w:p>
    <w:p w:rsidR="001374F8" w:rsidRDefault="001374F8" w:rsidP="003D5EFD">
      <w:pPr>
        <w:pStyle w:val="SingleTxt"/>
        <w:rPr>
          <w:rFonts w:hint="eastAsia"/>
        </w:rPr>
      </w:pPr>
      <w:r>
        <w:rPr>
          <w:rFonts w:hint="eastAsia"/>
        </w:rPr>
        <w:t xml:space="preserve">RTTI  </w:t>
      </w:r>
      <w:r w:rsidR="00506362">
        <w:rPr>
          <w:rFonts w:hint="eastAsia"/>
        </w:rPr>
        <w:tab/>
      </w:r>
      <w:r w:rsidR="00506362">
        <w:rPr>
          <w:rFonts w:hint="eastAsia"/>
        </w:rPr>
        <w:tab/>
      </w:r>
      <w:r>
        <w:rPr>
          <w:rFonts w:hint="eastAsia"/>
        </w:rPr>
        <w:t>农村师资培训所</w:t>
      </w:r>
    </w:p>
    <w:p w:rsidR="001374F8" w:rsidRDefault="001374F8" w:rsidP="003D5EFD">
      <w:pPr>
        <w:pStyle w:val="SingleTxt"/>
        <w:rPr>
          <w:rFonts w:hint="eastAsia"/>
        </w:rPr>
      </w:pPr>
      <w:r>
        <w:rPr>
          <w:rFonts w:hint="eastAsia"/>
        </w:rPr>
        <w:t xml:space="preserve">SCT  </w:t>
      </w:r>
      <w:r w:rsidR="00506362">
        <w:rPr>
          <w:rFonts w:hint="eastAsia"/>
        </w:rPr>
        <w:tab/>
      </w:r>
      <w:r w:rsidR="00506362">
        <w:rPr>
          <w:rFonts w:hint="eastAsia"/>
        </w:rPr>
        <w:tab/>
      </w:r>
      <w:r>
        <w:rPr>
          <w:rFonts w:hint="eastAsia"/>
        </w:rPr>
        <w:t>社会现金转移方案</w:t>
      </w:r>
    </w:p>
    <w:p w:rsidR="001374F8" w:rsidRDefault="001374F8" w:rsidP="003D5EFD">
      <w:pPr>
        <w:pStyle w:val="SingleTxt"/>
        <w:rPr>
          <w:rFonts w:hint="eastAsia"/>
        </w:rPr>
      </w:pPr>
      <w:r>
        <w:rPr>
          <w:rFonts w:hint="eastAsia"/>
        </w:rPr>
        <w:t xml:space="preserve">SDGEA  </w:t>
      </w:r>
      <w:r w:rsidR="00506362">
        <w:rPr>
          <w:rFonts w:hint="eastAsia"/>
        </w:rPr>
        <w:tab/>
      </w:r>
      <w:r>
        <w:rPr>
          <w:rFonts w:hint="eastAsia"/>
        </w:rPr>
        <w:t>非洲性别平等庄严宣言</w:t>
      </w:r>
    </w:p>
    <w:p w:rsidR="001374F8" w:rsidRDefault="001374F8" w:rsidP="003D5EFD">
      <w:pPr>
        <w:pStyle w:val="SingleTxt"/>
        <w:rPr>
          <w:rFonts w:hint="eastAsia"/>
        </w:rPr>
      </w:pPr>
      <w:r>
        <w:rPr>
          <w:rFonts w:hint="eastAsia"/>
        </w:rPr>
        <w:t xml:space="preserve">SEA  </w:t>
      </w:r>
      <w:r w:rsidR="00506362">
        <w:rPr>
          <w:rFonts w:hint="eastAsia"/>
        </w:rPr>
        <w:tab/>
      </w:r>
      <w:r w:rsidR="00506362">
        <w:rPr>
          <w:rFonts w:hint="eastAsia"/>
        </w:rPr>
        <w:tab/>
      </w:r>
      <w:r>
        <w:rPr>
          <w:rFonts w:hint="eastAsia"/>
        </w:rPr>
        <w:t>性剥削和性虐待</w:t>
      </w:r>
    </w:p>
    <w:p w:rsidR="001374F8" w:rsidRDefault="001374F8" w:rsidP="003D5EFD">
      <w:pPr>
        <w:pStyle w:val="SingleTxt"/>
        <w:rPr>
          <w:rFonts w:hint="eastAsia"/>
        </w:rPr>
      </w:pPr>
      <w:r>
        <w:rPr>
          <w:rFonts w:hint="eastAsia"/>
        </w:rPr>
        <w:t xml:space="preserve">SGBV  </w:t>
      </w:r>
      <w:r w:rsidR="00506362">
        <w:rPr>
          <w:rFonts w:hint="eastAsia"/>
        </w:rPr>
        <w:tab/>
      </w:r>
      <w:r w:rsidR="00506362">
        <w:rPr>
          <w:rFonts w:hint="eastAsia"/>
        </w:rPr>
        <w:tab/>
      </w:r>
      <w:r>
        <w:rPr>
          <w:rFonts w:hint="eastAsia"/>
        </w:rPr>
        <w:t>性暴力和性别暴力</w:t>
      </w:r>
    </w:p>
    <w:p w:rsidR="001374F8" w:rsidRDefault="001374F8" w:rsidP="003D5EFD">
      <w:pPr>
        <w:pStyle w:val="SingleTxt"/>
        <w:rPr>
          <w:rFonts w:hint="eastAsia"/>
        </w:rPr>
      </w:pPr>
      <w:r>
        <w:rPr>
          <w:rFonts w:hint="eastAsia"/>
        </w:rPr>
        <w:t xml:space="preserve">SGEI  </w:t>
      </w:r>
      <w:r w:rsidR="00506362">
        <w:rPr>
          <w:rFonts w:hint="eastAsia"/>
        </w:rPr>
        <w:tab/>
      </w:r>
      <w:r w:rsidR="00506362">
        <w:rPr>
          <w:rFonts w:hint="eastAsia"/>
        </w:rPr>
        <w:tab/>
      </w:r>
      <w:r>
        <w:rPr>
          <w:rFonts w:hint="eastAsia"/>
        </w:rPr>
        <w:t>特殊女孩教育倡议</w:t>
      </w:r>
    </w:p>
    <w:p w:rsidR="001374F8" w:rsidRDefault="001374F8" w:rsidP="003D5EFD">
      <w:pPr>
        <w:pStyle w:val="SingleTxt"/>
        <w:rPr>
          <w:rFonts w:hint="eastAsia"/>
        </w:rPr>
      </w:pPr>
      <w:r>
        <w:rPr>
          <w:rFonts w:hint="eastAsia"/>
        </w:rPr>
        <w:t xml:space="preserve">SMWF  </w:t>
      </w:r>
      <w:r w:rsidR="00506362">
        <w:rPr>
          <w:rFonts w:hint="eastAsia"/>
        </w:rPr>
        <w:tab/>
      </w:r>
      <w:r w:rsidR="00506362">
        <w:rPr>
          <w:rFonts w:hint="eastAsia"/>
        </w:rPr>
        <w:tab/>
      </w:r>
      <w:r>
        <w:rPr>
          <w:rFonts w:hint="eastAsia"/>
        </w:rPr>
        <w:t>瑟利夫市场妇女基金会</w:t>
      </w:r>
    </w:p>
    <w:p w:rsidR="001374F8" w:rsidRDefault="001374F8" w:rsidP="003D5EFD">
      <w:pPr>
        <w:pStyle w:val="SingleTxt"/>
        <w:rPr>
          <w:rFonts w:hint="eastAsia"/>
        </w:rPr>
      </w:pPr>
      <w:r>
        <w:rPr>
          <w:rFonts w:hint="eastAsia"/>
        </w:rPr>
        <w:t xml:space="preserve">TTI  </w:t>
      </w:r>
      <w:r w:rsidR="00506362">
        <w:rPr>
          <w:rFonts w:hint="eastAsia"/>
        </w:rPr>
        <w:tab/>
      </w:r>
      <w:r w:rsidR="00506362">
        <w:rPr>
          <w:rFonts w:hint="eastAsia"/>
        </w:rPr>
        <w:tab/>
      </w:r>
      <w:r>
        <w:rPr>
          <w:rFonts w:hint="eastAsia"/>
        </w:rPr>
        <w:t>师资培训所</w:t>
      </w:r>
    </w:p>
    <w:p w:rsidR="001374F8" w:rsidRDefault="001374F8" w:rsidP="003D5EFD">
      <w:pPr>
        <w:pStyle w:val="SingleTxt"/>
        <w:rPr>
          <w:rFonts w:hint="eastAsia"/>
        </w:rPr>
      </w:pPr>
      <w:r>
        <w:rPr>
          <w:rFonts w:hint="eastAsia"/>
        </w:rPr>
        <w:t xml:space="preserve">TVET  </w:t>
      </w:r>
      <w:r w:rsidR="00506362">
        <w:rPr>
          <w:rFonts w:hint="eastAsia"/>
        </w:rPr>
        <w:tab/>
      </w:r>
      <w:r w:rsidR="00506362">
        <w:rPr>
          <w:rFonts w:hint="eastAsia"/>
        </w:rPr>
        <w:tab/>
      </w:r>
      <w:r>
        <w:rPr>
          <w:rFonts w:hint="eastAsia"/>
        </w:rPr>
        <w:t>技术职业教育培训</w:t>
      </w:r>
    </w:p>
    <w:p w:rsidR="001374F8" w:rsidRDefault="001374F8" w:rsidP="003D5EFD">
      <w:pPr>
        <w:pStyle w:val="SingleTxt"/>
        <w:rPr>
          <w:rFonts w:hint="eastAsia"/>
        </w:rPr>
      </w:pPr>
      <w:r>
        <w:rPr>
          <w:rFonts w:hint="eastAsia"/>
        </w:rPr>
        <w:t xml:space="preserve">USAID  </w:t>
      </w:r>
      <w:r w:rsidR="00506362">
        <w:rPr>
          <w:rFonts w:hint="eastAsia"/>
        </w:rPr>
        <w:tab/>
      </w:r>
      <w:r w:rsidR="00506362">
        <w:rPr>
          <w:rFonts w:hint="eastAsia"/>
        </w:rPr>
        <w:tab/>
      </w:r>
      <w:r>
        <w:rPr>
          <w:rFonts w:hint="eastAsia"/>
        </w:rPr>
        <w:t>美国国际开发署</w:t>
      </w:r>
      <w:r w:rsidR="001B19FB">
        <w:rPr>
          <w:rFonts w:hint="eastAsia"/>
        </w:rPr>
        <w:t>(</w:t>
      </w:r>
      <w:r>
        <w:rPr>
          <w:rFonts w:hint="eastAsia"/>
        </w:rPr>
        <w:t>美援署</w:t>
      </w:r>
      <w:r w:rsidR="001B19FB">
        <w:rPr>
          <w:rFonts w:hint="eastAsia"/>
        </w:rPr>
        <w:t>)</w:t>
      </w:r>
    </w:p>
    <w:p w:rsidR="001374F8" w:rsidRDefault="001374F8" w:rsidP="003D5EFD">
      <w:pPr>
        <w:pStyle w:val="SingleTxt"/>
        <w:rPr>
          <w:rFonts w:hint="eastAsia"/>
        </w:rPr>
      </w:pPr>
      <w:r>
        <w:rPr>
          <w:rFonts w:hint="eastAsia"/>
        </w:rPr>
        <w:t xml:space="preserve">WACP  </w:t>
      </w:r>
      <w:r w:rsidR="00506362">
        <w:rPr>
          <w:rFonts w:hint="eastAsia"/>
        </w:rPr>
        <w:tab/>
      </w:r>
      <w:r w:rsidR="00506362">
        <w:rPr>
          <w:rFonts w:hint="eastAsia"/>
        </w:rPr>
        <w:tab/>
      </w:r>
      <w:r>
        <w:rPr>
          <w:rFonts w:hint="eastAsia"/>
        </w:rPr>
        <w:t>妇女儿童保护机构</w:t>
      </w:r>
    </w:p>
    <w:p w:rsidR="001374F8" w:rsidRDefault="001374F8" w:rsidP="003D5EFD">
      <w:pPr>
        <w:pStyle w:val="SingleTxt"/>
        <w:rPr>
          <w:rFonts w:hint="eastAsia"/>
        </w:rPr>
      </w:pPr>
      <w:r>
        <w:rPr>
          <w:rFonts w:hint="eastAsia"/>
        </w:rPr>
        <w:t xml:space="preserve">WFP  </w:t>
      </w:r>
      <w:r w:rsidR="00506362">
        <w:rPr>
          <w:rFonts w:hint="eastAsia"/>
        </w:rPr>
        <w:tab/>
      </w:r>
      <w:r w:rsidR="00506362">
        <w:rPr>
          <w:rFonts w:hint="eastAsia"/>
        </w:rPr>
        <w:tab/>
      </w:r>
      <w:r>
        <w:rPr>
          <w:rFonts w:hint="eastAsia"/>
        </w:rPr>
        <w:t>世界粮食计划署</w:t>
      </w:r>
      <w:r w:rsidR="001B19FB">
        <w:rPr>
          <w:rFonts w:hint="eastAsia"/>
        </w:rPr>
        <w:t>(</w:t>
      </w:r>
      <w:r>
        <w:rPr>
          <w:rFonts w:hint="eastAsia"/>
        </w:rPr>
        <w:t>粮食署</w:t>
      </w:r>
      <w:r w:rsidR="001B19FB">
        <w:rPr>
          <w:rFonts w:hint="eastAsia"/>
        </w:rPr>
        <w:t>)</w:t>
      </w:r>
    </w:p>
    <w:p w:rsidR="001374F8" w:rsidRDefault="00506362" w:rsidP="001B19F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Pr>
          <w:rFonts w:hint="eastAsia"/>
        </w:rPr>
        <w:tab/>
        <w:t>一.</w:t>
      </w:r>
      <w:r>
        <w:rPr>
          <w:rFonts w:hint="eastAsia"/>
        </w:rPr>
        <w:tab/>
      </w:r>
      <w:r w:rsidR="001374F8">
        <w:rPr>
          <w:rFonts w:hint="eastAsia"/>
        </w:rPr>
        <w:t>序言</w:t>
      </w:r>
    </w:p>
    <w:p w:rsidR="001374F8" w:rsidRPr="003D5EFD" w:rsidRDefault="00506362" w:rsidP="003D5EFD">
      <w:pPr>
        <w:pStyle w:val="SingleTxt"/>
        <w:rPr>
          <w:rFonts w:hint="eastAsia"/>
        </w:rPr>
      </w:pPr>
      <w:r>
        <w:rPr>
          <w:rFonts w:hint="eastAsia"/>
        </w:rPr>
        <w:tab/>
      </w:r>
      <w:r w:rsidR="001374F8" w:rsidRPr="003D5EFD">
        <w:rPr>
          <w:rFonts w:hint="eastAsia"/>
        </w:rPr>
        <w:t>自</w:t>
      </w:r>
      <w:r w:rsidR="001374F8" w:rsidRPr="003D5EFD">
        <w:rPr>
          <w:rFonts w:hint="eastAsia"/>
        </w:rPr>
        <w:t>2005</w:t>
      </w:r>
      <w:r w:rsidR="001374F8" w:rsidRPr="003D5EFD">
        <w:rPr>
          <w:rFonts w:hint="eastAsia"/>
        </w:rPr>
        <w:t>年</w:t>
      </w:r>
      <w:r w:rsidR="001374F8" w:rsidRPr="003D5EFD">
        <w:rPr>
          <w:rFonts w:hint="eastAsia"/>
        </w:rPr>
        <w:t>11</w:t>
      </w:r>
      <w:r w:rsidR="001374F8" w:rsidRPr="003D5EFD">
        <w:rPr>
          <w:rFonts w:hint="eastAsia"/>
        </w:rPr>
        <w:t>月举行多党选举以来，利比里</w:t>
      </w:r>
      <w:r w:rsidRPr="003D5EFD">
        <w:rPr>
          <w:rFonts w:hint="eastAsia"/>
        </w:rPr>
        <w:t>亚的新兴民主进入了第八年。冲突后的第一次多党选举使在任总统埃伦·</w:t>
      </w:r>
      <w:r w:rsidR="001374F8" w:rsidRPr="003D5EFD">
        <w:rPr>
          <w:rFonts w:hint="eastAsia"/>
        </w:rPr>
        <w:t>约翰逊</w:t>
      </w:r>
      <w:r w:rsidRPr="003D5EFD">
        <w:rPr>
          <w:rFonts w:hint="eastAsia"/>
        </w:rPr>
        <w:t>·</w:t>
      </w:r>
      <w:r w:rsidR="001374F8" w:rsidRPr="003D5EFD">
        <w:rPr>
          <w:rFonts w:hint="eastAsia"/>
        </w:rPr>
        <w:t>瑟利夫女士阁下当选连任第二个六年任期。这段期间最重要的成就是维持了对国家成长和发展至关重要的和平与安全。利比里亚已从冲突后重建阶段过渡到社会经济增长和发展阶段。为加快利比里亚的发展而启动的政策和方案，现在比以往任何时候更加注重性别平等主流化。还启动了其他具体针对妇女的方案，取得了杰出的成果。</w:t>
      </w:r>
    </w:p>
    <w:p w:rsidR="001374F8" w:rsidRDefault="00506362" w:rsidP="003D5EFD">
      <w:pPr>
        <w:pStyle w:val="SingleTxt"/>
        <w:rPr>
          <w:rFonts w:hint="eastAsia"/>
        </w:rPr>
      </w:pPr>
      <w:r>
        <w:rPr>
          <w:rFonts w:hint="eastAsia"/>
        </w:rPr>
        <w:tab/>
      </w:r>
      <w:r w:rsidR="001374F8">
        <w:rPr>
          <w:rFonts w:hint="eastAsia"/>
        </w:rPr>
        <w:t>利比里亚妇女在所有部门、所有级别都被边缘化。为了尽量缩小这种悬殊差异，已实施一些方案以增加妇女参加，确保妇女参与决策进程。这些方案的范围从特别教育方案到通过贷款办法、培训和就业机会来增强经济权能。其他措施是增强妇女的领导能力和增加征聘妇女到安全部门工作。</w:t>
      </w:r>
    </w:p>
    <w:p w:rsidR="001374F8" w:rsidRDefault="00506362" w:rsidP="003D5EFD">
      <w:pPr>
        <w:pStyle w:val="SingleTxt"/>
        <w:rPr>
          <w:rFonts w:hint="eastAsia"/>
        </w:rPr>
      </w:pPr>
      <w:r>
        <w:rPr>
          <w:rFonts w:hint="eastAsia"/>
        </w:rPr>
        <w:tab/>
      </w:r>
      <w:r w:rsidR="001374F8">
        <w:rPr>
          <w:rFonts w:hint="eastAsia"/>
        </w:rPr>
        <w:t>本报告表明利比里亚妇女的处境和政府执行《消除对妇女歧视公约》各项条款的决心。在陈述实况时极为审慎。在执行工作有缺失之处，报告提供机会突出这些差距，以期提供更多机会重申承诺和采取适当步骤加以执行。</w:t>
      </w:r>
    </w:p>
    <w:p w:rsidR="001374F8" w:rsidRDefault="00506362" w:rsidP="003D5EFD">
      <w:pPr>
        <w:pStyle w:val="SingleTxt"/>
        <w:rPr>
          <w:rFonts w:hint="eastAsia"/>
        </w:rPr>
      </w:pPr>
      <w:r>
        <w:rPr>
          <w:rFonts w:hint="eastAsia"/>
        </w:rPr>
        <w:tab/>
      </w:r>
      <w:r w:rsidR="001374F8">
        <w:rPr>
          <w:rFonts w:hint="eastAsia"/>
        </w:rPr>
        <w:t>我们深知要在一个报告周期之内履行《公约》规定的所有义务是不可能的，但是，我们重申承诺在所有部门、所有各级提高妇女地位，消除对妇女的一切形式歧视。为此目的，我国正在进行宪法审查、司法改革、公共部门改革、土地保有制度改革以及其他措施，以确保性别均等和公平。</w:t>
      </w:r>
    </w:p>
    <w:p w:rsidR="00506362" w:rsidRPr="00506362" w:rsidRDefault="00506362" w:rsidP="005063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74F8" w:rsidRDefault="00506362" w:rsidP="005063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r>
      <w:r w:rsidR="001374F8">
        <w:rPr>
          <w:rFonts w:hint="eastAsia"/>
        </w:rPr>
        <w:t>概况</w:t>
      </w:r>
    </w:p>
    <w:p w:rsidR="00506362" w:rsidRPr="00506362" w:rsidRDefault="00506362" w:rsidP="005063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06362" w:rsidRPr="00506362" w:rsidRDefault="00506362" w:rsidP="005063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74F8" w:rsidRDefault="00506362" w:rsidP="001B19F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t>三.</w:t>
      </w:r>
      <w:r>
        <w:rPr>
          <w:rFonts w:hint="eastAsia"/>
        </w:rPr>
        <w:tab/>
      </w:r>
      <w:r w:rsidR="001374F8">
        <w:rPr>
          <w:rFonts w:hint="eastAsia"/>
        </w:rPr>
        <w:t>第二部分：建议/意见</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1374F8">
        <w:rPr>
          <w:rFonts w:hint="eastAsia"/>
        </w:rPr>
        <w:t>第1和2条：消除歧视的政治和法律措施</w:t>
      </w:r>
    </w:p>
    <w:p w:rsidR="001374F8" w:rsidRDefault="00506362" w:rsidP="003D5EFD">
      <w:pPr>
        <w:pStyle w:val="SingleTxt"/>
        <w:rPr>
          <w:rFonts w:hint="eastAsia"/>
        </w:rPr>
      </w:pPr>
      <w:r>
        <w:rPr>
          <w:rFonts w:hint="eastAsia"/>
        </w:rPr>
        <w:tab/>
      </w:r>
      <w:r w:rsidR="001374F8">
        <w:rPr>
          <w:rFonts w:hint="eastAsia"/>
        </w:rPr>
        <w:t>为处理结论意见而采取的措施将在意见所涉各条下详细讨论。但是，必须指出，在消除工作场所的歧视方面已经取得可观的进展，体面工作法草案已提交利比里亚议会。这方面的详细情况将在第</w:t>
      </w:r>
      <w:r w:rsidR="001374F8">
        <w:rPr>
          <w:rFonts w:hint="eastAsia"/>
        </w:rPr>
        <w:t>11</w:t>
      </w:r>
      <w:r w:rsidR="001374F8">
        <w:rPr>
          <w:rFonts w:hint="eastAsia"/>
        </w:rPr>
        <w:t>条下说明。</w:t>
      </w:r>
    </w:p>
    <w:p w:rsidR="001374F8" w:rsidRPr="000016F6" w:rsidRDefault="001374F8" w:rsidP="003D5EFD">
      <w:pPr>
        <w:pStyle w:val="SingleTxt"/>
        <w:rPr>
          <w:rFonts w:ascii="SimHei" w:eastAsia="SimHei" w:hAnsi="SimHei" w:hint="eastAsia"/>
        </w:rPr>
      </w:pPr>
      <w:r w:rsidRPr="000016F6">
        <w:rPr>
          <w:rFonts w:ascii="SimHei" w:eastAsia="SimHei" w:hAnsi="SimHei" w:hint="eastAsia"/>
        </w:rPr>
        <w:t>宪法规定的基本权利和自由</w:t>
      </w:r>
    </w:p>
    <w:p w:rsidR="001374F8" w:rsidRDefault="00506362" w:rsidP="003D5EFD">
      <w:pPr>
        <w:pStyle w:val="SingleTxt"/>
        <w:rPr>
          <w:rFonts w:hint="eastAsia"/>
        </w:rPr>
      </w:pPr>
      <w:r>
        <w:rPr>
          <w:rFonts w:hint="eastAsia"/>
        </w:rPr>
        <w:tab/>
      </w:r>
      <w:r w:rsidR="001374F8">
        <w:rPr>
          <w:rFonts w:hint="eastAsia"/>
        </w:rPr>
        <w:t>《利比里亚宪法》第</w:t>
      </w:r>
      <w:r w:rsidR="001374F8">
        <w:rPr>
          <w:rFonts w:hint="eastAsia"/>
        </w:rPr>
        <w:t>8</w:t>
      </w:r>
      <w:r w:rsidR="001374F8">
        <w:rPr>
          <w:rFonts w:hint="eastAsia"/>
        </w:rPr>
        <w:t>条和第</w:t>
      </w:r>
      <w:r w:rsidR="001374F8">
        <w:rPr>
          <w:rFonts w:hint="eastAsia"/>
        </w:rPr>
        <w:t>11</w:t>
      </w:r>
      <w:r w:rsidR="001374F8">
        <w:rPr>
          <w:rFonts w:hint="eastAsia"/>
        </w:rPr>
        <w:t>条规定公民的基本权利。《宪法》保护和提供基本权利和自由给所有人，不论族裔背景、种族、性别、宗教、原籍地或政治派别。</w:t>
      </w:r>
    </w:p>
    <w:p w:rsidR="001374F8" w:rsidRDefault="00506362" w:rsidP="003D5EFD">
      <w:pPr>
        <w:pStyle w:val="SingleTxt"/>
        <w:rPr>
          <w:rFonts w:hint="eastAsia"/>
        </w:rPr>
      </w:pPr>
      <w:r>
        <w:rPr>
          <w:rFonts w:hint="eastAsia"/>
        </w:rPr>
        <w:tab/>
      </w:r>
      <w:r w:rsidR="001374F8">
        <w:rPr>
          <w:rFonts w:hint="eastAsia"/>
        </w:rPr>
        <w:t>按照《公约》第</w:t>
      </w:r>
      <w:r w:rsidR="001374F8">
        <w:rPr>
          <w:rFonts w:hint="eastAsia"/>
        </w:rPr>
        <w:t>1</w:t>
      </w:r>
      <w:r w:rsidR="001374F8">
        <w:rPr>
          <w:rFonts w:hint="eastAsia"/>
        </w:rPr>
        <w:t>条的歧视定义或符合《公约》第</w:t>
      </w:r>
      <w:r w:rsidR="001374F8">
        <w:rPr>
          <w:rFonts w:hint="eastAsia"/>
        </w:rPr>
        <w:t>2</w:t>
      </w:r>
      <w:r w:rsidR="001374F8">
        <w:rPr>
          <w:rFonts w:hint="eastAsia"/>
        </w:rPr>
        <w:t>条的关于妇女平等权利的规定都尚未载入我国宪法。利比里亚妇女正在制定战略，以推动当前进行的宪法审查进程考虑关于妇女问题的提议。这包括歧视定义、婚姻年龄和妇女权利问题。驱动这一进程的各种团体包括性别平等和发展部、民间社会组织、非政府组织和其他专业妇女团体。</w:t>
      </w:r>
    </w:p>
    <w:p w:rsidR="001374F8" w:rsidRDefault="00506362" w:rsidP="003D5EFD">
      <w:pPr>
        <w:pStyle w:val="SingleTxt"/>
        <w:rPr>
          <w:rFonts w:hint="eastAsia"/>
        </w:rPr>
      </w:pPr>
      <w:r>
        <w:rPr>
          <w:rFonts w:hint="eastAsia"/>
        </w:rPr>
        <w:tab/>
      </w:r>
      <w:r w:rsidR="001374F8">
        <w:rPr>
          <w:rFonts w:hint="eastAsia"/>
        </w:rPr>
        <w:t>《消除对妇女歧视公约》尚未完全化为我国法律。性别平等和发展部在人口基金支持下正在起草适当法律将《公约》的各项规定本国化。这包括其中纳入性别暴力、儿童权利法等等的家庭暴力法。</w:t>
      </w:r>
    </w:p>
    <w:p w:rsidR="001374F8" w:rsidRPr="003D5EFD"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3D5EFD">
        <w:rPr>
          <w:rFonts w:hint="eastAsia"/>
        </w:rPr>
        <w:t>政策改革</w:t>
      </w:r>
    </w:p>
    <w:p w:rsidR="00D80820" w:rsidRPr="00D80820" w:rsidRDefault="00D80820" w:rsidP="00D80820">
      <w:pPr>
        <w:pStyle w:val="SingleTxt"/>
        <w:spacing w:after="0" w:line="120" w:lineRule="exact"/>
        <w:rPr>
          <w:rFonts w:hint="eastAsia"/>
          <w:sz w:val="10"/>
        </w:rPr>
      </w:pPr>
    </w:p>
    <w:p w:rsidR="003670A4" w:rsidRDefault="00506362" w:rsidP="003D5EFD">
      <w:pPr>
        <w:pStyle w:val="SingleTxt"/>
        <w:rPr>
          <w:rFonts w:hint="eastAsia"/>
        </w:rPr>
      </w:pPr>
      <w:r>
        <w:rPr>
          <w:rFonts w:hint="eastAsia"/>
        </w:rPr>
        <w:tab/>
      </w:r>
      <w:r w:rsidR="001374F8">
        <w:rPr>
          <w:rFonts w:hint="eastAsia"/>
        </w:rPr>
        <w:t>实施了一些政策改革以解决所有部门妇女和男子不平等的问题。这些改革是：</w:t>
      </w:r>
    </w:p>
    <w:p w:rsidR="001374F8" w:rsidRDefault="00506362" w:rsidP="000016F6">
      <w:pPr>
        <w:pStyle w:val="SingleTxt"/>
        <w:ind w:left="1695"/>
        <w:rPr>
          <w:rFonts w:hint="eastAsia"/>
        </w:rPr>
      </w:pPr>
      <w:r>
        <w:rPr>
          <w:rFonts w:hint="eastAsia"/>
        </w:rPr>
        <w:sym w:font="Symbol" w:char="F0B7"/>
      </w:r>
      <w:r>
        <w:tab/>
      </w:r>
      <w:r w:rsidR="001374F8">
        <w:rPr>
          <w:rFonts w:hint="eastAsia"/>
        </w:rPr>
        <w:t>国家生殖健康和商品安全战略与行动计划，</w:t>
      </w:r>
      <w:r w:rsidR="001374F8">
        <w:rPr>
          <w:rFonts w:hint="eastAsia"/>
        </w:rPr>
        <w:t>2008-2012</w:t>
      </w:r>
      <w:r w:rsidR="001374F8">
        <w:rPr>
          <w:rFonts w:hint="eastAsia"/>
        </w:rPr>
        <w:t>年</w:t>
      </w:r>
    </w:p>
    <w:p w:rsidR="001374F8" w:rsidRDefault="00506362" w:rsidP="000016F6">
      <w:pPr>
        <w:pStyle w:val="SingleTxt"/>
        <w:ind w:left="1695"/>
        <w:rPr>
          <w:rFonts w:hint="eastAsia"/>
        </w:rPr>
      </w:pPr>
      <w:r>
        <w:rPr>
          <w:rFonts w:hint="eastAsia"/>
        </w:rPr>
        <w:sym w:font="Symbol" w:char="F0B7"/>
      </w:r>
      <w:r>
        <w:tab/>
      </w:r>
      <w:r w:rsidR="001374F8">
        <w:rPr>
          <w:rFonts w:hint="eastAsia"/>
        </w:rPr>
        <w:t>减贫战略，</w:t>
      </w:r>
      <w:r w:rsidR="001374F8">
        <w:rPr>
          <w:rFonts w:hint="eastAsia"/>
        </w:rPr>
        <w:t>2008-2011</w:t>
      </w:r>
      <w:r w:rsidR="001374F8">
        <w:rPr>
          <w:rFonts w:hint="eastAsia"/>
        </w:rPr>
        <w:t>年</w:t>
      </w:r>
    </w:p>
    <w:p w:rsidR="001374F8" w:rsidRDefault="00506362" w:rsidP="000016F6">
      <w:pPr>
        <w:pStyle w:val="SingleTxt"/>
        <w:ind w:left="1695"/>
        <w:rPr>
          <w:rFonts w:hint="eastAsia"/>
        </w:rPr>
      </w:pPr>
      <w:r>
        <w:rPr>
          <w:rFonts w:hint="eastAsia"/>
        </w:rPr>
        <w:sym w:font="Symbol" w:char="F0B7"/>
      </w:r>
      <w:r>
        <w:tab/>
      </w:r>
      <w:r w:rsidR="001374F8">
        <w:rPr>
          <w:rFonts w:hint="eastAsia"/>
        </w:rPr>
        <w:t>转型议程：走向</w:t>
      </w:r>
      <w:r w:rsidR="001374F8">
        <w:rPr>
          <w:rFonts w:hint="eastAsia"/>
        </w:rPr>
        <w:t>2030</w:t>
      </w:r>
      <w:r w:rsidR="001374F8">
        <w:rPr>
          <w:rFonts w:hint="eastAsia"/>
        </w:rPr>
        <w:t>年愿景的步骤</w:t>
      </w:r>
    </w:p>
    <w:p w:rsidR="001374F8" w:rsidRDefault="00506362" w:rsidP="000016F6">
      <w:pPr>
        <w:pStyle w:val="SingleTxt"/>
        <w:ind w:left="1695"/>
        <w:rPr>
          <w:rFonts w:hint="eastAsia"/>
        </w:rPr>
      </w:pPr>
      <w:r>
        <w:rPr>
          <w:rFonts w:hint="eastAsia"/>
        </w:rPr>
        <w:sym w:font="Symbol" w:char="F0B7"/>
      </w:r>
      <w:r>
        <w:tab/>
      </w:r>
      <w:r w:rsidR="001374F8">
        <w:rPr>
          <w:rFonts w:hint="eastAsia"/>
        </w:rPr>
        <w:t>体面工作法案，</w:t>
      </w:r>
      <w:r w:rsidR="001374F8">
        <w:rPr>
          <w:rFonts w:hint="eastAsia"/>
        </w:rPr>
        <w:t>2013</w:t>
      </w:r>
      <w:r w:rsidR="001374F8">
        <w:rPr>
          <w:rFonts w:hint="eastAsia"/>
        </w:rPr>
        <w:t>年</w:t>
      </w:r>
    </w:p>
    <w:p w:rsidR="001374F8" w:rsidRDefault="00506362" w:rsidP="000016F6">
      <w:pPr>
        <w:pStyle w:val="SingleTxt"/>
        <w:ind w:left="1695"/>
        <w:rPr>
          <w:rFonts w:hint="eastAsia"/>
        </w:rPr>
      </w:pPr>
      <w:r>
        <w:rPr>
          <w:rFonts w:hint="eastAsia"/>
        </w:rPr>
        <w:sym w:font="Symbol" w:char="F0B7"/>
      </w:r>
      <w:r>
        <w:tab/>
      </w:r>
      <w:r w:rsidR="001374F8">
        <w:rPr>
          <w:rFonts w:hint="eastAsia"/>
        </w:rPr>
        <w:t>2011</w:t>
      </w:r>
      <w:r w:rsidR="001374F8">
        <w:rPr>
          <w:rFonts w:hint="eastAsia"/>
        </w:rPr>
        <w:t>年教育改革法</w:t>
      </w:r>
    </w:p>
    <w:p w:rsidR="001374F8" w:rsidRDefault="00506362" w:rsidP="000016F6">
      <w:pPr>
        <w:pStyle w:val="SingleTxt"/>
        <w:ind w:left="1695"/>
        <w:rPr>
          <w:rFonts w:hint="eastAsia"/>
        </w:rPr>
      </w:pPr>
      <w:r>
        <w:rPr>
          <w:rFonts w:hint="eastAsia"/>
        </w:rPr>
        <w:sym w:font="Symbol" w:char="F0B7"/>
      </w:r>
      <w:r>
        <w:tab/>
      </w:r>
      <w:r w:rsidR="001374F8">
        <w:rPr>
          <w:rFonts w:hint="eastAsia"/>
        </w:rPr>
        <w:t>2011</w:t>
      </w:r>
      <w:r w:rsidR="001374F8">
        <w:rPr>
          <w:rFonts w:hint="eastAsia"/>
        </w:rPr>
        <w:t>年法律改革委员会法</w:t>
      </w:r>
    </w:p>
    <w:p w:rsidR="001374F8" w:rsidRDefault="00506362" w:rsidP="000016F6">
      <w:pPr>
        <w:pStyle w:val="SingleTxt"/>
        <w:ind w:left="1695"/>
        <w:rPr>
          <w:rFonts w:hint="eastAsia"/>
        </w:rPr>
      </w:pPr>
      <w:r>
        <w:rPr>
          <w:rFonts w:hint="eastAsia"/>
        </w:rPr>
        <w:sym w:font="Symbol" w:char="F0B7"/>
      </w:r>
      <w:r>
        <w:tab/>
      </w:r>
      <w:r w:rsidR="001374F8">
        <w:rPr>
          <w:rFonts w:hint="eastAsia"/>
        </w:rPr>
        <w:t>国家性别平等政策，</w:t>
      </w:r>
      <w:r w:rsidR="001374F8">
        <w:rPr>
          <w:rFonts w:hint="eastAsia"/>
        </w:rPr>
        <w:t>2009</w:t>
      </w:r>
      <w:r w:rsidR="001374F8">
        <w:rPr>
          <w:rFonts w:hint="eastAsia"/>
        </w:rPr>
        <w:t>年</w:t>
      </w:r>
    </w:p>
    <w:p w:rsidR="001374F8" w:rsidRDefault="00506362" w:rsidP="000016F6">
      <w:pPr>
        <w:pStyle w:val="SingleTxt"/>
        <w:ind w:left="1695"/>
        <w:rPr>
          <w:rFonts w:hint="eastAsia"/>
        </w:rPr>
      </w:pPr>
      <w:r>
        <w:rPr>
          <w:rFonts w:hint="eastAsia"/>
        </w:rPr>
        <w:sym w:font="Symbol" w:char="F0B7"/>
      </w:r>
      <w:r>
        <w:tab/>
      </w:r>
      <w:r w:rsidR="001374F8">
        <w:rPr>
          <w:rFonts w:hint="eastAsia"/>
        </w:rPr>
        <w:t>法治工作队</w:t>
      </w:r>
    </w:p>
    <w:p w:rsidR="001374F8" w:rsidRDefault="00506362" w:rsidP="000016F6">
      <w:pPr>
        <w:pStyle w:val="SingleTxt"/>
        <w:ind w:left="1695"/>
        <w:rPr>
          <w:rFonts w:hint="eastAsia"/>
        </w:rPr>
      </w:pPr>
      <w:r>
        <w:rPr>
          <w:rFonts w:hint="eastAsia"/>
        </w:rPr>
        <w:sym w:font="Symbol" w:char="F0B7"/>
      </w:r>
      <w:r>
        <w:tab/>
      </w:r>
      <w:r w:rsidR="001374F8">
        <w:rPr>
          <w:rFonts w:hint="eastAsia"/>
        </w:rPr>
        <w:t>编纂习惯法和修订内陆法规</w:t>
      </w:r>
    </w:p>
    <w:p w:rsidR="001374F8" w:rsidRPr="003D5EFD"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3D5EFD">
        <w:rPr>
          <w:rFonts w:hint="eastAsia"/>
        </w:rPr>
        <w:t>司法救助</w:t>
      </w:r>
    </w:p>
    <w:p w:rsidR="00D80820" w:rsidRPr="00D80820" w:rsidRDefault="00D80820" w:rsidP="00D80820">
      <w:pPr>
        <w:pStyle w:val="SingleTxt"/>
        <w:spacing w:after="0" w:line="120" w:lineRule="exact"/>
        <w:rPr>
          <w:rFonts w:hint="eastAsia"/>
          <w:sz w:val="10"/>
        </w:rPr>
      </w:pPr>
    </w:p>
    <w:p w:rsidR="001374F8" w:rsidRDefault="00506362" w:rsidP="003D5EFD">
      <w:pPr>
        <w:pStyle w:val="SingleTxt"/>
        <w:rPr>
          <w:rFonts w:hint="eastAsia"/>
        </w:rPr>
      </w:pPr>
      <w:r>
        <w:rPr>
          <w:rFonts w:hint="eastAsia"/>
        </w:rPr>
        <w:tab/>
      </w:r>
      <w:r w:rsidR="001374F8">
        <w:rPr>
          <w:rFonts w:hint="eastAsia"/>
        </w:rPr>
        <w:t>根据法律妇女有平等权利诉诸司法。法律规定的妇女权利是《公约》和批准《非洲人权和人民权利宪章议定书》的法律所载的那些基本权利，利比里亚是《非洲人权和人民权利宪章》的签署国。政府落实的其他机制包括：</w:t>
      </w:r>
    </w:p>
    <w:p w:rsidR="001374F8" w:rsidRDefault="00506362" w:rsidP="003D5EFD">
      <w:pPr>
        <w:pStyle w:val="SingleTxt"/>
        <w:rPr>
          <w:rFonts w:hint="eastAsia"/>
        </w:rPr>
      </w:pPr>
      <w:r>
        <w:rPr>
          <w:rFonts w:hint="eastAsia"/>
        </w:rPr>
        <w:tab/>
      </w:r>
      <w:r w:rsidR="001B19FB">
        <w:rPr>
          <w:rFonts w:hint="eastAsia"/>
        </w:rPr>
        <w:t>(</w:t>
      </w:r>
      <w:r w:rsidR="001374F8">
        <w:rPr>
          <w:rFonts w:hint="eastAsia"/>
        </w:rPr>
        <w:t>a</w:t>
      </w:r>
      <w:r w:rsidR="001B19FB">
        <w:rPr>
          <w:rFonts w:hint="eastAsia"/>
        </w:rPr>
        <w:t>)</w:t>
      </w:r>
      <w:r w:rsidR="001374F8">
        <w:rPr>
          <w:rFonts w:hint="eastAsia"/>
        </w:rPr>
        <w:tab/>
      </w:r>
      <w:r w:rsidR="001374F8">
        <w:rPr>
          <w:rFonts w:hint="eastAsia"/>
        </w:rPr>
        <w:t>在利比里亚国家警察总部和其他各分局设立妇女儿童保护机构以照顾妇女和儿童的需要；</w:t>
      </w:r>
    </w:p>
    <w:p w:rsidR="001374F8" w:rsidRDefault="00506362" w:rsidP="003D5EFD">
      <w:pPr>
        <w:pStyle w:val="SingleTxt"/>
        <w:rPr>
          <w:rFonts w:hint="eastAsia"/>
        </w:rPr>
      </w:pPr>
      <w:r>
        <w:rPr>
          <w:rFonts w:hint="eastAsia"/>
        </w:rPr>
        <w:tab/>
      </w:r>
      <w:r w:rsidR="001B19FB">
        <w:rPr>
          <w:rFonts w:hint="eastAsia"/>
        </w:rPr>
        <w:t>(</w:t>
      </w:r>
      <w:r w:rsidR="001374F8">
        <w:rPr>
          <w:rFonts w:hint="eastAsia"/>
        </w:rPr>
        <w:t>b</w:t>
      </w:r>
      <w:r w:rsidR="001B19FB">
        <w:rPr>
          <w:rFonts w:hint="eastAsia"/>
        </w:rPr>
        <w:t>)</w:t>
      </w:r>
      <w:r w:rsidR="001374F8">
        <w:rPr>
          <w:rFonts w:hint="eastAsia"/>
        </w:rPr>
        <w:tab/>
      </w:r>
      <w:r w:rsidR="001374F8">
        <w:rPr>
          <w:rFonts w:hint="eastAsia"/>
        </w:rPr>
        <w:t>性暴力和性别暴力罪行股，和；</w:t>
      </w:r>
    </w:p>
    <w:p w:rsidR="001374F8" w:rsidRDefault="00506362" w:rsidP="003D5EFD">
      <w:pPr>
        <w:pStyle w:val="SingleTxt"/>
        <w:rPr>
          <w:rFonts w:hint="eastAsia"/>
        </w:rPr>
      </w:pPr>
      <w:r>
        <w:rPr>
          <w:rFonts w:hint="eastAsia"/>
        </w:rPr>
        <w:tab/>
      </w:r>
      <w:r w:rsidR="001B19FB">
        <w:rPr>
          <w:rFonts w:hint="eastAsia"/>
        </w:rPr>
        <w:t>(</w:t>
      </w:r>
      <w:r w:rsidR="001374F8">
        <w:rPr>
          <w:rFonts w:hint="eastAsia"/>
        </w:rPr>
        <w:t>c</w:t>
      </w:r>
      <w:r w:rsidR="001B19FB">
        <w:rPr>
          <w:rFonts w:hint="eastAsia"/>
        </w:rPr>
        <w:t>)</w:t>
      </w:r>
      <w:r w:rsidR="001374F8">
        <w:rPr>
          <w:rFonts w:hint="eastAsia"/>
        </w:rPr>
        <w:tab/>
      </w:r>
      <w:r w:rsidR="001374F8">
        <w:rPr>
          <w:rFonts w:hint="eastAsia"/>
        </w:rPr>
        <w:t>设立专门起诉性暴力和性别暴力案件的“</w:t>
      </w:r>
      <w:r w:rsidR="001374F8">
        <w:rPr>
          <w:rFonts w:hint="eastAsia"/>
        </w:rPr>
        <w:t>E</w:t>
      </w:r>
      <w:r w:rsidR="001374F8">
        <w:rPr>
          <w:rFonts w:hint="eastAsia"/>
        </w:rPr>
        <w:t>”刑事法院。</w:t>
      </w:r>
    </w:p>
    <w:p w:rsidR="001374F8" w:rsidRDefault="00506362" w:rsidP="003D5EFD">
      <w:pPr>
        <w:pStyle w:val="SingleTxt"/>
        <w:rPr>
          <w:rFonts w:hint="eastAsia"/>
        </w:rPr>
      </w:pPr>
      <w:r>
        <w:rPr>
          <w:rFonts w:hint="eastAsia"/>
        </w:rPr>
        <w:tab/>
      </w:r>
      <w:r w:rsidR="001374F8">
        <w:rPr>
          <w:rFonts w:hint="eastAsia"/>
        </w:rPr>
        <w:t>关于司法救助，委员会对传统法院表示关注。内务部已指示地方当局废除传统法院。在每个州都设立了民法法院。由于人口的空间分布，妇女不得不长途跋涉前往法院，但一旦到达就可以得到平等的司法救助。</w:t>
      </w:r>
    </w:p>
    <w:p w:rsidR="001374F8" w:rsidRPr="003D5EFD" w:rsidRDefault="00506362" w:rsidP="003D5EFD">
      <w:pPr>
        <w:pStyle w:val="SingleTxt"/>
        <w:rPr>
          <w:rFonts w:hint="eastAsia"/>
        </w:rPr>
      </w:pPr>
      <w:r>
        <w:rPr>
          <w:rFonts w:hint="eastAsia"/>
        </w:rPr>
        <w:tab/>
      </w:r>
      <w:r w:rsidR="001374F8" w:rsidRPr="003D5EFD">
        <w:rPr>
          <w:rFonts w:hint="eastAsia"/>
        </w:rPr>
        <w:t>利比里亚宪法规定了与男子平等的原则，但是文化、宗教和传统中根深蒂固的一些差异造成了许多挑战。利比里亚政府已开展了宪法审查进程。</w:t>
      </w:r>
      <w:r w:rsidR="001374F8" w:rsidRPr="003D5EFD">
        <w:rPr>
          <w:rFonts w:hint="eastAsia"/>
        </w:rPr>
        <w:t>2012</w:t>
      </w:r>
      <w:r w:rsidR="001374F8" w:rsidRPr="003D5EFD">
        <w:rPr>
          <w:rFonts w:hint="eastAsia"/>
        </w:rPr>
        <w:t>年</w:t>
      </w:r>
      <w:r w:rsidR="001374F8" w:rsidRPr="003D5EFD">
        <w:rPr>
          <w:rFonts w:hint="eastAsia"/>
        </w:rPr>
        <w:t>8</w:t>
      </w:r>
      <w:r w:rsidR="001374F8" w:rsidRPr="003D5EFD">
        <w:rPr>
          <w:rFonts w:hint="eastAsia"/>
        </w:rPr>
        <w:t>月设立了由</w:t>
      </w:r>
      <w:r w:rsidR="001374F8" w:rsidRPr="003D5EFD">
        <w:rPr>
          <w:rFonts w:hint="eastAsia"/>
        </w:rPr>
        <w:t>5</w:t>
      </w:r>
      <w:r w:rsidR="001374F8" w:rsidRPr="003D5EFD">
        <w:rPr>
          <w:rFonts w:hint="eastAsia"/>
        </w:rPr>
        <w:t>人组成的宪法审查委员会，以审查</w:t>
      </w:r>
      <w:r w:rsidR="001374F8" w:rsidRPr="003D5EFD">
        <w:rPr>
          <w:rFonts w:hint="eastAsia"/>
        </w:rPr>
        <w:t>1986</w:t>
      </w:r>
      <w:r w:rsidR="001374F8" w:rsidRPr="003D5EFD">
        <w:rPr>
          <w:rFonts w:hint="eastAsia"/>
        </w:rPr>
        <w:t>年《宪法》，并建议修订与当前现实不相容的所有规定。委员会最早进行的一项活动是</w:t>
      </w:r>
      <w:r w:rsidR="001374F8" w:rsidRPr="003D5EFD">
        <w:rPr>
          <w:rFonts w:hint="eastAsia"/>
        </w:rPr>
        <w:t>2013</w:t>
      </w:r>
      <w:r w:rsidR="001374F8" w:rsidRPr="003D5EFD">
        <w:rPr>
          <w:rFonts w:hint="eastAsia"/>
        </w:rPr>
        <w:t>年</w:t>
      </w:r>
      <w:r w:rsidR="001374F8" w:rsidRPr="003D5EFD">
        <w:rPr>
          <w:rFonts w:hint="eastAsia"/>
        </w:rPr>
        <w:t>4</w:t>
      </w:r>
      <w:r w:rsidR="001374F8" w:rsidRPr="003D5EFD">
        <w:rPr>
          <w:rFonts w:hint="eastAsia"/>
        </w:rPr>
        <w:t>月举行全国“妇女协商论坛”，以征求妇女关于她们认为有必要废除、修正或修订的条款的意见。这些意见将交由全国协商，以确保代表全国所有妇女的看法，并适宜纳入宪法审查进程。</w:t>
      </w:r>
    </w:p>
    <w:p w:rsidR="001374F8" w:rsidRDefault="00506362" w:rsidP="003D5EFD">
      <w:pPr>
        <w:pStyle w:val="SingleTxt"/>
        <w:rPr>
          <w:rFonts w:hint="eastAsia"/>
        </w:rPr>
      </w:pPr>
      <w:r>
        <w:rPr>
          <w:rFonts w:hint="eastAsia"/>
        </w:rPr>
        <w:tab/>
      </w:r>
      <w:r w:rsidR="001374F8">
        <w:rPr>
          <w:rFonts w:hint="eastAsia"/>
        </w:rPr>
        <w:t>全国性协商将在</w:t>
      </w:r>
      <w:r w:rsidR="001374F8">
        <w:rPr>
          <w:rFonts w:hint="eastAsia"/>
        </w:rPr>
        <w:t>2013-2016</w:t>
      </w:r>
      <w:r w:rsidR="001374F8">
        <w:rPr>
          <w:rFonts w:hint="eastAsia"/>
        </w:rPr>
        <w:t>年宪法审查期间举行。预期两性不平等问题如果属于宪法问题将提请纳入新宪法。如果不属于宪法问题，则将把建议提交政府相关部委或机构考虑可否实施。</w:t>
      </w:r>
    </w:p>
    <w:p w:rsidR="001374F8" w:rsidRDefault="00506362" w:rsidP="003D5EFD">
      <w:pPr>
        <w:pStyle w:val="SingleTxt"/>
        <w:rPr>
          <w:rFonts w:hint="eastAsia"/>
        </w:rPr>
      </w:pPr>
      <w:r>
        <w:rPr>
          <w:rFonts w:hint="eastAsia"/>
        </w:rPr>
        <w:tab/>
      </w:r>
      <w:r w:rsidR="001374F8">
        <w:rPr>
          <w:rFonts w:hint="eastAsia"/>
        </w:rPr>
        <w:t>第一次举行的是妇女协商，主题为利比里亚妇女：“把握宪法改革的时机”。论坛设立了一个平台：传授关于利比里亚宪法审查和改革进程的知识；审查其他国家在采用对性别问题有敏感认识的办法来制定宪法方面的经验教训；评估机会并制定战略和模式以争取妇女参加宪法改革进程来保证利比里亚的妇女权利和性别平等。与会者向宪法审查委员会和利比里亚总统提出了有</w:t>
      </w:r>
      <w:r w:rsidR="001374F8">
        <w:rPr>
          <w:rFonts w:hint="eastAsia"/>
        </w:rPr>
        <w:t>11</w:t>
      </w:r>
      <w:r w:rsidR="001374F8">
        <w:rPr>
          <w:rFonts w:hint="eastAsia"/>
        </w:rPr>
        <w:t>个要点的决议。这些决议包括：</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建立妇女能有效参与的包容性和参与性进程；</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调动足够的资源以支持妇女参加宪法改革进程；</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向所有人，包括所有级别的妇女提供有力的公民教育；</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取得包括土地、经济、暴力、婚姻、自然资源和公民教育等等在内的不同关切领域的信息；</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更新各州妇女领导人数据库以便积极参与进程。这将确保各种真正的居民、特别是妇女按要求参与，以促进连续性；</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妇女需要设计战略以跟进和确保在本论坛和其他后续对话与参与中提出的所有问题都反映在最后文件内；</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从基层开始在各个级别建立结构以供妇女参与宪法改革进程。各州组成妇女小组以动员妇女、讨论宪法改革进程并同宪法审查委员会联系；</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在宪法审查委员会设立一个股以便同议会和其他伙伴讨论妇女参加宪法改革进程的问题。这包括进行研究与分析，并同各州妇女联系以分享信息和取得反馈意见。</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br w:type="page"/>
      </w:r>
      <w:r>
        <w:rPr>
          <w:rFonts w:hint="eastAsia"/>
        </w:rPr>
        <w:tab/>
      </w:r>
      <w:r>
        <w:rPr>
          <w:rFonts w:hint="eastAsia"/>
        </w:rPr>
        <w:tab/>
      </w:r>
      <w:r w:rsidR="001374F8">
        <w:rPr>
          <w:rFonts w:hint="eastAsia"/>
        </w:rPr>
        <w:t>第3条：发展和提高妇女地位的措施</w:t>
      </w:r>
    </w:p>
    <w:p w:rsidR="001374F8" w:rsidRDefault="00506362" w:rsidP="003D5EFD">
      <w:pPr>
        <w:pStyle w:val="SingleTxt"/>
        <w:rPr>
          <w:rFonts w:hint="eastAsia"/>
        </w:rPr>
      </w:pPr>
      <w:r>
        <w:rPr>
          <w:rFonts w:hint="eastAsia"/>
        </w:rPr>
        <w:tab/>
      </w:r>
      <w:r w:rsidR="001374F8">
        <w:rPr>
          <w:rFonts w:hint="eastAsia"/>
        </w:rPr>
        <w:t>设立性别平等和发展部的目的除其他外是：</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“就影响到发展和妇女与儿童福利的所有问题以及利比里亚共和国政府交付给它的任何问题向利比里亚政府提供意见；</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有效协调政府的性别平等主流化努力，以确保政策制定、立法、资源配置、规划和政策与方案的成果都以男子和妇女的展望为中心，重点放在性别平等、增强妇女权能和儿童发展上；</w:t>
      </w:r>
    </w:p>
    <w:p w:rsidR="001374F8" w:rsidRDefault="00506362" w:rsidP="00885EF8">
      <w:pPr>
        <w:pStyle w:val="SingleTxt"/>
        <w:ind w:left="2126" w:hanging="431"/>
        <w:rPr>
          <w:rFonts w:hint="eastAsia"/>
        </w:rPr>
      </w:pPr>
      <w:r>
        <w:rPr>
          <w:rFonts w:hint="eastAsia"/>
        </w:rPr>
        <w:sym w:font="Symbol" w:char="F0B7"/>
      </w:r>
      <w:r>
        <w:tab/>
      </w:r>
      <w:r w:rsidR="001374F8">
        <w:rPr>
          <w:rFonts w:hint="eastAsia"/>
        </w:rPr>
        <w:t>监测和报告关于妇女与儿童的国家政策和方案所造成的影响，并建议适当措施以动员和整合妇女在国家的经济、社会、政治和文化发展方面作为男子的平等伙伴”。</w:t>
      </w:r>
    </w:p>
    <w:p w:rsidR="001374F8" w:rsidRDefault="00506362" w:rsidP="003D5EFD">
      <w:pPr>
        <w:pStyle w:val="SingleTxt"/>
        <w:rPr>
          <w:rFonts w:hint="eastAsia"/>
        </w:rPr>
      </w:pPr>
      <w:r>
        <w:rPr>
          <w:rFonts w:hint="eastAsia"/>
        </w:rPr>
        <w:tab/>
      </w:r>
      <w:r w:rsidR="001374F8" w:rsidRPr="00885EF8">
        <w:rPr>
          <w:rFonts w:hint="eastAsia"/>
          <w:spacing w:val="2"/>
        </w:rPr>
        <w:t>性别平等和发展部有</w:t>
      </w:r>
      <w:r w:rsidR="001374F8" w:rsidRPr="00885EF8">
        <w:rPr>
          <w:rFonts w:hint="eastAsia"/>
          <w:spacing w:val="2"/>
        </w:rPr>
        <w:t>192</w:t>
      </w:r>
      <w:r w:rsidR="001374F8" w:rsidRPr="00885EF8">
        <w:rPr>
          <w:rFonts w:hint="eastAsia"/>
          <w:spacing w:val="2"/>
        </w:rPr>
        <w:t>名工作人员，其中</w:t>
      </w:r>
      <w:r w:rsidR="001374F8" w:rsidRPr="00885EF8">
        <w:rPr>
          <w:rFonts w:hint="eastAsia"/>
          <w:spacing w:val="2"/>
        </w:rPr>
        <w:t>112</w:t>
      </w:r>
      <w:r w:rsidR="001374F8" w:rsidRPr="00885EF8">
        <w:rPr>
          <w:rFonts w:hint="eastAsia"/>
          <w:spacing w:val="2"/>
        </w:rPr>
        <w:t>名是妇女。国家预算为执行该部的任务提供经费。除预算拨款外还有发展伙伴为支持妇女问题的特别方案而提供的资金。</w:t>
      </w:r>
      <w:r w:rsidR="001374F8" w:rsidRPr="00885EF8">
        <w:rPr>
          <w:rFonts w:hint="eastAsia"/>
          <w:spacing w:val="2"/>
        </w:rPr>
        <w:t>2012-2013</w:t>
      </w:r>
      <w:r w:rsidR="001374F8" w:rsidRPr="00885EF8">
        <w:rPr>
          <w:rFonts w:hint="eastAsia"/>
          <w:spacing w:val="2"/>
        </w:rPr>
        <w:t>财政年度政府拨给性别平等和发展部的预算分配款为</w:t>
      </w:r>
      <w:r w:rsidR="001374F8">
        <w:rPr>
          <w:rFonts w:hint="eastAsia"/>
        </w:rPr>
        <w:t>1 201 013</w:t>
      </w:r>
      <w:r w:rsidR="001374F8">
        <w:rPr>
          <w:rFonts w:hint="eastAsia"/>
        </w:rPr>
        <w:t>美元，相当于国家预算</w:t>
      </w:r>
      <w:r w:rsidR="001374F8">
        <w:rPr>
          <w:rFonts w:hint="eastAsia"/>
        </w:rPr>
        <w:t>672 050 415</w:t>
      </w:r>
      <w:r w:rsidR="001374F8">
        <w:rPr>
          <w:rFonts w:hint="eastAsia"/>
        </w:rPr>
        <w:t>美元的</w:t>
      </w:r>
      <w:r w:rsidR="001374F8">
        <w:rPr>
          <w:rFonts w:hint="eastAsia"/>
        </w:rPr>
        <w:t>0.178%</w:t>
      </w:r>
      <w:r w:rsidR="001374F8">
        <w:rPr>
          <w:rFonts w:hint="eastAsia"/>
        </w:rPr>
        <w:t>。这在</w:t>
      </w:r>
      <w:r w:rsidR="00885EF8">
        <w:rPr>
          <w:rFonts w:hint="eastAsia"/>
        </w:rPr>
        <w:t>2013-2014</w:t>
      </w:r>
      <w:r w:rsidR="001374F8">
        <w:rPr>
          <w:rFonts w:hint="eastAsia"/>
        </w:rPr>
        <w:t>财政年度稍微增加到</w:t>
      </w:r>
      <w:r w:rsidR="001374F8">
        <w:rPr>
          <w:rFonts w:hint="eastAsia"/>
        </w:rPr>
        <w:t xml:space="preserve">1 214 752 </w:t>
      </w:r>
      <w:r w:rsidR="001374F8">
        <w:rPr>
          <w:rFonts w:hint="eastAsia"/>
        </w:rPr>
        <w:t>美元，占国家预算</w:t>
      </w:r>
      <w:r w:rsidR="001374F8">
        <w:rPr>
          <w:rFonts w:hint="eastAsia"/>
        </w:rPr>
        <w:t>520 000 000</w:t>
      </w:r>
      <w:r w:rsidR="001374F8">
        <w:rPr>
          <w:rFonts w:hint="eastAsia"/>
        </w:rPr>
        <w:t>美元的</w:t>
      </w:r>
      <w:r w:rsidR="001374F8">
        <w:rPr>
          <w:rFonts w:hint="eastAsia"/>
        </w:rPr>
        <w:t>0.23%</w:t>
      </w:r>
      <w:r w:rsidR="001374F8">
        <w:rPr>
          <w:rFonts w:hint="eastAsia"/>
        </w:rPr>
        <w:t>。尽管性别平等和发展部的预算有所增加，但经费仍不足以充分执行其所有方案。</w:t>
      </w:r>
    </w:p>
    <w:p w:rsidR="001374F8" w:rsidRPr="003D5EFD"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3D5EFD">
        <w:rPr>
          <w:rFonts w:hint="eastAsia"/>
        </w:rPr>
        <w:t>国家性别平等政策</w:t>
      </w:r>
    </w:p>
    <w:p w:rsidR="00D80820" w:rsidRPr="00D80820" w:rsidRDefault="00D80820" w:rsidP="00D80820">
      <w:pPr>
        <w:pStyle w:val="SingleTxt"/>
        <w:spacing w:after="0" w:line="120" w:lineRule="exact"/>
        <w:rPr>
          <w:rFonts w:hint="eastAsia"/>
          <w:sz w:val="10"/>
        </w:rPr>
      </w:pPr>
    </w:p>
    <w:p w:rsidR="001374F8" w:rsidRDefault="00506362" w:rsidP="003D5EFD">
      <w:pPr>
        <w:pStyle w:val="SingleTxt"/>
        <w:rPr>
          <w:rFonts w:hint="eastAsia"/>
        </w:rPr>
      </w:pPr>
      <w:r>
        <w:rPr>
          <w:rFonts w:hint="eastAsia"/>
        </w:rPr>
        <w:tab/>
      </w:r>
      <w:r w:rsidR="001374F8">
        <w:rPr>
          <w:rFonts w:hint="eastAsia"/>
        </w:rPr>
        <w:t>利比里亚于</w:t>
      </w:r>
      <w:r w:rsidR="001374F8">
        <w:rPr>
          <w:rFonts w:hint="eastAsia"/>
        </w:rPr>
        <w:t>2009</w:t>
      </w:r>
      <w:r w:rsidR="001374F8">
        <w:rPr>
          <w:rFonts w:hint="eastAsia"/>
        </w:rPr>
        <w:t>年通过了国家性别平等政策，以解决利比里亚性别不平等和妇女边缘化问题。该政策寻求在国家发展进程中使性别平等主流化，促进增强妇女和女童权能以进行可持续和公平的发展，创造和加强促进性别平等的结构和机制以使妇女和男子都能平等地参加发展方案并从中得益</w:t>
      </w:r>
      <w:r w:rsidR="001B19FB">
        <w:rPr>
          <w:rFonts w:hint="eastAsia"/>
        </w:rPr>
        <w:t>(</w:t>
      </w:r>
      <w:r w:rsidR="001374F8">
        <w:rPr>
          <w:rFonts w:hint="eastAsia"/>
        </w:rPr>
        <w:t>国家性别平等政策，</w:t>
      </w:r>
      <w:r w:rsidR="001374F8">
        <w:rPr>
          <w:rFonts w:hint="eastAsia"/>
        </w:rPr>
        <w:t>2009</w:t>
      </w:r>
      <w:r w:rsidR="001374F8">
        <w:rPr>
          <w:rFonts w:hint="eastAsia"/>
        </w:rPr>
        <w:t>年</w:t>
      </w:r>
      <w:r w:rsidR="001B19FB">
        <w:rPr>
          <w:rFonts w:hint="eastAsia"/>
        </w:rPr>
        <w:t>)</w:t>
      </w:r>
      <w:r w:rsidR="001374F8">
        <w:rPr>
          <w:rFonts w:hint="eastAsia"/>
        </w:rPr>
        <w:t>。国家性别平等政策和利比里亚性别平等论坛的制度化只是踏脚石，以便进而为改变性别关系创造有利的环境，提供支持以促进期望的改变，建设能力以确保和管理这种改变，并通过战略框架来制定议程。该政策处理就业、教育、司法救助、农业、环境、保健、人权、青年、残疾人、艾滋病毒</w:t>
      </w:r>
      <w:r w:rsidR="001374F8">
        <w:rPr>
          <w:rFonts w:hint="eastAsia"/>
        </w:rPr>
        <w:t>/</w:t>
      </w:r>
      <w:r w:rsidR="001374F8">
        <w:rPr>
          <w:rFonts w:hint="eastAsia"/>
        </w:rPr>
        <w:t>艾滋病感染者、将性别平等观点纳入预算编制、治理和法治等等问题。</w:t>
      </w:r>
    </w:p>
    <w:p w:rsidR="001374F8" w:rsidRDefault="00506362" w:rsidP="003D5EFD">
      <w:pPr>
        <w:pStyle w:val="SingleTxt"/>
        <w:rPr>
          <w:rFonts w:hint="eastAsia"/>
        </w:rPr>
      </w:pPr>
      <w:r>
        <w:rPr>
          <w:rFonts w:hint="eastAsia"/>
        </w:rPr>
        <w:tab/>
      </w:r>
      <w:r w:rsidR="001374F8">
        <w:rPr>
          <w:rFonts w:hint="eastAsia"/>
        </w:rPr>
        <w:t>政府所有部委和机构都有性别平等问题协调人。名州还有性别平等问题干事，负责确保该州所有性别平等问题都按照既定政策和法律得到适当解决。性别平等和发展部将加强各协调中心以处理它们面临的许多问题。</w:t>
      </w:r>
    </w:p>
    <w:p w:rsidR="001374F8" w:rsidRDefault="00506362" w:rsidP="003D5EFD">
      <w:pPr>
        <w:pStyle w:val="SingleTxt"/>
        <w:rPr>
          <w:rFonts w:hint="eastAsia"/>
        </w:rPr>
      </w:pPr>
      <w:r>
        <w:rPr>
          <w:rFonts w:hint="eastAsia"/>
        </w:rPr>
        <w:tab/>
      </w:r>
      <w:r w:rsidR="001374F8">
        <w:rPr>
          <w:rFonts w:hint="eastAsia"/>
        </w:rPr>
        <w:t>自</w:t>
      </w:r>
      <w:r w:rsidR="001374F8">
        <w:rPr>
          <w:rFonts w:hint="eastAsia"/>
        </w:rPr>
        <w:t>2010</w:t>
      </w:r>
      <w:r w:rsidR="001374F8">
        <w:rPr>
          <w:rFonts w:hint="eastAsia"/>
        </w:rPr>
        <w:t>年上次报告以来，性别平等和发展部的结构已有改变，设立了新的局、司和股。新设单位包括人权司，负责同司法部和与侵犯人权问题有关的其他机构协调。儿童股已改为儿童保护司，负责协调所有涉及儿童权利和保护问题的国际和国家非政府组织和政府组织的活动。</w:t>
      </w:r>
    </w:p>
    <w:p w:rsidR="001374F8" w:rsidRDefault="00506362" w:rsidP="003D5EFD">
      <w:pPr>
        <w:pStyle w:val="SingleTxt"/>
        <w:rPr>
          <w:rFonts w:hint="eastAsia"/>
        </w:rPr>
      </w:pPr>
      <w:r>
        <w:rPr>
          <w:rFonts w:hint="eastAsia"/>
        </w:rPr>
        <w:tab/>
      </w:r>
      <w:r w:rsidR="001374F8">
        <w:rPr>
          <w:rFonts w:hint="eastAsia"/>
        </w:rPr>
        <w:t>性别平等和发展部得以在下列方面取得成就：</w:t>
      </w:r>
    </w:p>
    <w:p w:rsidR="001374F8" w:rsidRPr="00885EF8" w:rsidRDefault="001374F8" w:rsidP="003D5EFD">
      <w:pPr>
        <w:pStyle w:val="SingleTxt"/>
        <w:rPr>
          <w:rFonts w:ascii="SimHei" w:eastAsia="SimHei" w:hAnsi="SimHei" w:hint="eastAsia"/>
        </w:rPr>
      </w:pPr>
      <w:r w:rsidRPr="00885EF8">
        <w:rPr>
          <w:rFonts w:ascii="SimHei" w:eastAsia="SimHei" w:hAnsi="SimHei" w:hint="eastAsia"/>
        </w:rPr>
        <w:t>增强妇女权能</w:t>
      </w:r>
    </w:p>
    <w:p w:rsidR="001374F8" w:rsidRDefault="00506362" w:rsidP="003D5EFD">
      <w:pPr>
        <w:pStyle w:val="SingleTxt"/>
        <w:rPr>
          <w:rFonts w:hint="eastAsia"/>
        </w:rPr>
      </w:pPr>
      <w:r>
        <w:rPr>
          <w:rFonts w:hint="eastAsia"/>
        </w:rPr>
        <w:tab/>
      </w:r>
      <w:r w:rsidR="001374F8">
        <w:rPr>
          <w:rFonts w:hint="eastAsia"/>
        </w:rPr>
        <w:t>性别平等和发展部在</w:t>
      </w:r>
      <w:r w:rsidR="001374F8">
        <w:rPr>
          <w:rFonts w:hint="eastAsia"/>
        </w:rPr>
        <w:t>2011</w:t>
      </w:r>
      <w:r w:rsidR="001374F8">
        <w:rPr>
          <w:rFonts w:hint="eastAsia"/>
        </w:rPr>
        <w:t>年选举期间开展了提高认识运动以鼓励妇女登记和投票。它还对女性候选人提供道义、财务和物质支助。</w:t>
      </w:r>
    </w:p>
    <w:p w:rsidR="001374F8" w:rsidRDefault="00506362" w:rsidP="003D5EFD">
      <w:pPr>
        <w:pStyle w:val="SingleTxt"/>
        <w:rPr>
          <w:rFonts w:hint="eastAsia"/>
        </w:rPr>
      </w:pPr>
      <w:r>
        <w:rPr>
          <w:rFonts w:hint="eastAsia"/>
        </w:rPr>
        <w:tab/>
      </w:r>
      <w:r w:rsidR="001374F8">
        <w:rPr>
          <w:rFonts w:hint="eastAsia"/>
        </w:rPr>
        <w:t>2009-2012</w:t>
      </w:r>
      <w:r w:rsidR="001374F8">
        <w:rPr>
          <w:rFonts w:hint="eastAsia"/>
        </w:rPr>
        <w:t>年期间，性别平等和发展部通过其性别平等和增强妇女经济权能方案在</w:t>
      </w:r>
      <w:r w:rsidR="001374F8">
        <w:rPr>
          <w:rFonts w:hint="eastAsia"/>
        </w:rPr>
        <w:t>8</w:t>
      </w:r>
      <w:r w:rsidR="001374F8">
        <w:rPr>
          <w:rFonts w:hint="eastAsia"/>
        </w:rPr>
        <w:t>个州设立了成人扫盲班、村储蓄与贷款协会和妇女跨境贸易组织以增强农村妇女的权能。它还向妇女，特别是农村妇女提供商业发展技能，使她们能够更好地管理她们的企业。为分享信息和互相联络的目的设立了一个跨境贸易者协会。</w:t>
      </w:r>
    </w:p>
    <w:p w:rsidR="001374F8" w:rsidRDefault="00506362" w:rsidP="003D5EFD">
      <w:pPr>
        <w:pStyle w:val="SingleTxt"/>
        <w:rPr>
          <w:rFonts w:hint="eastAsia"/>
        </w:rPr>
      </w:pPr>
      <w:r>
        <w:rPr>
          <w:rFonts w:hint="eastAsia"/>
        </w:rPr>
        <w:tab/>
      </w:r>
      <w:r w:rsidR="001374F8">
        <w:rPr>
          <w:rFonts w:hint="eastAsia"/>
        </w:rPr>
        <w:t>性别平等和发展部</w:t>
      </w:r>
      <w:r w:rsidR="001374F8">
        <w:rPr>
          <w:rFonts w:hint="eastAsia"/>
        </w:rPr>
        <w:t>2009</w:t>
      </w:r>
      <w:r w:rsidR="001374F8">
        <w:rPr>
          <w:rFonts w:hint="eastAsia"/>
        </w:rPr>
        <w:t>年在利比里亚</w:t>
      </w:r>
      <w:r w:rsidR="001374F8">
        <w:rPr>
          <w:rFonts w:hint="eastAsia"/>
        </w:rPr>
        <w:t>15</w:t>
      </w:r>
      <w:r w:rsidR="001374F8">
        <w:rPr>
          <w:rFonts w:hint="eastAsia"/>
        </w:rPr>
        <w:t>个州设立了农村妇女机构。这些机构提供机会给妇女说明其关切，评价她们的成就和设计办法来对付挑战。它们在领导论坛定期开会，并举行年度会议来规划未来的活动。</w:t>
      </w:r>
    </w:p>
    <w:p w:rsidR="001374F8" w:rsidRDefault="00506362" w:rsidP="003D5EFD">
      <w:pPr>
        <w:pStyle w:val="SingleTxt"/>
        <w:rPr>
          <w:rFonts w:hint="eastAsia"/>
        </w:rPr>
      </w:pPr>
      <w:r>
        <w:rPr>
          <w:rFonts w:hint="eastAsia"/>
        </w:rPr>
        <w:tab/>
      </w:r>
      <w:r w:rsidR="001374F8">
        <w:rPr>
          <w:rFonts w:hint="eastAsia"/>
        </w:rPr>
        <w:t>借助于性别平等和发展部，非洲发展新伙伴关系</w:t>
      </w:r>
      <w:r w:rsidR="001B19FB">
        <w:rPr>
          <w:rFonts w:hint="eastAsia"/>
        </w:rPr>
        <w:t>(</w:t>
      </w:r>
      <w:r w:rsidR="001374F8">
        <w:rPr>
          <w:rFonts w:hint="eastAsia"/>
        </w:rPr>
        <w:t>新伙伴关系</w:t>
      </w:r>
      <w:r w:rsidR="001B19FB">
        <w:rPr>
          <w:rFonts w:hint="eastAsia"/>
        </w:rPr>
        <w:t>)</w:t>
      </w:r>
      <w:r w:rsidR="001374F8">
        <w:rPr>
          <w:rFonts w:hint="eastAsia"/>
        </w:rPr>
        <w:t>项目与讨论会贷款方案向</w:t>
      </w:r>
      <w:r w:rsidR="001374F8">
        <w:rPr>
          <w:rFonts w:hint="eastAsia"/>
        </w:rPr>
        <w:t>6 500</w:t>
      </w:r>
      <w:r w:rsidR="001374F8">
        <w:rPr>
          <w:rFonts w:hint="eastAsia"/>
        </w:rPr>
        <w:t>名比较贫穷和弱势的妇女提供了小额贷款。</w:t>
      </w:r>
    </w:p>
    <w:p w:rsidR="001374F8" w:rsidRDefault="00506362" w:rsidP="003D5EFD">
      <w:pPr>
        <w:pStyle w:val="SingleTxt"/>
        <w:rPr>
          <w:rFonts w:hint="eastAsia"/>
        </w:rPr>
      </w:pPr>
      <w:r>
        <w:rPr>
          <w:rFonts w:hint="eastAsia"/>
        </w:rPr>
        <w:tab/>
      </w:r>
      <w:r w:rsidR="001374F8">
        <w:rPr>
          <w:rFonts w:hint="eastAsia"/>
        </w:rPr>
        <w:t>利比里亚政府同印度政府结成伙伴关系培训</w:t>
      </w:r>
      <w:r w:rsidR="001374F8">
        <w:rPr>
          <w:rFonts w:hint="eastAsia"/>
        </w:rPr>
        <w:t>4</w:t>
      </w:r>
      <w:r w:rsidR="001374F8">
        <w:rPr>
          <w:rFonts w:hint="eastAsia"/>
        </w:rPr>
        <w:t>个州</w:t>
      </w:r>
      <w:r w:rsidR="001374F8">
        <w:rPr>
          <w:rFonts w:hint="eastAsia"/>
        </w:rPr>
        <w:t>(</w:t>
      </w:r>
      <w:r w:rsidR="001374F8">
        <w:rPr>
          <w:rFonts w:hint="eastAsia"/>
        </w:rPr>
        <w:t>巴萨、角山、洛法和蒙特塞拉多</w:t>
      </w:r>
      <w:r w:rsidR="001374F8">
        <w:rPr>
          <w:rFonts w:hint="eastAsia"/>
        </w:rPr>
        <w:t>)</w:t>
      </w:r>
      <w:r w:rsidR="001374F8">
        <w:rPr>
          <w:rFonts w:hint="eastAsia"/>
        </w:rPr>
        <w:t>的</w:t>
      </w:r>
      <w:r w:rsidR="001374F8">
        <w:rPr>
          <w:rFonts w:hint="eastAsia"/>
        </w:rPr>
        <w:t>8</w:t>
      </w:r>
      <w:r w:rsidR="001374F8">
        <w:rPr>
          <w:rFonts w:hint="eastAsia"/>
        </w:rPr>
        <w:t>名农村妇女从事太阳能生产，使农村妇女进入能源部门。由于这些方案，妇女得到电力，可以支持成人扫描方案。由于这些试验方案的结果，农村社区的电气化得以扩大。</w:t>
      </w:r>
    </w:p>
    <w:p w:rsidR="001374F8" w:rsidRDefault="00506362" w:rsidP="003D5EFD">
      <w:pPr>
        <w:pStyle w:val="SingleTxt"/>
        <w:rPr>
          <w:rFonts w:hint="eastAsia"/>
        </w:rPr>
      </w:pPr>
      <w:r>
        <w:rPr>
          <w:rFonts w:hint="eastAsia"/>
        </w:rPr>
        <w:tab/>
      </w:r>
      <w:r w:rsidR="001374F8">
        <w:rPr>
          <w:rFonts w:hint="eastAsia"/>
        </w:rPr>
        <w:t>在</w:t>
      </w:r>
      <w:r w:rsidR="001374F8">
        <w:rPr>
          <w:rFonts w:hint="eastAsia"/>
        </w:rPr>
        <w:t>2009-2011</w:t>
      </w:r>
      <w:r w:rsidR="001374F8">
        <w:rPr>
          <w:rFonts w:hint="eastAsia"/>
        </w:rPr>
        <w:t>年增强少女和年轻妇女经济权能项目下，</w:t>
      </w:r>
      <w:r w:rsidR="001374F8">
        <w:rPr>
          <w:rFonts w:hint="eastAsia"/>
        </w:rPr>
        <w:t>2 500</w:t>
      </w:r>
      <w:r w:rsidR="001374F8">
        <w:rPr>
          <w:rFonts w:hint="eastAsia"/>
        </w:rPr>
        <w:t>名</w:t>
      </w:r>
      <w:r w:rsidR="00885EF8">
        <w:rPr>
          <w:rFonts w:hint="eastAsia"/>
        </w:rPr>
        <w:t>16</w:t>
      </w:r>
      <w:r w:rsidR="001374F8">
        <w:rPr>
          <w:rFonts w:hint="eastAsia"/>
        </w:rPr>
        <w:t>至</w:t>
      </w:r>
      <w:r w:rsidR="001374F8">
        <w:rPr>
          <w:rFonts w:hint="eastAsia"/>
        </w:rPr>
        <w:t>24</w:t>
      </w:r>
      <w:r w:rsidR="001374F8">
        <w:rPr>
          <w:rFonts w:hint="eastAsia"/>
        </w:rPr>
        <w:t>岁的少女和年轻妇女受到工作、商业发展和谋生技能方面的培训，培训后受雇就业。设立了贷款办法，使</w:t>
      </w:r>
      <w:r w:rsidR="001374F8">
        <w:rPr>
          <w:rFonts w:hint="eastAsia"/>
        </w:rPr>
        <w:t>3 000</w:t>
      </w:r>
      <w:r w:rsidR="001374F8">
        <w:rPr>
          <w:rFonts w:hint="eastAsia"/>
        </w:rPr>
        <w:t>名妇女受益。</w:t>
      </w:r>
    </w:p>
    <w:p w:rsidR="001374F8" w:rsidRPr="00885EF8" w:rsidRDefault="001374F8" w:rsidP="003D5EFD">
      <w:pPr>
        <w:pStyle w:val="SingleTxt"/>
        <w:rPr>
          <w:rFonts w:ascii="SimHei" w:eastAsia="SimHei" w:hAnsi="SimHei" w:hint="eastAsia"/>
        </w:rPr>
      </w:pPr>
      <w:r w:rsidRPr="00885EF8">
        <w:rPr>
          <w:rFonts w:ascii="SimHei" w:eastAsia="SimHei" w:hAnsi="SimHei" w:hint="eastAsia"/>
        </w:rPr>
        <w:t>粮食安全和营养</w:t>
      </w:r>
    </w:p>
    <w:p w:rsidR="001374F8" w:rsidRDefault="00506362" w:rsidP="003D5EFD">
      <w:pPr>
        <w:pStyle w:val="SingleTxt"/>
        <w:rPr>
          <w:rFonts w:hint="eastAsia"/>
        </w:rPr>
      </w:pPr>
      <w:r>
        <w:rPr>
          <w:rFonts w:hint="eastAsia"/>
        </w:rPr>
        <w:tab/>
      </w:r>
      <w:r w:rsidR="001374F8">
        <w:rPr>
          <w:rFonts w:hint="eastAsia"/>
        </w:rPr>
        <w:t>性别平等和发展部</w:t>
      </w:r>
      <w:r w:rsidR="001374F8">
        <w:rPr>
          <w:rFonts w:hint="eastAsia"/>
        </w:rPr>
        <w:t>2010</w:t>
      </w:r>
      <w:r w:rsidR="001374F8">
        <w:rPr>
          <w:rFonts w:hint="eastAsia"/>
        </w:rPr>
        <w:t>年培训了</w:t>
      </w:r>
      <w:r w:rsidR="001374F8">
        <w:rPr>
          <w:rFonts w:hint="eastAsia"/>
        </w:rPr>
        <w:t>160</w:t>
      </w:r>
      <w:r w:rsidR="001374F8">
        <w:rPr>
          <w:rFonts w:hint="eastAsia"/>
        </w:rPr>
        <w:t>名妇女进行稻米的收成后加工、煮沸、晒干和碾磨，向</w:t>
      </w:r>
      <w:r w:rsidR="001374F8">
        <w:rPr>
          <w:rFonts w:hint="eastAsia"/>
        </w:rPr>
        <w:t>15</w:t>
      </w:r>
      <w:r w:rsidR="001374F8">
        <w:rPr>
          <w:rFonts w:hint="eastAsia"/>
        </w:rPr>
        <w:t>个州的妇女分发种子和工具，并在</w:t>
      </w:r>
      <w:r w:rsidR="001374F8">
        <w:rPr>
          <w:rFonts w:hint="eastAsia"/>
        </w:rPr>
        <w:t>12</w:t>
      </w:r>
      <w:r w:rsidR="001374F8">
        <w:rPr>
          <w:rFonts w:hint="eastAsia"/>
        </w:rPr>
        <w:t>个州设立了种子库。</w:t>
      </w:r>
    </w:p>
    <w:p w:rsidR="001374F8" w:rsidRPr="00885EF8"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885EF8">
        <w:rPr>
          <w:rFonts w:hint="eastAsia"/>
        </w:rPr>
        <w:t>《消除对妇女歧视公约》的执行情况</w:t>
      </w:r>
    </w:p>
    <w:p w:rsidR="00D80820" w:rsidRPr="00D80820" w:rsidRDefault="00D80820" w:rsidP="00D80820">
      <w:pPr>
        <w:pStyle w:val="SingleTxt"/>
        <w:spacing w:after="0" w:line="120" w:lineRule="exact"/>
        <w:rPr>
          <w:rFonts w:hint="eastAsia"/>
          <w:sz w:val="10"/>
        </w:rPr>
      </w:pPr>
    </w:p>
    <w:p w:rsidR="001374F8" w:rsidRDefault="00506362" w:rsidP="003D5EFD">
      <w:pPr>
        <w:pStyle w:val="SingleTxt"/>
        <w:rPr>
          <w:rFonts w:hint="eastAsia"/>
        </w:rPr>
      </w:pPr>
      <w:r>
        <w:rPr>
          <w:rFonts w:hint="eastAsia"/>
        </w:rPr>
        <w:tab/>
      </w:r>
      <w:r w:rsidR="001374F8">
        <w:rPr>
          <w:rFonts w:hint="eastAsia"/>
        </w:rPr>
        <w:t>在</w:t>
      </w:r>
      <w:r w:rsidR="001374F8">
        <w:rPr>
          <w:rFonts w:hint="eastAsia"/>
        </w:rPr>
        <w:t>2009</w:t>
      </w:r>
      <w:r w:rsidR="001374F8">
        <w:rPr>
          <w:rFonts w:hint="eastAsia"/>
        </w:rPr>
        <w:t>年提交缔约国报告后，设立了一个《消除对妇女歧视公约》执行情况工作队和五个专题工作组，以收集和核对关于实施消除对妇女歧视委员会的建议所获进展的数据和资料。工作队由政府各部委和机构的代表组成，定期开会以报告实施情况。目前，监测工作由相关部门的部委和机构定期会议负责，它们定期提出报告。</w:t>
      </w:r>
    </w:p>
    <w:p w:rsidR="001374F8" w:rsidRDefault="00506362" w:rsidP="003D5EFD">
      <w:pPr>
        <w:pStyle w:val="SingleTxt"/>
        <w:rPr>
          <w:rFonts w:hint="eastAsia"/>
        </w:rPr>
      </w:pPr>
      <w:r>
        <w:rPr>
          <w:rFonts w:hint="eastAsia"/>
        </w:rPr>
        <w:tab/>
      </w:r>
      <w:r w:rsidR="001374F8">
        <w:rPr>
          <w:rFonts w:hint="eastAsia"/>
        </w:rPr>
        <w:t>在政府的《减贫战略》和</w:t>
      </w:r>
      <w:r w:rsidR="001B19FB">
        <w:rPr>
          <w:rFonts w:hint="eastAsia"/>
        </w:rPr>
        <w:t>(</w:t>
      </w:r>
      <w:r w:rsidR="001374F8">
        <w:rPr>
          <w:rFonts w:hint="eastAsia"/>
        </w:rPr>
        <w:t>制定国家到</w:t>
      </w:r>
      <w:r w:rsidR="001374F8">
        <w:rPr>
          <w:rFonts w:hint="eastAsia"/>
        </w:rPr>
        <w:t>2030</w:t>
      </w:r>
      <w:r w:rsidR="001374F8">
        <w:rPr>
          <w:rFonts w:hint="eastAsia"/>
        </w:rPr>
        <w:t>年为止的政策方向的</w:t>
      </w:r>
      <w:r w:rsidR="001B19FB">
        <w:rPr>
          <w:rFonts w:hint="eastAsia"/>
        </w:rPr>
        <w:t>)</w:t>
      </w:r>
      <w:r w:rsidR="001374F8">
        <w:rPr>
          <w:rFonts w:hint="eastAsia"/>
        </w:rPr>
        <w:t>《转型议程》中都已把性别平等主流化。政策中的具体性别平等问题包括使这个贯穿所有部门的交叉问题主流化，以促进社会的总生产力和福祉，特别注重国家的弱势人口，例如妇女、儿童、残疾人和青年。《转型议程》强调：</w:t>
      </w:r>
    </w:p>
    <w:p w:rsidR="001374F8" w:rsidRDefault="00506362" w:rsidP="00885EF8">
      <w:pPr>
        <w:pStyle w:val="SingleTxt"/>
        <w:ind w:left="2126" w:hanging="431"/>
        <w:rPr>
          <w:rFonts w:hint="eastAsia"/>
        </w:rPr>
      </w:pPr>
      <w:r>
        <w:rPr>
          <w:rFonts w:hint="eastAsia"/>
        </w:rPr>
        <w:sym w:font="Symbol" w:char="F0B7"/>
      </w:r>
      <w:r>
        <w:tab/>
      </w:r>
      <w:r w:rsidR="001374F8" w:rsidRPr="00504968">
        <w:rPr>
          <w:rFonts w:ascii="SimHei" w:eastAsia="SimHei" w:hAnsi="SimHei" w:hint="eastAsia"/>
        </w:rPr>
        <w:t>性别平等</w:t>
      </w:r>
      <w:r w:rsidR="001374F8">
        <w:rPr>
          <w:rFonts w:hint="eastAsia"/>
        </w:rPr>
        <w:t>：在利比里亚改善妇女的社会经济和政治地位与能力</w:t>
      </w:r>
      <w:r w:rsidR="00504968">
        <w:rPr>
          <w:rFonts w:hint="eastAsia"/>
        </w:rPr>
        <w:t>。</w:t>
      </w:r>
    </w:p>
    <w:p w:rsidR="001374F8" w:rsidRDefault="00506362" w:rsidP="00885EF8">
      <w:pPr>
        <w:pStyle w:val="SingleTxt"/>
        <w:ind w:left="2126" w:hanging="431"/>
        <w:rPr>
          <w:rFonts w:hint="eastAsia"/>
        </w:rPr>
      </w:pPr>
      <w:r>
        <w:rPr>
          <w:rFonts w:hint="eastAsia"/>
        </w:rPr>
        <w:sym w:font="Symbol" w:char="F0B7"/>
      </w:r>
      <w:r>
        <w:tab/>
      </w:r>
      <w:r w:rsidR="001374F8" w:rsidRPr="00504968">
        <w:rPr>
          <w:rFonts w:ascii="SimHei" w:eastAsia="SimHei" w:hAnsi="SimHei" w:hint="eastAsia"/>
        </w:rPr>
        <w:t>保护儿童</w:t>
      </w:r>
      <w:r w:rsidR="001374F8">
        <w:rPr>
          <w:rFonts w:hint="eastAsia"/>
        </w:rPr>
        <w:t>：确保保护儿童的权利、使儿童不受到脆弱性和歧视的影响、提供安全环境使儿童能够充分实现其潜力</w:t>
      </w:r>
      <w:r w:rsidR="00504968">
        <w:rPr>
          <w:rFonts w:hint="eastAsia"/>
        </w:rPr>
        <w:t>。</w:t>
      </w:r>
    </w:p>
    <w:p w:rsidR="001374F8" w:rsidRDefault="00506362" w:rsidP="00885EF8">
      <w:pPr>
        <w:pStyle w:val="SingleTxt"/>
        <w:ind w:left="2126" w:hanging="431"/>
        <w:rPr>
          <w:rFonts w:hint="eastAsia"/>
        </w:rPr>
      </w:pPr>
      <w:r>
        <w:rPr>
          <w:rFonts w:hint="eastAsia"/>
        </w:rPr>
        <w:sym w:font="Symbol" w:char="F0B7"/>
      </w:r>
      <w:r>
        <w:tab/>
      </w:r>
      <w:r w:rsidR="001374F8" w:rsidRPr="00504968">
        <w:rPr>
          <w:rFonts w:ascii="SimHei" w:eastAsia="SimHei" w:hAnsi="SimHei" w:hint="eastAsia"/>
        </w:rPr>
        <w:t>残疾</w:t>
      </w:r>
      <w:r w:rsidR="001374F8">
        <w:rPr>
          <w:rFonts w:hint="eastAsia"/>
        </w:rPr>
        <w:t>：使残疾人在社会、政治和经济方面享有更公平的机会，并充分和平等地享受所有人权和基本自由</w:t>
      </w:r>
      <w:r w:rsidR="00504968">
        <w:rPr>
          <w:rFonts w:hint="eastAsia"/>
        </w:rPr>
        <w:t>。</w:t>
      </w:r>
    </w:p>
    <w:p w:rsidR="001374F8" w:rsidRDefault="00506362" w:rsidP="00885EF8">
      <w:pPr>
        <w:pStyle w:val="SingleTxt"/>
        <w:ind w:left="2126" w:hanging="431"/>
        <w:rPr>
          <w:rFonts w:hint="eastAsia"/>
        </w:rPr>
      </w:pPr>
      <w:r>
        <w:rPr>
          <w:rFonts w:hint="eastAsia"/>
        </w:rPr>
        <w:sym w:font="Symbol" w:char="F0B7"/>
      </w:r>
      <w:r>
        <w:tab/>
      </w:r>
      <w:r w:rsidR="001374F8" w:rsidRPr="00504968">
        <w:rPr>
          <w:rFonts w:ascii="SimHei" w:eastAsia="SimHei" w:hAnsi="SimHei" w:hint="eastAsia"/>
        </w:rPr>
        <w:t>增强青年权能</w:t>
      </w:r>
      <w:r w:rsidR="001374F8">
        <w:rPr>
          <w:rFonts w:hint="eastAsia"/>
        </w:rPr>
        <w:t>：增强年轻人的权能，作为利比里亚社会所有方面的充分参加者。</w:t>
      </w:r>
    </w:p>
    <w:p w:rsidR="001374F8"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180771">
        <w:rPr>
          <w:rFonts w:hint="eastAsia"/>
        </w:rPr>
        <w:t>北京行动纲要</w:t>
      </w:r>
    </w:p>
    <w:p w:rsidR="00D80820" w:rsidRPr="00D80820" w:rsidRDefault="00D80820" w:rsidP="00D80820">
      <w:pPr>
        <w:pStyle w:val="SingleTxt"/>
        <w:spacing w:after="0" w:line="120" w:lineRule="exact"/>
        <w:rPr>
          <w:rFonts w:hint="eastAsia"/>
          <w:sz w:val="10"/>
        </w:rPr>
      </w:pPr>
    </w:p>
    <w:p w:rsidR="001374F8" w:rsidRDefault="00506362" w:rsidP="003D5EFD">
      <w:pPr>
        <w:pStyle w:val="SingleTxt"/>
        <w:rPr>
          <w:rFonts w:hint="eastAsia"/>
        </w:rPr>
      </w:pPr>
      <w:r>
        <w:rPr>
          <w:rFonts w:hint="eastAsia"/>
        </w:rPr>
        <w:tab/>
      </w:r>
      <w:r w:rsidR="001374F8">
        <w:rPr>
          <w:rFonts w:hint="eastAsia"/>
        </w:rPr>
        <w:t>利比里亚采取了行动实施《北京行动纲要》，设立工作队来处理北京纲要的</w:t>
      </w:r>
      <w:r w:rsidR="001374F8">
        <w:rPr>
          <w:rFonts w:hint="eastAsia"/>
        </w:rPr>
        <w:t>12</w:t>
      </w:r>
      <w:r w:rsidR="001374F8">
        <w:rPr>
          <w:rFonts w:hint="eastAsia"/>
        </w:rPr>
        <w:t>个关键领域。性别平等和发展部同政府相关部委和机构协调《北京行动纲要》的实施工作。</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安全部门</w:t>
      </w:r>
    </w:p>
    <w:p w:rsidR="001374F8" w:rsidRDefault="00506362" w:rsidP="003D5EFD">
      <w:pPr>
        <w:pStyle w:val="SingleTxt"/>
        <w:rPr>
          <w:rFonts w:hint="eastAsia"/>
        </w:rPr>
      </w:pPr>
      <w:r>
        <w:rPr>
          <w:rFonts w:hint="eastAsia"/>
        </w:rPr>
        <w:tab/>
      </w:r>
      <w:r w:rsidR="001374F8">
        <w:rPr>
          <w:rFonts w:hint="eastAsia"/>
        </w:rPr>
        <w:t>在安全部门，国家安全政策寻求增加公众对安全部队的信任，为此通过透明、公平的筛选过程征聘合格的安全人员，以反映利比里亚各种不同的种族、性别和宗教，并按照国际标准培训人员，促进问责制、举止有度和行为专业，接受民主文职人员的控制。</w:t>
      </w:r>
    </w:p>
    <w:p w:rsidR="001374F8" w:rsidRDefault="00506362" w:rsidP="003D5EFD">
      <w:pPr>
        <w:pStyle w:val="SingleTxt"/>
        <w:rPr>
          <w:rFonts w:hint="eastAsia"/>
        </w:rPr>
      </w:pPr>
      <w:r>
        <w:rPr>
          <w:rFonts w:hint="eastAsia"/>
        </w:rPr>
        <w:tab/>
      </w:r>
      <w:r w:rsidR="001374F8">
        <w:rPr>
          <w:rFonts w:hint="eastAsia"/>
        </w:rPr>
        <w:t>已设计了一些行动和方案来吸引更多妇女加入安全部门。这包括降低征聘标准以鼓励特别是妇女加入警察部队。已经征聘了更多妇女，但人数还是太低。例如，利比里亚武装部队全部士兵中妇女只占约</w:t>
      </w:r>
      <w:r w:rsidR="001374F8">
        <w:rPr>
          <w:rFonts w:hint="eastAsia"/>
        </w:rPr>
        <w:t>2%</w:t>
      </w:r>
      <w:r w:rsidR="001374F8">
        <w:rPr>
          <w:rFonts w:hint="eastAsia"/>
        </w:rPr>
        <w:t>。因此，正在扩大和加强国家警察的妇女和儿童保护股。所有各州都有妇女事务中心，但大多人手不足。例如，在吉河只有一个警察局和一名受过训练的警察。</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农业</w:t>
      </w:r>
    </w:p>
    <w:p w:rsidR="001374F8" w:rsidRDefault="00506362" w:rsidP="003D5EFD">
      <w:pPr>
        <w:pStyle w:val="SingleTxt"/>
        <w:rPr>
          <w:rFonts w:hint="eastAsia"/>
        </w:rPr>
      </w:pPr>
      <w:r>
        <w:rPr>
          <w:rFonts w:hint="eastAsia"/>
        </w:rPr>
        <w:tab/>
      </w:r>
      <w:r w:rsidR="001374F8">
        <w:rPr>
          <w:rFonts w:hint="eastAsia"/>
        </w:rPr>
        <w:t>《转型议程》，利比里亚的</w:t>
      </w:r>
      <w:r w:rsidR="001374F8">
        <w:rPr>
          <w:rFonts w:hint="eastAsia"/>
        </w:rPr>
        <w:t>18</w:t>
      </w:r>
      <w:r w:rsidR="001374F8">
        <w:rPr>
          <w:rFonts w:hint="eastAsia"/>
        </w:rPr>
        <w:t>年国家计划，预期将增加可以生存的社区和私营部门林业企业的数目，增加林产品出口、增值和就业，包括青年、妇女和其他弱势群体的就业，这已得到木材监管链的证实。木材监管链规定，社区监管由投资者或社区领导人砍伐的森林资源。砍伐必须是为所有有关方面的利益进行，同时考虑到对环境的影响。这样，一个社区的自然资源将造福所有人，特别是在土地上工作的妇女。</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br w:type="page"/>
      </w:r>
      <w:r>
        <w:rPr>
          <w:rFonts w:hint="eastAsia"/>
        </w:rPr>
        <w:tab/>
      </w:r>
      <w:r>
        <w:rPr>
          <w:rFonts w:hint="eastAsia"/>
        </w:rPr>
        <w:tab/>
      </w:r>
      <w:r w:rsidR="001374F8">
        <w:rPr>
          <w:rFonts w:hint="eastAsia"/>
        </w:rPr>
        <w:t>第4条：加速实现男女平等的措施</w:t>
      </w:r>
    </w:p>
    <w:p w:rsidR="001374F8" w:rsidRDefault="00506362" w:rsidP="003D5EFD">
      <w:pPr>
        <w:pStyle w:val="SingleTxt"/>
        <w:rPr>
          <w:rFonts w:hint="eastAsia"/>
        </w:rPr>
      </w:pPr>
      <w:r>
        <w:rPr>
          <w:rFonts w:hint="eastAsia"/>
        </w:rPr>
        <w:tab/>
      </w:r>
      <w:r w:rsidR="001374F8">
        <w:rPr>
          <w:rFonts w:hint="eastAsia"/>
        </w:rPr>
        <w:t>在报告所述期间采取了各种措施来处理妇女与男子平等的问题。其中一些措施是消除歧视性习惯和传统法，获得更好的医疗保健和专门的教育方案。这些方案和措施的详情将在本报告具体各条下详细说明。</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1374F8">
        <w:rPr>
          <w:rFonts w:hint="eastAsia"/>
        </w:rPr>
        <w:t>第5条：性别角色的陈规定型</w:t>
      </w:r>
    </w:p>
    <w:p w:rsidR="001374F8" w:rsidRDefault="00506362" w:rsidP="003D5EFD">
      <w:pPr>
        <w:pStyle w:val="SingleTxt"/>
        <w:rPr>
          <w:rFonts w:hint="eastAsia"/>
        </w:rPr>
      </w:pPr>
      <w:r>
        <w:rPr>
          <w:rFonts w:hint="eastAsia"/>
        </w:rPr>
        <w:tab/>
      </w:r>
      <w:r w:rsidR="001374F8">
        <w:rPr>
          <w:rFonts w:hint="eastAsia"/>
        </w:rPr>
        <w:t>利比里亚政府已在全国提高大众对妇女和男子在社会上的作用的认识。通过伙伴的帮助，已制定方案建设少女和年轻妇女在泥水工、木工、电工、油漆工、重型车辆驾驶等等技术领域的能力。</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传统习俗</w:t>
      </w:r>
    </w:p>
    <w:p w:rsidR="001374F8" w:rsidRDefault="00506362" w:rsidP="003D5EFD">
      <w:pPr>
        <w:pStyle w:val="SingleTxt"/>
        <w:rPr>
          <w:rFonts w:hint="eastAsia"/>
        </w:rPr>
      </w:pPr>
      <w:r>
        <w:rPr>
          <w:rFonts w:hint="eastAsia"/>
        </w:rPr>
        <w:tab/>
      </w:r>
      <w:r w:rsidR="001374F8">
        <w:rPr>
          <w:rFonts w:hint="eastAsia"/>
        </w:rPr>
        <w:t>自</w:t>
      </w:r>
      <w:r w:rsidR="001374F8">
        <w:rPr>
          <w:rFonts w:hint="eastAsia"/>
        </w:rPr>
        <w:t>2009</w:t>
      </w:r>
      <w:r w:rsidR="001374F8">
        <w:rPr>
          <w:rFonts w:hint="eastAsia"/>
        </w:rPr>
        <w:t>年提交上次《消除对妇女歧视公约》报告以来，利比里亚政府已采取切实步骤，通过内务部，废止向</w:t>
      </w:r>
      <w:r w:rsidR="001374F8">
        <w:rPr>
          <w:rFonts w:hint="eastAsia"/>
        </w:rPr>
        <w:t>15</w:t>
      </w:r>
      <w:r w:rsidR="001374F8">
        <w:rPr>
          <w:rFonts w:hint="eastAsia"/>
        </w:rPr>
        <w:t>个州的传统领导人和切割女性生殖器官从业者颁发许可证，以遏制影响到妇女和女童福利的有害习惯和传统习俗。</w:t>
      </w:r>
      <w:r w:rsidR="001374F8">
        <w:rPr>
          <w:rFonts w:hint="eastAsia"/>
        </w:rPr>
        <w:t>2010</w:t>
      </w:r>
      <w:r w:rsidR="001374F8">
        <w:rPr>
          <w:rFonts w:hint="eastAsia"/>
        </w:rPr>
        <w:t>年</w:t>
      </w:r>
      <w:r w:rsidR="001374F8">
        <w:rPr>
          <w:rFonts w:hint="eastAsia"/>
        </w:rPr>
        <w:t>11</w:t>
      </w:r>
      <w:r w:rsidR="001374F8">
        <w:rPr>
          <w:rFonts w:hint="eastAsia"/>
        </w:rPr>
        <w:t>月，内务部、传统领导人和从业者达成协议：所有桑德丛林或丛林学校都应设在距离社区</w:t>
      </w:r>
      <w:r w:rsidR="001374F8">
        <w:rPr>
          <w:rFonts w:hint="eastAsia"/>
        </w:rPr>
        <w:t>25</w:t>
      </w:r>
      <w:r w:rsidR="001374F8">
        <w:rPr>
          <w:rFonts w:hint="eastAsia"/>
        </w:rPr>
        <w:t>英里以外的地方，不应强迫任何儿童接受入会仪式或把儿童从正规学校带出进行入会仪式。</w:t>
      </w:r>
    </w:p>
    <w:p w:rsidR="001374F8" w:rsidRDefault="00506362" w:rsidP="003D5EFD">
      <w:pPr>
        <w:pStyle w:val="SingleTxt"/>
        <w:rPr>
          <w:rFonts w:hint="eastAsia"/>
        </w:rPr>
      </w:pPr>
      <w:r>
        <w:rPr>
          <w:rFonts w:hint="eastAsia"/>
        </w:rPr>
        <w:tab/>
      </w:r>
      <w:r w:rsidR="001374F8">
        <w:rPr>
          <w:rFonts w:hint="eastAsia"/>
        </w:rPr>
        <w:t>只有年满</w:t>
      </w:r>
      <w:r w:rsidR="001374F8">
        <w:rPr>
          <w:rFonts w:hint="eastAsia"/>
        </w:rPr>
        <w:t>18</w:t>
      </w:r>
      <w:r w:rsidR="001374F8">
        <w:rPr>
          <w:rFonts w:hint="eastAsia"/>
        </w:rPr>
        <w:t>岁的人才能同意参加桑德协会和接受入会仪式。</w:t>
      </w:r>
      <w:r w:rsidR="001374F8">
        <w:rPr>
          <w:rFonts w:hint="eastAsia"/>
        </w:rPr>
        <w:t>2011</w:t>
      </w:r>
      <w:r w:rsidR="001374F8">
        <w:rPr>
          <w:rFonts w:hint="eastAsia"/>
        </w:rPr>
        <w:t>年《儿童法》也支持这一点，该法规定“任何不必要或没有文化的做法，如果可能对儿童造成身体、心理社会或感情痛苦，或以其他方式侵犯或危害儿童的身体完整、生命、健康、尊严、教育、福祉或整体发展，都应受到惩罚”</w:t>
      </w:r>
      <w:r w:rsidR="001B19FB">
        <w:rPr>
          <w:rFonts w:hint="eastAsia"/>
        </w:rPr>
        <w:t>(</w:t>
      </w:r>
      <w:r w:rsidR="001374F8">
        <w:rPr>
          <w:rFonts w:hint="eastAsia"/>
        </w:rPr>
        <w:t>第</w:t>
      </w:r>
      <w:r w:rsidR="001374F8">
        <w:rPr>
          <w:rFonts w:hint="eastAsia"/>
        </w:rPr>
        <w:t>6</w:t>
      </w:r>
      <w:r w:rsidR="001374F8">
        <w:rPr>
          <w:rFonts w:hint="eastAsia"/>
        </w:rPr>
        <w:t>条第</w:t>
      </w:r>
      <w:r w:rsidR="001374F8">
        <w:rPr>
          <w:rFonts w:hint="eastAsia"/>
        </w:rPr>
        <w:t>4d</w:t>
      </w:r>
      <w:r w:rsidR="001374F8">
        <w:rPr>
          <w:rFonts w:hint="eastAsia"/>
        </w:rPr>
        <w:t>节</w:t>
      </w:r>
      <w:r w:rsidR="001B19FB">
        <w:rPr>
          <w:rFonts w:hint="eastAsia"/>
        </w:rPr>
        <w:t>)</w:t>
      </w:r>
      <w:r w:rsidR="001374F8">
        <w:rPr>
          <w:rFonts w:hint="eastAsia"/>
        </w:rPr>
        <w:t>。这增加了学校内的女童数目，并有可能减少切割女性生殖器官的行为，因为更少女童被送入普遍实施切割女性生殖器官的桑德学校。</w:t>
      </w:r>
    </w:p>
    <w:p w:rsidR="001374F8" w:rsidRDefault="00506362" w:rsidP="003D5EFD">
      <w:pPr>
        <w:pStyle w:val="SingleTxt"/>
        <w:rPr>
          <w:rFonts w:hint="eastAsia"/>
        </w:rPr>
      </w:pPr>
      <w:r>
        <w:rPr>
          <w:rFonts w:hint="eastAsia"/>
        </w:rPr>
        <w:tab/>
      </w:r>
      <w:r w:rsidR="001374F8">
        <w:rPr>
          <w:rFonts w:hint="eastAsia"/>
        </w:rPr>
        <w:t>2013</w:t>
      </w:r>
      <w:r w:rsidR="001374F8">
        <w:rPr>
          <w:rFonts w:hint="eastAsia"/>
        </w:rPr>
        <w:t>年</w:t>
      </w:r>
      <w:r w:rsidR="001374F8">
        <w:rPr>
          <w:rFonts w:hint="eastAsia"/>
        </w:rPr>
        <w:t>1</w:t>
      </w:r>
      <w:r w:rsidR="001374F8">
        <w:rPr>
          <w:rFonts w:hint="eastAsia"/>
        </w:rPr>
        <w:t>月</w:t>
      </w:r>
      <w:r w:rsidR="001374F8">
        <w:rPr>
          <w:rFonts w:hint="eastAsia"/>
        </w:rPr>
        <w:t>15</w:t>
      </w:r>
      <w:r w:rsidR="001374F8">
        <w:rPr>
          <w:rFonts w:hint="eastAsia"/>
        </w:rPr>
        <w:t>日，内务部发布了第</w:t>
      </w:r>
      <w:r w:rsidR="001374F8">
        <w:rPr>
          <w:rFonts w:hint="eastAsia"/>
        </w:rPr>
        <w:t>12</w:t>
      </w:r>
      <w:r w:rsidR="001374F8">
        <w:rPr>
          <w:rFonts w:hint="eastAsia"/>
        </w:rPr>
        <w:t>号通知，其中具体说“一人使用任何形式的武力或恐吓迫使别人屈从，或接受入会仪式，以加入任何部落仪式或传统习俗…</w:t>
      </w:r>
      <w:r w:rsidR="000016F6">
        <w:rPr>
          <w:rFonts w:hint="eastAsia"/>
        </w:rPr>
        <w:t>…</w:t>
      </w:r>
      <w:r w:rsidR="001374F8">
        <w:rPr>
          <w:rFonts w:hint="eastAsia"/>
        </w:rPr>
        <w:t>可以被逮捕、指控和起诉在利比里亚侵犯民权和人权。”传统领导人和利比里亚政府当局已进行适当的提高认识运动以确保充分执行这项政策。报告显示，由于这些政策和为教育公众提高认识而制定的战略，农村地区有害于妇女的传统习俗有所减少。</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暴力侵害妇女行为</w:t>
      </w:r>
    </w:p>
    <w:p w:rsidR="001374F8" w:rsidRDefault="00506362" w:rsidP="003D5EFD">
      <w:pPr>
        <w:pStyle w:val="SingleTxt"/>
        <w:rPr>
          <w:rFonts w:hint="eastAsia"/>
        </w:rPr>
      </w:pPr>
      <w:r>
        <w:rPr>
          <w:rFonts w:hint="eastAsia"/>
        </w:rPr>
        <w:tab/>
      </w:r>
      <w:r w:rsidR="001374F8">
        <w:rPr>
          <w:rFonts w:hint="eastAsia"/>
        </w:rPr>
        <w:t>利比里亚制定了一个《性别暴力行动计划》以防止和应对性别暴力案件。该计划包括在</w:t>
      </w:r>
      <w:r w:rsidR="001374F8">
        <w:rPr>
          <w:rFonts w:hint="eastAsia"/>
        </w:rPr>
        <w:t>7</w:t>
      </w:r>
      <w:r w:rsidR="001374F8">
        <w:rPr>
          <w:rFonts w:hint="eastAsia"/>
        </w:rPr>
        <w:t>个州为性暴力和性别暴力幸存者设立“安全之家”。在巴萨、邦州、洛法、角山、马及比和宁巴六州的安全之家已经运作，其余在吉河的一个安全之家预期即将落成营运。这些安全之家为受虐待妇女和儿童提供临时保护性住所，并为强奸幸存者提供心理社会辅导、娱乐和后续治疗。此外，还对安保和医疗人员进行培训，以便敏感地应对性暴力和性别暴力案件，考虑到受害者的权利、保健需要、利益和隐私。</w:t>
      </w:r>
    </w:p>
    <w:p w:rsidR="001374F8" w:rsidRDefault="00506362" w:rsidP="003D5EFD">
      <w:pPr>
        <w:pStyle w:val="SingleTxt"/>
        <w:rPr>
          <w:rFonts w:hint="eastAsia"/>
        </w:rPr>
      </w:pPr>
      <w:r>
        <w:rPr>
          <w:rFonts w:hint="eastAsia"/>
        </w:rPr>
        <w:tab/>
      </w:r>
      <w:r w:rsidR="001374F8">
        <w:rPr>
          <w:rFonts w:hint="eastAsia"/>
        </w:rPr>
        <w:t>此外，女律师协会和全国律师协会设立了法律诊所，妇女可以在那里得到免费法律援助。这些服务对妇女和性暴力受害者免费。</w:t>
      </w:r>
      <w:r w:rsidR="001374F8">
        <w:rPr>
          <w:rFonts w:hint="eastAsia"/>
        </w:rPr>
        <w:t>2013</w:t>
      </w:r>
      <w:r w:rsidR="001374F8">
        <w:rPr>
          <w:rFonts w:hint="eastAsia"/>
        </w:rPr>
        <w:t>年</w:t>
      </w:r>
      <w:r w:rsidR="001374F8">
        <w:rPr>
          <w:rFonts w:hint="eastAsia"/>
        </w:rPr>
        <w:t>5</w:t>
      </w:r>
      <w:r w:rsidR="001374F8">
        <w:rPr>
          <w:rFonts w:hint="eastAsia"/>
        </w:rPr>
        <w:t>月，女律师协会在邦米州开设了分办事处，作为把服务分散到利比里亚其他地方的第一步。</w:t>
      </w:r>
    </w:p>
    <w:p w:rsidR="001374F8" w:rsidRDefault="00506362" w:rsidP="003D5EFD">
      <w:pPr>
        <w:pStyle w:val="SingleTxt"/>
        <w:rPr>
          <w:rFonts w:hint="eastAsia"/>
        </w:rPr>
      </w:pPr>
      <w:r>
        <w:rPr>
          <w:rFonts w:hint="eastAsia"/>
        </w:rPr>
        <w:tab/>
      </w:r>
      <w:r w:rsidR="001374F8">
        <w:rPr>
          <w:rFonts w:hint="eastAsia"/>
        </w:rPr>
        <w:t>性别平等和发展部同一些国家机构与国际非政府组织，诸如卫生和社会福利部、联合国系统、世界医疗会、利比里亚设备会、慈心社、妇女援助组织和挪威难民理事会，向性暴力幸存者提供服务，包括安全之家保护、法律、医疗和心理支持。</w:t>
      </w:r>
    </w:p>
    <w:p w:rsidR="001374F8"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180771">
        <w:rPr>
          <w:rFonts w:hint="eastAsia"/>
        </w:rPr>
        <w:t>提高对妇女人权的认识</w:t>
      </w:r>
    </w:p>
    <w:p w:rsidR="00D80820" w:rsidRPr="00D80820" w:rsidRDefault="00D80820" w:rsidP="00D80820">
      <w:pPr>
        <w:pStyle w:val="SingleTxt"/>
        <w:spacing w:after="0" w:line="120" w:lineRule="exact"/>
        <w:rPr>
          <w:rFonts w:hint="eastAsia"/>
          <w:sz w:val="10"/>
        </w:rPr>
      </w:pPr>
    </w:p>
    <w:p w:rsidR="001374F8" w:rsidRDefault="00506362" w:rsidP="003D5EFD">
      <w:pPr>
        <w:pStyle w:val="SingleTxt"/>
        <w:rPr>
          <w:rFonts w:hint="eastAsia"/>
        </w:rPr>
      </w:pPr>
      <w:r>
        <w:rPr>
          <w:rFonts w:hint="eastAsia"/>
        </w:rPr>
        <w:tab/>
      </w:r>
      <w:r w:rsidR="001374F8">
        <w:rPr>
          <w:rFonts w:hint="eastAsia"/>
        </w:rPr>
        <w:t>性别平等和发展部、非政府组织和联合国系统多次开展提高认识和宣传运动，以改变社会上对妇女的负面看法。这些运动讨论如何减少暴力侵害妇女行为、把妇女描述为性玩物和歧视妇女。简化的强奸和继承法被用来提高认识、教育并告知公众如何防范和对付强奸，以及依据《继承法》妇女应享的权利。广播剧、访谈节目和插播的广告都被用来教育公众停止对妇女的一切形式暴力，包括</w:t>
      </w:r>
      <w:r w:rsidR="001B19FB">
        <w:rPr>
          <w:rFonts w:hint="eastAsia"/>
        </w:rPr>
        <w:t>(</w:t>
      </w:r>
      <w:r w:rsidR="001374F8">
        <w:rPr>
          <w:rFonts w:hint="eastAsia"/>
        </w:rPr>
        <w:t>目前还没有具体法律对付的</w:t>
      </w:r>
      <w:r w:rsidR="001B19FB">
        <w:rPr>
          <w:rFonts w:hint="eastAsia"/>
        </w:rPr>
        <w:t>)</w:t>
      </w:r>
      <w:r w:rsidR="001374F8">
        <w:rPr>
          <w:rFonts w:hint="eastAsia"/>
        </w:rPr>
        <w:t>家庭暴力。</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制定利比里亚的家庭暴力法</w:t>
      </w:r>
    </w:p>
    <w:p w:rsidR="001374F8" w:rsidRDefault="00506362" w:rsidP="003D5EFD">
      <w:pPr>
        <w:pStyle w:val="SingleTxt"/>
        <w:rPr>
          <w:rFonts w:hint="eastAsia"/>
        </w:rPr>
      </w:pPr>
      <w:r>
        <w:rPr>
          <w:rFonts w:hint="eastAsia"/>
        </w:rPr>
        <w:tab/>
      </w:r>
      <w:r w:rsidR="001374F8">
        <w:rPr>
          <w:rFonts w:hint="eastAsia"/>
        </w:rPr>
        <w:t>利比里亚起草了一部《家庭暴力法》，其中纳入了城市和农村利比里亚的投入。制定这部法律将大有助于解决暴力侵害妇女和儿童问题，并确保在家庭内尽量保护他们的权利。家庭暴力法草案是应消除对妇女歧视委员会的结论意见</w:t>
      </w:r>
      <w:r w:rsidR="001B19FB">
        <w:rPr>
          <w:rFonts w:hint="eastAsia"/>
        </w:rPr>
        <w:t>(</w:t>
      </w:r>
      <w:hyperlink r:id="rId14" w:history="1">
        <w:r w:rsidR="001374F8" w:rsidRPr="00804D66">
          <w:rPr>
            <w:rStyle w:val="Hyperlink"/>
            <w:rFonts w:hint="eastAsia"/>
          </w:rPr>
          <w:t>CEDAW/C/LBR/CO/6</w:t>
        </w:r>
      </w:hyperlink>
      <w:r w:rsidR="001B19FB">
        <w:rPr>
          <w:rFonts w:hint="eastAsia"/>
        </w:rPr>
        <w:t>)</w:t>
      </w:r>
      <w:r w:rsidR="001374F8">
        <w:rPr>
          <w:rFonts w:hint="eastAsia"/>
        </w:rPr>
        <w:t>第</w:t>
      </w:r>
      <w:r w:rsidR="001374F8">
        <w:rPr>
          <w:rFonts w:hint="eastAsia"/>
        </w:rPr>
        <w:t>23</w:t>
      </w:r>
      <w:r w:rsidR="001374F8">
        <w:rPr>
          <w:rFonts w:hint="eastAsia"/>
        </w:rPr>
        <w:t>段拟定的，该段要求利比里亚政府制定和实施一个综合性法律框架以解决暴力侵害妇女和儿童问题。</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1374F8">
        <w:rPr>
          <w:rFonts w:hint="eastAsia"/>
        </w:rPr>
        <w:t>第6条：贩运和剥削</w:t>
      </w:r>
    </w:p>
    <w:p w:rsidR="001374F8" w:rsidRDefault="00506362" w:rsidP="003D5EFD">
      <w:pPr>
        <w:pStyle w:val="SingleTxt"/>
        <w:rPr>
          <w:rFonts w:hint="eastAsia"/>
        </w:rPr>
      </w:pPr>
      <w:r>
        <w:rPr>
          <w:rFonts w:hint="eastAsia"/>
        </w:rPr>
        <w:tab/>
      </w:r>
      <w:r w:rsidR="001374F8">
        <w:rPr>
          <w:rFonts w:hint="eastAsia"/>
        </w:rPr>
        <w:t>利比里亚政府正在做出巨大努力以充分达成在利比里亚铲除贩运人口的最低标准。利比里亚政府对贩运人口的定义是“通过以下手段招募、运输、转移、窝藏或接收某人：威胁或使用武力或其他方式强迫；绑架；欺诈；欺骗；滥用权力或利用弱势地位；给予或接受钱款或利利益来获得对另一人有控制权的人的同意，从而实现剥削目的。”</w:t>
      </w:r>
      <w:r w:rsidR="001374F8">
        <w:rPr>
          <w:rFonts w:hint="eastAsia"/>
        </w:rPr>
        <w:t xml:space="preserve"> </w:t>
      </w:r>
      <w:r w:rsidR="001374F8">
        <w:rPr>
          <w:rFonts w:hint="eastAsia"/>
        </w:rPr>
        <w:t>贩运人口有多种形式，有的从农村贩运到城市，有的从城市贩运到农村，也有的从其他国家贩运人口到利比里亚。</w:t>
      </w:r>
    </w:p>
    <w:p w:rsidR="001374F8" w:rsidRDefault="00506362" w:rsidP="003D5EFD">
      <w:pPr>
        <w:pStyle w:val="SingleTxt"/>
        <w:rPr>
          <w:rFonts w:hint="eastAsia"/>
        </w:rPr>
      </w:pPr>
      <w:r>
        <w:rPr>
          <w:rFonts w:hint="eastAsia"/>
        </w:rPr>
        <w:tab/>
      </w:r>
      <w:r w:rsidR="001374F8">
        <w:rPr>
          <w:rFonts w:hint="eastAsia"/>
        </w:rPr>
        <w:t>已经设立了国家打击贩运人口工作队来打击贩运人口行为。工作队通过国家打击贩运人口秘书处进行工作，成员来自利比里亚所有安全机构。工作队负责对贩运人口进行调查，并就案件与国家警察和法院联系。</w:t>
      </w:r>
    </w:p>
    <w:p w:rsidR="001374F8" w:rsidRDefault="00506362" w:rsidP="003D5EFD">
      <w:pPr>
        <w:pStyle w:val="SingleTxt"/>
        <w:rPr>
          <w:rFonts w:hint="eastAsia"/>
        </w:rPr>
      </w:pPr>
      <w:r>
        <w:rPr>
          <w:rFonts w:hint="eastAsia"/>
        </w:rPr>
        <w:tab/>
      </w:r>
      <w:r w:rsidR="001374F8">
        <w:rPr>
          <w:rFonts w:hint="eastAsia"/>
        </w:rPr>
        <w:t>政府落实了保护福利机构内儿童的新政策，为此修订了核证优质和替代性照顾儿童服务提供者的准则。移民局对儿童出国旅行实施了需要父母许可的制度，由卫生和社会福利部办理。利比里亚暂停实施领养儿童，因为这是贩运儿童出境的一个管道。</w:t>
      </w:r>
    </w:p>
    <w:p w:rsidR="001374F8" w:rsidRDefault="00506362" w:rsidP="003D5EFD">
      <w:pPr>
        <w:pStyle w:val="SingleTxt"/>
        <w:rPr>
          <w:rFonts w:hint="eastAsia"/>
        </w:rPr>
      </w:pPr>
      <w:r>
        <w:rPr>
          <w:rFonts w:hint="eastAsia"/>
        </w:rPr>
        <w:tab/>
      </w:r>
      <w:r w:rsidR="001374F8">
        <w:rPr>
          <w:rFonts w:hint="eastAsia"/>
        </w:rPr>
        <w:t>利比里亚政府和儿基会</w:t>
      </w:r>
      <w:r w:rsidR="001374F8">
        <w:rPr>
          <w:rFonts w:hint="eastAsia"/>
        </w:rPr>
        <w:t>2011</w:t>
      </w:r>
      <w:r w:rsidR="001374F8">
        <w:rPr>
          <w:rFonts w:hint="eastAsia"/>
        </w:rPr>
        <w:t>年进行了一项关于利比里亚人口贩运情况的全国性研究，结果显示贩运受害者大多数是儿童和女童，他们被用来沿街叫卖、卖淫和做家务工作。利比里亚打击人口贩运的努力得到关于人口贩运危险性的公众教育的支持。为安全部门人员和利比里亚与其他国家边界沿线社区举办了</w:t>
      </w:r>
      <w:r w:rsidR="001374F8">
        <w:rPr>
          <w:rFonts w:hint="eastAsia"/>
        </w:rPr>
        <w:t>30</w:t>
      </w:r>
      <w:r w:rsidR="001374F8">
        <w:rPr>
          <w:rFonts w:hint="eastAsia"/>
        </w:rPr>
        <w:t>多个关于预防和打击人口贩运的培训班。打击贩运人口秘书处还在全国各地</w:t>
      </w:r>
      <w:r w:rsidR="001374F8">
        <w:rPr>
          <w:rFonts w:hint="eastAsia"/>
        </w:rPr>
        <w:t>12</w:t>
      </w:r>
      <w:r w:rsidR="001374F8">
        <w:rPr>
          <w:rFonts w:hint="eastAsia"/>
        </w:rPr>
        <w:t>个村庄培训了父母小组，由他们担任农村社区侵犯人权情况监督员。关于这项社区监测尚未进行影响评估。不过，预期这种培训将有助于减少人口贩运行为。</w:t>
      </w:r>
    </w:p>
    <w:p w:rsidR="001374F8" w:rsidRDefault="00506362" w:rsidP="003D5EFD">
      <w:pPr>
        <w:pStyle w:val="SingleTxt"/>
        <w:rPr>
          <w:rFonts w:hint="eastAsia"/>
        </w:rPr>
      </w:pPr>
      <w:r>
        <w:rPr>
          <w:rFonts w:hint="eastAsia"/>
        </w:rPr>
        <w:tab/>
      </w:r>
      <w:r w:rsidR="001374F8">
        <w:rPr>
          <w:rFonts w:hint="eastAsia"/>
        </w:rPr>
        <w:t>为加强同西非和其他国家协作打击人口贩运，利比里亚正在配合西非经共体打击人口贩运的行动计划充分执行其打击贩运的国家行动计划。每年都审查国家行动计划及其活动。</w:t>
      </w:r>
    </w:p>
    <w:p w:rsidR="001374F8" w:rsidRDefault="00506362" w:rsidP="003D5EFD">
      <w:pPr>
        <w:pStyle w:val="SingleTxt"/>
        <w:rPr>
          <w:rFonts w:hint="eastAsia"/>
        </w:rPr>
      </w:pPr>
      <w:r>
        <w:rPr>
          <w:rFonts w:hint="eastAsia"/>
        </w:rPr>
        <w:tab/>
      </w:r>
      <w:r w:rsidR="001374F8">
        <w:rPr>
          <w:rFonts w:hint="eastAsia"/>
        </w:rPr>
        <w:t>利比里亚还批准并执行下列公约：</w:t>
      </w:r>
    </w:p>
    <w:p w:rsidR="001374F8" w:rsidRDefault="00506362" w:rsidP="00180771">
      <w:pPr>
        <w:pStyle w:val="SingleTxt"/>
        <w:ind w:left="2126" w:hanging="431"/>
        <w:rPr>
          <w:rFonts w:hint="eastAsia"/>
        </w:rPr>
      </w:pPr>
      <w:r>
        <w:rPr>
          <w:rFonts w:hint="eastAsia"/>
        </w:rPr>
        <w:sym w:font="Symbol" w:char="F0B7"/>
      </w:r>
      <w:r>
        <w:tab/>
      </w:r>
      <w:r w:rsidR="001374F8">
        <w:rPr>
          <w:rFonts w:hint="eastAsia"/>
        </w:rPr>
        <w:t>西非国家经济共同体《关于司法互助的公约》；</w:t>
      </w:r>
    </w:p>
    <w:p w:rsidR="001374F8" w:rsidRDefault="00506362" w:rsidP="00180771">
      <w:pPr>
        <w:pStyle w:val="SingleTxt"/>
        <w:ind w:left="2126" w:hanging="431"/>
        <w:rPr>
          <w:rFonts w:hint="eastAsia"/>
        </w:rPr>
      </w:pPr>
      <w:r>
        <w:rPr>
          <w:rFonts w:hint="eastAsia"/>
        </w:rPr>
        <w:sym w:font="Symbol" w:char="F0B7"/>
      </w:r>
      <w:r>
        <w:tab/>
      </w:r>
      <w:r w:rsidR="001374F8">
        <w:rPr>
          <w:rFonts w:hint="eastAsia"/>
        </w:rPr>
        <w:t>《联合国打击跨国有组织犯罪公约关于打击陆、海、空偷运移民的补充议定书》；</w:t>
      </w:r>
    </w:p>
    <w:p w:rsidR="001374F8" w:rsidRDefault="00506362" w:rsidP="00180771">
      <w:pPr>
        <w:pStyle w:val="SingleTxt"/>
        <w:ind w:left="2126" w:hanging="431"/>
        <w:rPr>
          <w:rFonts w:hint="eastAsia"/>
        </w:rPr>
      </w:pPr>
      <w:r>
        <w:rPr>
          <w:rFonts w:hint="eastAsia"/>
        </w:rPr>
        <w:sym w:font="Symbol" w:char="F0B7"/>
      </w:r>
      <w:r>
        <w:tab/>
      </w:r>
      <w:r w:rsidR="001374F8">
        <w:rPr>
          <w:rFonts w:hint="eastAsia"/>
        </w:rPr>
        <w:t>《联合国打击跨国有组织犯罪公约》；</w:t>
      </w:r>
    </w:p>
    <w:p w:rsidR="001374F8" w:rsidRDefault="00506362" w:rsidP="00180771">
      <w:pPr>
        <w:pStyle w:val="SingleTxt"/>
        <w:ind w:left="2126" w:hanging="431"/>
        <w:rPr>
          <w:rFonts w:hint="eastAsia"/>
        </w:rPr>
      </w:pPr>
      <w:r>
        <w:rPr>
          <w:rFonts w:hint="eastAsia"/>
        </w:rPr>
        <w:sym w:font="Symbol" w:char="F0B7"/>
      </w:r>
      <w:r>
        <w:tab/>
      </w:r>
      <w:r w:rsidR="001374F8">
        <w:rPr>
          <w:rFonts w:hint="eastAsia"/>
        </w:rPr>
        <w:t>西非经共体《关于引渡的公约》和《关于预防和禁止贩运人口特别是妇女和儿童行为的议定书》。</w:t>
      </w:r>
    </w:p>
    <w:p w:rsidR="001374F8" w:rsidRDefault="00506362" w:rsidP="003D5EFD">
      <w:pPr>
        <w:pStyle w:val="SingleTxt"/>
        <w:rPr>
          <w:rFonts w:hint="eastAsia"/>
        </w:rPr>
      </w:pPr>
      <w:r>
        <w:rPr>
          <w:rFonts w:hint="eastAsia"/>
        </w:rPr>
        <w:tab/>
      </w:r>
      <w:r w:rsidR="001374F8">
        <w:rPr>
          <w:rFonts w:hint="eastAsia"/>
        </w:rPr>
        <w:t>报告所述期间，</w:t>
      </w:r>
      <w:r w:rsidR="001374F8">
        <w:rPr>
          <w:rFonts w:hint="eastAsia"/>
        </w:rPr>
        <w:t>2009-2013</w:t>
      </w:r>
      <w:r w:rsidR="001374F8">
        <w:rPr>
          <w:rFonts w:hint="eastAsia"/>
        </w:rPr>
        <w:t>年，记录了几起贩运人口案件。</w:t>
      </w:r>
      <w:r w:rsidR="001374F8">
        <w:rPr>
          <w:rFonts w:hint="eastAsia"/>
        </w:rPr>
        <w:t>2009</w:t>
      </w:r>
      <w:r w:rsidR="001374F8">
        <w:rPr>
          <w:rFonts w:hint="eastAsia"/>
        </w:rPr>
        <w:t>年至</w:t>
      </w:r>
      <w:r w:rsidR="001374F8">
        <w:rPr>
          <w:rFonts w:hint="eastAsia"/>
        </w:rPr>
        <w:t>2010</w:t>
      </w:r>
      <w:r w:rsidR="001374F8">
        <w:rPr>
          <w:rFonts w:hint="eastAsia"/>
        </w:rPr>
        <w:t>年，有</w:t>
      </w:r>
      <w:r w:rsidR="001374F8">
        <w:rPr>
          <w:rFonts w:hint="eastAsia"/>
        </w:rPr>
        <w:t>45</w:t>
      </w:r>
      <w:r w:rsidR="001374F8">
        <w:rPr>
          <w:rFonts w:hint="eastAsia"/>
        </w:rPr>
        <w:t>名</w:t>
      </w:r>
      <w:r w:rsidR="001374F8">
        <w:rPr>
          <w:rFonts w:hint="eastAsia"/>
        </w:rPr>
        <w:t>18</w:t>
      </w:r>
      <w:r w:rsidR="001374F8">
        <w:rPr>
          <w:rFonts w:hint="eastAsia"/>
        </w:rPr>
        <w:t>岁至</w:t>
      </w:r>
      <w:r w:rsidR="001374F8">
        <w:rPr>
          <w:rFonts w:hint="eastAsia"/>
        </w:rPr>
        <w:t>44</w:t>
      </w:r>
      <w:r w:rsidR="001374F8">
        <w:rPr>
          <w:rFonts w:hint="eastAsia"/>
        </w:rPr>
        <w:t>岁的人被贩运到利比里亚。其中有</w:t>
      </w:r>
      <w:r w:rsidR="001374F8">
        <w:rPr>
          <w:rFonts w:hint="eastAsia"/>
        </w:rPr>
        <w:t>37</w:t>
      </w:r>
      <w:r w:rsidR="001374F8">
        <w:rPr>
          <w:rFonts w:hint="eastAsia"/>
        </w:rPr>
        <w:t>名孟加拉国人、</w:t>
      </w:r>
      <w:r w:rsidR="001374F8">
        <w:rPr>
          <w:rFonts w:hint="eastAsia"/>
        </w:rPr>
        <w:t>7</w:t>
      </w:r>
      <w:r w:rsidR="001374F8">
        <w:rPr>
          <w:rFonts w:hint="eastAsia"/>
        </w:rPr>
        <w:t>名摩洛哥人和</w:t>
      </w:r>
      <w:r w:rsidR="001374F8">
        <w:rPr>
          <w:rFonts w:hint="eastAsia"/>
        </w:rPr>
        <w:t>1</w:t>
      </w:r>
      <w:r w:rsidR="001374F8">
        <w:rPr>
          <w:rFonts w:hint="eastAsia"/>
        </w:rPr>
        <w:t>名突尼斯人。</w:t>
      </w:r>
      <w:r w:rsidR="001374F8">
        <w:rPr>
          <w:rFonts w:hint="eastAsia"/>
        </w:rPr>
        <w:t>7</w:t>
      </w:r>
      <w:r w:rsidR="001374F8">
        <w:rPr>
          <w:rFonts w:hint="eastAsia"/>
        </w:rPr>
        <w:t>名女性，</w:t>
      </w:r>
      <w:r w:rsidR="001374F8">
        <w:rPr>
          <w:rFonts w:hint="eastAsia"/>
        </w:rPr>
        <w:t>38</w:t>
      </w:r>
      <w:r w:rsidR="001374F8">
        <w:rPr>
          <w:rFonts w:hint="eastAsia"/>
        </w:rPr>
        <w:t>名男性。利比里亚政府成功地遣返了受害者和一名被定罪的罪犯。同一期间，打击贩运人口秘书处记录了</w:t>
      </w:r>
      <w:r w:rsidR="001374F8">
        <w:rPr>
          <w:rFonts w:hint="eastAsia"/>
        </w:rPr>
        <w:t>6</w:t>
      </w:r>
      <w:r w:rsidR="001374F8">
        <w:rPr>
          <w:rFonts w:hint="eastAsia"/>
        </w:rPr>
        <w:t>起贩运</w:t>
      </w:r>
      <w:r w:rsidR="001374F8">
        <w:rPr>
          <w:rFonts w:hint="eastAsia"/>
        </w:rPr>
        <w:t>111</w:t>
      </w:r>
      <w:r w:rsidR="001374F8">
        <w:rPr>
          <w:rFonts w:hint="eastAsia"/>
        </w:rPr>
        <w:t>人出利比里亚的案件。其中</w:t>
      </w:r>
      <w:r w:rsidR="001374F8">
        <w:rPr>
          <w:rFonts w:hint="eastAsia"/>
        </w:rPr>
        <w:t>14</w:t>
      </w:r>
      <w:r w:rsidR="001374F8">
        <w:rPr>
          <w:rFonts w:hint="eastAsia"/>
        </w:rPr>
        <w:t>名女性、</w:t>
      </w:r>
      <w:r w:rsidR="001374F8">
        <w:rPr>
          <w:rFonts w:hint="eastAsia"/>
        </w:rPr>
        <w:t>37</w:t>
      </w:r>
      <w:r w:rsidR="001374F8">
        <w:rPr>
          <w:rFonts w:hint="eastAsia"/>
        </w:rPr>
        <w:t>名男性和</w:t>
      </w:r>
      <w:r w:rsidR="001374F8">
        <w:rPr>
          <w:rFonts w:hint="eastAsia"/>
        </w:rPr>
        <w:t>60</w:t>
      </w:r>
      <w:r w:rsidR="001374F8">
        <w:rPr>
          <w:rFonts w:hint="eastAsia"/>
        </w:rPr>
        <w:t>名儿童。</w:t>
      </w:r>
    </w:p>
    <w:p w:rsidR="001374F8" w:rsidRDefault="00506362" w:rsidP="003D5EFD">
      <w:pPr>
        <w:pStyle w:val="SingleTxt"/>
        <w:rPr>
          <w:rFonts w:hint="eastAsia"/>
        </w:rPr>
      </w:pPr>
      <w:r>
        <w:rPr>
          <w:rFonts w:hint="eastAsia"/>
        </w:rPr>
        <w:tab/>
      </w:r>
      <w:r w:rsidR="001374F8">
        <w:rPr>
          <w:rFonts w:hint="eastAsia"/>
        </w:rPr>
        <w:t>在国内，有</w:t>
      </w:r>
      <w:r w:rsidR="001374F8">
        <w:rPr>
          <w:rFonts w:hint="eastAsia"/>
        </w:rPr>
        <w:t>15</w:t>
      </w:r>
      <w:r w:rsidR="001374F8">
        <w:rPr>
          <w:rFonts w:hint="eastAsia"/>
        </w:rPr>
        <w:t>起从农村贩运人口到城市的案件，涉及</w:t>
      </w:r>
      <w:r w:rsidR="001374F8">
        <w:rPr>
          <w:rFonts w:hint="eastAsia"/>
        </w:rPr>
        <w:t>11</w:t>
      </w:r>
      <w:r w:rsidR="001374F8">
        <w:rPr>
          <w:rFonts w:hint="eastAsia"/>
        </w:rPr>
        <w:t>名女童和</w:t>
      </w:r>
      <w:r w:rsidR="001374F8">
        <w:rPr>
          <w:rFonts w:hint="eastAsia"/>
        </w:rPr>
        <w:t>4</w:t>
      </w:r>
      <w:r w:rsidR="001374F8">
        <w:rPr>
          <w:rFonts w:hint="eastAsia"/>
        </w:rPr>
        <w:t>名男童。归化和移民局也记录了</w:t>
      </w:r>
      <w:r w:rsidR="001374F8">
        <w:rPr>
          <w:rFonts w:hint="eastAsia"/>
        </w:rPr>
        <w:t>6</w:t>
      </w:r>
      <w:r w:rsidR="001374F8">
        <w:rPr>
          <w:rFonts w:hint="eastAsia"/>
        </w:rPr>
        <w:t>起从城市贩运人口到农村的案件，涉及</w:t>
      </w:r>
      <w:r w:rsidR="001374F8">
        <w:rPr>
          <w:rFonts w:hint="eastAsia"/>
        </w:rPr>
        <w:t>5</w:t>
      </w:r>
      <w:r w:rsidR="001374F8">
        <w:rPr>
          <w:rFonts w:hint="eastAsia"/>
        </w:rPr>
        <w:t>名女童和</w:t>
      </w:r>
      <w:r w:rsidR="001374F8">
        <w:rPr>
          <w:rFonts w:hint="eastAsia"/>
        </w:rPr>
        <w:t>1</w:t>
      </w:r>
      <w:r w:rsidR="001374F8">
        <w:rPr>
          <w:rFonts w:hint="eastAsia"/>
        </w:rPr>
        <w:t>名男童，年龄为</w:t>
      </w:r>
      <w:r w:rsidR="000016F6">
        <w:rPr>
          <w:rFonts w:hint="eastAsia"/>
        </w:rPr>
        <w:t>14</w:t>
      </w:r>
      <w:r w:rsidR="001374F8">
        <w:rPr>
          <w:rFonts w:hint="eastAsia"/>
        </w:rPr>
        <w:t>至</w:t>
      </w:r>
      <w:r w:rsidR="001374F8">
        <w:rPr>
          <w:rFonts w:hint="eastAsia"/>
        </w:rPr>
        <w:t>19</w:t>
      </w:r>
      <w:r w:rsidR="001374F8">
        <w:rPr>
          <w:rFonts w:hint="eastAsia"/>
        </w:rPr>
        <w:t>岁。大多数受害者都回到家里，犯罪者被指控和起诉。在国内，贩运女童到利比里亚各地性行业工作的问题需要打击贩运人口秘书处多加注意。</w:t>
      </w:r>
    </w:p>
    <w:p w:rsidR="001374F8" w:rsidRDefault="00506362"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br w:type="page"/>
      </w:r>
      <w:r>
        <w:rPr>
          <w:rFonts w:hint="eastAsia"/>
        </w:rPr>
        <w:tab/>
      </w:r>
      <w:r>
        <w:rPr>
          <w:rFonts w:hint="eastAsia"/>
        </w:rPr>
        <w:tab/>
      </w:r>
      <w:r w:rsidR="001374F8">
        <w:rPr>
          <w:rFonts w:hint="eastAsia"/>
        </w:rPr>
        <w:t>第7和8条：促进政治决策中的平等</w:t>
      </w:r>
    </w:p>
    <w:p w:rsidR="001374F8" w:rsidRDefault="00506362" w:rsidP="003D5EFD">
      <w:pPr>
        <w:pStyle w:val="SingleTxt"/>
        <w:rPr>
          <w:rFonts w:hint="eastAsia"/>
        </w:rPr>
      </w:pPr>
      <w:r>
        <w:rPr>
          <w:rFonts w:hint="eastAsia"/>
        </w:rPr>
        <w:tab/>
      </w:r>
      <w:r w:rsidR="001374F8">
        <w:rPr>
          <w:rFonts w:hint="eastAsia"/>
        </w:rPr>
        <w:t>公平法案是要培养和促进政治决策中的平等，过去</w:t>
      </w:r>
      <w:r w:rsidR="001374F8">
        <w:rPr>
          <w:rFonts w:hint="eastAsia"/>
        </w:rPr>
        <w:t>4</w:t>
      </w:r>
      <w:r w:rsidR="001374F8">
        <w:rPr>
          <w:rFonts w:hint="eastAsia"/>
        </w:rPr>
        <w:t>年来一直停留在议会里。审查了过去为使法案获得通过而采取的战略，以决定导致法案未获通过的隐藏困难。结果认定所采取的办法一般来说生硬粗暴、引起对抗。现已制定新战略，以游说男性议员。已经前往成功选出</w:t>
      </w:r>
      <w:r w:rsidR="001374F8">
        <w:rPr>
          <w:rFonts w:hint="eastAsia"/>
        </w:rPr>
        <w:t>40%</w:t>
      </w:r>
      <w:r w:rsidR="001374F8">
        <w:rPr>
          <w:rFonts w:hint="eastAsia"/>
        </w:rPr>
        <w:t>以上女议员的国家进行考察，以指引如何宣传和推动公平法案的通过。公平法案要我妇女留出</w:t>
      </w:r>
      <w:r w:rsidR="001374F8">
        <w:rPr>
          <w:rFonts w:hint="eastAsia"/>
        </w:rPr>
        <w:t>30%</w:t>
      </w:r>
      <w:r w:rsidR="001374F8">
        <w:rPr>
          <w:rFonts w:hint="eastAsia"/>
        </w:rPr>
        <w:t>的配额，在绝大多数是男人的议会中这被认为是不民主的。</w:t>
      </w:r>
    </w:p>
    <w:p w:rsidR="001374F8" w:rsidRDefault="00506362" w:rsidP="003D5EFD">
      <w:pPr>
        <w:pStyle w:val="SingleTxt"/>
        <w:rPr>
          <w:rFonts w:hint="eastAsia"/>
        </w:rPr>
      </w:pPr>
      <w:r>
        <w:rPr>
          <w:rFonts w:hint="eastAsia"/>
        </w:rPr>
        <w:tab/>
      </w:r>
      <w:r w:rsidR="001374F8">
        <w:rPr>
          <w:rFonts w:hint="eastAsia"/>
        </w:rPr>
        <w:t>拟议修正利比里亚《选举法》第</w:t>
      </w:r>
      <w:r w:rsidR="001374F8">
        <w:rPr>
          <w:rFonts w:hint="eastAsia"/>
        </w:rPr>
        <w:t>4.5</w:t>
      </w:r>
      <w:r w:rsidR="001374F8">
        <w:rPr>
          <w:rFonts w:hint="eastAsia"/>
        </w:rPr>
        <w:t>节以在提名候选人方面列入性别公平，修正案说：“选任职位候选人名单中任一性别应占至少</w:t>
      </w:r>
      <w:r w:rsidR="001374F8">
        <w:rPr>
          <w:rFonts w:hint="eastAsia"/>
        </w:rPr>
        <w:t>30%</w:t>
      </w:r>
      <w:r w:rsidR="001374F8">
        <w:rPr>
          <w:rFonts w:hint="eastAsia"/>
        </w:rPr>
        <w:t>，至多</w:t>
      </w:r>
      <w:r w:rsidR="001374F8">
        <w:rPr>
          <w:rFonts w:hint="eastAsia"/>
        </w:rPr>
        <w:t>70%</w:t>
      </w:r>
      <w:r w:rsidR="001374F8">
        <w:rPr>
          <w:rFonts w:hint="eastAsia"/>
        </w:rPr>
        <w:t>。”与全国选举委员会性别平等办公室一同努力，新的选举法是增加妇女参加选举进程的另一战略。利比里亚妇女立法核心小组是公平法案的原始提案者，也参加提出拟议的选举法修正案。</w:t>
      </w:r>
    </w:p>
    <w:p w:rsidR="001374F8" w:rsidRDefault="00506362" w:rsidP="003D5EFD">
      <w:pPr>
        <w:pStyle w:val="SingleTxt"/>
        <w:rPr>
          <w:rFonts w:hint="eastAsia"/>
        </w:rPr>
      </w:pPr>
      <w:r>
        <w:rPr>
          <w:rFonts w:hint="eastAsia"/>
        </w:rPr>
        <w:tab/>
      </w:r>
      <w:r w:rsidR="001374F8">
        <w:rPr>
          <w:rFonts w:hint="eastAsia"/>
        </w:rPr>
        <w:t>妇女支持公平法案，游说其代表通过该法案。她们还参加关于该拟议法案的听证会。议会已经有一些男议员在国家广播电台公开表示支持新的选举法。争取法案取得更多支持的另一战略是请埃伦</w:t>
      </w:r>
      <w:r>
        <w:rPr>
          <w:rFonts w:hint="eastAsia"/>
        </w:rPr>
        <w:t>·</w:t>
      </w:r>
      <w:r w:rsidR="001374F8">
        <w:rPr>
          <w:rFonts w:hint="eastAsia"/>
        </w:rPr>
        <w:t>约翰逊</w:t>
      </w:r>
      <w:r>
        <w:rPr>
          <w:rFonts w:hint="eastAsia"/>
        </w:rPr>
        <w:t>·</w:t>
      </w:r>
      <w:r w:rsidR="001374F8">
        <w:rPr>
          <w:rFonts w:hint="eastAsia"/>
        </w:rPr>
        <w:t>瑟利夫总统公开宣布她支持新的选举法。</w:t>
      </w:r>
    </w:p>
    <w:p w:rsidR="001374F8" w:rsidRDefault="00506362" w:rsidP="003D5EFD">
      <w:pPr>
        <w:pStyle w:val="SingleTxt"/>
        <w:rPr>
          <w:rFonts w:hint="eastAsia"/>
        </w:rPr>
      </w:pPr>
      <w:r>
        <w:rPr>
          <w:rFonts w:hint="eastAsia"/>
        </w:rPr>
        <w:tab/>
      </w:r>
      <w:r w:rsidR="001374F8">
        <w:rPr>
          <w:rFonts w:hint="eastAsia"/>
        </w:rPr>
        <w:t>在</w:t>
      </w:r>
      <w:r w:rsidR="001374F8">
        <w:rPr>
          <w:rFonts w:hint="eastAsia"/>
        </w:rPr>
        <w:t>2011</w:t>
      </w:r>
      <w:r w:rsidR="001374F8">
        <w:rPr>
          <w:rFonts w:hint="eastAsia"/>
        </w:rPr>
        <w:t>年的选举中有</w:t>
      </w:r>
      <w:r w:rsidR="001374F8">
        <w:rPr>
          <w:rFonts w:hint="eastAsia"/>
        </w:rPr>
        <w:t>102</w:t>
      </w:r>
      <w:r w:rsidR="001374F8">
        <w:rPr>
          <w:rFonts w:hint="eastAsia"/>
        </w:rPr>
        <w:t>名妇女参加，包括</w:t>
      </w:r>
      <w:r w:rsidR="001374F8">
        <w:rPr>
          <w:rFonts w:hint="eastAsia"/>
        </w:rPr>
        <w:t>3</w:t>
      </w:r>
      <w:r w:rsidR="001374F8">
        <w:rPr>
          <w:rFonts w:hint="eastAsia"/>
        </w:rPr>
        <w:t>名总统候选人。虽然只有</w:t>
      </w:r>
      <w:r w:rsidR="001374F8">
        <w:rPr>
          <w:rFonts w:hint="eastAsia"/>
        </w:rPr>
        <w:t>12</w:t>
      </w:r>
      <w:r w:rsidR="001374F8">
        <w:rPr>
          <w:rFonts w:hint="eastAsia"/>
        </w:rPr>
        <w:t>名妇女当选</w:t>
      </w:r>
      <w:r w:rsidR="001B19FB">
        <w:rPr>
          <w:rFonts w:hint="eastAsia"/>
        </w:rPr>
        <w:t>(</w:t>
      </w:r>
      <w:r w:rsidR="001374F8">
        <w:rPr>
          <w:rFonts w:hint="eastAsia"/>
        </w:rPr>
        <w:t>8</w:t>
      </w:r>
      <w:r w:rsidR="001374F8">
        <w:rPr>
          <w:rFonts w:hint="eastAsia"/>
        </w:rPr>
        <w:t>名众议员和</w:t>
      </w:r>
      <w:r w:rsidR="001374F8">
        <w:rPr>
          <w:rFonts w:hint="eastAsia"/>
        </w:rPr>
        <w:t>4</w:t>
      </w:r>
      <w:r w:rsidR="001374F8">
        <w:rPr>
          <w:rFonts w:hint="eastAsia"/>
        </w:rPr>
        <w:t>名参议员</w:t>
      </w:r>
      <w:r w:rsidR="001B19FB">
        <w:rPr>
          <w:rFonts w:hint="eastAsia"/>
        </w:rPr>
        <w:t>)</w:t>
      </w:r>
      <w:r w:rsidR="001374F8">
        <w:rPr>
          <w:rFonts w:hint="eastAsia"/>
        </w:rPr>
        <w:t>，这次选举标志着妇女竞选政治职务的人数增多。但是，妇女当选进入议会的人数从</w:t>
      </w:r>
      <w:r w:rsidR="001374F8">
        <w:rPr>
          <w:rFonts w:hint="eastAsia"/>
        </w:rPr>
        <w:t>14%</w:t>
      </w:r>
      <w:r w:rsidR="001374F8">
        <w:rPr>
          <w:rFonts w:hint="eastAsia"/>
        </w:rPr>
        <w:t>下降到</w:t>
      </w:r>
      <w:r w:rsidR="001374F8">
        <w:rPr>
          <w:rFonts w:hint="eastAsia"/>
        </w:rPr>
        <w:t>12%</w:t>
      </w:r>
      <w:r w:rsidR="001374F8">
        <w:rPr>
          <w:rFonts w:hint="eastAsia"/>
        </w:rPr>
        <w:t>。同时，有</w:t>
      </w:r>
      <w:r w:rsidR="001374F8">
        <w:rPr>
          <w:rFonts w:hint="eastAsia"/>
        </w:rPr>
        <w:t>1</w:t>
      </w:r>
      <w:r w:rsidR="001374F8">
        <w:rPr>
          <w:rFonts w:hint="eastAsia"/>
        </w:rPr>
        <w:t>名妇女赢得补选，因此当选妇女增至</w:t>
      </w:r>
      <w:r w:rsidR="001374F8">
        <w:rPr>
          <w:rFonts w:hint="eastAsia"/>
        </w:rPr>
        <w:t>13</w:t>
      </w:r>
      <w:r w:rsidR="001374F8">
        <w:rPr>
          <w:rFonts w:hint="eastAsia"/>
        </w:rPr>
        <w:t>人。现在妇女在总统任命的内阁部长中占</w:t>
      </w:r>
      <w:r w:rsidR="001374F8">
        <w:rPr>
          <w:rFonts w:hint="eastAsia"/>
        </w:rPr>
        <w:t>30%</w:t>
      </w:r>
      <w:r w:rsidR="001374F8">
        <w:rPr>
          <w:rFonts w:hint="eastAsia"/>
        </w:rPr>
        <w:t>，最高法院有</w:t>
      </w:r>
      <w:r w:rsidR="001374F8">
        <w:rPr>
          <w:rFonts w:hint="eastAsia"/>
        </w:rPr>
        <w:t>5</w:t>
      </w:r>
      <w:r w:rsidR="001374F8">
        <w:rPr>
          <w:rFonts w:hint="eastAsia"/>
        </w:rPr>
        <w:t>名女法官。</w:t>
      </w:r>
    </w:p>
    <w:p w:rsidR="001374F8" w:rsidRDefault="00506362" w:rsidP="003D5EFD">
      <w:pPr>
        <w:pStyle w:val="SingleTxt"/>
        <w:rPr>
          <w:rFonts w:hint="eastAsia"/>
        </w:rPr>
      </w:pPr>
      <w:r>
        <w:rPr>
          <w:rFonts w:hint="eastAsia"/>
        </w:rPr>
        <w:tab/>
      </w:r>
      <w:r w:rsidR="001374F8">
        <w:rPr>
          <w:rFonts w:hint="eastAsia"/>
        </w:rPr>
        <w:t>利比里亚</w:t>
      </w:r>
      <w:r w:rsidR="001374F8">
        <w:rPr>
          <w:rFonts w:hint="eastAsia"/>
        </w:rPr>
        <w:t>17</w:t>
      </w:r>
      <w:r w:rsidR="001374F8">
        <w:rPr>
          <w:rFonts w:hint="eastAsia"/>
        </w:rPr>
        <w:t>位实质性大使有</w:t>
      </w:r>
      <w:r w:rsidR="001374F8">
        <w:rPr>
          <w:rFonts w:hint="eastAsia"/>
        </w:rPr>
        <w:t>6</w:t>
      </w:r>
      <w:r w:rsidR="001374F8">
        <w:rPr>
          <w:rFonts w:hint="eastAsia"/>
        </w:rPr>
        <w:t>位是妇女。利比里亚在世界各地许多国家，例如南非、埃塞俄比亚、几内亚、日本、大不列颠、塞拉利昂、乌干达等，也由女大使和高级外交官担任代表。妇女也作为正式大使在联合国和非洲联盟等国际组织代表利比里亚。利比里亚政府经常派出各民间社会组织、农村妇女和职能部委与机构到国际组织作为其代表，最近的一次是参加</w:t>
      </w:r>
      <w:r w:rsidR="001374F8">
        <w:rPr>
          <w:rFonts w:hint="eastAsia"/>
        </w:rPr>
        <w:t>2013</w:t>
      </w:r>
      <w:r w:rsidR="001374F8">
        <w:rPr>
          <w:rFonts w:hint="eastAsia"/>
        </w:rPr>
        <w:t>年</w:t>
      </w:r>
      <w:r w:rsidR="001374F8">
        <w:rPr>
          <w:rFonts w:hint="eastAsia"/>
        </w:rPr>
        <w:t>3</w:t>
      </w:r>
      <w:r w:rsidR="001374F8">
        <w:rPr>
          <w:rFonts w:hint="eastAsia"/>
        </w:rPr>
        <w:t>月在美国纽约举行的妇女地位委员会会议。</w:t>
      </w:r>
    </w:p>
    <w:p w:rsidR="001374F8" w:rsidRDefault="00506362" w:rsidP="003D5EFD">
      <w:pPr>
        <w:pStyle w:val="SingleTxt"/>
        <w:rPr>
          <w:rFonts w:hint="eastAsia"/>
        </w:rPr>
      </w:pPr>
      <w:r>
        <w:rPr>
          <w:rFonts w:hint="eastAsia"/>
        </w:rPr>
        <w:tab/>
      </w:r>
      <w:r w:rsidR="001374F8">
        <w:rPr>
          <w:rFonts w:hint="eastAsia"/>
        </w:rPr>
        <w:t>已举行一系列活动提高人们对妇女参与政治的重要性的认识。这包括同利比里亚议会成员就妇女参加决策举行为期一天的协商论坛，主题为“利比里亚决策职位的性别均等措施”。还采取了其他利益攸关方的研讨会和讨论会、妇女问题国家方案、报刊文章、广播访谈节目、户外广告、印刷材料和出版等方式来宣传关键信息。</w:t>
      </w:r>
    </w:p>
    <w:p w:rsidR="001374F8" w:rsidRDefault="00506362" w:rsidP="003D5EFD">
      <w:pPr>
        <w:pStyle w:val="SingleTxt"/>
        <w:rPr>
          <w:rFonts w:hint="eastAsia"/>
        </w:rPr>
      </w:pPr>
      <w:r>
        <w:rPr>
          <w:rFonts w:hint="eastAsia"/>
        </w:rPr>
        <w:tab/>
      </w:r>
      <w:r w:rsidR="001374F8">
        <w:rPr>
          <w:rFonts w:hint="eastAsia"/>
        </w:rPr>
        <w:t>其他提高认识活动包括：</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每年庆祝国际妇女节；</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每年举行消除性别暴力</w:t>
      </w:r>
      <w:r w:rsidR="001374F8">
        <w:rPr>
          <w:rFonts w:hint="eastAsia"/>
        </w:rPr>
        <w:t>16</w:t>
      </w:r>
      <w:r w:rsidR="001374F8">
        <w:rPr>
          <w:rFonts w:hint="eastAsia"/>
        </w:rPr>
        <w:t>日运动；</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打击强奸运动；</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农村妇女会议；</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全国妇女会议；</w:t>
      </w:r>
    </w:p>
    <w:p w:rsidR="001374F8" w:rsidRDefault="00BF295C" w:rsidP="00180771">
      <w:pPr>
        <w:pStyle w:val="SingleTxt"/>
        <w:ind w:left="2126" w:hanging="431"/>
        <w:rPr>
          <w:rFonts w:hint="eastAsia"/>
        </w:rPr>
      </w:pPr>
      <w:r>
        <w:rPr>
          <w:rFonts w:hint="eastAsia"/>
        </w:rPr>
        <w:sym w:font="Symbol" w:char="F0B7"/>
      </w:r>
      <w:r>
        <w:tab/>
      </w:r>
      <w:r w:rsidR="001374F8">
        <w:rPr>
          <w:rFonts w:hint="eastAsia"/>
        </w:rPr>
        <w:t>设立消除性别暴力秘书处。</w:t>
      </w:r>
    </w:p>
    <w:p w:rsidR="001374F8" w:rsidRDefault="00BF295C" w:rsidP="003D5EFD">
      <w:pPr>
        <w:pStyle w:val="SingleTxt"/>
        <w:rPr>
          <w:rFonts w:hint="eastAsia"/>
        </w:rPr>
      </w:pPr>
      <w:r>
        <w:rPr>
          <w:rFonts w:hint="eastAsia"/>
        </w:rPr>
        <w:tab/>
      </w:r>
      <w:r w:rsidR="001374F8">
        <w:rPr>
          <w:rFonts w:hint="eastAsia"/>
        </w:rPr>
        <w:t>在妇女取得关键决策职位方面已经大有进展。只要有可能就任命妇女担任负责职位，她们在这些领域的表现有效可靠。是妇女当选进入议会是一大挑战。各种妇女组织和女权倡导者开展方案培训妇女领导能力，并帮助妇女制定竞选战略。目前，担任关键决策职位的妇女情况如下：</w:t>
      </w:r>
    </w:p>
    <w:p w:rsidR="001374F8"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374F8" w:rsidRPr="00180771">
        <w:rPr>
          <w:rFonts w:hint="eastAsia"/>
        </w:rPr>
        <w:t>担任决策职位的妇女</w:t>
      </w:r>
    </w:p>
    <w:p w:rsidR="00D80820" w:rsidRPr="00D80820" w:rsidRDefault="00D80820" w:rsidP="00D80820">
      <w:pPr>
        <w:pStyle w:val="SingleTxt"/>
        <w:spacing w:after="0" w:line="120" w:lineRule="exact"/>
        <w:ind w:left="2126" w:hanging="431"/>
        <w:rPr>
          <w:rFonts w:hint="eastAsia"/>
          <w:sz w:val="10"/>
        </w:rPr>
      </w:pPr>
    </w:p>
    <w:p w:rsidR="001374F8" w:rsidRDefault="00FB1345" w:rsidP="00180771">
      <w:pPr>
        <w:pStyle w:val="SingleTxt"/>
        <w:ind w:left="2126" w:hanging="431"/>
        <w:rPr>
          <w:rFonts w:hint="eastAsia"/>
        </w:rPr>
      </w:pPr>
      <w:r>
        <w:rPr>
          <w:rFonts w:hint="eastAsia"/>
        </w:rPr>
        <w:sym w:font="Symbol" w:char="F0B7"/>
      </w:r>
      <w:r>
        <w:tab/>
      </w:r>
      <w:r w:rsidR="001374F8">
        <w:rPr>
          <w:rFonts w:hint="eastAsia"/>
        </w:rPr>
        <w:t>总统兼国家元首是妇女</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21</w:t>
      </w:r>
      <w:r w:rsidR="001374F8">
        <w:rPr>
          <w:rFonts w:hint="eastAsia"/>
        </w:rPr>
        <w:t>名内阁部长有</w:t>
      </w:r>
      <w:r w:rsidR="001374F8">
        <w:rPr>
          <w:rFonts w:hint="eastAsia"/>
        </w:rPr>
        <w:t>15</w:t>
      </w:r>
      <w:r w:rsidR="001374F8">
        <w:rPr>
          <w:rFonts w:hint="eastAsia"/>
        </w:rPr>
        <w:t>名男性，</w:t>
      </w:r>
      <w:r w:rsidR="001374F8">
        <w:rPr>
          <w:rFonts w:hint="eastAsia"/>
        </w:rPr>
        <w:t>6</w:t>
      </w:r>
      <w:r w:rsidR="001374F8">
        <w:rPr>
          <w:rFonts w:hint="eastAsia"/>
        </w:rPr>
        <w:t>名女性</w:t>
      </w:r>
      <w:r w:rsidR="001B19FB">
        <w:rPr>
          <w:rFonts w:hint="eastAsia"/>
        </w:rPr>
        <w:t>(</w:t>
      </w:r>
      <w:r w:rsidR="001374F8">
        <w:rPr>
          <w:rFonts w:hint="eastAsia"/>
        </w:rPr>
        <w:t>任命职位</w:t>
      </w:r>
      <w:r w:rsidR="001B19FB">
        <w:rPr>
          <w:rFonts w:hint="eastAsia"/>
        </w:rPr>
        <w:t>)</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公务员制度</w:t>
      </w:r>
      <w:r w:rsidR="001374F8">
        <w:rPr>
          <w:rFonts w:hint="eastAsia"/>
        </w:rPr>
        <w:t>318</w:t>
      </w:r>
      <w:r w:rsidR="001374F8">
        <w:rPr>
          <w:rFonts w:hint="eastAsia"/>
        </w:rPr>
        <w:t>名主任中有</w:t>
      </w:r>
      <w:r w:rsidR="001374F8">
        <w:rPr>
          <w:rFonts w:hint="eastAsia"/>
        </w:rPr>
        <w:t>52</w:t>
      </w:r>
      <w:r w:rsidR="001374F8">
        <w:rPr>
          <w:rFonts w:hint="eastAsia"/>
        </w:rPr>
        <w:t>名妇女，</w:t>
      </w:r>
      <w:r w:rsidR="001374F8">
        <w:rPr>
          <w:rFonts w:hint="eastAsia"/>
        </w:rPr>
        <w:t>266</w:t>
      </w:r>
      <w:r w:rsidR="001374F8">
        <w:rPr>
          <w:rFonts w:hint="eastAsia"/>
        </w:rPr>
        <w:t>名男子</w:t>
      </w:r>
      <w:r w:rsidR="001B19FB">
        <w:rPr>
          <w:rFonts w:hint="eastAsia"/>
        </w:rPr>
        <w:t>(</w:t>
      </w:r>
      <w:r w:rsidR="001374F8">
        <w:rPr>
          <w:rFonts w:hint="eastAsia"/>
        </w:rPr>
        <w:t>任命职位</w:t>
      </w:r>
      <w:r w:rsidR="001B19FB">
        <w:rPr>
          <w:rFonts w:hint="eastAsia"/>
        </w:rPr>
        <w:t>)</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15</w:t>
      </w:r>
      <w:r w:rsidR="001374F8">
        <w:rPr>
          <w:rFonts w:hint="eastAsia"/>
        </w:rPr>
        <w:t>名州长中有</w:t>
      </w:r>
      <w:r w:rsidR="001374F8">
        <w:rPr>
          <w:rFonts w:hint="eastAsia"/>
        </w:rPr>
        <w:t>5</w:t>
      </w:r>
      <w:r w:rsidR="001374F8">
        <w:rPr>
          <w:rFonts w:hint="eastAsia"/>
        </w:rPr>
        <w:t>名妇女</w:t>
      </w:r>
      <w:r w:rsidR="001B19FB">
        <w:rPr>
          <w:rFonts w:hint="eastAsia"/>
        </w:rPr>
        <w:t>(</w:t>
      </w:r>
      <w:r w:rsidR="001374F8">
        <w:rPr>
          <w:rFonts w:hint="eastAsia"/>
        </w:rPr>
        <w:t>任命职位</w:t>
      </w:r>
      <w:r w:rsidR="001B19FB">
        <w:rPr>
          <w:rFonts w:hint="eastAsia"/>
        </w:rPr>
        <w:t>)</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安全部门……移民局人员</w:t>
      </w:r>
      <w:r w:rsidR="001374F8">
        <w:rPr>
          <w:rFonts w:hint="eastAsia"/>
        </w:rPr>
        <w:t>20%</w:t>
      </w:r>
      <w:r w:rsidR="001374F8">
        <w:rPr>
          <w:rFonts w:hint="eastAsia"/>
        </w:rPr>
        <w:t>是妇女</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安全部门……警察</w:t>
      </w:r>
      <w:r w:rsidR="001374F8">
        <w:rPr>
          <w:rFonts w:hint="eastAsia"/>
        </w:rPr>
        <w:t>14.6%</w:t>
      </w:r>
      <w:r w:rsidR="001374F8">
        <w:rPr>
          <w:rFonts w:hint="eastAsia"/>
        </w:rPr>
        <w:t>是妇女</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最高法院</w:t>
      </w:r>
      <w:r w:rsidR="001374F8">
        <w:rPr>
          <w:rFonts w:hint="eastAsia"/>
        </w:rPr>
        <w:t>5</w:t>
      </w:r>
      <w:r w:rsidR="001374F8">
        <w:rPr>
          <w:rFonts w:hint="eastAsia"/>
        </w:rPr>
        <w:t>名法官有</w:t>
      </w:r>
      <w:r w:rsidR="001374F8">
        <w:rPr>
          <w:rFonts w:hint="eastAsia"/>
        </w:rPr>
        <w:t>2</w:t>
      </w:r>
      <w:r w:rsidR="001374F8">
        <w:rPr>
          <w:rFonts w:hint="eastAsia"/>
        </w:rPr>
        <w:t>名是妇女</w:t>
      </w:r>
      <w:r w:rsidR="001B19FB">
        <w:rPr>
          <w:rFonts w:hint="eastAsia"/>
        </w:rPr>
        <w:t>(</w:t>
      </w:r>
      <w:r w:rsidR="001374F8">
        <w:rPr>
          <w:rFonts w:hint="eastAsia"/>
        </w:rPr>
        <w:t>任命职位</w:t>
      </w:r>
      <w:r w:rsidR="001B19FB">
        <w:rPr>
          <w:rFonts w:hint="eastAsia"/>
        </w:rPr>
        <w:t>)</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议会</w:t>
      </w:r>
      <w:r w:rsidR="001374F8">
        <w:rPr>
          <w:rFonts w:hint="eastAsia"/>
        </w:rPr>
        <w:t>108</w:t>
      </w:r>
      <w:r w:rsidR="001374F8">
        <w:rPr>
          <w:rFonts w:hint="eastAsia"/>
        </w:rPr>
        <w:t>名立法者中有</w:t>
      </w:r>
      <w:r w:rsidR="001374F8">
        <w:rPr>
          <w:rFonts w:hint="eastAsia"/>
        </w:rPr>
        <w:t>13</w:t>
      </w:r>
      <w:r w:rsidR="001374F8">
        <w:rPr>
          <w:rFonts w:hint="eastAsia"/>
        </w:rPr>
        <w:t>名妇女，</w:t>
      </w:r>
      <w:r w:rsidR="001374F8">
        <w:rPr>
          <w:rFonts w:hint="eastAsia"/>
        </w:rPr>
        <w:t>95</w:t>
      </w:r>
      <w:r w:rsidR="001374F8">
        <w:rPr>
          <w:rFonts w:hint="eastAsia"/>
        </w:rPr>
        <w:t>名男子</w:t>
      </w:r>
      <w:r w:rsidR="001B19FB">
        <w:rPr>
          <w:rFonts w:hint="eastAsia"/>
        </w:rPr>
        <w:t>(</w:t>
      </w:r>
      <w:r w:rsidR="001374F8">
        <w:rPr>
          <w:rFonts w:hint="eastAsia"/>
        </w:rPr>
        <w:t>选任职位</w:t>
      </w:r>
      <w:r w:rsidR="001B19FB">
        <w:rPr>
          <w:rFonts w:hint="eastAsia"/>
        </w:rPr>
        <w:t>)</w:t>
      </w:r>
    </w:p>
    <w:p w:rsidR="001374F8" w:rsidRDefault="00FB1345"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1374F8">
        <w:rPr>
          <w:rFonts w:hint="eastAsia"/>
        </w:rPr>
        <w:t>第9条：国籍</w:t>
      </w:r>
    </w:p>
    <w:p w:rsidR="001374F8" w:rsidRDefault="00FB1345" w:rsidP="003D5EFD">
      <w:pPr>
        <w:pStyle w:val="SingleTxt"/>
        <w:rPr>
          <w:rFonts w:hint="eastAsia"/>
        </w:rPr>
      </w:pPr>
      <w:r>
        <w:rPr>
          <w:rFonts w:hint="eastAsia"/>
        </w:rPr>
        <w:tab/>
      </w:r>
      <w:r w:rsidR="001374F8">
        <w:rPr>
          <w:rFonts w:hint="eastAsia"/>
        </w:rPr>
        <w:t>《利比里亚宪法》第</w:t>
      </w:r>
      <w:r w:rsidR="001374F8">
        <w:rPr>
          <w:rFonts w:hint="eastAsia"/>
        </w:rPr>
        <w:t>27</w:t>
      </w:r>
      <w:r w:rsidR="001374F8">
        <w:rPr>
          <w:rFonts w:hint="eastAsia"/>
        </w:rPr>
        <w:t>条规定：</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a</w:t>
      </w:r>
      <w:r w:rsidR="001B19FB">
        <w:rPr>
          <w:rFonts w:hint="eastAsia"/>
        </w:rPr>
        <w:t>)</w:t>
      </w:r>
      <w:r w:rsidR="001374F8">
        <w:rPr>
          <w:rFonts w:hint="eastAsia"/>
        </w:rPr>
        <w:tab/>
      </w:r>
      <w:r w:rsidR="001374F8">
        <w:rPr>
          <w:rFonts w:hint="eastAsia"/>
        </w:rPr>
        <w:t>所有在本宪法生效时是利比里亚合法公民的人应继续为利比里亚公民。</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b</w:t>
      </w:r>
      <w:r w:rsidR="001B19FB">
        <w:rPr>
          <w:rFonts w:hint="eastAsia"/>
        </w:rPr>
        <w:t>)</w:t>
      </w:r>
      <w:r w:rsidR="001374F8">
        <w:rPr>
          <w:rFonts w:hint="eastAsia"/>
        </w:rPr>
        <w:tab/>
      </w:r>
      <w:r w:rsidR="001374F8">
        <w:rPr>
          <w:rFonts w:hint="eastAsia"/>
        </w:rPr>
        <w:t>为维护、培养和维持积极的利比里亚文化、价值和特性，只有黑人或黑人后裔才有资格因出生或归化而成为利比里亚公民。</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c</w:t>
      </w:r>
      <w:r w:rsidR="001B19FB">
        <w:rPr>
          <w:rFonts w:hint="eastAsia"/>
        </w:rPr>
        <w:t>)</w:t>
      </w:r>
      <w:r w:rsidR="001374F8">
        <w:rPr>
          <w:rFonts w:hint="eastAsia"/>
        </w:rPr>
        <w:tab/>
      </w:r>
      <w:r w:rsidR="001374F8">
        <w:rPr>
          <w:rFonts w:hint="eastAsia"/>
        </w:rPr>
        <w:t>法律应遵照上述标准，规定归化程序需要满足的其他资格标准。</w:t>
      </w:r>
    </w:p>
    <w:p w:rsidR="001374F8" w:rsidRDefault="001374F8" w:rsidP="003D5EFD">
      <w:pPr>
        <w:pStyle w:val="SingleTxt"/>
        <w:rPr>
          <w:rFonts w:hint="eastAsia"/>
        </w:rPr>
      </w:pPr>
      <w:r>
        <w:rPr>
          <w:rFonts w:hint="eastAsia"/>
        </w:rPr>
        <w:t>第</w:t>
      </w:r>
      <w:r>
        <w:rPr>
          <w:rFonts w:hint="eastAsia"/>
        </w:rPr>
        <w:t>28</w:t>
      </w:r>
      <w:r>
        <w:rPr>
          <w:rFonts w:hint="eastAsia"/>
        </w:rPr>
        <w:t>条规定：</w:t>
      </w:r>
    </w:p>
    <w:p w:rsidR="001374F8" w:rsidRDefault="00FB1345" w:rsidP="003D5EFD">
      <w:pPr>
        <w:pStyle w:val="SingleTxt"/>
        <w:rPr>
          <w:rFonts w:hint="eastAsia"/>
        </w:rPr>
      </w:pPr>
      <w:r>
        <w:rPr>
          <w:rFonts w:hint="eastAsia"/>
        </w:rPr>
        <w:tab/>
      </w:r>
      <w:r w:rsidR="001374F8">
        <w:rPr>
          <w:rFonts w:hint="eastAsia"/>
        </w:rPr>
        <w:t>1.</w:t>
      </w:r>
      <w:r w:rsidR="001374F8">
        <w:rPr>
          <w:rFonts w:hint="eastAsia"/>
        </w:rPr>
        <w:tab/>
      </w:r>
      <w:r w:rsidR="001374F8">
        <w:rPr>
          <w:rFonts w:hint="eastAsia"/>
        </w:rPr>
        <w:t>任何人在出生时父母双方至少有一人为利比里亚公民，应成为利比里亚公民；前提是此人应在成年时放弃从其身为其他国家公民的父母一方获得的任何其他公民身份。</w:t>
      </w:r>
    </w:p>
    <w:p w:rsidR="001374F8" w:rsidRDefault="00FB1345" w:rsidP="003D5EFD">
      <w:pPr>
        <w:pStyle w:val="SingleTxt"/>
        <w:rPr>
          <w:rFonts w:hint="eastAsia"/>
        </w:rPr>
      </w:pPr>
      <w:r>
        <w:rPr>
          <w:rFonts w:hint="eastAsia"/>
        </w:rPr>
        <w:tab/>
      </w:r>
      <w:r w:rsidR="001374F8">
        <w:rPr>
          <w:rFonts w:hint="eastAsia"/>
        </w:rPr>
        <w:t>2.</w:t>
      </w:r>
      <w:r w:rsidR="001374F8">
        <w:rPr>
          <w:rFonts w:hint="eastAsia"/>
        </w:rPr>
        <w:tab/>
      </w:r>
      <w:r w:rsidR="001374F8">
        <w:rPr>
          <w:rFonts w:hint="eastAsia"/>
        </w:rPr>
        <w:t>共和国公民的公民身份或国籍不可剥夺，除非法律另有规定；不得拒绝任何人改变公民身份或国籍的权利。</w:t>
      </w:r>
    </w:p>
    <w:p w:rsidR="001374F8" w:rsidRDefault="00FB1345" w:rsidP="003D5EFD">
      <w:pPr>
        <w:pStyle w:val="SingleTxt"/>
        <w:rPr>
          <w:rFonts w:hint="eastAsia"/>
        </w:rPr>
      </w:pPr>
      <w:r>
        <w:rPr>
          <w:rFonts w:hint="eastAsia"/>
        </w:rPr>
        <w:tab/>
      </w:r>
      <w:r w:rsidR="001374F8">
        <w:rPr>
          <w:rFonts w:hint="eastAsia"/>
        </w:rPr>
        <w:t>已努力通过宪法审查程序解决所有差异，特别是涉及利比里亚母亲与外国父亲在利比里亚境外所生子女的国籍问题。这是为了使国籍法与宪法一致，对父母有一方是外国人，无论是父还是母，所生子女平等对待。</w:t>
      </w:r>
      <w:r w:rsidR="001374F8">
        <w:rPr>
          <w:rFonts w:hint="eastAsia"/>
        </w:rPr>
        <w:t xml:space="preserve">  </w:t>
      </w:r>
    </w:p>
    <w:p w:rsidR="001374F8" w:rsidRDefault="00FB1345" w:rsidP="003D5EFD">
      <w:pPr>
        <w:pStyle w:val="SingleTxt"/>
        <w:rPr>
          <w:rFonts w:hint="eastAsia"/>
        </w:rPr>
      </w:pPr>
      <w:r>
        <w:rPr>
          <w:rFonts w:hint="eastAsia"/>
        </w:rPr>
        <w:tab/>
      </w:r>
      <w:r w:rsidR="001374F8">
        <w:rPr>
          <w:rFonts w:hint="eastAsia"/>
        </w:rPr>
        <w:t>妇女有改变或保留国籍的平等权利，绝不受婚姻影响。与外国男子结婚的利比里亚妇女不被迫接受其配偶的国籍。与利比里亚男子结婚的其他国籍妇女也是如此。改变国籍是个人的选择。</w:t>
      </w:r>
    </w:p>
    <w:p w:rsidR="001374F8" w:rsidRDefault="00FB1345" w:rsidP="001B19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1374F8">
        <w:rPr>
          <w:rFonts w:hint="eastAsia"/>
        </w:rPr>
        <w:t>第10条：受教育方面的平等</w:t>
      </w:r>
    </w:p>
    <w:p w:rsidR="001374F8" w:rsidRPr="001B19FB" w:rsidRDefault="00FB1345" w:rsidP="003D5EFD">
      <w:pPr>
        <w:pStyle w:val="SingleTxt"/>
        <w:rPr>
          <w:rFonts w:hint="eastAsia"/>
        </w:rPr>
      </w:pPr>
      <w:r>
        <w:rPr>
          <w:rFonts w:hint="eastAsia"/>
        </w:rPr>
        <w:tab/>
      </w:r>
      <w:r w:rsidR="001374F8" w:rsidRPr="001B19FB">
        <w:rPr>
          <w:rFonts w:hint="eastAsia"/>
        </w:rPr>
        <w:t>利比里亚政府为解决《公约》第</w:t>
      </w:r>
      <w:r w:rsidR="001374F8" w:rsidRPr="001B19FB">
        <w:rPr>
          <w:rFonts w:hint="eastAsia"/>
        </w:rPr>
        <w:t>4</w:t>
      </w:r>
      <w:r w:rsidR="001374F8" w:rsidRPr="001B19FB">
        <w:rPr>
          <w:rFonts w:hint="eastAsia"/>
        </w:rPr>
        <w:t>和第</w:t>
      </w:r>
      <w:r w:rsidR="001374F8" w:rsidRPr="001B19FB">
        <w:rPr>
          <w:rFonts w:hint="eastAsia"/>
        </w:rPr>
        <w:t>10</w:t>
      </w:r>
      <w:r w:rsidR="001374F8" w:rsidRPr="001B19FB">
        <w:rPr>
          <w:rFonts w:hint="eastAsia"/>
        </w:rPr>
        <w:t>条所述教育建议中强调的问题作出了巨大的努力，采取了一系列干预措施。教育是提升人民摆脱贫穷走向繁荣稳定的一个主要方法。创造更有效的政策来增加女童的教育会大大加强我国的人力资本。</w:t>
      </w:r>
    </w:p>
    <w:p w:rsidR="001374F8" w:rsidRDefault="00FB1345" w:rsidP="003D5EFD">
      <w:pPr>
        <w:pStyle w:val="SingleTxt"/>
        <w:rPr>
          <w:rFonts w:hint="eastAsia"/>
        </w:rPr>
      </w:pPr>
      <w:r>
        <w:rPr>
          <w:rFonts w:hint="eastAsia"/>
        </w:rPr>
        <w:tab/>
      </w:r>
      <w:r w:rsidR="001374F8">
        <w:rPr>
          <w:rFonts w:hint="eastAsia"/>
        </w:rPr>
        <w:t>2011</w:t>
      </w:r>
      <w:r w:rsidR="001374F8">
        <w:rPr>
          <w:rFonts w:hint="eastAsia"/>
        </w:rPr>
        <w:t>年《教育改革法》所列利比里亚教育行政和管理政策处理了关于女童教育、特殊教育、学校补助金、奖学金等等政策问题。</w:t>
      </w:r>
      <w:r w:rsidR="001374F8">
        <w:rPr>
          <w:rFonts w:hint="eastAsia"/>
        </w:rPr>
        <w:t>2011</w:t>
      </w:r>
      <w:r w:rsidR="001374F8">
        <w:rPr>
          <w:rFonts w:hint="eastAsia"/>
        </w:rPr>
        <w:t>年《教育改革法》是</w:t>
      </w:r>
      <w:r w:rsidR="001374F8">
        <w:rPr>
          <w:rFonts w:hint="eastAsia"/>
        </w:rPr>
        <w:t>2011</w:t>
      </w:r>
      <w:r w:rsidR="001374F8">
        <w:rPr>
          <w:rFonts w:hint="eastAsia"/>
        </w:rPr>
        <w:t>年</w:t>
      </w:r>
      <w:r w:rsidR="001374F8">
        <w:rPr>
          <w:rFonts w:hint="eastAsia"/>
        </w:rPr>
        <w:t>8</w:t>
      </w:r>
      <w:r w:rsidR="001374F8">
        <w:rPr>
          <w:rFonts w:hint="eastAsia"/>
        </w:rPr>
        <w:t>月</w:t>
      </w:r>
      <w:r w:rsidR="001374F8">
        <w:rPr>
          <w:rFonts w:hint="eastAsia"/>
        </w:rPr>
        <w:t>8</w:t>
      </w:r>
      <w:r w:rsidR="001374F8">
        <w:rPr>
          <w:rFonts w:hint="eastAsia"/>
        </w:rPr>
        <w:t>日通过的。它取代了</w:t>
      </w:r>
      <w:r w:rsidR="001374F8">
        <w:rPr>
          <w:rFonts w:hint="eastAsia"/>
        </w:rPr>
        <w:t>2002</w:t>
      </w:r>
      <w:r w:rsidR="001374F8">
        <w:rPr>
          <w:rFonts w:hint="eastAsia"/>
        </w:rPr>
        <w:t>年</w:t>
      </w:r>
      <w:r w:rsidR="001374F8">
        <w:rPr>
          <w:rFonts w:hint="eastAsia"/>
        </w:rPr>
        <w:t>1</w:t>
      </w:r>
      <w:r w:rsidR="001374F8">
        <w:rPr>
          <w:rFonts w:hint="eastAsia"/>
        </w:rPr>
        <w:t>月</w:t>
      </w:r>
      <w:r w:rsidR="001374F8">
        <w:rPr>
          <w:rFonts w:hint="eastAsia"/>
        </w:rPr>
        <w:t>8</w:t>
      </w:r>
      <w:r w:rsidR="001374F8">
        <w:rPr>
          <w:rFonts w:hint="eastAsia"/>
        </w:rPr>
        <w:t>日通过的</w:t>
      </w:r>
      <w:r w:rsidR="001374F8">
        <w:rPr>
          <w:rFonts w:hint="eastAsia"/>
        </w:rPr>
        <w:t>2001</w:t>
      </w:r>
      <w:r w:rsidR="001374F8">
        <w:rPr>
          <w:rFonts w:hint="eastAsia"/>
        </w:rPr>
        <w:t>年《教育法》。</w:t>
      </w:r>
    </w:p>
    <w:p w:rsidR="001374F8" w:rsidRDefault="00FB1345" w:rsidP="003D5EFD">
      <w:pPr>
        <w:pStyle w:val="SingleTxt"/>
        <w:rPr>
          <w:rFonts w:hint="eastAsia"/>
        </w:rPr>
      </w:pPr>
      <w:r>
        <w:rPr>
          <w:rFonts w:hint="eastAsia"/>
        </w:rPr>
        <w:tab/>
      </w:r>
      <w:r w:rsidR="001374F8">
        <w:rPr>
          <w:rFonts w:hint="eastAsia"/>
        </w:rPr>
        <w:t>2011</w:t>
      </w:r>
      <w:r w:rsidR="001374F8">
        <w:rPr>
          <w:rFonts w:hint="eastAsia"/>
        </w:rPr>
        <w:t>年《教育改革法》立足于</w:t>
      </w:r>
      <w:r w:rsidR="001374F8">
        <w:rPr>
          <w:rFonts w:hint="eastAsia"/>
        </w:rPr>
        <w:t>2006</w:t>
      </w:r>
      <w:r w:rsidR="001374F8">
        <w:rPr>
          <w:rFonts w:hint="eastAsia"/>
        </w:rPr>
        <w:t>年女童教育政策的前提上继续发展，其目的是：</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a</w:t>
      </w:r>
      <w:r w:rsidR="001B19FB">
        <w:rPr>
          <w:rFonts w:hint="eastAsia"/>
        </w:rPr>
        <w:t>)</w:t>
      </w:r>
      <w:r w:rsidR="001374F8">
        <w:rPr>
          <w:rFonts w:hint="eastAsia"/>
        </w:rPr>
        <w:tab/>
      </w:r>
      <w:r w:rsidR="001374F8">
        <w:rPr>
          <w:rFonts w:hint="eastAsia"/>
        </w:rPr>
        <w:t>全国小学所有学生接受免费义务教育；</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b</w:t>
      </w:r>
      <w:r w:rsidR="001B19FB">
        <w:rPr>
          <w:rFonts w:hint="eastAsia"/>
        </w:rPr>
        <w:t>)</w:t>
      </w:r>
      <w:r w:rsidR="001374F8">
        <w:rPr>
          <w:rFonts w:hint="eastAsia"/>
        </w:rPr>
        <w:tab/>
      </w:r>
      <w:r w:rsidR="001374F8">
        <w:rPr>
          <w:rFonts w:hint="eastAsia"/>
        </w:rPr>
        <w:t>招聘和培训更多女教师；</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c</w:t>
      </w:r>
      <w:r w:rsidR="001B19FB">
        <w:rPr>
          <w:rFonts w:hint="eastAsia"/>
        </w:rPr>
        <w:t>)</w:t>
      </w:r>
      <w:r w:rsidR="001374F8">
        <w:rPr>
          <w:rFonts w:hint="eastAsia"/>
        </w:rPr>
        <w:tab/>
      </w:r>
      <w:r w:rsidR="001374F8">
        <w:rPr>
          <w:rFonts w:hint="eastAsia"/>
        </w:rPr>
        <w:t>在学校为女童提供辅导；</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d</w:t>
      </w:r>
      <w:r w:rsidR="001B19FB">
        <w:rPr>
          <w:rFonts w:hint="eastAsia"/>
        </w:rPr>
        <w:t>)</w:t>
      </w:r>
      <w:r w:rsidR="001374F8">
        <w:rPr>
          <w:rFonts w:hint="eastAsia"/>
        </w:rPr>
        <w:tab/>
      </w:r>
      <w:r w:rsidR="001374F8">
        <w:rPr>
          <w:rFonts w:hint="eastAsia"/>
        </w:rPr>
        <w:t>继续确保对性虐待和殴打学生的教师实施适当的制裁；</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e</w:t>
      </w:r>
      <w:r w:rsidR="001B19FB">
        <w:rPr>
          <w:rFonts w:hint="eastAsia"/>
        </w:rPr>
        <w:t>)</w:t>
      </w:r>
      <w:r w:rsidR="001374F8">
        <w:rPr>
          <w:rFonts w:hint="eastAsia"/>
        </w:rPr>
        <w:tab/>
      </w:r>
      <w:r w:rsidR="001374F8">
        <w:rPr>
          <w:rFonts w:hint="eastAsia"/>
        </w:rPr>
        <w:t>在学校传授生活技能以提高女童的自尊，使她们能对性虐待说不；和</w:t>
      </w:r>
    </w:p>
    <w:p w:rsidR="001374F8" w:rsidRDefault="00FB1345" w:rsidP="003D5EFD">
      <w:pPr>
        <w:pStyle w:val="SingleTxt"/>
        <w:rPr>
          <w:rFonts w:hint="eastAsia"/>
        </w:rPr>
      </w:pPr>
      <w:r>
        <w:rPr>
          <w:rFonts w:hint="eastAsia"/>
        </w:rPr>
        <w:tab/>
      </w:r>
      <w:r w:rsidR="001B19FB">
        <w:rPr>
          <w:rFonts w:hint="eastAsia"/>
        </w:rPr>
        <w:t>(</w:t>
      </w:r>
      <w:r w:rsidR="001374F8">
        <w:rPr>
          <w:rFonts w:hint="eastAsia"/>
        </w:rPr>
        <w:t>f</w:t>
      </w:r>
      <w:r w:rsidR="001B19FB">
        <w:rPr>
          <w:rFonts w:hint="eastAsia"/>
        </w:rPr>
        <w:t>)</w:t>
      </w:r>
      <w:r w:rsidR="001374F8">
        <w:rPr>
          <w:rFonts w:hint="eastAsia"/>
        </w:rPr>
        <w:tab/>
      </w:r>
      <w:r w:rsidR="001374F8">
        <w:rPr>
          <w:rFonts w:hint="eastAsia"/>
        </w:rPr>
        <w:t>在学校增加给女童的奖学金。</w:t>
      </w:r>
    </w:p>
    <w:p w:rsidR="001374F8" w:rsidRDefault="00FB1345" w:rsidP="003D5EFD">
      <w:pPr>
        <w:pStyle w:val="SingleTxt"/>
        <w:rPr>
          <w:rFonts w:hint="eastAsia"/>
        </w:rPr>
      </w:pPr>
      <w:r>
        <w:rPr>
          <w:rFonts w:hint="eastAsia"/>
        </w:rPr>
        <w:tab/>
      </w:r>
      <w:r w:rsidR="001374F8">
        <w:rPr>
          <w:rFonts w:hint="eastAsia"/>
        </w:rPr>
        <w:t>2013</w:t>
      </w:r>
      <w:r w:rsidR="001374F8">
        <w:rPr>
          <w:rFonts w:hint="eastAsia"/>
        </w:rPr>
        <w:t>年考虑到当前的现实修订了</w:t>
      </w:r>
      <w:r w:rsidR="001374F8">
        <w:rPr>
          <w:rFonts w:hint="eastAsia"/>
        </w:rPr>
        <w:t>2006</w:t>
      </w:r>
      <w:r w:rsidR="001374F8">
        <w:rPr>
          <w:rFonts w:hint="eastAsia"/>
        </w:rPr>
        <w:t>年制定的女童教育政策，以符合新的《教育改革法》，新法以可行的战略和干预措施在区域、国家和地方各级推进女童的教育。这些干预措施是：</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特别教育政策，以解决残疾人，包括残疾女童，与无残疾人在教育系统的差异；</w:t>
      </w:r>
    </w:p>
    <w:p w:rsidR="001374F8" w:rsidRDefault="00FB1345" w:rsidP="00180771">
      <w:pPr>
        <w:pStyle w:val="SingleTxt"/>
        <w:ind w:left="2126" w:hanging="431"/>
        <w:rPr>
          <w:rFonts w:hint="eastAsia"/>
        </w:rPr>
      </w:pPr>
      <w:r>
        <w:rPr>
          <w:rFonts w:hint="eastAsia"/>
        </w:rPr>
        <w:sym w:font="Symbol" w:char="F0B7"/>
      </w:r>
      <w:r>
        <w:tab/>
      </w:r>
      <w:r w:rsidR="001374F8">
        <w:rPr>
          <w:rFonts w:hint="eastAsia"/>
        </w:rPr>
        <w:t>加速学习计划，保护儿童的受教育权，确保享受优质教育。这个计划是为超龄和失学儿童与青年制定的，对退学生特别有用。</w:t>
      </w:r>
    </w:p>
    <w:p w:rsidR="001374F8" w:rsidRDefault="00FB1345" w:rsidP="00180771">
      <w:pPr>
        <w:pStyle w:val="SingleTxt"/>
        <w:spacing w:line="340" w:lineRule="exact"/>
        <w:rPr>
          <w:rFonts w:hint="eastAsia"/>
        </w:rPr>
      </w:pPr>
      <w:r>
        <w:rPr>
          <w:rFonts w:hint="eastAsia"/>
        </w:rPr>
        <w:tab/>
      </w:r>
      <w:r w:rsidR="001374F8">
        <w:rPr>
          <w:rFonts w:hint="eastAsia"/>
        </w:rPr>
        <w:t>女童教育政策第</w:t>
      </w:r>
      <w:r w:rsidR="001374F8">
        <w:rPr>
          <w:rFonts w:hint="eastAsia"/>
        </w:rPr>
        <w:t>2</w:t>
      </w:r>
      <w:r w:rsidR="001374F8">
        <w:rPr>
          <w:rFonts w:hint="eastAsia"/>
        </w:rPr>
        <w:t>章说，中央政府和地方当局应当执行女童教育政策的所有规定，以排除女童教育的社会和文化障碍，作为增强女童和妇女权能的手段。</w:t>
      </w:r>
    </w:p>
    <w:p w:rsidR="001374F8" w:rsidRDefault="00FB1345" w:rsidP="00180771">
      <w:pPr>
        <w:pStyle w:val="SingleTxt"/>
        <w:spacing w:line="340" w:lineRule="exact"/>
        <w:rPr>
          <w:rFonts w:hint="eastAsia"/>
        </w:rPr>
      </w:pPr>
      <w:r>
        <w:rPr>
          <w:rFonts w:hint="eastAsia"/>
        </w:rPr>
        <w:tab/>
      </w:r>
      <w:r w:rsidR="001374F8">
        <w:rPr>
          <w:rFonts w:hint="eastAsia"/>
        </w:rPr>
        <w:t>国家女童教育政策第</w:t>
      </w:r>
      <w:r w:rsidR="001374F8">
        <w:rPr>
          <w:rFonts w:hint="eastAsia"/>
        </w:rPr>
        <w:t>3</w:t>
      </w:r>
      <w:r w:rsidR="001374F8">
        <w:rPr>
          <w:rFonts w:hint="eastAsia"/>
        </w:rPr>
        <w:t>章：改善女童和妇女接受职业培训、科学技术和进修教育的机会，强调要为妇女、尤其是年轻妇女和重新进入劳力市场的妇女，制定和实施教育、培训和进修政策，以应对变化的社会经济背景传授所需的技能，从而改善她们的就业机会。</w:t>
      </w:r>
    </w:p>
    <w:p w:rsidR="001374F8" w:rsidRDefault="00FB1345" w:rsidP="00180771">
      <w:pPr>
        <w:pStyle w:val="SingleTxt"/>
        <w:spacing w:line="340" w:lineRule="exact"/>
        <w:rPr>
          <w:rFonts w:hint="eastAsia"/>
        </w:rPr>
      </w:pPr>
      <w:r>
        <w:rPr>
          <w:rFonts w:hint="eastAsia"/>
        </w:rPr>
        <w:tab/>
      </w:r>
      <w:r w:rsidR="001374F8">
        <w:rPr>
          <w:rFonts w:hint="eastAsia"/>
        </w:rPr>
        <w:t>关于保护不受性别暴力，该政策规定教育部与性别平等和发展部应该同司法部密切合作，确保教育机构内性暴力受害者在有适当管辖权的法院迅速得到补救。必须执行关于学校内性骚扰和虐待女童问题的政策，特别是在对执行政策缺少适当监测的农村地区。对这些政策及其后果缺乏认识导致采取妥协做法，使女童不愿留在学校。教育部通过其女童教育股正在提高认识，教育学生和地方当局记录所有这种案件，并报请教育部调查和起诉。</w:t>
      </w:r>
    </w:p>
    <w:p w:rsidR="001374F8" w:rsidRDefault="00FB1345" w:rsidP="00180771">
      <w:pPr>
        <w:pStyle w:val="SingleTxt"/>
        <w:spacing w:line="340" w:lineRule="exact"/>
        <w:rPr>
          <w:rFonts w:hint="eastAsia"/>
        </w:rPr>
      </w:pPr>
      <w:r>
        <w:rPr>
          <w:rFonts w:hint="eastAsia"/>
        </w:rPr>
        <w:tab/>
      </w:r>
      <w:r w:rsidR="001374F8">
        <w:rPr>
          <w:rFonts w:hint="eastAsia"/>
        </w:rPr>
        <w:t>目标从小学到中学男童与女童的退学率几乎相等。据</w:t>
      </w:r>
      <w:r w:rsidR="001374F8">
        <w:rPr>
          <w:rFonts w:hint="eastAsia"/>
        </w:rPr>
        <w:t>2011</w:t>
      </w:r>
      <w:r w:rsidR="001374F8">
        <w:rPr>
          <w:rFonts w:hint="eastAsia"/>
        </w:rPr>
        <w:t>年学校统计报告，</w:t>
      </w:r>
      <w:r w:rsidR="001374F8">
        <w:rPr>
          <w:rFonts w:hint="eastAsia"/>
        </w:rPr>
        <w:t>39 405</w:t>
      </w:r>
      <w:r w:rsidR="001374F8">
        <w:rPr>
          <w:rFonts w:hint="eastAsia"/>
        </w:rPr>
        <w:t>名退学生中</w:t>
      </w:r>
      <w:r w:rsidR="001374F8">
        <w:rPr>
          <w:rFonts w:hint="eastAsia"/>
        </w:rPr>
        <w:t>19 842</w:t>
      </w:r>
      <w:r w:rsidR="001374F8">
        <w:rPr>
          <w:rFonts w:hint="eastAsia"/>
        </w:rPr>
        <w:t>名为女童。在初中，</w:t>
      </w:r>
      <w:r w:rsidR="001374F8">
        <w:rPr>
          <w:rFonts w:hint="eastAsia"/>
        </w:rPr>
        <w:t>8 868</w:t>
      </w:r>
      <w:r w:rsidR="001374F8">
        <w:rPr>
          <w:rFonts w:hint="eastAsia"/>
        </w:rPr>
        <w:t>名退学生中有</w:t>
      </w:r>
      <w:r w:rsidR="001374F8">
        <w:rPr>
          <w:rFonts w:hint="eastAsia"/>
        </w:rPr>
        <w:t>4 462</w:t>
      </w:r>
      <w:r w:rsidR="001374F8">
        <w:rPr>
          <w:rFonts w:hint="eastAsia"/>
        </w:rPr>
        <w:t>名女童，而高中</w:t>
      </w:r>
      <w:r w:rsidR="001374F8">
        <w:rPr>
          <w:rFonts w:hint="eastAsia"/>
        </w:rPr>
        <w:t>3 566</w:t>
      </w:r>
      <w:r w:rsidR="001374F8">
        <w:rPr>
          <w:rFonts w:hint="eastAsia"/>
        </w:rPr>
        <w:t>名退学生中有</w:t>
      </w:r>
      <w:r w:rsidR="001374F8">
        <w:rPr>
          <w:rFonts w:hint="eastAsia"/>
        </w:rPr>
        <w:t>1 714</w:t>
      </w:r>
      <w:r w:rsidR="001374F8">
        <w:rPr>
          <w:rFonts w:hint="eastAsia"/>
        </w:rPr>
        <w:t>名女童。女生退学率高手由于少女怀孕、早婚和女童易受不利社会经济情况的影响。正在通过各种方案来对付这种情况，旨在使女童留在学校。</w:t>
      </w:r>
    </w:p>
    <w:p w:rsidR="001374F8" w:rsidRDefault="00FB1345" w:rsidP="00180771">
      <w:pPr>
        <w:pStyle w:val="SingleTxt"/>
        <w:spacing w:line="340" w:lineRule="exact"/>
        <w:rPr>
          <w:rFonts w:hint="eastAsia"/>
        </w:rPr>
      </w:pPr>
      <w:r>
        <w:rPr>
          <w:rFonts w:hint="eastAsia"/>
        </w:rPr>
        <w:tab/>
      </w:r>
      <w:r w:rsidR="001374F8">
        <w:rPr>
          <w:rFonts w:hint="eastAsia"/>
        </w:rPr>
        <w:t>已经修复一些师资培训机构并配备人员和设备，以提供利比里亚小学基本师资培训。作为鼓励，政府对所有教育专业学生提供免费高等教育和津贴，以增加我国受过训练的教师人数。这项政策于</w:t>
      </w:r>
      <w:r w:rsidR="001374F8">
        <w:rPr>
          <w:rFonts w:hint="eastAsia"/>
        </w:rPr>
        <w:t>2011</w:t>
      </w:r>
      <w:r w:rsidR="001374F8">
        <w:rPr>
          <w:rFonts w:hint="eastAsia"/>
        </w:rPr>
        <w:t>年开始实施。</w:t>
      </w:r>
    </w:p>
    <w:p w:rsidR="001374F8" w:rsidRDefault="00FB1345" w:rsidP="00180771">
      <w:pPr>
        <w:pStyle w:val="SingleTxt"/>
        <w:spacing w:line="340" w:lineRule="exact"/>
        <w:rPr>
          <w:rFonts w:hint="eastAsia"/>
        </w:rPr>
      </w:pPr>
      <w:r>
        <w:rPr>
          <w:rFonts w:hint="eastAsia"/>
        </w:rPr>
        <w:tab/>
      </w:r>
      <w:r w:rsidR="001374F8">
        <w:rPr>
          <w:rFonts w:hint="eastAsia"/>
        </w:rPr>
        <w:t>但是作为国家政策，所有的教育都对妇女没有歧视。正在建造更多的学校以容纳城市和农村地区为数日增的学龄儿童。但是，农村地区缺少受过训练的师资和技术学校等障碍减少了大多数学生的机会。目前，这些技术和职业培训机构的统计</w:t>
      </w:r>
      <w:r w:rsidR="001374F8">
        <w:rPr>
          <w:rFonts w:hint="eastAsia"/>
        </w:rPr>
        <w:t>(2011-2012</w:t>
      </w:r>
      <w:r w:rsidR="001374F8">
        <w:rPr>
          <w:rFonts w:hint="eastAsia"/>
        </w:rPr>
        <w:t>年</w:t>
      </w:r>
      <w:r w:rsidR="00804D66">
        <w:rPr>
          <w:rFonts w:hint="eastAsia"/>
        </w:rPr>
        <w:t>)</w:t>
      </w:r>
      <w:r w:rsidR="001374F8">
        <w:rPr>
          <w:rFonts w:hint="eastAsia"/>
        </w:rPr>
        <w:t>女童占毕业生的</w:t>
      </w:r>
      <w:r w:rsidR="001374F8">
        <w:rPr>
          <w:rFonts w:hint="eastAsia"/>
        </w:rPr>
        <w:t>30%</w:t>
      </w:r>
      <w:r w:rsidR="001374F8">
        <w:rPr>
          <w:rFonts w:hint="eastAsia"/>
        </w:rPr>
        <w:t>以上。</w:t>
      </w:r>
    </w:p>
    <w:p w:rsidR="001374F8" w:rsidRPr="001B19FB" w:rsidRDefault="001374F8" w:rsidP="003D5EFD">
      <w:pPr>
        <w:pStyle w:val="SingleTxt"/>
        <w:rPr>
          <w:rFonts w:hint="eastAsia"/>
        </w:rPr>
      </w:pPr>
      <w:r w:rsidRPr="00D80820">
        <w:rPr>
          <w:rFonts w:ascii="SimHei" w:eastAsia="SimHei" w:hAnsi="SimHei" w:hint="eastAsia"/>
        </w:rPr>
        <w:t>2011-2012年公立技术职业教育培训机构毕业生汇总表</w:t>
      </w:r>
      <w:r w:rsidRPr="001B19FB">
        <w:rPr>
          <w:rFonts w:hint="eastAsia"/>
        </w:rPr>
        <w:t>：</w:t>
      </w:r>
    </w:p>
    <w:tbl>
      <w:tblPr>
        <w:tblW w:w="7320" w:type="dxa"/>
        <w:tblInd w:w="1260" w:type="dxa"/>
        <w:tblLayout w:type="fixed"/>
        <w:tblCellMar>
          <w:left w:w="0" w:type="dxa"/>
          <w:right w:w="0" w:type="dxa"/>
        </w:tblCellMar>
        <w:tblLook w:val="0000"/>
      </w:tblPr>
      <w:tblGrid>
        <w:gridCol w:w="583"/>
        <w:gridCol w:w="4111"/>
        <w:gridCol w:w="992"/>
        <w:gridCol w:w="851"/>
        <w:gridCol w:w="783"/>
      </w:tblGrid>
      <w:tr w:rsidR="001374F8" w:rsidRPr="001374F8" w:rsidTr="001374F8">
        <w:tblPrEx>
          <w:tblCellMar>
            <w:top w:w="0" w:type="dxa"/>
            <w:bottom w:w="0" w:type="dxa"/>
          </w:tblCellMar>
        </w:tblPrEx>
        <w:trPr>
          <w:tblHeader/>
        </w:trPr>
        <w:tc>
          <w:tcPr>
            <w:tcW w:w="583" w:type="dxa"/>
            <w:tcBorders>
              <w:top w:val="single" w:sz="4" w:space="0" w:color="auto"/>
              <w:bottom w:val="single" w:sz="12" w:space="0" w:color="auto"/>
            </w:tcBorders>
            <w:shd w:val="clear" w:color="auto" w:fill="auto"/>
            <w:vAlign w:val="bottom"/>
          </w:tcPr>
          <w:p w:rsidR="001374F8" w:rsidRPr="001374F8" w:rsidRDefault="001374F8" w:rsidP="001374F8">
            <w:pPr>
              <w:pStyle w:val="SingleTxtG"/>
              <w:spacing w:before="60" w:after="60" w:line="200" w:lineRule="exact"/>
              <w:ind w:left="0" w:right="57"/>
              <w:jc w:val="left"/>
              <w:rPr>
                <w:rFonts w:eastAsia="楷体"/>
                <w:sz w:val="15"/>
                <w:szCs w:val="24"/>
                <w:lang w:val="en-US" w:eastAsia="zh-CN"/>
              </w:rPr>
            </w:pPr>
            <w:r w:rsidRPr="001374F8">
              <w:rPr>
                <w:rFonts w:eastAsia="楷体" w:hAnsi="SimSun" w:hint="eastAsia"/>
                <w:iCs/>
                <w:sz w:val="15"/>
                <w:szCs w:val="24"/>
                <w:lang w:val="en-US" w:eastAsia="zh-CN"/>
              </w:rPr>
              <w:t>号次</w:t>
            </w:r>
          </w:p>
        </w:tc>
        <w:tc>
          <w:tcPr>
            <w:tcW w:w="4111" w:type="dxa"/>
            <w:tcBorders>
              <w:top w:val="single" w:sz="4" w:space="0" w:color="auto"/>
              <w:bottom w:val="single" w:sz="12" w:space="0" w:color="auto"/>
            </w:tcBorders>
            <w:shd w:val="clear" w:color="auto" w:fill="auto"/>
            <w:vAlign w:val="bottom"/>
          </w:tcPr>
          <w:p w:rsidR="001374F8" w:rsidRPr="001374F8" w:rsidRDefault="001374F8" w:rsidP="001374F8">
            <w:pPr>
              <w:pStyle w:val="SingleTxtG"/>
              <w:spacing w:before="60" w:after="60" w:line="200" w:lineRule="exact"/>
              <w:ind w:left="0" w:right="57"/>
              <w:jc w:val="left"/>
              <w:rPr>
                <w:rFonts w:eastAsia="楷体" w:hAnsi="SimSun" w:hint="eastAsia"/>
                <w:iCs/>
                <w:sz w:val="15"/>
                <w:szCs w:val="24"/>
                <w:lang w:val="en-US" w:eastAsia="zh-CN"/>
              </w:rPr>
            </w:pPr>
            <w:r w:rsidRPr="001374F8">
              <w:rPr>
                <w:rFonts w:eastAsia="楷体" w:hAnsi="SimSun" w:hint="eastAsia"/>
                <w:iCs/>
                <w:sz w:val="15"/>
                <w:szCs w:val="24"/>
                <w:lang w:val="en-US" w:eastAsia="zh-CN"/>
              </w:rPr>
              <w:t>机构</w:t>
            </w:r>
          </w:p>
        </w:tc>
        <w:tc>
          <w:tcPr>
            <w:tcW w:w="992" w:type="dxa"/>
            <w:tcBorders>
              <w:top w:val="single" w:sz="4" w:space="0" w:color="auto"/>
              <w:bottom w:val="single" w:sz="12" w:space="0" w:color="auto"/>
            </w:tcBorders>
            <w:shd w:val="clear" w:color="auto" w:fill="auto"/>
            <w:vAlign w:val="bottom"/>
          </w:tcPr>
          <w:p w:rsidR="001374F8" w:rsidRPr="001374F8" w:rsidRDefault="001374F8" w:rsidP="001374F8">
            <w:pPr>
              <w:pStyle w:val="SingleTxtG"/>
              <w:spacing w:before="60" w:after="60" w:line="200" w:lineRule="exact"/>
              <w:ind w:left="0" w:right="57"/>
              <w:jc w:val="right"/>
              <w:rPr>
                <w:rFonts w:eastAsia="楷体"/>
                <w:iCs/>
                <w:sz w:val="15"/>
                <w:szCs w:val="24"/>
                <w:lang w:val="en-US" w:eastAsia="zh-CN"/>
              </w:rPr>
            </w:pPr>
            <w:r w:rsidRPr="001374F8">
              <w:rPr>
                <w:rFonts w:eastAsia="楷体" w:hint="eastAsia"/>
                <w:iCs/>
                <w:sz w:val="15"/>
                <w:szCs w:val="24"/>
                <w:lang w:val="en-US" w:eastAsia="zh-CN"/>
              </w:rPr>
              <w:t>男</w:t>
            </w:r>
          </w:p>
        </w:tc>
        <w:tc>
          <w:tcPr>
            <w:tcW w:w="851" w:type="dxa"/>
            <w:tcBorders>
              <w:top w:val="single" w:sz="4" w:space="0" w:color="auto"/>
              <w:bottom w:val="single" w:sz="12" w:space="0" w:color="auto"/>
            </w:tcBorders>
            <w:shd w:val="clear" w:color="auto" w:fill="auto"/>
            <w:vAlign w:val="bottom"/>
          </w:tcPr>
          <w:p w:rsidR="001374F8" w:rsidRPr="001374F8" w:rsidRDefault="001374F8" w:rsidP="001374F8">
            <w:pPr>
              <w:pStyle w:val="SingleTxtG"/>
              <w:spacing w:before="60" w:after="60" w:line="200" w:lineRule="exact"/>
              <w:ind w:left="0" w:right="57"/>
              <w:jc w:val="right"/>
              <w:rPr>
                <w:rFonts w:eastAsia="楷体"/>
                <w:iCs/>
                <w:sz w:val="15"/>
                <w:szCs w:val="24"/>
                <w:lang w:val="en-US"/>
              </w:rPr>
            </w:pPr>
            <w:r w:rsidRPr="001374F8">
              <w:rPr>
                <w:rFonts w:eastAsia="楷体" w:hint="eastAsia"/>
                <w:iCs/>
                <w:sz w:val="15"/>
                <w:szCs w:val="24"/>
                <w:lang w:val="en-US" w:eastAsia="zh-CN"/>
              </w:rPr>
              <w:t>女</w:t>
            </w:r>
          </w:p>
        </w:tc>
        <w:tc>
          <w:tcPr>
            <w:tcW w:w="783" w:type="dxa"/>
            <w:tcBorders>
              <w:top w:val="single" w:sz="4" w:space="0" w:color="auto"/>
              <w:bottom w:val="single" w:sz="12" w:space="0" w:color="auto"/>
            </w:tcBorders>
            <w:shd w:val="clear" w:color="auto" w:fill="auto"/>
            <w:vAlign w:val="bottom"/>
          </w:tcPr>
          <w:p w:rsidR="001374F8" w:rsidRPr="001374F8" w:rsidRDefault="001374F8" w:rsidP="001374F8">
            <w:pPr>
              <w:pStyle w:val="SingleTxtG"/>
              <w:spacing w:before="60" w:after="60" w:line="200" w:lineRule="exact"/>
              <w:ind w:left="0" w:right="57"/>
              <w:jc w:val="right"/>
              <w:rPr>
                <w:rFonts w:eastAsia="楷体"/>
                <w:sz w:val="15"/>
                <w:szCs w:val="24"/>
                <w:lang w:val="en-US"/>
              </w:rPr>
            </w:pPr>
            <w:r w:rsidRPr="001374F8">
              <w:rPr>
                <w:rFonts w:eastAsia="楷体" w:hint="eastAsia"/>
                <w:iCs/>
                <w:sz w:val="15"/>
                <w:szCs w:val="24"/>
                <w:lang w:val="en-US" w:eastAsia="zh-CN"/>
              </w:rPr>
              <w:t>共计</w:t>
            </w:r>
          </w:p>
        </w:tc>
      </w:tr>
      <w:tr w:rsidR="001374F8" w:rsidRPr="001374F8" w:rsidTr="001374F8">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left"/>
              <w:rPr>
                <w:rFonts w:eastAsia="SimSun"/>
                <w:sz w:val="17"/>
                <w:szCs w:val="24"/>
                <w:lang w:val="en-US"/>
              </w:rPr>
            </w:pPr>
          </w:p>
        </w:tc>
        <w:tc>
          <w:tcPr>
            <w:tcW w:w="4111"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left"/>
              <w:rPr>
                <w:rFonts w:eastAsia="SimSun" w:hint="eastAsia"/>
                <w:sz w:val="17"/>
                <w:szCs w:val="24"/>
                <w:lang w:val="en-US" w:eastAsia="zh-CN"/>
              </w:rPr>
            </w:pPr>
          </w:p>
        </w:tc>
        <w:tc>
          <w:tcPr>
            <w:tcW w:w="992"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right"/>
              <w:rPr>
                <w:rFonts w:eastAsia="SimSun"/>
                <w:sz w:val="17"/>
                <w:szCs w:val="24"/>
                <w:lang w:val="en-US" w:eastAsia="zh-CN"/>
              </w:rPr>
            </w:pPr>
          </w:p>
        </w:tc>
        <w:tc>
          <w:tcPr>
            <w:tcW w:w="851"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right"/>
              <w:rPr>
                <w:rFonts w:eastAsia="SimSun"/>
                <w:sz w:val="17"/>
                <w:szCs w:val="24"/>
                <w:lang w:val="en-US"/>
              </w:rPr>
            </w:pPr>
          </w:p>
        </w:tc>
        <w:tc>
          <w:tcPr>
            <w:tcW w:w="783"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right"/>
              <w:rPr>
                <w:rFonts w:eastAsia="SimSun"/>
                <w:sz w:val="17"/>
                <w:szCs w:val="24"/>
                <w:lang w:val="en-US"/>
              </w:rPr>
            </w:pP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1.</w:t>
            </w:r>
          </w:p>
        </w:tc>
        <w:tc>
          <w:tcPr>
            <w:tcW w:w="4111" w:type="dxa"/>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left"/>
              <w:rPr>
                <w:rFonts w:eastAsia="SimSun"/>
                <w:sz w:val="17"/>
                <w:szCs w:val="24"/>
                <w:lang w:val="en-US" w:eastAsia="zh-CN"/>
              </w:rPr>
            </w:pPr>
            <w:r w:rsidRPr="001374F8">
              <w:rPr>
                <w:rFonts w:eastAsia="SimSun" w:hint="eastAsia"/>
                <w:sz w:val="17"/>
                <w:szCs w:val="24"/>
                <w:lang w:val="en-US" w:eastAsia="zh-CN"/>
              </w:rPr>
              <w:t>布克</w:t>
            </w:r>
            <w:r w:rsidR="00FB1345">
              <w:rPr>
                <w:rFonts w:eastAsia="SimSun" w:hint="eastAsia"/>
                <w:sz w:val="17"/>
                <w:szCs w:val="24"/>
                <w:lang w:val="en-US" w:eastAsia="zh-CN"/>
              </w:rPr>
              <w:t>·</w:t>
            </w:r>
            <w:r w:rsidRPr="001374F8">
              <w:rPr>
                <w:rFonts w:eastAsia="SimSun" w:hint="eastAsia"/>
                <w:sz w:val="17"/>
                <w:szCs w:val="24"/>
                <w:lang w:val="en-US" w:eastAsia="zh-CN"/>
              </w:rPr>
              <w:t>华盛顿学院</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200</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98</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298</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2.</w:t>
            </w:r>
          </w:p>
        </w:tc>
        <w:tc>
          <w:tcPr>
            <w:tcW w:w="411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24"/>
                <w:lang w:val="en-US" w:eastAsia="zh-CN"/>
              </w:rPr>
            </w:pPr>
            <w:r w:rsidRPr="001374F8">
              <w:rPr>
                <w:rFonts w:ascii="SimSun" w:eastAsia="SimSun" w:hAnsi="SimSun" w:hint="eastAsia"/>
                <w:sz w:val="17"/>
                <w:szCs w:val="24"/>
                <w:lang w:val="en-US" w:eastAsia="zh-CN"/>
              </w:rPr>
              <w:t>哈贝尔多科高中</w:t>
            </w:r>
            <w:r w:rsidRPr="001374F8">
              <w:rPr>
                <w:rFonts w:ascii="SimSun" w:eastAsia="SimSun" w:hAnsi="SimSun"/>
                <w:sz w:val="17"/>
                <w:szCs w:val="24"/>
                <w:lang w:val="en-US" w:eastAsia="zh-CN"/>
              </w:rPr>
              <w:t xml:space="preserve"> </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197</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103</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300</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3.</w:t>
            </w:r>
          </w:p>
        </w:tc>
        <w:tc>
          <w:tcPr>
            <w:tcW w:w="4111" w:type="dxa"/>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left"/>
              <w:rPr>
                <w:rFonts w:ascii="SimSun" w:eastAsia="SimSun" w:hAnsi="SimSun" w:hint="eastAsia"/>
                <w:sz w:val="17"/>
                <w:szCs w:val="24"/>
                <w:lang w:val="en-US" w:eastAsia="zh-CN"/>
              </w:rPr>
            </w:pPr>
            <w:proofErr w:type="spellStart"/>
            <w:r w:rsidRPr="001374F8">
              <w:rPr>
                <w:rFonts w:ascii="SimSun" w:eastAsia="SimSun" w:hAnsi="SimSun"/>
                <w:sz w:val="17"/>
              </w:rPr>
              <w:t>威廉</w:t>
            </w:r>
            <w:proofErr w:type="spellEnd"/>
            <w:r w:rsidR="00FB1345">
              <w:rPr>
                <w:rFonts w:ascii="SimSun" w:eastAsia="SimSun" w:hAnsi="SimSun"/>
                <w:sz w:val="17"/>
              </w:rPr>
              <w:t>·</w:t>
            </w:r>
            <w:proofErr w:type="spellStart"/>
            <w:r w:rsidRPr="001374F8">
              <w:rPr>
                <w:rFonts w:ascii="SimSun" w:eastAsia="SimSun" w:hAnsi="SimSun"/>
                <w:sz w:val="17"/>
              </w:rPr>
              <w:t>塔布曼</w:t>
            </w:r>
            <w:proofErr w:type="spellEnd"/>
            <w:r w:rsidRPr="001374F8">
              <w:rPr>
                <w:rFonts w:ascii="SimSun" w:eastAsia="SimSun" w:hAnsi="SimSun" w:hint="eastAsia"/>
                <w:sz w:val="17"/>
                <w:lang w:eastAsia="zh-CN"/>
              </w:rPr>
              <w:t>高中</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90</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101</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1374F8">
              <w:rPr>
                <w:rFonts w:eastAsia="SimSun"/>
                <w:sz w:val="17"/>
                <w:szCs w:val="24"/>
                <w:lang w:val="en-US" w:eastAsia="zh-CN"/>
              </w:rPr>
              <w:t>4.</w:t>
            </w:r>
          </w:p>
        </w:tc>
        <w:tc>
          <w:tcPr>
            <w:tcW w:w="4111" w:type="dxa"/>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left"/>
              <w:rPr>
                <w:rFonts w:ascii="SimSun" w:eastAsia="SimSun" w:hAnsi="SimSun" w:hint="eastAsia"/>
                <w:sz w:val="17"/>
                <w:szCs w:val="24"/>
                <w:lang w:val="en-US" w:eastAsia="zh-CN"/>
              </w:rPr>
            </w:pPr>
            <w:r w:rsidRPr="001374F8">
              <w:rPr>
                <w:rFonts w:ascii="SimSun" w:eastAsia="SimSun" w:hAnsi="SimSun"/>
                <w:sz w:val="17"/>
                <w:lang w:eastAsia="zh-CN"/>
              </w:rPr>
              <w:t>玛丽安</w:t>
            </w:r>
            <w:r w:rsidR="00FB1345">
              <w:rPr>
                <w:rFonts w:ascii="SimSun" w:eastAsia="SimSun" w:hAnsi="SimSun"/>
                <w:sz w:val="17"/>
                <w:lang w:eastAsia="zh-CN"/>
              </w:rPr>
              <w:t>·</w:t>
            </w:r>
            <w:r w:rsidRPr="001374F8">
              <w:rPr>
                <w:rFonts w:ascii="SimSun" w:eastAsia="SimSun" w:hAnsi="SimSun" w:hint="eastAsia"/>
                <w:sz w:val="17"/>
                <w:szCs w:val="24"/>
                <w:lang w:val="en-US" w:eastAsia="zh-CN"/>
              </w:rPr>
              <w:t>切斯曼</w:t>
            </w:r>
            <w:r w:rsidRPr="001374F8">
              <w:rPr>
                <w:rFonts w:ascii="SimSun" w:eastAsia="SimSun" w:hAnsi="SimSun"/>
                <w:color w:val="000000"/>
                <w:sz w:val="17"/>
                <w:lang w:eastAsia="zh-CN"/>
              </w:rPr>
              <w:t>家政</w:t>
            </w:r>
            <w:r w:rsidRPr="001374F8">
              <w:rPr>
                <w:rFonts w:ascii="SimSun" w:eastAsia="SimSun" w:hAnsi="SimSun"/>
                <w:sz w:val="17"/>
                <w:szCs w:val="24"/>
                <w:lang w:val="en-US" w:eastAsia="zh-CN"/>
              </w:rPr>
              <w:t>/</w:t>
            </w:r>
            <w:r w:rsidRPr="001374F8">
              <w:rPr>
                <w:rFonts w:ascii="SimSun" w:eastAsia="SimSun" w:hAnsi="SimSun"/>
                <w:sz w:val="17"/>
                <w:lang w:eastAsia="zh-CN"/>
              </w:rPr>
              <w:t>整容术</w:t>
            </w:r>
            <w:r w:rsidRPr="001374F8">
              <w:rPr>
                <w:rFonts w:ascii="SimSun" w:eastAsia="SimSun" w:hAnsi="SimSun"/>
                <w:sz w:val="17"/>
                <w:szCs w:val="24"/>
                <w:lang w:val="en-US" w:eastAsia="zh-CN"/>
              </w:rPr>
              <w:t>(</w:t>
            </w:r>
            <w:r w:rsidRPr="001374F8">
              <w:rPr>
                <w:rFonts w:ascii="SimSun" w:eastAsia="SimSun" w:hAnsi="SimSun" w:hint="eastAsia"/>
                <w:sz w:val="17"/>
                <w:szCs w:val="24"/>
                <w:lang w:val="en-US" w:eastAsia="zh-CN"/>
              </w:rPr>
              <w:t>成人职业培训方案)</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0</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55</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55</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5.</w:t>
            </w:r>
          </w:p>
        </w:tc>
        <w:tc>
          <w:tcPr>
            <w:tcW w:w="4111" w:type="dxa"/>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left"/>
              <w:rPr>
                <w:rFonts w:eastAsia="SimSun"/>
                <w:sz w:val="17"/>
                <w:szCs w:val="24"/>
                <w:lang w:val="en-US" w:eastAsia="zh-CN"/>
              </w:rPr>
            </w:pPr>
            <w:r w:rsidRPr="001374F8">
              <w:rPr>
                <w:rFonts w:ascii="SimSun" w:eastAsia="SimSun" w:hAnsi="SimSun"/>
                <w:sz w:val="17"/>
                <w:lang w:eastAsia="zh-CN"/>
              </w:rPr>
              <w:t>玛丽安</w:t>
            </w:r>
            <w:r w:rsidR="00FB1345">
              <w:rPr>
                <w:rFonts w:ascii="SimSun" w:eastAsia="SimSun" w:hAnsi="SimSun"/>
                <w:sz w:val="17"/>
                <w:lang w:eastAsia="zh-CN"/>
              </w:rPr>
              <w:t>·</w:t>
            </w:r>
            <w:r w:rsidRPr="001374F8">
              <w:rPr>
                <w:rFonts w:ascii="SimSun" w:eastAsia="SimSun" w:hAnsi="SimSun" w:hint="eastAsia"/>
                <w:sz w:val="17"/>
                <w:szCs w:val="24"/>
                <w:lang w:val="en-US" w:eastAsia="zh-CN"/>
              </w:rPr>
              <w:t>切斯曼</w:t>
            </w:r>
            <w:r w:rsidRPr="001374F8">
              <w:rPr>
                <w:rFonts w:ascii="SimSun" w:eastAsia="SimSun" w:hAnsi="SimSun"/>
                <w:color w:val="000000"/>
                <w:sz w:val="17"/>
                <w:lang w:eastAsia="zh-CN"/>
              </w:rPr>
              <w:t>家政</w:t>
            </w:r>
            <w:r w:rsidRPr="001374F8">
              <w:rPr>
                <w:rFonts w:ascii="SimSun" w:eastAsia="SimSun" w:hAnsi="SimSun"/>
                <w:sz w:val="17"/>
                <w:szCs w:val="24"/>
                <w:lang w:val="en-US" w:eastAsia="zh-CN"/>
              </w:rPr>
              <w:t>/</w:t>
            </w:r>
            <w:r w:rsidRPr="001374F8">
              <w:rPr>
                <w:rFonts w:ascii="SimSun" w:eastAsia="SimSun" w:hAnsi="SimSun" w:hint="eastAsia"/>
                <w:sz w:val="17"/>
                <w:szCs w:val="24"/>
                <w:lang w:val="en-US" w:eastAsia="zh-CN"/>
              </w:rPr>
              <w:t>美容</w:t>
            </w:r>
            <w:r w:rsidRPr="001374F8">
              <w:rPr>
                <w:rFonts w:ascii="SimSun" w:eastAsia="SimSun" w:hAnsi="SimSun"/>
                <w:sz w:val="17"/>
                <w:lang w:eastAsia="zh-CN"/>
              </w:rPr>
              <w:t>整容</w:t>
            </w:r>
            <w:r w:rsidRPr="001374F8">
              <w:rPr>
                <w:rFonts w:ascii="SimSun" w:eastAsia="SimSun" w:hAnsi="SimSun" w:hint="eastAsia"/>
                <w:sz w:val="17"/>
                <w:lang w:eastAsia="zh-CN"/>
              </w:rPr>
              <w:t>学校</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0</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56</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56</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6.</w:t>
            </w:r>
          </w:p>
        </w:tc>
        <w:tc>
          <w:tcPr>
            <w:tcW w:w="411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left"/>
              <w:rPr>
                <w:rFonts w:eastAsia="SimSun"/>
                <w:sz w:val="17"/>
                <w:szCs w:val="24"/>
                <w:lang w:val="en-US" w:eastAsia="zh-CN"/>
              </w:rPr>
            </w:pPr>
            <w:r w:rsidRPr="001374F8">
              <w:rPr>
                <w:rFonts w:eastAsia="SimSun" w:hint="eastAsia"/>
                <w:sz w:val="17"/>
                <w:szCs w:val="24"/>
                <w:lang w:val="en-US" w:eastAsia="zh-CN"/>
              </w:rPr>
              <w:t>利比里亚瑞典职业培训中心</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31</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20</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51</w:t>
            </w:r>
          </w:p>
        </w:tc>
      </w:tr>
      <w:tr w:rsidR="001374F8" w:rsidRPr="001374F8" w:rsidTr="001374F8">
        <w:tblPrEx>
          <w:tblCellMar>
            <w:top w:w="0" w:type="dxa"/>
            <w:bottom w:w="0" w:type="dxa"/>
          </w:tblCellMar>
        </w:tblPrEx>
        <w:tc>
          <w:tcPr>
            <w:tcW w:w="5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1374F8">
              <w:rPr>
                <w:rFonts w:eastAsia="SimSun"/>
                <w:sz w:val="17"/>
                <w:szCs w:val="24"/>
                <w:lang w:val="en-US" w:eastAsia="zh-CN"/>
              </w:rPr>
              <w:t>7.</w:t>
            </w:r>
          </w:p>
        </w:tc>
        <w:tc>
          <w:tcPr>
            <w:tcW w:w="411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left"/>
              <w:rPr>
                <w:rFonts w:eastAsia="SimSun"/>
                <w:sz w:val="17"/>
                <w:szCs w:val="24"/>
                <w:lang w:val="en-US" w:eastAsia="zh-CN"/>
              </w:rPr>
            </w:pPr>
            <w:r w:rsidRPr="001374F8">
              <w:rPr>
                <w:rFonts w:ascii="SimSun" w:eastAsia="SimSun" w:hAnsi="SimSun"/>
                <w:sz w:val="17"/>
                <w:lang w:eastAsia="zh-CN"/>
              </w:rPr>
              <w:t>沃因贾马</w:t>
            </w:r>
            <w:r w:rsidRPr="001374F8">
              <w:rPr>
                <w:rFonts w:ascii="SimSun" w:eastAsia="SimSun" w:hAnsi="SimSun" w:hint="eastAsia"/>
                <w:sz w:val="17"/>
                <w:szCs w:val="24"/>
                <w:lang w:val="en-US" w:eastAsia="zh-CN"/>
              </w:rPr>
              <w:t>多科高中</w:t>
            </w:r>
          </w:p>
        </w:tc>
        <w:tc>
          <w:tcPr>
            <w:tcW w:w="992"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214</w:t>
            </w:r>
          </w:p>
        </w:tc>
        <w:tc>
          <w:tcPr>
            <w:tcW w:w="851"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74</w:t>
            </w:r>
          </w:p>
        </w:tc>
        <w:tc>
          <w:tcPr>
            <w:tcW w:w="783"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288</w:t>
            </w:r>
          </w:p>
        </w:tc>
      </w:tr>
      <w:tr w:rsidR="001374F8" w:rsidRPr="001374F8" w:rsidTr="00FB1345">
        <w:tblPrEx>
          <w:tblCellMar>
            <w:top w:w="0" w:type="dxa"/>
            <w:bottom w:w="0" w:type="dxa"/>
          </w:tblCellMar>
        </w:tblPrEx>
        <w:tc>
          <w:tcPr>
            <w:tcW w:w="583"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1374F8">
              <w:rPr>
                <w:rFonts w:eastAsia="SimSun"/>
                <w:sz w:val="17"/>
                <w:szCs w:val="24"/>
                <w:lang w:val="en-US"/>
              </w:rPr>
              <w:t>8.</w:t>
            </w:r>
          </w:p>
        </w:tc>
        <w:tc>
          <w:tcPr>
            <w:tcW w:w="4111"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left"/>
              <w:rPr>
                <w:rFonts w:eastAsia="SimSun"/>
                <w:sz w:val="17"/>
                <w:szCs w:val="24"/>
                <w:lang w:val="en-US"/>
              </w:rPr>
            </w:pPr>
            <w:proofErr w:type="spellStart"/>
            <w:r w:rsidRPr="001374F8">
              <w:rPr>
                <w:rFonts w:ascii="SimSun" w:eastAsia="SimSun" w:hAnsi="SimSun" w:hint="eastAsia"/>
                <w:sz w:val="17"/>
              </w:rPr>
              <w:t>西诺</w:t>
            </w:r>
            <w:proofErr w:type="spellEnd"/>
            <w:r w:rsidRPr="001374F8">
              <w:rPr>
                <w:rFonts w:ascii="SimSun" w:eastAsia="SimSun" w:hAnsi="SimSun" w:hint="eastAsia"/>
                <w:sz w:val="17"/>
                <w:szCs w:val="24"/>
                <w:lang w:val="en-US" w:eastAsia="zh-CN"/>
              </w:rPr>
              <w:t>多科高中</w:t>
            </w:r>
          </w:p>
        </w:tc>
        <w:tc>
          <w:tcPr>
            <w:tcW w:w="992"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125</w:t>
            </w:r>
          </w:p>
        </w:tc>
        <w:tc>
          <w:tcPr>
            <w:tcW w:w="851"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75</w:t>
            </w:r>
          </w:p>
        </w:tc>
        <w:tc>
          <w:tcPr>
            <w:tcW w:w="783"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200</w:t>
            </w:r>
          </w:p>
        </w:tc>
      </w:tr>
      <w:tr w:rsidR="001374F8" w:rsidRPr="00FB1345" w:rsidTr="00FB1345">
        <w:tblPrEx>
          <w:tblCellMar>
            <w:top w:w="0" w:type="dxa"/>
            <w:bottom w:w="0" w:type="dxa"/>
          </w:tblCellMar>
        </w:tblPrEx>
        <w:tc>
          <w:tcPr>
            <w:tcW w:w="583"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lang w:val="en-US"/>
              </w:rPr>
            </w:pPr>
            <w:r w:rsidRPr="00FB1345">
              <w:rPr>
                <w:rFonts w:ascii="SimHei" w:eastAsia="SimHei" w:hAnsi="SimHei"/>
                <w:b/>
                <w:sz w:val="17"/>
                <w:szCs w:val="24"/>
                <w:lang w:val="en-US"/>
              </w:rPr>
              <w:t>9.</w:t>
            </w:r>
          </w:p>
        </w:tc>
        <w:tc>
          <w:tcPr>
            <w:tcW w:w="4111"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left"/>
              <w:rPr>
                <w:rFonts w:eastAsia="SimSun" w:hint="eastAsia"/>
                <w:b/>
                <w:sz w:val="17"/>
                <w:szCs w:val="24"/>
                <w:lang w:val="en-US" w:eastAsia="zh-CN"/>
              </w:rPr>
            </w:pPr>
            <w:r w:rsidRPr="00FB1345">
              <w:rPr>
                <w:rFonts w:eastAsia="SimSun" w:hint="eastAsia"/>
                <w:b/>
                <w:sz w:val="17"/>
                <w:szCs w:val="24"/>
                <w:lang w:val="en-US" w:eastAsia="zh-CN"/>
              </w:rPr>
              <w:t>总计</w:t>
            </w:r>
          </w:p>
        </w:tc>
        <w:tc>
          <w:tcPr>
            <w:tcW w:w="992"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FB1345">
              <w:rPr>
                <w:rFonts w:eastAsia="SimSun"/>
                <w:b/>
                <w:sz w:val="17"/>
                <w:szCs w:val="24"/>
                <w:lang w:val="en-US"/>
              </w:rPr>
              <w:t>857</w:t>
            </w:r>
          </w:p>
        </w:tc>
        <w:tc>
          <w:tcPr>
            <w:tcW w:w="851"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FB1345">
              <w:rPr>
                <w:rFonts w:eastAsia="SimSun"/>
                <w:b/>
                <w:sz w:val="17"/>
                <w:szCs w:val="24"/>
                <w:lang w:val="en-US"/>
              </w:rPr>
              <w:t>492</w:t>
            </w:r>
          </w:p>
        </w:tc>
        <w:tc>
          <w:tcPr>
            <w:tcW w:w="783" w:type="dxa"/>
            <w:tcBorders>
              <w:top w:val="single" w:sz="4" w:space="0" w:color="auto"/>
              <w:bottom w:val="single" w:sz="12" w:space="0" w:color="auto"/>
            </w:tcBorders>
            <w:shd w:val="clear" w:color="auto" w:fill="auto"/>
            <w:vAlign w:val="bottom"/>
          </w:tcPr>
          <w:p w:rsidR="001374F8" w:rsidRPr="00FB1345" w:rsidRDefault="001374F8" w:rsidP="003670A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FB1345">
              <w:rPr>
                <w:rFonts w:eastAsia="SimSun"/>
                <w:b/>
                <w:sz w:val="17"/>
                <w:szCs w:val="24"/>
                <w:lang w:val="en-US"/>
              </w:rPr>
              <w:t>1</w:t>
            </w:r>
            <w:r w:rsidR="003670A4">
              <w:rPr>
                <w:rFonts w:eastAsia="SimSun" w:hint="eastAsia"/>
                <w:b/>
                <w:sz w:val="17"/>
                <w:szCs w:val="24"/>
                <w:lang w:val="en-US" w:eastAsia="zh-CN"/>
              </w:rPr>
              <w:t xml:space="preserve"> </w:t>
            </w:r>
            <w:r w:rsidRPr="00FB1345">
              <w:rPr>
                <w:rFonts w:eastAsia="SimSun"/>
                <w:b/>
                <w:sz w:val="17"/>
                <w:szCs w:val="24"/>
                <w:lang w:val="en-US"/>
              </w:rPr>
              <w:t>349</w:t>
            </w:r>
          </w:p>
        </w:tc>
      </w:tr>
    </w:tbl>
    <w:p w:rsidR="00FB1345" w:rsidRPr="00FB1345" w:rsidRDefault="00FB1345" w:rsidP="00FB1345">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1374F8" w:rsidRDefault="00FB1345" w:rsidP="00FB1345">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001374F8" w:rsidRPr="00FB1345">
        <w:rPr>
          <w:rFonts w:ascii="KaiTi_GB2312" w:eastAsia="KaiTi_GB2312" w:hint="eastAsia"/>
        </w:rPr>
        <w:t>资料来源</w:t>
      </w:r>
      <w:r w:rsidR="001374F8">
        <w:rPr>
          <w:rFonts w:hint="eastAsia"/>
        </w:rPr>
        <w:t>：《利比里亚共和国教育统计》，教育部，</w:t>
      </w:r>
      <w:r w:rsidR="001374F8">
        <w:rPr>
          <w:rFonts w:hint="eastAsia"/>
        </w:rPr>
        <w:t>2012</w:t>
      </w:r>
      <w:r w:rsidR="001374F8">
        <w:rPr>
          <w:rFonts w:hint="eastAsia"/>
        </w:rPr>
        <w:t>年</w:t>
      </w:r>
      <w:r>
        <w:rPr>
          <w:rFonts w:hint="eastAsia"/>
        </w:rPr>
        <w:t>。</w:t>
      </w:r>
    </w:p>
    <w:p w:rsidR="001374F8" w:rsidRDefault="00FB1345" w:rsidP="003D5EFD">
      <w:pPr>
        <w:pStyle w:val="SingleTxt"/>
        <w:rPr>
          <w:rFonts w:hint="eastAsia"/>
        </w:rPr>
      </w:pPr>
      <w:r>
        <w:rPr>
          <w:rFonts w:hint="eastAsia"/>
        </w:rPr>
        <w:tab/>
      </w:r>
      <w:r w:rsidR="001374F8">
        <w:rPr>
          <w:rFonts w:hint="eastAsia"/>
        </w:rPr>
        <w:t>正在以鼓励更多女性加入教师职业的方式来解决教育系统的性别差异问题。目前教育系统内小学和中学两级女教师都比男教师少。这使女童不愿在某些领域，特别是自然科学领域学习，而且对解决教育部门的性剥削和性虐待问题构成障碍。</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按州和性别分列的小学入学人数</w:t>
      </w: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1374F8" w:rsidRPr="001374F8" w:rsidTr="001374F8">
        <w:tblPrEx>
          <w:tblCellMar>
            <w:top w:w="0" w:type="dxa"/>
            <w:bottom w:w="0" w:type="dxa"/>
          </w:tblCellMar>
        </w:tblPrEx>
        <w:trPr>
          <w:tblHeader/>
        </w:trPr>
        <w:tc>
          <w:tcPr>
            <w:tcW w:w="1220" w:type="dxa"/>
            <w:tcBorders>
              <w:top w:val="single" w:sz="4"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440" w:type="dxa"/>
            <w:gridSpan w:val="2"/>
            <w:tcBorders>
              <w:top w:val="single" w:sz="4" w:space="0" w:color="auto"/>
              <w:bottom w:val="single" w:sz="4"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center"/>
              <w:rPr>
                <w:rFonts w:eastAsia="楷体" w:hint="eastAsia"/>
                <w:sz w:val="15"/>
              </w:rPr>
            </w:pPr>
            <w:r>
              <w:rPr>
                <w:rFonts w:eastAsia="楷体" w:hint="eastAsia"/>
                <w:sz w:val="15"/>
              </w:rPr>
              <w:t>入学人数</w:t>
            </w:r>
          </w:p>
        </w:tc>
        <w:tc>
          <w:tcPr>
            <w:tcW w:w="1220" w:type="dxa"/>
            <w:tcBorders>
              <w:top w:val="single" w:sz="4"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220" w:type="dxa"/>
            <w:tcBorders>
              <w:top w:val="single" w:sz="4"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220" w:type="dxa"/>
            <w:tcBorders>
              <w:top w:val="single" w:sz="4"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r>
      <w:tr w:rsidR="001374F8" w:rsidRPr="001374F8" w:rsidTr="001374F8">
        <w:tblPrEx>
          <w:tblCellMar>
            <w:top w:w="0" w:type="dxa"/>
            <w:bottom w:w="0" w:type="dxa"/>
          </w:tblCellMar>
        </w:tblPrEx>
        <w:trPr>
          <w:tblHeader/>
        </w:trPr>
        <w:tc>
          <w:tcPr>
            <w:tcW w:w="1220" w:type="dxa"/>
            <w:tcBorders>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rPr>
                <w:rFonts w:eastAsia="楷体" w:hint="eastAsia"/>
                <w:sz w:val="15"/>
              </w:rPr>
            </w:pPr>
            <w:r>
              <w:rPr>
                <w:rFonts w:eastAsia="楷体" w:hint="eastAsia"/>
                <w:sz w:val="15"/>
              </w:rPr>
              <w:t>州</w:t>
            </w:r>
          </w:p>
        </w:tc>
        <w:tc>
          <w:tcPr>
            <w:tcW w:w="1220" w:type="dxa"/>
            <w:tcBorders>
              <w:top w:val="single" w:sz="4" w:space="0" w:color="auto"/>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r>
              <w:rPr>
                <w:rFonts w:eastAsia="楷体" w:hint="eastAsia"/>
                <w:sz w:val="15"/>
              </w:rPr>
              <w:t>女</w:t>
            </w:r>
          </w:p>
        </w:tc>
        <w:tc>
          <w:tcPr>
            <w:tcW w:w="1220" w:type="dxa"/>
            <w:tcBorders>
              <w:top w:val="single" w:sz="4" w:space="0" w:color="auto"/>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r>
              <w:rPr>
                <w:rFonts w:eastAsia="楷体" w:hint="eastAsia"/>
                <w:sz w:val="15"/>
              </w:rPr>
              <w:t>男</w:t>
            </w:r>
          </w:p>
        </w:tc>
        <w:tc>
          <w:tcPr>
            <w:tcW w:w="1220" w:type="dxa"/>
            <w:tcBorders>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sz w:val="15"/>
              </w:rPr>
            </w:pPr>
            <w:r w:rsidRPr="001374F8">
              <w:rPr>
                <w:rFonts w:eastAsia="楷体" w:hint="eastAsia"/>
                <w:sz w:val="15"/>
              </w:rPr>
              <w:t>共计</w:t>
            </w:r>
          </w:p>
        </w:tc>
        <w:tc>
          <w:tcPr>
            <w:tcW w:w="1220" w:type="dxa"/>
            <w:tcBorders>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1374F8">
              <w:rPr>
                <w:rFonts w:eastAsia="楷体" w:hint="eastAsia"/>
                <w:sz w:val="15"/>
              </w:rPr>
              <w:t>女童所占百分比</w:t>
            </w:r>
          </w:p>
        </w:tc>
        <w:tc>
          <w:tcPr>
            <w:tcW w:w="1220" w:type="dxa"/>
            <w:tcBorders>
              <w:bottom w:val="single" w:sz="12" w:space="0" w:color="auto"/>
            </w:tcBorders>
            <w:shd w:val="clear" w:color="auto" w:fill="auto"/>
            <w:vAlign w:val="bottom"/>
          </w:tcPr>
          <w:p w:rsidR="001374F8" w:rsidRPr="001374F8" w:rsidRDefault="001374F8" w:rsidP="001374F8">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1374F8">
              <w:rPr>
                <w:rFonts w:eastAsia="楷体" w:hint="eastAsia"/>
                <w:sz w:val="15"/>
              </w:rPr>
              <w:t>男童所占百分比</w:t>
            </w:r>
          </w:p>
        </w:tc>
      </w:tr>
      <w:tr w:rsidR="001374F8" w:rsidRPr="001374F8" w:rsidTr="001374F8">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1374F8" w:rsidRPr="001374F8" w:rsidRDefault="001374F8" w:rsidP="001374F8">
            <w:pPr>
              <w:suppressAutoHyphens/>
              <w:spacing w:after="60" w:line="280" w:lineRule="exact"/>
              <w:ind w:right="57"/>
              <w:jc w:val="center"/>
              <w:rPr>
                <w:rFonts w:hint="eastAsia"/>
                <w:sz w:val="17"/>
              </w:rPr>
            </w:pPr>
          </w:p>
        </w:tc>
        <w:tc>
          <w:tcPr>
            <w:tcW w:w="1220"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right"/>
              <w:rPr>
                <w:rFonts w:eastAsia="SimSun"/>
                <w:sz w:val="17"/>
                <w:szCs w:val="24"/>
                <w:lang w:val="en-US"/>
              </w:rPr>
            </w:pPr>
          </w:p>
        </w:tc>
        <w:tc>
          <w:tcPr>
            <w:tcW w:w="1220" w:type="dxa"/>
            <w:tcBorders>
              <w:top w:val="single" w:sz="12" w:space="0" w:color="auto"/>
            </w:tcBorders>
            <w:shd w:val="clear" w:color="auto" w:fill="auto"/>
            <w:vAlign w:val="bottom"/>
          </w:tcPr>
          <w:p w:rsidR="001374F8" w:rsidRPr="001374F8" w:rsidRDefault="001374F8" w:rsidP="001374F8">
            <w:pPr>
              <w:pStyle w:val="SingleTxtG"/>
              <w:spacing w:after="60" w:line="280" w:lineRule="exact"/>
              <w:ind w:left="0" w:right="57"/>
              <w:jc w:val="right"/>
              <w:rPr>
                <w:rFonts w:eastAsia="SimSun"/>
                <w:sz w:val="17"/>
                <w:szCs w:val="24"/>
                <w:lang w:val="en-US"/>
              </w:rPr>
            </w:pPr>
          </w:p>
        </w:tc>
        <w:tc>
          <w:tcPr>
            <w:tcW w:w="1220" w:type="dxa"/>
            <w:tcBorders>
              <w:top w:val="single" w:sz="12" w:space="0" w:color="auto"/>
            </w:tcBorders>
            <w:shd w:val="clear" w:color="auto" w:fill="auto"/>
            <w:vAlign w:val="bottom"/>
          </w:tcPr>
          <w:p w:rsidR="001374F8" w:rsidRDefault="001374F8" w:rsidP="00F44659">
            <w:pPr>
              <w:pStyle w:val="SingleTxtG"/>
              <w:suppressAutoHyphens w:val="0"/>
              <w:spacing w:before="40" w:after="40" w:line="480" w:lineRule="auto"/>
              <w:ind w:left="113" w:right="0"/>
              <w:jc w:val="right"/>
              <w:rPr>
                <w:sz w:val="24"/>
                <w:szCs w:val="24"/>
                <w:lang w:val="en-US"/>
              </w:rPr>
            </w:pPr>
          </w:p>
        </w:tc>
        <w:tc>
          <w:tcPr>
            <w:tcW w:w="1220" w:type="dxa"/>
            <w:tcBorders>
              <w:top w:val="single" w:sz="12" w:space="0" w:color="auto"/>
            </w:tcBorders>
            <w:shd w:val="clear" w:color="auto" w:fill="auto"/>
            <w:vAlign w:val="bottom"/>
          </w:tcPr>
          <w:p w:rsidR="001374F8" w:rsidRDefault="001374F8" w:rsidP="00F44659">
            <w:pPr>
              <w:pStyle w:val="SingleTxtG"/>
              <w:suppressAutoHyphens w:val="0"/>
              <w:spacing w:before="40" w:after="40" w:line="480" w:lineRule="auto"/>
              <w:ind w:left="113" w:right="0"/>
              <w:jc w:val="right"/>
              <w:rPr>
                <w:sz w:val="24"/>
                <w:szCs w:val="24"/>
                <w:lang w:val="en-US"/>
              </w:rPr>
            </w:pPr>
          </w:p>
        </w:tc>
        <w:tc>
          <w:tcPr>
            <w:tcW w:w="1220" w:type="dxa"/>
            <w:tcBorders>
              <w:top w:val="single" w:sz="12" w:space="0" w:color="auto"/>
            </w:tcBorders>
            <w:shd w:val="clear" w:color="auto" w:fill="auto"/>
            <w:vAlign w:val="bottom"/>
          </w:tcPr>
          <w:p w:rsidR="001374F8" w:rsidRDefault="001374F8" w:rsidP="00F44659">
            <w:pPr>
              <w:pStyle w:val="SingleTxtG"/>
              <w:suppressAutoHyphens w:val="0"/>
              <w:spacing w:before="40" w:after="40" w:line="480" w:lineRule="auto"/>
              <w:ind w:left="113" w:right="0"/>
              <w:jc w:val="right"/>
              <w:rPr>
                <w:sz w:val="24"/>
                <w:szCs w:val="24"/>
                <w:lang w:val="en-US"/>
              </w:rPr>
            </w:pP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邦米</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w:t>
            </w:r>
            <w:r w:rsidRPr="001374F8">
              <w:rPr>
                <w:rFonts w:eastAsia="SimSun" w:hint="eastAsia"/>
                <w:sz w:val="17"/>
                <w:szCs w:val="24"/>
                <w:lang w:val="en-US" w:eastAsia="zh-CN"/>
              </w:rPr>
              <w:t xml:space="preserve"> </w:t>
            </w:r>
            <w:r w:rsidRPr="001374F8">
              <w:rPr>
                <w:rFonts w:eastAsia="SimSun"/>
                <w:sz w:val="17"/>
                <w:szCs w:val="24"/>
                <w:lang w:val="en-US"/>
              </w:rPr>
              <w:t>573</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6</w:t>
            </w:r>
            <w:r w:rsidRPr="001374F8">
              <w:rPr>
                <w:rFonts w:eastAsia="SimSun" w:hint="eastAsia"/>
                <w:sz w:val="17"/>
                <w:szCs w:val="24"/>
                <w:lang w:val="en-US" w:eastAsia="zh-CN"/>
              </w:rPr>
              <w:t xml:space="preserve"> </w:t>
            </w:r>
            <w:r w:rsidRPr="001374F8">
              <w:rPr>
                <w:rFonts w:eastAsia="SimSun"/>
                <w:sz w:val="17"/>
                <w:szCs w:val="24"/>
                <w:lang w:val="en-US"/>
              </w:rPr>
              <w:t>318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w:t>
            </w:r>
            <w:r w:rsidRPr="001374F8">
              <w:rPr>
                <w:rFonts w:eastAsia="SimSun" w:hint="eastAsia"/>
                <w:sz w:val="17"/>
                <w:szCs w:val="24"/>
                <w:lang w:val="en-US" w:eastAsia="zh-CN"/>
              </w:rPr>
              <w:t xml:space="preserve"> </w:t>
            </w:r>
            <w:r w:rsidRPr="001374F8">
              <w:rPr>
                <w:rFonts w:eastAsia="SimSun"/>
                <w:sz w:val="17"/>
                <w:szCs w:val="24"/>
                <w:lang w:val="en-US"/>
              </w:rPr>
              <w:t>891</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46.9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53.1</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邦州</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31</w:t>
            </w:r>
            <w:r w:rsidRPr="001374F8">
              <w:rPr>
                <w:rFonts w:eastAsia="SimSun" w:hint="eastAsia"/>
                <w:sz w:val="17"/>
                <w:szCs w:val="24"/>
                <w:lang w:val="en-US" w:eastAsia="zh-CN"/>
              </w:rPr>
              <w:t xml:space="preserve"> </w:t>
            </w:r>
            <w:r w:rsidRPr="001374F8">
              <w:rPr>
                <w:rFonts w:eastAsia="SimSun"/>
                <w:sz w:val="17"/>
                <w:szCs w:val="24"/>
                <w:lang w:val="en-US"/>
              </w:rPr>
              <w:t>915</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38</w:t>
            </w:r>
            <w:r w:rsidRPr="001374F8">
              <w:rPr>
                <w:rFonts w:eastAsia="SimSun" w:hint="eastAsia"/>
                <w:sz w:val="17"/>
                <w:szCs w:val="24"/>
                <w:lang w:val="en-US" w:eastAsia="zh-CN"/>
              </w:rPr>
              <w:t xml:space="preserve"> </w:t>
            </w:r>
            <w:r w:rsidRPr="001374F8">
              <w:rPr>
                <w:rFonts w:eastAsia="SimSun"/>
                <w:sz w:val="17"/>
                <w:szCs w:val="24"/>
                <w:lang w:val="en-US"/>
              </w:rPr>
              <w:t>652</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70</w:t>
            </w:r>
            <w:r w:rsidRPr="001374F8">
              <w:rPr>
                <w:rFonts w:eastAsia="SimSun" w:hint="eastAsia"/>
                <w:sz w:val="17"/>
                <w:szCs w:val="24"/>
                <w:lang w:val="en-US" w:eastAsia="zh-CN"/>
              </w:rPr>
              <w:t xml:space="preserve"> </w:t>
            </w:r>
            <w:r w:rsidRPr="001374F8">
              <w:rPr>
                <w:rFonts w:eastAsia="SimSun"/>
                <w:sz w:val="17"/>
                <w:szCs w:val="24"/>
                <w:lang w:val="en-US"/>
              </w:rPr>
              <w:t>567</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45.2</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54.8</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巴波卢</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7</w:t>
            </w:r>
            <w:r w:rsidRPr="001374F8">
              <w:rPr>
                <w:rFonts w:eastAsia="SimSun" w:hint="eastAsia"/>
                <w:sz w:val="17"/>
                <w:szCs w:val="24"/>
                <w:lang w:val="en-US" w:eastAsia="zh-CN"/>
              </w:rPr>
              <w:t xml:space="preserve"> </w:t>
            </w:r>
            <w:r w:rsidRPr="001374F8">
              <w:rPr>
                <w:rFonts w:eastAsia="SimSun"/>
                <w:sz w:val="17"/>
                <w:szCs w:val="24"/>
                <w:lang w:val="en-US"/>
              </w:rPr>
              <w:t>180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9</w:t>
            </w:r>
            <w:r w:rsidRPr="001374F8">
              <w:rPr>
                <w:rFonts w:eastAsia="SimSun" w:hint="eastAsia"/>
                <w:sz w:val="17"/>
                <w:szCs w:val="24"/>
                <w:lang w:val="en-US" w:eastAsia="zh-CN"/>
              </w:rPr>
              <w:t xml:space="preserve"> </w:t>
            </w:r>
            <w:r w:rsidRPr="001374F8">
              <w:rPr>
                <w:rFonts w:eastAsia="SimSun"/>
                <w:sz w:val="17"/>
                <w:szCs w:val="24"/>
                <w:lang w:val="en-US"/>
              </w:rPr>
              <w:t>530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16</w:t>
            </w:r>
            <w:r w:rsidRPr="001374F8">
              <w:rPr>
                <w:rFonts w:eastAsia="SimSun" w:hint="eastAsia"/>
                <w:sz w:val="17"/>
                <w:szCs w:val="24"/>
                <w:lang w:val="en-US" w:eastAsia="zh-CN"/>
              </w:rPr>
              <w:t xml:space="preserve"> </w:t>
            </w:r>
            <w:r w:rsidRPr="001374F8">
              <w:rPr>
                <w:rFonts w:eastAsia="SimSun"/>
                <w:sz w:val="17"/>
                <w:szCs w:val="24"/>
                <w:lang w:val="en-US"/>
              </w:rPr>
              <w:t>710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43.0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57.0</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大巴萨</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13</w:t>
            </w:r>
            <w:r w:rsidRPr="001374F8">
              <w:rPr>
                <w:rFonts w:eastAsia="SimSun" w:hint="eastAsia"/>
                <w:sz w:val="17"/>
                <w:szCs w:val="24"/>
                <w:lang w:val="en-US" w:eastAsia="zh-CN"/>
              </w:rPr>
              <w:t xml:space="preserve"> </w:t>
            </w:r>
            <w:r w:rsidRPr="001374F8">
              <w:rPr>
                <w:rFonts w:eastAsia="SimSun"/>
                <w:sz w:val="17"/>
                <w:szCs w:val="24"/>
                <w:lang w:val="en-US"/>
              </w:rPr>
              <w:t>722</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17</w:t>
            </w:r>
            <w:r w:rsidRPr="001374F8">
              <w:rPr>
                <w:rFonts w:eastAsia="SimSun" w:hint="eastAsia"/>
                <w:sz w:val="17"/>
                <w:szCs w:val="24"/>
                <w:lang w:val="en-US" w:eastAsia="zh-CN"/>
              </w:rPr>
              <w:t xml:space="preserve"> </w:t>
            </w:r>
            <w:r w:rsidRPr="001374F8">
              <w:rPr>
                <w:rFonts w:eastAsia="SimSun"/>
                <w:sz w:val="17"/>
                <w:szCs w:val="24"/>
                <w:lang w:val="en-US"/>
              </w:rPr>
              <w:t>756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31</w:t>
            </w:r>
            <w:r w:rsidRPr="001374F8">
              <w:rPr>
                <w:rFonts w:eastAsia="SimSun" w:hint="eastAsia"/>
                <w:sz w:val="17"/>
                <w:szCs w:val="24"/>
                <w:lang w:val="en-US" w:eastAsia="zh-CN"/>
              </w:rPr>
              <w:t xml:space="preserve"> </w:t>
            </w:r>
            <w:r w:rsidRPr="001374F8">
              <w:rPr>
                <w:rFonts w:eastAsia="SimSun"/>
                <w:sz w:val="17"/>
                <w:szCs w:val="24"/>
                <w:lang w:val="en-US"/>
              </w:rPr>
              <w:t>478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43.6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56.4</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大角山</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6</w:t>
            </w:r>
            <w:r w:rsidRPr="001374F8">
              <w:rPr>
                <w:rFonts w:eastAsia="SimSun" w:hint="eastAsia"/>
                <w:sz w:val="17"/>
                <w:szCs w:val="24"/>
                <w:lang w:val="en-US" w:eastAsia="zh-CN"/>
              </w:rPr>
              <w:t xml:space="preserve"> </w:t>
            </w:r>
            <w:r w:rsidRPr="001374F8">
              <w:rPr>
                <w:rFonts w:eastAsia="SimSun"/>
                <w:sz w:val="17"/>
                <w:szCs w:val="24"/>
                <w:lang w:val="en-US"/>
              </w:rPr>
              <w:t>167</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6</w:t>
            </w:r>
            <w:r w:rsidRPr="001374F8">
              <w:rPr>
                <w:rFonts w:eastAsia="SimSun" w:hint="eastAsia"/>
                <w:sz w:val="17"/>
                <w:szCs w:val="24"/>
                <w:lang w:val="en-US" w:eastAsia="zh-CN"/>
              </w:rPr>
              <w:t xml:space="preserve"> </w:t>
            </w:r>
            <w:r w:rsidRPr="001374F8">
              <w:rPr>
                <w:rFonts w:eastAsia="SimSun"/>
                <w:sz w:val="17"/>
                <w:szCs w:val="24"/>
                <w:lang w:val="en-US"/>
              </w:rPr>
              <w:t>973</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13</w:t>
            </w:r>
            <w:r w:rsidRPr="001374F8">
              <w:rPr>
                <w:rFonts w:eastAsia="SimSun" w:hint="eastAsia"/>
                <w:sz w:val="17"/>
                <w:szCs w:val="24"/>
                <w:lang w:val="en-US" w:eastAsia="zh-CN"/>
              </w:rPr>
              <w:t xml:space="preserve"> </w:t>
            </w:r>
            <w:r w:rsidRPr="001374F8">
              <w:rPr>
                <w:rFonts w:eastAsia="SimSun"/>
                <w:sz w:val="17"/>
                <w:szCs w:val="24"/>
                <w:lang w:val="en-US"/>
              </w:rPr>
              <w:t>140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46.9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53.1</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rFonts w:hint="eastAsia"/>
                <w:sz w:val="17"/>
              </w:rPr>
            </w:pPr>
            <w:r w:rsidRPr="001374F8">
              <w:rPr>
                <w:rFonts w:hint="eastAsia"/>
                <w:sz w:val="17"/>
              </w:rPr>
              <w:t>大吉达</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9 239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10</w:t>
            </w:r>
            <w:r w:rsidRPr="001374F8">
              <w:rPr>
                <w:rFonts w:eastAsia="SimSun" w:hint="eastAsia"/>
                <w:sz w:val="17"/>
                <w:szCs w:val="24"/>
                <w:lang w:val="en-US" w:eastAsia="zh-CN"/>
              </w:rPr>
              <w:t xml:space="preserve"> </w:t>
            </w:r>
            <w:r w:rsidRPr="001374F8">
              <w:rPr>
                <w:rFonts w:eastAsia="SimSun"/>
                <w:sz w:val="17"/>
                <w:szCs w:val="24"/>
                <w:lang w:val="en-US"/>
              </w:rPr>
              <w:t>950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20</w:t>
            </w:r>
            <w:r w:rsidRPr="001374F8">
              <w:rPr>
                <w:rFonts w:eastAsia="SimSun" w:hint="eastAsia"/>
                <w:sz w:val="17"/>
                <w:szCs w:val="24"/>
                <w:lang w:val="en-US" w:eastAsia="zh-CN"/>
              </w:rPr>
              <w:t xml:space="preserve"> </w:t>
            </w:r>
            <w:r w:rsidRPr="001374F8">
              <w:rPr>
                <w:rFonts w:eastAsia="SimSun"/>
                <w:sz w:val="17"/>
                <w:szCs w:val="24"/>
                <w:lang w:val="en-US"/>
              </w:rPr>
              <w:t>189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45.8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54.2</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大克鲁</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7</w:t>
            </w:r>
            <w:r w:rsidRPr="001374F8">
              <w:rPr>
                <w:rFonts w:eastAsia="SimSun" w:hint="eastAsia"/>
                <w:sz w:val="17"/>
                <w:szCs w:val="24"/>
                <w:lang w:val="en-US" w:eastAsia="zh-CN"/>
              </w:rPr>
              <w:t xml:space="preserve"> </w:t>
            </w:r>
            <w:r w:rsidRPr="001374F8">
              <w:rPr>
                <w:rFonts w:eastAsia="SimSun"/>
                <w:sz w:val="17"/>
                <w:szCs w:val="24"/>
                <w:lang w:val="en-US"/>
              </w:rPr>
              <w:t>623</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10</w:t>
            </w:r>
            <w:r w:rsidRPr="001374F8">
              <w:rPr>
                <w:rFonts w:eastAsia="SimSun" w:hint="eastAsia"/>
                <w:sz w:val="17"/>
                <w:szCs w:val="24"/>
                <w:lang w:val="en-US" w:eastAsia="zh-CN"/>
              </w:rPr>
              <w:t xml:space="preserve"> </w:t>
            </w:r>
            <w:r w:rsidRPr="001374F8">
              <w:rPr>
                <w:rFonts w:eastAsia="SimSun"/>
                <w:sz w:val="17"/>
                <w:szCs w:val="24"/>
                <w:lang w:val="en-US"/>
              </w:rPr>
              <w:t>198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17</w:t>
            </w:r>
            <w:r w:rsidRPr="001374F8">
              <w:rPr>
                <w:rFonts w:eastAsia="SimSun" w:hint="eastAsia"/>
                <w:sz w:val="17"/>
                <w:szCs w:val="24"/>
                <w:lang w:val="en-US" w:eastAsia="zh-CN"/>
              </w:rPr>
              <w:t xml:space="preserve"> </w:t>
            </w:r>
            <w:r w:rsidRPr="001374F8">
              <w:rPr>
                <w:rFonts w:eastAsia="SimSun"/>
                <w:sz w:val="17"/>
                <w:szCs w:val="24"/>
                <w:lang w:val="en-US"/>
              </w:rPr>
              <w:t>821</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42.8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57.2</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洛法</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24</w:t>
            </w:r>
            <w:r w:rsidRPr="001374F8">
              <w:rPr>
                <w:rFonts w:eastAsia="SimSun" w:hint="eastAsia"/>
                <w:sz w:val="17"/>
                <w:szCs w:val="24"/>
                <w:lang w:val="en-US" w:eastAsia="zh-CN"/>
              </w:rPr>
              <w:t xml:space="preserve"> </w:t>
            </w:r>
            <w:r w:rsidRPr="001374F8">
              <w:rPr>
                <w:rFonts w:eastAsia="SimSun"/>
                <w:sz w:val="17"/>
                <w:szCs w:val="24"/>
                <w:lang w:val="en-US"/>
              </w:rPr>
              <w:t>594</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29</w:t>
            </w:r>
            <w:r w:rsidRPr="001374F8">
              <w:rPr>
                <w:rFonts w:eastAsia="SimSun" w:hint="eastAsia"/>
                <w:sz w:val="17"/>
                <w:szCs w:val="24"/>
                <w:lang w:val="en-US" w:eastAsia="zh-CN"/>
              </w:rPr>
              <w:t xml:space="preserve"> </w:t>
            </w:r>
            <w:r w:rsidRPr="001374F8">
              <w:rPr>
                <w:rFonts w:eastAsia="SimSun"/>
                <w:sz w:val="17"/>
                <w:szCs w:val="24"/>
                <w:lang w:val="en-US"/>
              </w:rPr>
              <w:t>636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54</w:t>
            </w:r>
            <w:r w:rsidRPr="001374F8">
              <w:rPr>
                <w:rFonts w:eastAsia="SimSun" w:hint="eastAsia"/>
                <w:sz w:val="17"/>
                <w:szCs w:val="24"/>
                <w:lang w:val="en-US" w:eastAsia="zh-CN"/>
              </w:rPr>
              <w:t xml:space="preserve"> </w:t>
            </w:r>
            <w:r w:rsidRPr="001374F8">
              <w:rPr>
                <w:rFonts w:eastAsia="SimSun"/>
                <w:sz w:val="17"/>
                <w:szCs w:val="24"/>
                <w:lang w:val="en-US"/>
              </w:rPr>
              <w:t>230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45.4</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54.6</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马吉比</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21</w:t>
            </w:r>
            <w:r w:rsidRPr="001374F8">
              <w:rPr>
                <w:rFonts w:eastAsia="SimSun" w:hint="eastAsia"/>
                <w:sz w:val="17"/>
                <w:szCs w:val="24"/>
                <w:lang w:val="en-US" w:eastAsia="zh-CN"/>
              </w:rPr>
              <w:t xml:space="preserve"> </w:t>
            </w:r>
            <w:r w:rsidRPr="001374F8">
              <w:rPr>
                <w:rFonts w:eastAsia="SimSun"/>
                <w:sz w:val="17"/>
                <w:szCs w:val="24"/>
                <w:lang w:val="en-US"/>
              </w:rPr>
              <w:t>128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22</w:t>
            </w:r>
            <w:r w:rsidRPr="001374F8">
              <w:rPr>
                <w:rFonts w:eastAsia="SimSun" w:hint="eastAsia"/>
                <w:sz w:val="17"/>
                <w:szCs w:val="24"/>
                <w:lang w:val="en-US" w:eastAsia="zh-CN"/>
              </w:rPr>
              <w:t xml:space="preserve"> </w:t>
            </w:r>
            <w:r w:rsidRPr="001374F8">
              <w:rPr>
                <w:rFonts w:eastAsia="SimSun"/>
                <w:sz w:val="17"/>
                <w:szCs w:val="24"/>
                <w:lang w:val="en-US"/>
              </w:rPr>
              <w:t>414</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43</w:t>
            </w:r>
            <w:r w:rsidRPr="001374F8">
              <w:rPr>
                <w:rFonts w:eastAsia="SimSun" w:hint="eastAsia"/>
                <w:sz w:val="17"/>
                <w:szCs w:val="24"/>
                <w:lang w:val="en-US" w:eastAsia="zh-CN"/>
              </w:rPr>
              <w:t xml:space="preserve"> </w:t>
            </w:r>
            <w:r w:rsidRPr="001374F8">
              <w:rPr>
                <w:rFonts w:eastAsia="SimSun"/>
                <w:sz w:val="17"/>
                <w:szCs w:val="24"/>
                <w:lang w:val="en-US"/>
              </w:rPr>
              <w:t>542</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48.5</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51.5</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马里兰</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w:t>
            </w:r>
            <w:r w:rsidRPr="001374F8">
              <w:rPr>
                <w:rFonts w:eastAsia="SimSun" w:hint="eastAsia"/>
                <w:sz w:val="17"/>
                <w:szCs w:val="24"/>
                <w:lang w:val="en-US" w:eastAsia="zh-CN"/>
              </w:rPr>
              <w:t xml:space="preserve"> </w:t>
            </w:r>
            <w:r w:rsidRPr="001374F8">
              <w:rPr>
                <w:rFonts w:eastAsia="SimSun"/>
                <w:sz w:val="17"/>
                <w:szCs w:val="24"/>
                <w:lang w:val="en-US"/>
              </w:rPr>
              <w:t>157</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13</w:t>
            </w:r>
            <w:r w:rsidRPr="001374F8">
              <w:rPr>
                <w:rFonts w:eastAsia="SimSun" w:hint="eastAsia"/>
                <w:sz w:val="17"/>
                <w:szCs w:val="24"/>
                <w:lang w:val="en-US" w:eastAsia="zh-CN"/>
              </w:rPr>
              <w:t xml:space="preserve"> </w:t>
            </w:r>
            <w:r w:rsidRPr="001374F8">
              <w:rPr>
                <w:rFonts w:eastAsia="SimSun"/>
                <w:sz w:val="17"/>
                <w:szCs w:val="24"/>
                <w:lang w:val="en-US"/>
              </w:rPr>
              <w:t>172</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24</w:t>
            </w:r>
            <w:r w:rsidRPr="001374F8">
              <w:rPr>
                <w:rFonts w:eastAsia="SimSun" w:hint="eastAsia"/>
                <w:sz w:val="17"/>
                <w:szCs w:val="24"/>
                <w:lang w:val="en-US" w:eastAsia="zh-CN"/>
              </w:rPr>
              <w:t xml:space="preserve"> </w:t>
            </w:r>
            <w:r w:rsidRPr="001374F8">
              <w:rPr>
                <w:rFonts w:eastAsia="SimSun"/>
                <w:sz w:val="17"/>
                <w:szCs w:val="24"/>
                <w:lang w:val="en-US"/>
              </w:rPr>
              <w:t>329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45.9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54.1</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蒙特塞拉多</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112</w:t>
            </w:r>
            <w:r w:rsidRPr="001374F8">
              <w:rPr>
                <w:rFonts w:eastAsia="SimSun" w:hint="eastAsia"/>
                <w:sz w:val="17"/>
                <w:szCs w:val="24"/>
                <w:lang w:val="en-US" w:eastAsia="zh-CN"/>
              </w:rPr>
              <w:t xml:space="preserve"> </w:t>
            </w:r>
            <w:r w:rsidRPr="001374F8">
              <w:rPr>
                <w:rFonts w:eastAsia="SimSun"/>
                <w:sz w:val="17"/>
                <w:szCs w:val="24"/>
                <w:lang w:val="en-US"/>
              </w:rPr>
              <w:t>859</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110</w:t>
            </w:r>
            <w:r w:rsidRPr="001374F8">
              <w:rPr>
                <w:rFonts w:eastAsia="SimSun" w:hint="eastAsia"/>
                <w:sz w:val="17"/>
                <w:szCs w:val="24"/>
                <w:lang w:val="en-US" w:eastAsia="zh-CN"/>
              </w:rPr>
              <w:t xml:space="preserve"> </w:t>
            </w:r>
            <w:r w:rsidRPr="001374F8">
              <w:rPr>
                <w:rFonts w:eastAsia="SimSun"/>
                <w:sz w:val="17"/>
                <w:szCs w:val="24"/>
                <w:lang w:val="en-US"/>
              </w:rPr>
              <w:t>487</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223</w:t>
            </w:r>
            <w:r w:rsidRPr="001374F8">
              <w:rPr>
                <w:rFonts w:eastAsia="SimSun" w:hint="eastAsia"/>
                <w:sz w:val="17"/>
                <w:szCs w:val="24"/>
                <w:lang w:val="en-US" w:eastAsia="zh-CN"/>
              </w:rPr>
              <w:t xml:space="preserve"> </w:t>
            </w:r>
            <w:r w:rsidRPr="001374F8">
              <w:rPr>
                <w:rFonts w:eastAsia="SimSun"/>
                <w:sz w:val="17"/>
                <w:szCs w:val="24"/>
                <w:lang w:val="en-US"/>
              </w:rPr>
              <w:t>346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50.5</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49.5</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宁巴</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47</w:t>
            </w:r>
            <w:r w:rsidRPr="001374F8">
              <w:rPr>
                <w:rFonts w:eastAsia="SimSun" w:hint="eastAsia"/>
                <w:sz w:val="17"/>
                <w:szCs w:val="24"/>
                <w:lang w:val="en-US" w:eastAsia="zh-CN"/>
              </w:rPr>
              <w:t xml:space="preserve"> </w:t>
            </w:r>
            <w:r w:rsidRPr="001374F8">
              <w:rPr>
                <w:rFonts w:eastAsia="SimSun"/>
                <w:sz w:val="17"/>
                <w:szCs w:val="24"/>
                <w:lang w:val="en-US"/>
              </w:rPr>
              <w:t>838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59</w:t>
            </w:r>
            <w:r w:rsidRPr="001374F8">
              <w:rPr>
                <w:rFonts w:eastAsia="SimSun" w:hint="eastAsia"/>
                <w:sz w:val="17"/>
                <w:szCs w:val="24"/>
                <w:lang w:val="en-US" w:eastAsia="zh-CN"/>
              </w:rPr>
              <w:t xml:space="preserve"> </w:t>
            </w:r>
            <w:r w:rsidRPr="001374F8">
              <w:rPr>
                <w:rFonts w:eastAsia="SimSun"/>
                <w:sz w:val="17"/>
                <w:szCs w:val="24"/>
                <w:lang w:val="en-US"/>
              </w:rPr>
              <w:t>360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107</w:t>
            </w:r>
            <w:r w:rsidRPr="001374F8">
              <w:rPr>
                <w:rFonts w:eastAsia="SimSun" w:hint="eastAsia"/>
                <w:sz w:val="17"/>
                <w:szCs w:val="24"/>
                <w:lang w:val="en-US" w:eastAsia="zh-CN"/>
              </w:rPr>
              <w:t xml:space="preserve"> </w:t>
            </w:r>
            <w:r w:rsidRPr="001374F8">
              <w:rPr>
                <w:rFonts w:eastAsia="SimSun"/>
                <w:sz w:val="17"/>
                <w:szCs w:val="24"/>
                <w:lang w:val="en-US"/>
              </w:rPr>
              <w:t>198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44.6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55.4</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里弗塞斯</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w:t>
            </w:r>
            <w:r w:rsidRPr="001374F8">
              <w:rPr>
                <w:rFonts w:eastAsia="SimSun" w:hint="eastAsia"/>
                <w:sz w:val="17"/>
                <w:szCs w:val="24"/>
                <w:lang w:val="en-US" w:eastAsia="zh-CN"/>
              </w:rPr>
              <w:t xml:space="preserve"> </w:t>
            </w:r>
            <w:r w:rsidRPr="001374F8">
              <w:rPr>
                <w:rFonts w:eastAsia="SimSun"/>
                <w:sz w:val="17"/>
                <w:szCs w:val="24"/>
                <w:lang w:val="en-US"/>
              </w:rPr>
              <w:t>107</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6</w:t>
            </w:r>
            <w:r w:rsidRPr="001374F8">
              <w:rPr>
                <w:rFonts w:eastAsia="SimSun" w:hint="eastAsia"/>
                <w:sz w:val="17"/>
                <w:szCs w:val="24"/>
                <w:lang w:val="en-US" w:eastAsia="zh-CN"/>
              </w:rPr>
              <w:t xml:space="preserve"> </w:t>
            </w:r>
            <w:r w:rsidRPr="001374F8">
              <w:rPr>
                <w:rFonts w:eastAsia="SimSun"/>
                <w:sz w:val="17"/>
                <w:szCs w:val="24"/>
                <w:lang w:val="en-US"/>
              </w:rPr>
              <w:t>611</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11</w:t>
            </w:r>
            <w:r w:rsidRPr="001374F8">
              <w:rPr>
                <w:rFonts w:eastAsia="SimSun" w:hint="eastAsia"/>
                <w:sz w:val="17"/>
                <w:szCs w:val="24"/>
                <w:lang w:val="en-US" w:eastAsia="zh-CN"/>
              </w:rPr>
              <w:t xml:space="preserve"> </w:t>
            </w:r>
            <w:r w:rsidRPr="001374F8">
              <w:rPr>
                <w:rFonts w:eastAsia="SimSun"/>
                <w:sz w:val="17"/>
                <w:szCs w:val="24"/>
                <w:lang w:val="en-US"/>
              </w:rPr>
              <w:t>718</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43.6</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56.4</w:t>
            </w:r>
          </w:p>
        </w:tc>
      </w:tr>
      <w:tr w:rsidR="001374F8" w:rsidRPr="001374F8" w:rsidTr="001374F8">
        <w:tblPrEx>
          <w:tblCellMar>
            <w:top w:w="0" w:type="dxa"/>
            <w:bottom w:w="0" w:type="dxa"/>
          </w:tblCellMar>
        </w:tblPrEx>
        <w:tc>
          <w:tcPr>
            <w:tcW w:w="1220" w:type="dxa"/>
            <w:shd w:val="clear" w:color="auto" w:fill="auto"/>
            <w:vAlign w:val="bottom"/>
          </w:tcPr>
          <w:p w:rsidR="001374F8" w:rsidRPr="001374F8" w:rsidRDefault="001374F8" w:rsidP="001374F8">
            <w:pPr>
              <w:tabs>
                <w:tab w:val="left" w:pos="334"/>
                <w:tab w:val="left" w:pos="669"/>
                <w:tab w:val="left" w:pos="1003"/>
                <w:tab w:val="left" w:pos="1338"/>
              </w:tabs>
              <w:suppressAutoHyphens/>
              <w:spacing w:after="60" w:line="280" w:lineRule="exact"/>
              <w:ind w:right="57"/>
              <w:rPr>
                <w:sz w:val="17"/>
              </w:rPr>
            </w:pPr>
            <w:r w:rsidRPr="001374F8">
              <w:rPr>
                <w:rFonts w:hint="eastAsia"/>
                <w:sz w:val="17"/>
              </w:rPr>
              <w:t>吉河</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w:t>
            </w:r>
            <w:r w:rsidRPr="001374F8">
              <w:rPr>
                <w:rFonts w:eastAsia="SimSun" w:hint="eastAsia"/>
                <w:sz w:val="17"/>
                <w:szCs w:val="24"/>
                <w:lang w:val="en-US" w:eastAsia="zh-CN"/>
              </w:rPr>
              <w:t xml:space="preserve"> </w:t>
            </w:r>
            <w:r w:rsidRPr="001374F8">
              <w:rPr>
                <w:rFonts w:eastAsia="SimSun"/>
                <w:sz w:val="17"/>
                <w:szCs w:val="24"/>
                <w:lang w:val="en-US"/>
              </w:rPr>
              <w:t>300</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6</w:t>
            </w:r>
            <w:r w:rsidRPr="001374F8">
              <w:rPr>
                <w:rFonts w:eastAsia="SimSun" w:hint="eastAsia"/>
                <w:sz w:val="17"/>
                <w:szCs w:val="24"/>
                <w:lang w:val="en-US" w:eastAsia="zh-CN"/>
              </w:rPr>
              <w:t xml:space="preserve"> </w:t>
            </w:r>
            <w:r w:rsidRPr="001374F8">
              <w:rPr>
                <w:rFonts w:eastAsia="SimSun"/>
                <w:sz w:val="17"/>
                <w:szCs w:val="24"/>
                <w:lang w:val="en-US"/>
              </w:rPr>
              <w:t>921</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12</w:t>
            </w:r>
            <w:r w:rsidRPr="001374F8">
              <w:rPr>
                <w:rFonts w:eastAsia="SimSun" w:hint="eastAsia"/>
                <w:sz w:val="17"/>
                <w:szCs w:val="24"/>
                <w:lang w:val="en-US" w:eastAsia="zh-CN"/>
              </w:rPr>
              <w:t xml:space="preserve"> </w:t>
            </w:r>
            <w:r w:rsidRPr="001374F8">
              <w:rPr>
                <w:rFonts w:eastAsia="SimSun"/>
                <w:sz w:val="17"/>
                <w:szCs w:val="24"/>
                <w:lang w:val="en-US"/>
              </w:rPr>
              <w:t>221</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43.4</w:t>
            </w:r>
          </w:p>
        </w:tc>
        <w:tc>
          <w:tcPr>
            <w:tcW w:w="1220" w:type="dxa"/>
            <w:shd w:val="clear" w:color="auto" w:fill="auto"/>
            <w:vAlign w:val="bottom"/>
          </w:tcPr>
          <w:p w:rsidR="001374F8" w:rsidRPr="001374F8" w:rsidRDefault="001374F8" w:rsidP="001374F8">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1374F8">
              <w:rPr>
                <w:rFonts w:eastAsia="SimSun"/>
                <w:sz w:val="17"/>
                <w:szCs w:val="24"/>
                <w:lang w:val="en-US"/>
              </w:rPr>
              <w:t>56.6</w:t>
            </w:r>
          </w:p>
        </w:tc>
      </w:tr>
      <w:tr w:rsidR="001374F8" w:rsidRPr="001374F8" w:rsidTr="00FB1345">
        <w:tblPrEx>
          <w:tblCellMar>
            <w:top w:w="0" w:type="dxa"/>
            <w:bottom w:w="0" w:type="dxa"/>
          </w:tblCellMar>
        </w:tblPrEx>
        <w:tc>
          <w:tcPr>
            <w:tcW w:w="1220" w:type="dxa"/>
            <w:tcBorders>
              <w:bottom w:val="single" w:sz="4" w:space="0" w:color="auto"/>
            </w:tcBorders>
            <w:shd w:val="clear" w:color="auto" w:fill="auto"/>
            <w:vAlign w:val="bottom"/>
          </w:tcPr>
          <w:p w:rsidR="001374F8" w:rsidRPr="001374F8" w:rsidRDefault="001374F8" w:rsidP="00FB1345">
            <w:pPr>
              <w:tabs>
                <w:tab w:val="left" w:pos="334"/>
                <w:tab w:val="left" w:pos="669"/>
                <w:tab w:val="left" w:pos="1003"/>
                <w:tab w:val="left" w:pos="1338"/>
              </w:tabs>
              <w:suppressAutoHyphens/>
              <w:spacing w:after="60" w:line="280" w:lineRule="exact"/>
              <w:ind w:right="57"/>
              <w:rPr>
                <w:sz w:val="17"/>
              </w:rPr>
            </w:pPr>
            <w:r w:rsidRPr="001374F8">
              <w:rPr>
                <w:rFonts w:hint="eastAsia"/>
                <w:sz w:val="17"/>
              </w:rPr>
              <w:t>西诺</w:t>
            </w:r>
          </w:p>
        </w:tc>
        <w:tc>
          <w:tcPr>
            <w:tcW w:w="1220"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7</w:t>
            </w:r>
            <w:r w:rsidRPr="001374F8">
              <w:rPr>
                <w:rFonts w:eastAsia="SimSun" w:hint="eastAsia"/>
                <w:sz w:val="17"/>
                <w:szCs w:val="24"/>
                <w:lang w:val="en-US" w:eastAsia="zh-CN"/>
              </w:rPr>
              <w:t xml:space="preserve"> </w:t>
            </w:r>
            <w:r w:rsidRPr="001374F8">
              <w:rPr>
                <w:rFonts w:eastAsia="SimSun"/>
                <w:sz w:val="17"/>
                <w:szCs w:val="24"/>
                <w:lang w:val="en-US" w:eastAsia="zh-CN"/>
              </w:rPr>
              <w:t>043</w:t>
            </w:r>
          </w:p>
        </w:tc>
        <w:tc>
          <w:tcPr>
            <w:tcW w:w="1220"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9</w:t>
            </w:r>
            <w:r w:rsidRPr="001374F8">
              <w:rPr>
                <w:rFonts w:eastAsia="SimSun" w:hint="eastAsia"/>
                <w:sz w:val="17"/>
                <w:szCs w:val="24"/>
                <w:lang w:val="en-US" w:eastAsia="zh-CN"/>
              </w:rPr>
              <w:t xml:space="preserve"> </w:t>
            </w:r>
            <w:r w:rsidRPr="001374F8">
              <w:rPr>
                <w:rFonts w:eastAsia="SimSun"/>
                <w:sz w:val="17"/>
                <w:szCs w:val="24"/>
                <w:lang w:val="en-US" w:eastAsia="zh-CN"/>
              </w:rPr>
              <w:t>111</w:t>
            </w:r>
          </w:p>
        </w:tc>
        <w:tc>
          <w:tcPr>
            <w:tcW w:w="1220"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16</w:t>
            </w:r>
            <w:r w:rsidRPr="001374F8">
              <w:rPr>
                <w:rFonts w:eastAsia="SimSun" w:hint="eastAsia"/>
                <w:sz w:val="17"/>
                <w:szCs w:val="24"/>
                <w:lang w:val="en-US" w:eastAsia="zh-CN"/>
              </w:rPr>
              <w:t xml:space="preserve"> </w:t>
            </w:r>
            <w:r w:rsidRPr="001374F8">
              <w:rPr>
                <w:rFonts w:eastAsia="SimSun"/>
                <w:sz w:val="17"/>
                <w:szCs w:val="24"/>
                <w:lang w:val="en-US" w:eastAsia="zh-CN"/>
              </w:rPr>
              <w:t>154</w:t>
            </w:r>
          </w:p>
        </w:tc>
        <w:tc>
          <w:tcPr>
            <w:tcW w:w="1220"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43.6</w:t>
            </w:r>
          </w:p>
        </w:tc>
        <w:tc>
          <w:tcPr>
            <w:tcW w:w="1220" w:type="dxa"/>
            <w:tcBorders>
              <w:bottom w:val="single" w:sz="4" w:space="0" w:color="auto"/>
            </w:tcBorders>
            <w:shd w:val="clear" w:color="auto" w:fill="auto"/>
            <w:vAlign w:val="bottom"/>
          </w:tcPr>
          <w:p w:rsidR="001374F8" w:rsidRPr="001374F8" w:rsidRDefault="001374F8" w:rsidP="00FB1345">
            <w:pPr>
              <w:pStyle w:val="SingleTxtG"/>
              <w:tabs>
                <w:tab w:val="left" w:pos="334"/>
                <w:tab w:val="left" w:pos="669"/>
                <w:tab w:val="left" w:pos="1003"/>
                <w:tab w:val="left" w:pos="1338"/>
              </w:tabs>
              <w:spacing w:after="60" w:line="280" w:lineRule="exact"/>
              <w:ind w:left="0" w:right="57"/>
              <w:jc w:val="right"/>
              <w:rPr>
                <w:rFonts w:eastAsia="SimSun"/>
                <w:sz w:val="17"/>
                <w:szCs w:val="24"/>
                <w:lang w:val="en-US" w:eastAsia="zh-CN"/>
              </w:rPr>
            </w:pPr>
            <w:r w:rsidRPr="001374F8">
              <w:rPr>
                <w:rFonts w:eastAsia="SimSun"/>
                <w:sz w:val="17"/>
                <w:szCs w:val="24"/>
                <w:lang w:val="en-US" w:eastAsia="zh-CN"/>
              </w:rPr>
              <w:t>56.4</w:t>
            </w:r>
          </w:p>
        </w:tc>
      </w:tr>
      <w:tr w:rsidR="001374F8" w:rsidRPr="00FB1345" w:rsidTr="00FB1345">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1374F8" w:rsidRPr="00FB1345" w:rsidRDefault="00FB1345" w:rsidP="00FB1345">
            <w:pPr>
              <w:tabs>
                <w:tab w:val="left" w:pos="334"/>
                <w:tab w:val="left" w:pos="669"/>
                <w:tab w:val="left" w:pos="1003"/>
                <w:tab w:val="left" w:pos="1338"/>
              </w:tabs>
              <w:suppressAutoHyphens/>
              <w:spacing w:before="80" w:after="80" w:line="280" w:lineRule="exact"/>
              <w:ind w:right="57"/>
              <w:rPr>
                <w:rFonts w:ascii="SimHei" w:eastAsia="SimHei" w:hAnsi="SimHei" w:hint="eastAsia"/>
                <w:b/>
                <w:sz w:val="17"/>
              </w:rPr>
            </w:pPr>
            <w:r>
              <w:rPr>
                <w:rFonts w:ascii="SimHei" w:eastAsia="SimHei" w:hAnsi="SimHei"/>
                <w:b/>
                <w:sz w:val="17"/>
              </w:rPr>
              <w:tab/>
            </w:r>
            <w:r w:rsidR="001374F8" w:rsidRPr="00FB1345">
              <w:rPr>
                <w:rFonts w:ascii="SimHei" w:eastAsia="SimHei" w:hAnsi="SimHei" w:hint="eastAsia"/>
                <w:b/>
                <w:sz w:val="17"/>
              </w:rPr>
              <w:t>共计</w:t>
            </w:r>
          </w:p>
        </w:tc>
        <w:tc>
          <w:tcPr>
            <w:tcW w:w="1220"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FB1345">
              <w:rPr>
                <w:rFonts w:eastAsia="SimSun"/>
                <w:b/>
                <w:sz w:val="17"/>
                <w:szCs w:val="24"/>
                <w:lang w:val="en-US" w:eastAsia="zh-CN"/>
              </w:rPr>
              <w:t>316</w:t>
            </w:r>
            <w:r w:rsidRPr="00FB1345">
              <w:rPr>
                <w:rFonts w:eastAsia="SimSun" w:hint="eastAsia"/>
                <w:b/>
                <w:sz w:val="17"/>
                <w:szCs w:val="24"/>
                <w:lang w:val="en-US" w:eastAsia="zh-CN"/>
              </w:rPr>
              <w:t xml:space="preserve"> </w:t>
            </w:r>
            <w:r w:rsidRPr="00FB1345">
              <w:rPr>
                <w:rFonts w:eastAsia="SimSun"/>
                <w:b/>
                <w:sz w:val="17"/>
                <w:szCs w:val="24"/>
                <w:lang w:val="en-US" w:eastAsia="zh-CN"/>
              </w:rPr>
              <w:t>445</w:t>
            </w:r>
          </w:p>
        </w:tc>
        <w:tc>
          <w:tcPr>
            <w:tcW w:w="1220"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FB1345">
              <w:rPr>
                <w:rFonts w:eastAsia="SimSun"/>
                <w:b/>
                <w:sz w:val="17"/>
                <w:szCs w:val="24"/>
                <w:lang w:val="en-US" w:eastAsia="zh-CN"/>
              </w:rPr>
              <w:t>358</w:t>
            </w:r>
            <w:r w:rsidRPr="00FB1345">
              <w:rPr>
                <w:rFonts w:eastAsia="SimSun" w:hint="eastAsia"/>
                <w:b/>
                <w:sz w:val="17"/>
                <w:szCs w:val="24"/>
                <w:lang w:val="en-US" w:eastAsia="zh-CN"/>
              </w:rPr>
              <w:t xml:space="preserve"> </w:t>
            </w:r>
            <w:r w:rsidRPr="00FB1345">
              <w:rPr>
                <w:rFonts w:eastAsia="SimSun"/>
                <w:b/>
                <w:sz w:val="17"/>
                <w:szCs w:val="24"/>
                <w:lang w:val="en-US" w:eastAsia="zh-CN"/>
              </w:rPr>
              <w:t>089</w:t>
            </w:r>
          </w:p>
        </w:tc>
        <w:tc>
          <w:tcPr>
            <w:tcW w:w="1220"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FB1345">
              <w:rPr>
                <w:rFonts w:eastAsia="SimSun"/>
                <w:b/>
                <w:sz w:val="17"/>
                <w:szCs w:val="24"/>
                <w:lang w:val="en-US" w:eastAsia="zh-CN"/>
              </w:rPr>
              <w:t>674</w:t>
            </w:r>
            <w:r w:rsidRPr="00FB1345">
              <w:rPr>
                <w:rFonts w:eastAsia="SimSun" w:hint="eastAsia"/>
                <w:b/>
                <w:sz w:val="17"/>
                <w:szCs w:val="24"/>
                <w:lang w:val="en-US" w:eastAsia="zh-CN"/>
              </w:rPr>
              <w:t xml:space="preserve"> </w:t>
            </w:r>
            <w:r w:rsidRPr="00FB1345">
              <w:rPr>
                <w:rFonts w:eastAsia="SimSun"/>
                <w:b/>
                <w:sz w:val="17"/>
                <w:szCs w:val="24"/>
                <w:lang w:val="en-US" w:eastAsia="zh-CN"/>
              </w:rPr>
              <w:t>534</w:t>
            </w:r>
          </w:p>
        </w:tc>
        <w:tc>
          <w:tcPr>
            <w:tcW w:w="1220"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FB1345">
              <w:rPr>
                <w:rFonts w:eastAsia="SimSun"/>
                <w:b/>
                <w:sz w:val="17"/>
                <w:szCs w:val="24"/>
                <w:lang w:val="en-US" w:eastAsia="zh-CN"/>
              </w:rPr>
              <w:t>46.9</w:t>
            </w:r>
          </w:p>
        </w:tc>
        <w:tc>
          <w:tcPr>
            <w:tcW w:w="1220" w:type="dxa"/>
            <w:tcBorders>
              <w:top w:val="single" w:sz="4" w:space="0" w:color="auto"/>
              <w:bottom w:val="single" w:sz="12" w:space="0" w:color="auto"/>
            </w:tcBorders>
            <w:shd w:val="clear" w:color="auto" w:fill="auto"/>
            <w:vAlign w:val="bottom"/>
          </w:tcPr>
          <w:p w:rsidR="001374F8" w:rsidRPr="00FB1345" w:rsidRDefault="001374F8" w:rsidP="00FB1345">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FB1345">
              <w:rPr>
                <w:rFonts w:eastAsia="SimSun"/>
                <w:b/>
                <w:sz w:val="17"/>
                <w:szCs w:val="24"/>
                <w:lang w:val="en-US" w:eastAsia="zh-CN"/>
              </w:rPr>
              <w:t>53.1</w:t>
            </w:r>
          </w:p>
        </w:tc>
      </w:tr>
    </w:tbl>
    <w:p w:rsidR="00FB1345" w:rsidRPr="00FB1345" w:rsidRDefault="00FB1345" w:rsidP="00FB1345">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1374F8" w:rsidRDefault="00D80820" w:rsidP="00FB1345">
      <w:pPr>
        <w:pStyle w:val="FootnoteText"/>
        <w:tabs>
          <w:tab w:val="clear" w:pos="418"/>
          <w:tab w:val="right" w:pos="1476"/>
          <w:tab w:val="left" w:pos="1548"/>
          <w:tab w:val="right" w:pos="1836"/>
          <w:tab w:val="left" w:pos="1908"/>
        </w:tabs>
        <w:ind w:left="1548" w:right="1267" w:hanging="288"/>
        <w:rPr>
          <w:rFonts w:hint="eastAsia"/>
        </w:rPr>
      </w:pPr>
      <w:r>
        <w:rPr>
          <w:rFonts w:ascii="KaiTi_GB2312" w:eastAsia="KaiTi_GB2312" w:hint="eastAsia"/>
        </w:rPr>
        <w:tab/>
      </w:r>
      <w:r w:rsidR="001374F8" w:rsidRPr="00FB1345">
        <w:rPr>
          <w:rFonts w:ascii="KaiTi_GB2312" w:eastAsia="KaiTi_GB2312" w:hint="eastAsia"/>
        </w:rPr>
        <w:t>资料来源</w:t>
      </w:r>
      <w:r w:rsidR="001374F8">
        <w:rPr>
          <w:rFonts w:hint="eastAsia"/>
        </w:rPr>
        <w:t>：《利比里亚共和国教育统计》，教育部，</w:t>
      </w:r>
      <w:r w:rsidR="001374F8">
        <w:rPr>
          <w:rFonts w:hint="eastAsia"/>
        </w:rPr>
        <w:t>2012</w:t>
      </w:r>
      <w:r w:rsidR="001374F8">
        <w:rPr>
          <w:rFonts w:hint="eastAsia"/>
        </w:rPr>
        <w:t>年</w:t>
      </w:r>
      <w:r w:rsidR="00FB1345">
        <w:rPr>
          <w:rFonts w:hint="eastAsia"/>
        </w:rPr>
        <w:t>。</w:t>
      </w:r>
    </w:p>
    <w:p w:rsidR="001374F8" w:rsidRDefault="00FB1345" w:rsidP="003D5EFD">
      <w:pPr>
        <w:pStyle w:val="SingleTxt"/>
        <w:rPr>
          <w:rFonts w:hint="eastAsia"/>
        </w:rPr>
      </w:pPr>
      <w:r>
        <w:rPr>
          <w:rFonts w:hint="eastAsia"/>
        </w:rPr>
        <w:tab/>
      </w:r>
      <w:r w:rsidR="001374F8">
        <w:rPr>
          <w:rFonts w:hint="eastAsia"/>
        </w:rPr>
        <w:t>利比里亚小学女生入学人数令人鼓舞。据上述</w:t>
      </w:r>
      <w:r w:rsidR="001374F8">
        <w:rPr>
          <w:rFonts w:hint="eastAsia"/>
        </w:rPr>
        <w:t>2011</w:t>
      </w:r>
      <w:r w:rsidR="001374F8">
        <w:rPr>
          <w:rFonts w:hint="eastAsia"/>
        </w:rPr>
        <w:t>年全国学校统计报告，利比里亚小学有</w:t>
      </w:r>
      <w:r w:rsidR="001374F8">
        <w:rPr>
          <w:rFonts w:hint="eastAsia"/>
        </w:rPr>
        <w:t>674 534</w:t>
      </w:r>
      <w:r w:rsidR="001374F8">
        <w:rPr>
          <w:rFonts w:hint="eastAsia"/>
        </w:rPr>
        <w:t>名学生，其中</w:t>
      </w:r>
      <w:r w:rsidR="001374F8">
        <w:rPr>
          <w:rFonts w:hint="eastAsia"/>
        </w:rPr>
        <w:t>316 445</w:t>
      </w:r>
      <w:r w:rsidR="001374F8">
        <w:rPr>
          <w:rFonts w:hint="eastAsia"/>
        </w:rPr>
        <w:t>名为女童，占小学入学总数的</w:t>
      </w:r>
      <w:r w:rsidR="001374F8">
        <w:rPr>
          <w:rFonts w:hint="eastAsia"/>
        </w:rPr>
        <w:t>46.9%</w:t>
      </w:r>
      <w:r w:rsidR="001374F8">
        <w:rPr>
          <w:rFonts w:hint="eastAsia"/>
        </w:rPr>
        <w:t>。按州分列的小学入学人数显示，蒙特塞拉多州女童入学率为</w:t>
      </w:r>
      <w:r w:rsidR="001374F8">
        <w:rPr>
          <w:rFonts w:hint="eastAsia"/>
        </w:rPr>
        <w:t>50.55</w:t>
      </w:r>
      <w:r w:rsidR="001374F8">
        <w:rPr>
          <w:rFonts w:hint="eastAsia"/>
        </w:rPr>
        <w:t>，而男童为</w:t>
      </w:r>
      <w:r w:rsidR="001374F8">
        <w:rPr>
          <w:rFonts w:hint="eastAsia"/>
        </w:rPr>
        <w:t>49.5%</w:t>
      </w:r>
      <w:r w:rsidR="001374F8">
        <w:rPr>
          <w:rFonts w:hint="eastAsia"/>
        </w:rPr>
        <w:t>。初中学生总数为</w:t>
      </w:r>
      <w:r w:rsidR="001374F8">
        <w:rPr>
          <w:rFonts w:hint="eastAsia"/>
        </w:rPr>
        <w:t>138 029</w:t>
      </w:r>
      <w:r w:rsidR="001374F8">
        <w:rPr>
          <w:rFonts w:hint="eastAsia"/>
        </w:rPr>
        <w:t>人，其中女童</w:t>
      </w:r>
      <w:r w:rsidR="001374F8">
        <w:rPr>
          <w:rFonts w:hint="eastAsia"/>
        </w:rPr>
        <w:t>61 612</w:t>
      </w:r>
      <w:r w:rsidR="001374F8">
        <w:rPr>
          <w:rFonts w:hint="eastAsia"/>
        </w:rPr>
        <w:t>人，占</w:t>
      </w:r>
      <w:r w:rsidR="001374F8">
        <w:rPr>
          <w:rFonts w:hint="eastAsia"/>
        </w:rPr>
        <w:t>45%</w:t>
      </w:r>
      <w:r w:rsidR="001374F8">
        <w:rPr>
          <w:rFonts w:hint="eastAsia"/>
        </w:rPr>
        <w:t>。</w:t>
      </w:r>
    </w:p>
    <w:p w:rsidR="001374F8" w:rsidRDefault="00FB1345" w:rsidP="003D5EFD">
      <w:pPr>
        <w:pStyle w:val="SingleTxt"/>
        <w:rPr>
          <w:rFonts w:hint="eastAsia"/>
        </w:rPr>
      </w:pPr>
      <w:r>
        <w:rPr>
          <w:rFonts w:hint="eastAsia"/>
        </w:rPr>
        <w:tab/>
      </w:r>
      <w:r w:rsidR="001374F8">
        <w:rPr>
          <w:rFonts w:hint="eastAsia"/>
        </w:rPr>
        <w:t>同一期间，中学有学生</w:t>
      </w:r>
      <w:r w:rsidR="001374F8">
        <w:rPr>
          <w:rFonts w:hint="eastAsia"/>
        </w:rPr>
        <w:t>782 049</w:t>
      </w:r>
      <w:r w:rsidR="001374F8">
        <w:rPr>
          <w:rFonts w:hint="eastAsia"/>
        </w:rPr>
        <w:t>人，其中女生</w:t>
      </w:r>
      <w:r w:rsidR="001374F8">
        <w:rPr>
          <w:rFonts w:hint="eastAsia"/>
        </w:rPr>
        <w:t>328 460</w:t>
      </w:r>
      <w:r w:rsidR="001374F8">
        <w:rPr>
          <w:rFonts w:hint="eastAsia"/>
        </w:rPr>
        <w:t>人，占</w:t>
      </w:r>
      <w:r w:rsidR="001374F8">
        <w:rPr>
          <w:rFonts w:hint="eastAsia"/>
        </w:rPr>
        <w:t>42%</w:t>
      </w:r>
      <w:r w:rsidR="001374F8">
        <w:rPr>
          <w:rFonts w:hint="eastAsia"/>
        </w:rPr>
        <w:t>。从</w:t>
      </w:r>
      <w:r w:rsidR="001374F8">
        <w:rPr>
          <w:rFonts w:hint="eastAsia"/>
        </w:rPr>
        <w:t>20</w:t>
      </w:r>
      <w:r w:rsidR="001374F8" w:rsidRPr="00804D66">
        <w:rPr>
          <w:rFonts w:hint="eastAsia"/>
        </w:rPr>
        <w:t>08/200</w:t>
      </w:r>
      <w:r w:rsidR="001374F8">
        <w:rPr>
          <w:rFonts w:hint="eastAsia"/>
        </w:rPr>
        <w:t>9</w:t>
      </w:r>
      <w:r w:rsidR="001374F8">
        <w:rPr>
          <w:rFonts w:hint="eastAsia"/>
        </w:rPr>
        <w:t>至</w:t>
      </w:r>
      <w:r w:rsidR="001374F8">
        <w:rPr>
          <w:rFonts w:hint="eastAsia"/>
        </w:rPr>
        <w:t>20</w:t>
      </w:r>
      <w:r w:rsidR="001374F8" w:rsidRPr="00804D66">
        <w:rPr>
          <w:rFonts w:hint="eastAsia"/>
        </w:rPr>
        <w:t>10/201</w:t>
      </w:r>
      <w:r w:rsidR="001374F8">
        <w:rPr>
          <w:rFonts w:hint="eastAsia"/>
        </w:rPr>
        <w:t>1</w:t>
      </w:r>
      <w:r w:rsidR="001374F8">
        <w:rPr>
          <w:rFonts w:hint="eastAsia"/>
        </w:rPr>
        <w:t>学年，入学人数增加了</w:t>
      </w:r>
      <w:r w:rsidR="001374F8">
        <w:rPr>
          <w:rFonts w:hint="eastAsia"/>
        </w:rPr>
        <w:t>25.5%</w:t>
      </w:r>
      <w:r w:rsidR="001374F8">
        <w:rPr>
          <w:rFonts w:hint="eastAsia"/>
        </w:rPr>
        <w:t>，而女生则增加了</w:t>
      </w:r>
      <w:r w:rsidR="001374F8">
        <w:rPr>
          <w:rFonts w:hint="eastAsia"/>
        </w:rPr>
        <w:t>27.6%</w:t>
      </w:r>
      <w:r w:rsidR="001B19FB">
        <w:rPr>
          <w:rFonts w:hint="eastAsia"/>
        </w:rPr>
        <w:t>(</w:t>
      </w:r>
      <w:r w:rsidR="001374F8">
        <w:rPr>
          <w:rFonts w:hint="eastAsia"/>
        </w:rPr>
        <w:t>教育部，</w:t>
      </w:r>
      <w:r w:rsidR="001374F8">
        <w:rPr>
          <w:rFonts w:hint="eastAsia"/>
        </w:rPr>
        <w:t>2011</w:t>
      </w:r>
      <w:r w:rsidR="001374F8">
        <w:rPr>
          <w:rFonts w:hint="eastAsia"/>
        </w:rPr>
        <w:t>年</w:t>
      </w:r>
      <w:r w:rsidR="001B19FB">
        <w:rPr>
          <w:rFonts w:hint="eastAsia"/>
        </w:rPr>
        <w:t>)</w:t>
      </w:r>
      <w:r w:rsidR="001374F8">
        <w:rPr>
          <w:rFonts w:hint="eastAsia"/>
        </w:rPr>
        <w:t>。</w:t>
      </w:r>
    </w:p>
    <w:p w:rsidR="001374F8" w:rsidRDefault="00FB1345" w:rsidP="003D5EFD">
      <w:pPr>
        <w:pStyle w:val="SingleTxt"/>
        <w:rPr>
          <w:rFonts w:hint="eastAsia"/>
        </w:rPr>
      </w:pPr>
      <w:r>
        <w:rPr>
          <w:rFonts w:hint="eastAsia"/>
        </w:rPr>
        <w:tab/>
      </w:r>
      <w:r w:rsidR="001374F8">
        <w:rPr>
          <w:rFonts w:hint="eastAsia"/>
        </w:rPr>
        <w:t>性别平等和发展部实施的一个弱势女童方案为</w:t>
      </w:r>
      <w:r w:rsidR="001374F8">
        <w:rPr>
          <w:rFonts w:hint="eastAsia"/>
        </w:rPr>
        <w:t>12</w:t>
      </w:r>
      <w:r w:rsidR="001374F8">
        <w:rPr>
          <w:rFonts w:hint="eastAsia"/>
        </w:rPr>
        <w:t>至</w:t>
      </w:r>
      <w:r w:rsidR="001374F8">
        <w:rPr>
          <w:rFonts w:hint="eastAsia"/>
        </w:rPr>
        <w:t>16</w:t>
      </w:r>
      <w:r w:rsidR="001374F8">
        <w:rPr>
          <w:rFonts w:hint="eastAsia"/>
        </w:rPr>
        <w:t>岁弱势女童上寄宿学校提供</w:t>
      </w:r>
      <w:r w:rsidR="001374F8">
        <w:rPr>
          <w:rFonts w:hint="eastAsia"/>
        </w:rPr>
        <w:t>200</w:t>
      </w:r>
      <w:r w:rsidR="001374F8">
        <w:rPr>
          <w:rFonts w:hint="eastAsia"/>
        </w:rPr>
        <w:t>份奖学金。这些女童来自</w:t>
      </w:r>
      <w:r w:rsidR="001374F8">
        <w:rPr>
          <w:rFonts w:hint="eastAsia"/>
        </w:rPr>
        <w:t>10</w:t>
      </w:r>
      <w:r w:rsidR="001374F8">
        <w:rPr>
          <w:rFonts w:hint="eastAsia"/>
        </w:rPr>
        <w:t>个州，即洛法、邦州、宁巴、大巴萨、角山、巴波卢、邦米、蒙特塞拉多和马吉比。政府还在各州设立了大专，以满足对高等教育的需求。但是，需要为不能入读大专的学生设立更多的技术学校。高等教育入学人数占所有学校共计入学人数的</w:t>
      </w:r>
      <w:r w:rsidR="001374F8">
        <w:rPr>
          <w:rFonts w:hint="eastAsia"/>
        </w:rPr>
        <w:t>6.4%</w:t>
      </w:r>
      <w:r w:rsidR="001B19FB">
        <w:rPr>
          <w:rFonts w:hint="eastAsia"/>
        </w:rPr>
        <w:t>(</w:t>
      </w:r>
      <w:r w:rsidR="001374F8">
        <w:rPr>
          <w:rFonts w:hint="eastAsia"/>
        </w:rPr>
        <w:t>转型议程，</w:t>
      </w:r>
      <w:r w:rsidR="001374F8">
        <w:rPr>
          <w:rFonts w:hint="eastAsia"/>
        </w:rPr>
        <w:t>2012</w:t>
      </w:r>
      <w:r w:rsidR="001374F8">
        <w:rPr>
          <w:rFonts w:hint="eastAsia"/>
        </w:rPr>
        <w:t>年</w:t>
      </w:r>
      <w:r w:rsidR="001B19FB">
        <w:rPr>
          <w:rFonts w:hint="eastAsia"/>
        </w:rPr>
        <w:t>)</w:t>
      </w:r>
      <w:r w:rsidR="001374F8">
        <w:rPr>
          <w:rFonts w:hint="eastAsia"/>
        </w:rPr>
        <w:t>。在高等院校技术领域学习的女生逐渐增多，但仍然只占总数的</w:t>
      </w:r>
      <w:r w:rsidR="001374F8">
        <w:rPr>
          <w:rFonts w:hint="eastAsia"/>
        </w:rPr>
        <w:t>10%</w:t>
      </w:r>
      <w:r w:rsidR="001374F8">
        <w:rPr>
          <w:rFonts w:hint="eastAsia"/>
        </w:rPr>
        <w:t>以下。</w:t>
      </w:r>
    </w:p>
    <w:p w:rsidR="001374F8" w:rsidRPr="00180771" w:rsidRDefault="001374F8" w:rsidP="003D5EFD">
      <w:pPr>
        <w:pStyle w:val="SingleTxt"/>
        <w:rPr>
          <w:rFonts w:ascii="SimHei" w:eastAsia="SimHei" w:hAnsi="SimHei" w:hint="eastAsia"/>
        </w:rPr>
      </w:pPr>
      <w:r w:rsidRPr="00180771">
        <w:rPr>
          <w:rFonts w:ascii="SimHei" w:eastAsia="SimHei" w:hAnsi="SimHei" w:hint="eastAsia"/>
        </w:rPr>
        <w:t>按州和性别分列的公立中学教师人数和百分比</w:t>
      </w:r>
    </w:p>
    <w:tbl>
      <w:tblPr>
        <w:tblW w:w="7320" w:type="dxa"/>
        <w:tblInd w:w="1260" w:type="dxa"/>
        <w:tblLayout w:type="fixed"/>
        <w:tblCellMar>
          <w:left w:w="0" w:type="dxa"/>
          <w:right w:w="0" w:type="dxa"/>
        </w:tblCellMar>
        <w:tblLook w:val="0000"/>
      </w:tblPr>
      <w:tblGrid>
        <w:gridCol w:w="1220"/>
        <w:gridCol w:w="1220"/>
        <w:gridCol w:w="1220"/>
        <w:gridCol w:w="1220"/>
        <w:gridCol w:w="1220"/>
        <w:gridCol w:w="1220"/>
      </w:tblGrid>
      <w:tr w:rsidR="00C10EFD" w:rsidRPr="00C10EFD" w:rsidTr="00C10EFD">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C10EFD" w:rsidRPr="00C10EFD" w:rsidRDefault="00C10EFD" w:rsidP="00FB1345">
            <w:pPr>
              <w:pStyle w:val="SingleTxtG"/>
              <w:spacing w:before="60" w:after="60" w:line="200" w:lineRule="exact"/>
              <w:ind w:left="0" w:right="57"/>
              <w:jc w:val="left"/>
              <w:rPr>
                <w:rFonts w:eastAsia="楷体" w:hAnsi="SimSun"/>
                <w:iCs/>
                <w:sz w:val="15"/>
                <w:szCs w:val="24"/>
                <w:lang w:val="en-US" w:eastAsia="zh-CN"/>
              </w:rPr>
            </w:pPr>
            <w:r w:rsidRPr="00C10EFD">
              <w:rPr>
                <w:rFonts w:eastAsia="楷体" w:hAnsi="SimSun" w:hint="eastAsia"/>
                <w:iCs/>
                <w:sz w:val="15"/>
                <w:szCs w:val="24"/>
                <w:lang w:val="en-US" w:eastAsia="zh-CN"/>
              </w:rPr>
              <w:t>州</w:t>
            </w:r>
          </w:p>
        </w:tc>
        <w:tc>
          <w:tcPr>
            <w:tcW w:w="122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sz w:val="15"/>
                <w:szCs w:val="24"/>
                <w:lang w:val="en-US" w:eastAsia="zh-CN"/>
              </w:rPr>
            </w:pPr>
            <w:r w:rsidRPr="00C10EFD">
              <w:rPr>
                <w:rFonts w:eastAsia="楷体" w:hAnsi="SimSun" w:hint="eastAsia"/>
                <w:iCs/>
                <w:sz w:val="15"/>
                <w:szCs w:val="24"/>
                <w:lang w:val="en-US" w:eastAsia="zh-CN"/>
              </w:rPr>
              <w:t>共计</w:t>
            </w:r>
          </w:p>
        </w:tc>
        <w:tc>
          <w:tcPr>
            <w:tcW w:w="122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男性人数</w:t>
            </w:r>
          </w:p>
        </w:tc>
        <w:tc>
          <w:tcPr>
            <w:tcW w:w="122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男性百分比</w:t>
            </w:r>
            <w:r w:rsidRPr="00C10EFD">
              <w:rPr>
                <w:rFonts w:eastAsia="楷体" w:hAnsi="SimSun"/>
                <w:iCs/>
                <w:sz w:val="15"/>
                <w:szCs w:val="24"/>
                <w:lang w:val="en-US" w:eastAsia="zh-CN"/>
              </w:rPr>
              <w:t xml:space="preserve"> </w:t>
            </w:r>
          </w:p>
        </w:tc>
        <w:tc>
          <w:tcPr>
            <w:tcW w:w="122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女性人数</w:t>
            </w:r>
          </w:p>
        </w:tc>
        <w:tc>
          <w:tcPr>
            <w:tcW w:w="122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rPr>
            </w:pPr>
            <w:r w:rsidRPr="00C10EFD">
              <w:rPr>
                <w:rFonts w:eastAsia="楷体" w:hAnsi="SimSun" w:hint="eastAsia"/>
                <w:iCs/>
                <w:sz w:val="15"/>
                <w:szCs w:val="24"/>
                <w:lang w:val="en-US" w:eastAsia="zh-CN"/>
              </w:rPr>
              <w:t>女性百分比</w:t>
            </w:r>
            <w:r w:rsidRPr="00C10EFD">
              <w:rPr>
                <w:rFonts w:eastAsia="楷体" w:hAnsi="SimSun"/>
                <w:iCs/>
                <w:sz w:val="15"/>
                <w:szCs w:val="24"/>
                <w:lang w:val="en-US"/>
              </w:rPr>
              <w:t xml:space="preserve"> </w:t>
            </w:r>
          </w:p>
        </w:tc>
      </w:tr>
      <w:tr w:rsidR="00C10EFD" w:rsidRPr="00C10EFD" w:rsidTr="00C10EFD">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10EFD" w:rsidRPr="00C10EFD" w:rsidRDefault="00C10EFD" w:rsidP="00C10EFD">
            <w:pPr>
              <w:suppressAutoHyphens/>
              <w:spacing w:after="60" w:line="280" w:lineRule="exact"/>
              <w:ind w:right="57"/>
              <w:jc w:val="center"/>
              <w:rPr>
                <w:rFonts w:hint="eastAsia"/>
                <w:sz w:val="17"/>
              </w:rPr>
            </w:pPr>
          </w:p>
        </w:tc>
        <w:tc>
          <w:tcPr>
            <w:tcW w:w="122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22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22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22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22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邦米</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98.4%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1.6%</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邦州</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313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303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96.8%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3.2%</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巴波卢</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39</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97.4%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2.6%</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大巴萨</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75</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96.2%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3.8%</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大角山</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69</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91.3%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8.7%</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rFonts w:hint="eastAsia"/>
                <w:sz w:val="17"/>
              </w:rPr>
            </w:pPr>
            <w:r w:rsidRPr="00C10EFD">
              <w:rPr>
                <w:rFonts w:hint="eastAsia"/>
                <w:sz w:val="17"/>
              </w:rPr>
              <w:t>大吉达</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195</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181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92.8%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7.2%</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大克鲁</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98.6%</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洛法</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308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300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97.4%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2.6%</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马吉比</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97.1%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2.9%</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马里兰</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139</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132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95.0%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5.0%</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蒙特塞拉多</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221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197</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89.1%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24</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10.9%</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宁巴</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517</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491</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95.0%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26</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5.0%</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里弗塞斯</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33</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0.0%</w:t>
            </w:r>
          </w:p>
        </w:tc>
      </w:tr>
      <w:tr w:rsidR="00C10EFD" w:rsidRPr="00C10EFD" w:rsidTr="00C10EFD">
        <w:tblPrEx>
          <w:tblCellMar>
            <w:top w:w="0" w:type="dxa"/>
            <w:bottom w:w="0" w:type="dxa"/>
          </w:tblCellMar>
        </w:tblPrEx>
        <w:tc>
          <w:tcPr>
            <w:tcW w:w="1220"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吉河</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47</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45</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95.7%</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w:t>
            </w:r>
          </w:p>
        </w:tc>
        <w:tc>
          <w:tcPr>
            <w:tcW w:w="122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4.3%</w:t>
            </w:r>
          </w:p>
        </w:tc>
      </w:tr>
      <w:tr w:rsidR="00C10EFD" w:rsidRPr="00C10EFD" w:rsidTr="00C10EFD">
        <w:tblPrEx>
          <w:tblCellMar>
            <w:top w:w="0" w:type="dxa"/>
            <w:bottom w:w="0" w:type="dxa"/>
          </w:tblCellMar>
        </w:tblPrEx>
        <w:tc>
          <w:tcPr>
            <w:tcW w:w="1220" w:type="dxa"/>
            <w:tcBorders>
              <w:bottom w:val="single" w:sz="12" w:space="0" w:color="auto"/>
            </w:tcBorders>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西诺</w:t>
            </w:r>
          </w:p>
        </w:tc>
        <w:tc>
          <w:tcPr>
            <w:tcW w:w="122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97</w:t>
            </w:r>
          </w:p>
        </w:tc>
        <w:tc>
          <w:tcPr>
            <w:tcW w:w="122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96</w:t>
            </w:r>
          </w:p>
        </w:tc>
        <w:tc>
          <w:tcPr>
            <w:tcW w:w="122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99.0%</w:t>
            </w:r>
          </w:p>
        </w:tc>
        <w:tc>
          <w:tcPr>
            <w:tcW w:w="122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w:t>
            </w:r>
          </w:p>
        </w:tc>
        <w:tc>
          <w:tcPr>
            <w:tcW w:w="122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1.0%</w:t>
            </w:r>
          </w:p>
        </w:tc>
      </w:tr>
    </w:tbl>
    <w:p w:rsidR="00FB1345" w:rsidRPr="00FB1345" w:rsidRDefault="00FB1345" w:rsidP="00FB1345">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10EFD" w:rsidRDefault="00D80820" w:rsidP="00FB1345">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00C10EFD" w:rsidRPr="00FB1345">
        <w:rPr>
          <w:rFonts w:ascii="KaiTi_GB2312" w:eastAsia="KaiTi_GB2312" w:hint="eastAsia"/>
        </w:rPr>
        <w:t>资料来源</w:t>
      </w:r>
      <w:r w:rsidR="00C10EFD">
        <w:rPr>
          <w:rFonts w:hint="eastAsia"/>
        </w:rPr>
        <w:t>：《利比里亚共和国教育统计》，教育部，</w:t>
      </w:r>
      <w:r w:rsidR="00C10EFD">
        <w:rPr>
          <w:rFonts w:hint="eastAsia"/>
        </w:rPr>
        <w:t>2012</w:t>
      </w:r>
      <w:r w:rsidR="00C10EFD">
        <w:rPr>
          <w:rFonts w:hint="eastAsia"/>
        </w:rPr>
        <w:t>年</w:t>
      </w:r>
      <w:r w:rsidR="00FB1345">
        <w:rPr>
          <w:rFonts w:hint="eastAsia"/>
        </w:rPr>
        <w:t>。</w:t>
      </w:r>
    </w:p>
    <w:p w:rsidR="00C10EFD" w:rsidRDefault="00FB1345" w:rsidP="003D5EFD">
      <w:pPr>
        <w:pStyle w:val="SingleTxt"/>
        <w:rPr>
          <w:rFonts w:hint="eastAsia"/>
        </w:rPr>
      </w:pPr>
      <w:r>
        <w:rPr>
          <w:rFonts w:hint="eastAsia"/>
        </w:rPr>
        <w:tab/>
      </w:r>
      <w:r w:rsidR="00C10EFD">
        <w:rPr>
          <w:rFonts w:hint="eastAsia"/>
        </w:rPr>
        <w:t>农村地区女童特别职业和技能培训方案仍然囿于陈规定型，强调裁缝、制造肥皂和扎染等技能。</w:t>
      </w:r>
    </w:p>
    <w:p w:rsidR="00C10EFD" w:rsidRDefault="00FB1345" w:rsidP="003D5EFD">
      <w:pPr>
        <w:pStyle w:val="SingleTxt"/>
        <w:rPr>
          <w:rFonts w:hint="eastAsia"/>
        </w:rPr>
      </w:pPr>
      <w:r>
        <w:rPr>
          <w:rFonts w:hint="eastAsia"/>
        </w:rPr>
        <w:tab/>
      </w:r>
      <w:r w:rsidR="00C10EFD">
        <w:rPr>
          <w:rFonts w:hint="eastAsia"/>
        </w:rPr>
        <w:t>利比里亚所有学校实施统一的课程和国家考试。课程经修订、核证后分发到利比里亚所有学校。已作出努力消除教科书和教材内任何男女角色陈规定型观念。</w:t>
      </w:r>
    </w:p>
    <w:p w:rsidR="00C10EFD" w:rsidRDefault="00FB1345" w:rsidP="003D5EFD">
      <w:pPr>
        <w:pStyle w:val="SingleTxt"/>
        <w:rPr>
          <w:rFonts w:hint="eastAsia"/>
        </w:rPr>
      </w:pPr>
      <w:r>
        <w:rPr>
          <w:rFonts w:hint="eastAsia"/>
        </w:rPr>
        <w:tab/>
      </w:r>
      <w:r w:rsidR="00C10EFD">
        <w:rPr>
          <w:rFonts w:hint="eastAsia"/>
        </w:rPr>
        <w:t>男童和女童同等受惠于奖学金，但是有些奖学金只针对女童，以增加女童在自然科学和有性别差距的其他领域受教育。这主要适用于城市地区的学生。农村地区极少受益于奖学金方案，因为缺乏关于奖学金的信息，这种信息一般是在政府大厦公布。教育部颁发中学和大学级别的奖学金。通过性别平等和发展部共计颁发了</w:t>
      </w:r>
      <w:r w:rsidR="00C10EFD">
        <w:rPr>
          <w:rFonts w:hint="eastAsia"/>
        </w:rPr>
        <w:t>190</w:t>
      </w:r>
      <w:r w:rsidR="00C10EFD">
        <w:rPr>
          <w:rFonts w:hint="eastAsia"/>
        </w:rPr>
        <w:t>份女童特别奖学金。</w:t>
      </w:r>
    </w:p>
    <w:p w:rsidR="00C10EFD" w:rsidRDefault="00FB1345" w:rsidP="003D5EFD">
      <w:pPr>
        <w:pStyle w:val="SingleTxt"/>
        <w:rPr>
          <w:rFonts w:hint="eastAsia"/>
        </w:rPr>
      </w:pPr>
      <w:r>
        <w:rPr>
          <w:rFonts w:hint="eastAsia"/>
        </w:rPr>
        <w:tab/>
      </w:r>
      <w:r w:rsidR="00C10EFD">
        <w:rPr>
          <w:rFonts w:hint="eastAsia"/>
        </w:rPr>
        <w:t>利比里亚政府通过教育部女童教育科在下列领域向女童提供奖学金：</w:t>
      </w:r>
    </w:p>
    <w:p w:rsidR="00C10EFD" w:rsidRDefault="00FB1345" w:rsidP="003D5EFD">
      <w:pPr>
        <w:pStyle w:val="SingleTxt"/>
        <w:rPr>
          <w:rFonts w:hint="eastAsia"/>
        </w:rPr>
      </w:pPr>
      <w:r>
        <w:rPr>
          <w:rFonts w:hint="eastAsia"/>
        </w:rPr>
        <w:tab/>
      </w:r>
      <w:r w:rsidR="00C10EFD">
        <w:rPr>
          <w:rFonts w:hint="eastAsia"/>
        </w:rPr>
        <w:t>1.</w:t>
      </w:r>
      <w:r w:rsidR="00C10EFD">
        <w:rPr>
          <w:rFonts w:hint="eastAsia"/>
        </w:rPr>
        <w:tab/>
      </w:r>
      <w:r w:rsidR="00C10EFD">
        <w:rPr>
          <w:rFonts w:hint="eastAsia"/>
        </w:rPr>
        <w:t>科学和技术</w:t>
      </w:r>
    </w:p>
    <w:p w:rsidR="00C10EFD" w:rsidRDefault="00FB1345" w:rsidP="003D5EFD">
      <w:pPr>
        <w:pStyle w:val="SingleTxt"/>
        <w:rPr>
          <w:rFonts w:hint="eastAsia"/>
        </w:rPr>
      </w:pPr>
      <w:r>
        <w:rPr>
          <w:rFonts w:hint="eastAsia"/>
        </w:rPr>
        <w:tab/>
      </w:r>
      <w:r w:rsidR="00C10EFD">
        <w:rPr>
          <w:rFonts w:hint="eastAsia"/>
        </w:rPr>
        <w:t>2.</w:t>
      </w:r>
      <w:r w:rsidR="00C10EFD">
        <w:rPr>
          <w:rFonts w:hint="eastAsia"/>
        </w:rPr>
        <w:tab/>
      </w:r>
      <w:r w:rsidR="00C10EFD">
        <w:rPr>
          <w:rFonts w:hint="eastAsia"/>
        </w:rPr>
        <w:t>医学</w:t>
      </w:r>
    </w:p>
    <w:p w:rsidR="00C10EFD" w:rsidRDefault="00FB1345" w:rsidP="003D5EFD">
      <w:pPr>
        <w:pStyle w:val="SingleTxt"/>
        <w:rPr>
          <w:rFonts w:hint="eastAsia"/>
        </w:rPr>
      </w:pPr>
      <w:r>
        <w:rPr>
          <w:rFonts w:hint="eastAsia"/>
        </w:rPr>
        <w:tab/>
      </w:r>
      <w:r w:rsidR="00C10EFD">
        <w:rPr>
          <w:rFonts w:hint="eastAsia"/>
        </w:rPr>
        <w:t>3.</w:t>
      </w:r>
      <w:r w:rsidR="00C10EFD">
        <w:rPr>
          <w:rFonts w:hint="eastAsia"/>
        </w:rPr>
        <w:tab/>
      </w:r>
      <w:r w:rsidR="00C10EFD">
        <w:rPr>
          <w:rFonts w:hint="eastAsia"/>
        </w:rPr>
        <w:t>工程</w:t>
      </w:r>
    </w:p>
    <w:p w:rsidR="00C10EFD" w:rsidRDefault="00FB1345" w:rsidP="003D5EFD">
      <w:pPr>
        <w:pStyle w:val="SingleTxt"/>
        <w:rPr>
          <w:rFonts w:hint="eastAsia"/>
        </w:rPr>
      </w:pPr>
      <w:r>
        <w:rPr>
          <w:rFonts w:hint="eastAsia"/>
        </w:rPr>
        <w:tab/>
      </w:r>
      <w:r w:rsidR="00C10EFD">
        <w:rPr>
          <w:rFonts w:hint="eastAsia"/>
        </w:rPr>
        <w:t>4.</w:t>
      </w:r>
      <w:r w:rsidR="00C10EFD">
        <w:rPr>
          <w:rFonts w:hint="eastAsia"/>
        </w:rPr>
        <w:tab/>
      </w:r>
      <w:r w:rsidR="00C10EFD">
        <w:rPr>
          <w:rFonts w:hint="eastAsia"/>
        </w:rPr>
        <w:t>教育</w:t>
      </w:r>
    </w:p>
    <w:p w:rsidR="00C10EFD" w:rsidRDefault="00FB1345" w:rsidP="003D5EFD">
      <w:pPr>
        <w:pStyle w:val="SingleTxt"/>
        <w:rPr>
          <w:rFonts w:hint="eastAsia"/>
        </w:rPr>
      </w:pPr>
      <w:r>
        <w:rPr>
          <w:rFonts w:hint="eastAsia"/>
        </w:rPr>
        <w:tab/>
      </w:r>
      <w:r w:rsidR="00C10EFD">
        <w:rPr>
          <w:rFonts w:hint="eastAsia"/>
        </w:rPr>
        <w:t>关于这些方案女性受益人数的统计数字存在于为妇女服务的各个不同机构、非政府组织和政府组织。</w:t>
      </w:r>
      <w:r w:rsidR="00C10EFD">
        <w:rPr>
          <w:rFonts w:hint="eastAsia"/>
        </w:rPr>
        <w:t>2013</w:t>
      </w:r>
      <w:r w:rsidR="00C10EFD">
        <w:rPr>
          <w:rFonts w:hint="eastAsia"/>
        </w:rPr>
        <w:t>年在三个类别颁发的奖学金总数如下：</w:t>
      </w:r>
    </w:p>
    <w:tbl>
      <w:tblPr>
        <w:tblW w:w="7320" w:type="dxa"/>
        <w:tblInd w:w="1260" w:type="dxa"/>
        <w:tblLayout w:type="fixed"/>
        <w:tblCellMar>
          <w:left w:w="0" w:type="dxa"/>
          <w:right w:w="0" w:type="dxa"/>
        </w:tblCellMar>
        <w:tblLook w:val="0000"/>
      </w:tblPr>
      <w:tblGrid>
        <w:gridCol w:w="1830"/>
        <w:gridCol w:w="1830"/>
        <w:gridCol w:w="1830"/>
        <w:gridCol w:w="1830"/>
      </w:tblGrid>
      <w:tr w:rsidR="00C10EFD" w:rsidRPr="00C10EFD" w:rsidTr="00C10EF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r w:rsidRPr="00C10EFD">
              <w:rPr>
                <w:rFonts w:eastAsia="楷体" w:hAnsi="SimSun" w:hint="eastAsia"/>
                <w:iCs/>
                <w:sz w:val="15"/>
                <w:szCs w:val="24"/>
                <w:lang w:val="en-US" w:eastAsia="zh-CN"/>
              </w:rPr>
              <w:t>类别</w:t>
            </w:r>
          </w:p>
        </w:tc>
        <w:tc>
          <w:tcPr>
            <w:tcW w:w="183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sz w:val="15"/>
                <w:szCs w:val="24"/>
                <w:lang w:val="en-US" w:eastAsia="zh-CN"/>
              </w:rPr>
            </w:pPr>
            <w:r w:rsidRPr="00C10EFD">
              <w:rPr>
                <w:rFonts w:eastAsia="楷体" w:hAnsi="SimSun" w:hint="eastAsia"/>
                <w:iCs/>
                <w:sz w:val="15"/>
                <w:szCs w:val="24"/>
                <w:lang w:val="en-US" w:eastAsia="zh-CN"/>
              </w:rPr>
              <w:t>共计</w:t>
            </w:r>
          </w:p>
        </w:tc>
        <w:tc>
          <w:tcPr>
            <w:tcW w:w="183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sz w:val="15"/>
                <w:szCs w:val="24"/>
                <w:lang w:val="en-US" w:eastAsia="zh-CN"/>
              </w:rPr>
            </w:pPr>
            <w:r w:rsidRPr="00C10EFD">
              <w:rPr>
                <w:rFonts w:eastAsia="楷体" w:hAnsi="SimSun" w:hint="eastAsia"/>
                <w:iCs/>
                <w:sz w:val="15"/>
                <w:szCs w:val="24"/>
                <w:lang w:val="en-US" w:eastAsia="zh-CN"/>
              </w:rPr>
              <w:t>男</w:t>
            </w:r>
          </w:p>
        </w:tc>
        <w:tc>
          <w:tcPr>
            <w:tcW w:w="1830"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sz w:val="15"/>
                <w:szCs w:val="24"/>
                <w:lang w:val="en-US"/>
              </w:rPr>
            </w:pPr>
            <w:r w:rsidRPr="00C10EFD">
              <w:rPr>
                <w:rFonts w:eastAsia="楷体" w:hAnsi="SimSun" w:hint="eastAsia"/>
                <w:iCs/>
                <w:sz w:val="15"/>
                <w:szCs w:val="24"/>
                <w:lang w:val="en-US" w:eastAsia="zh-CN"/>
              </w:rPr>
              <w:t>女</w:t>
            </w:r>
          </w:p>
        </w:tc>
      </w:tr>
      <w:tr w:rsidR="00C10EFD" w:rsidRPr="00C10EFD" w:rsidTr="00C10EF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left"/>
              <w:rPr>
                <w:rFonts w:ascii="SimSun" w:eastAsia="SimSun" w:hAnsi="SimSun" w:hint="eastAsia"/>
                <w:sz w:val="17"/>
                <w:szCs w:val="24"/>
                <w:lang w:val="en-US" w:eastAsia="zh-CN"/>
              </w:rPr>
            </w:pPr>
          </w:p>
        </w:tc>
        <w:tc>
          <w:tcPr>
            <w:tcW w:w="183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83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83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r>
      <w:tr w:rsidR="00C10EFD" w:rsidRPr="00C10EFD" w:rsidTr="00C10EFD">
        <w:tblPrEx>
          <w:tblCellMar>
            <w:top w:w="0" w:type="dxa"/>
            <w:bottom w:w="0" w:type="dxa"/>
          </w:tblCellMar>
        </w:tblPrEx>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中学</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181</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118</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73</w:t>
            </w:r>
          </w:p>
        </w:tc>
      </w:tr>
      <w:tr w:rsidR="00C10EFD" w:rsidRPr="00C10EFD" w:rsidTr="00C10EFD">
        <w:tblPrEx>
          <w:tblCellMar>
            <w:top w:w="0" w:type="dxa"/>
            <w:bottom w:w="0" w:type="dxa"/>
          </w:tblCellMar>
        </w:tblPrEx>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大专</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296</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87</w:t>
            </w:r>
          </w:p>
        </w:tc>
        <w:tc>
          <w:tcPr>
            <w:tcW w:w="18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209</w:t>
            </w:r>
          </w:p>
        </w:tc>
      </w:tr>
      <w:tr w:rsidR="00C10EFD" w:rsidRPr="00C10EFD" w:rsidTr="00C10EFD">
        <w:tblPrEx>
          <w:tblCellMar>
            <w:top w:w="0" w:type="dxa"/>
            <w:bottom w:w="0" w:type="dxa"/>
          </w:tblCellMar>
        </w:tblPrEx>
        <w:tc>
          <w:tcPr>
            <w:tcW w:w="183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大学</w:t>
            </w:r>
          </w:p>
        </w:tc>
        <w:tc>
          <w:tcPr>
            <w:tcW w:w="183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143</w:t>
            </w:r>
          </w:p>
        </w:tc>
        <w:tc>
          <w:tcPr>
            <w:tcW w:w="183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797</w:t>
            </w:r>
          </w:p>
        </w:tc>
        <w:tc>
          <w:tcPr>
            <w:tcW w:w="183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345</w:t>
            </w:r>
          </w:p>
        </w:tc>
      </w:tr>
    </w:tbl>
    <w:p w:rsidR="00FB1345" w:rsidRPr="00FB1345" w:rsidRDefault="00FB1345" w:rsidP="00FB1345">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10EFD" w:rsidRDefault="00D80820" w:rsidP="00FB1345">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00C10EFD" w:rsidRPr="00FB1345">
        <w:rPr>
          <w:rFonts w:ascii="KaiTi_GB2312" w:eastAsia="KaiTi_GB2312" w:hint="eastAsia"/>
        </w:rPr>
        <w:t>资料来源</w:t>
      </w:r>
      <w:r w:rsidR="00C10EFD">
        <w:rPr>
          <w:rFonts w:hint="eastAsia"/>
        </w:rPr>
        <w:t>：教育部奖学金司，</w:t>
      </w:r>
      <w:r w:rsidR="00C10EFD">
        <w:rPr>
          <w:rFonts w:hint="eastAsia"/>
        </w:rPr>
        <w:t>2013</w:t>
      </w:r>
      <w:r w:rsidR="00C10EFD">
        <w:rPr>
          <w:rFonts w:hint="eastAsia"/>
        </w:rPr>
        <w:t>年</w:t>
      </w:r>
    </w:p>
    <w:p w:rsidR="00C10EFD" w:rsidRDefault="00FB1345" w:rsidP="003D5EFD">
      <w:pPr>
        <w:pStyle w:val="SingleTxt"/>
        <w:rPr>
          <w:rFonts w:hint="eastAsia"/>
        </w:rPr>
      </w:pPr>
      <w:r>
        <w:rPr>
          <w:rFonts w:hint="eastAsia"/>
        </w:rPr>
        <w:tab/>
      </w:r>
      <w:r w:rsidR="00C10EFD">
        <w:rPr>
          <w:rFonts w:hint="eastAsia"/>
        </w:rPr>
        <w:t>利比里亚总识字率为</w:t>
      </w:r>
      <w:r w:rsidR="00C10EFD">
        <w:rPr>
          <w:rFonts w:hint="eastAsia"/>
        </w:rPr>
        <w:t>56%</w:t>
      </w:r>
      <w:r w:rsidR="00C10EFD">
        <w:rPr>
          <w:rFonts w:hint="eastAsia"/>
        </w:rPr>
        <w:t>，男性识字率</w:t>
      </w:r>
      <w:r w:rsidR="00C10EFD">
        <w:rPr>
          <w:rFonts w:hint="eastAsia"/>
        </w:rPr>
        <w:t>66%</w:t>
      </w:r>
      <w:r w:rsidR="00C10EFD">
        <w:rPr>
          <w:rFonts w:hint="eastAsia"/>
        </w:rPr>
        <w:t>比女性</w:t>
      </w:r>
      <w:r w:rsidR="00C10EFD">
        <w:rPr>
          <w:rFonts w:hint="eastAsia"/>
        </w:rPr>
        <w:t>44%</w:t>
      </w:r>
      <w:r w:rsidR="00C10EFD">
        <w:rPr>
          <w:rFonts w:hint="eastAsia"/>
        </w:rPr>
        <w:t>高。</w:t>
      </w:r>
      <w:r w:rsidR="00C10EFD">
        <w:rPr>
          <w:rFonts w:hint="eastAsia"/>
        </w:rPr>
        <w:t>15</w:t>
      </w:r>
      <w:r w:rsidR="00C10EFD">
        <w:rPr>
          <w:rFonts w:hint="eastAsia"/>
        </w:rPr>
        <w:t>至</w:t>
      </w:r>
      <w:r w:rsidR="00C10EFD">
        <w:rPr>
          <w:rFonts w:hint="eastAsia"/>
        </w:rPr>
        <w:t>24</w:t>
      </w:r>
      <w:r w:rsidR="00C10EFD">
        <w:rPr>
          <w:rFonts w:hint="eastAsia"/>
        </w:rPr>
        <w:t>岁的人识字率为</w:t>
      </w:r>
      <w:r w:rsidR="00C10EFD">
        <w:rPr>
          <w:rFonts w:hint="eastAsia"/>
        </w:rPr>
        <w:t>69%</w:t>
      </w:r>
      <w:r w:rsidR="00C10EFD">
        <w:rPr>
          <w:rFonts w:hint="eastAsia"/>
        </w:rPr>
        <w:t>，男性识字率最高，为</w:t>
      </w:r>
      <w:r w:rsidR="00C10EFD">
        <w:rPr>
          <w:rFonts w:hint="eastAsia"/>
        </w:rPr>
        <w:t>69%</w:t>
      </w:r>
      <w:r w:rsidR="00C10EFD">
        <w:rPr>
          <w:rFonts w:hint="eastAsia"/>
        </w:rPr>
        <w:t>，女性为</w:t>
      </w:r>
      <w:r w:rsidR="00C10EFD">
        <w:rPr>
          <w:rFonts w:hint="eastAsia"/>
        </w:rPr>
        <w:t>31%</w:t>
      </w:r>
      <w:r w:rsidR="00C10EFD">
        <w:rPr>
          <w:rFonts w:hint="eastAsia"/>
        </w:rPr>
        <w:t>。</w:t>
      </w:r>
      <w:r w:rsidR="00C10EFD">
        <w:rPr>
          <w:rFonts w:hint="eastAsia"/>
        </w:rPr>
        <w:t>(</w:t>
      </w:r>
      <w:r w:rsidR="00C10EFD">
        <w:rPr>
          <w:rFonts w:hint="eastAsia"/>
        </w:rPr>
        <w:t>利比里亚统计和地理信息事务研究所，</w:t>
      </w:r>
      <w:r w:rsidR="00C10EFD">
        <w:rPr>
          <w:rFonts w:hint="eastAsia"/>
        </w:rPr>
        <w:t>2011</w:t>
      </w:r>
      <w:r w:rsidR="00C10EFD">
        <w:rPr>
          <w:rFonts w:hint="eastAsia"/>
        </w:rPr>
        <w:t>年</w:t>
      </w:r>
      <w:r w:rsidR="00C10EFD">
        <w:rPr>
          <w:rFonts w:hint="eastAsia"/>
        </w:rPr>
        <w:t>7</w:t>
      </w:r>
      <w:r w:rsidR="00C10EFD">
        <w:rPr>
          <w:rFonts w:hint="eastAsia"/>
        </w:rPr>
        <w:t>月</w:t>
      </w:r>
      <w:r w:rsidR="00C10EFD">
        <w:rPr>
          <w:rFonts w:hint="eastAsia"/>
        </w:rPr>
        <w:t>)</w:t>
      </w:r>
      <w:r w:rsidR="00C10EFD">
        <w:rPr>
          <w:rFonts w:hint="eastAsia"/>
        </w:rPr>
        <w:t>。</w:t>
      </w:r>
    </w:p>
    <w:p w:rsidR="00C10EFD" w:rsidRDefault="00FB1345" w:rsidP="003D5EFD">
      <w:pPr>
        <w:pStyle w:val="SingleTxt"/>
        <w:rPr>
          <w:rFonts w:hint="eastAsia"/>
        </w:rPr>
      </w:pPr>
      <w:r>
        <w:rPr>
          <w:rFonts w:hint="eastAsia"/>
        </w:rPr>
        <w:tab/>
      </w:r>
      <w:r w:rsidR="00C10EFD">
        <w:rPr>
          <w:rFonts w:hint="eastAsia"/>
        </w:rPr>
        <w:t>教育部在权力下放过程中设立了国家成人教育理事会，由利比里亚大学的进修教育系牵头。还在利比里亚</w:t>
      </w:r>
      <w:r w:rsidR="00C10EFD">
        <w:rPr>
          <w:rFonts w:hint="eastAsia"/>
        </w:rPr>
        <w:t>15</w:t>
      </w:r>
      <w:r w:rsidR="00C10EFD">
        <w:rPr>
          <w:rFonts w:hint="eastAsia"/>
        </w:rPr>
        <w:t>个州的</w:t>
      </w:r>
      <w:r w:rsidR="00C10EFD">
        <w:rPr>
          <w:rFonts w:hint="eastAsia"/>
        </w:rPr>
        <w:t>5</w:t>
      </w:r>
      <w:r w:rsidR="00C10EFD">
        <w:rPr>
          <w:rFonts w:hint="eastAsia"/>
        </w:rPr>
        <w:t>个设立了夜校，以便退学生，特别是怀孕女童和老年妇女，接受进一步教育。由于电力困难，这个方案尚未推展到所有的州。</w:t>
      </w:r>
    </w:p>
    <w:p w:rsidR="00C10EFD" w:rsidRPr="003670A4" w:rsidRDefault="00FB1345" w:rsidP="003D5EFD">
      <w:pPr>
        <w:pStyle w:val="SingleTxt"/>
        <w:rPr>
          <w:rFonts w:hint="eastAsia"/>
        </w:rPr>
      </w:pPr>
      <w:r>
        <w:rPr>
          <w:rFonts w:hint="eastAsia"/>
        </w:rPr>
        <w:tab/>
      </w:r>
      <w:r w:rsidR="00C10EFD" w:rsidRPr="003670A4">
        <w:rPr>
          <w:rFonts w:hint="eastAsia"/>
        </w:rPr>
        <w:t>替代性基础教育是非正规教育方案，对象是没有上过学的男女超龄青年和成人。替代性基础教育方案是</w:t>
      </w:r>
      <w:r w:rsidR="00C10EFD" w:rsidRPr="003670A4">
        <w:rPr>
          <w:rFonts w:hint="eastAsia"/>
        </w:rPr>
        <w:t>2011</w:t>
      </w:r>
      <w:r w:rsidR="00C10EFD" w:rsidRPr="003670A4">
        <w:rPr>
          <w:rFonts w:hint="eastAsia"/>
        </w:rPr>
        <w:t>年制定的，以便为</w:t>
      </w:r>
      <w:r w:rsidR="00C10EFD" w:rsidRPr="003670A4">
        <w:rPr>
          <w:rFonts w:hint="eastAsia"/>
        </w:rPr>
        <w:t>15</w:t>
      </w:r>
      <w:r w:rsidR="00C10EFD" w:rsidRPr="003670A4">
        <w:rPr>
          <w:rFonts w:hint="eastAsia"/>
        </w:rPr>
        <w:t>至</w:t>
      </w:r>
      <w:r w:rsidR="00C10EFD" w:rsidRPr="003670A4">
        <w:rPr>
          <w:rFonts w:hint="eastAsia"/>
        </w:rPr>
        <w:t>35</w:t>
      </w:r>
      <w:r w:rsidR="00C10EFD" w:rsidRPr="003670A4">
        <w:rPr>
          <w:rFonts w:hint="eastAsia"/>
        </w:rPr>
        <w:t>岁的青年和成人提供教育机会。它提供三级初等教育：第一级，幼儿园到二年级；第二级，三年级和四年级；第三级，五年级和六年级。该方案把计划生育、艾滋病毒和艾滋病、电脑和生计纳入课程。</w:t>
      </w:r>
    </w:p>
    <w:p w:rsidR="00C10EFD" w:rsidRDefault="00FB1345" w:rsidP="003D5EFD">
      <w:pPr>
        <w:pStyle w:val="SingleTxt"/>
        <w:rPr>
          <w:rFonts w:hint="eastAsia"/>
        </w:rPr>
      </w:pPr>
      <w:r>
        <w:rPr>
          <w:rFonts w:hint="eastAsia"/>
        </w:rPr>
        <w:tab/>
      </w:r>
      <w:r w:rsidR="00C10EFD">
        <w:rPr>
          <w:rFonts w:hint="eastAsia"/>
        </w:rPr>
        <w:t>特殊女孩教育倡议是为怀孕少女、退学生和母亲设计的夜校方案。特殊女孩教育倡议目前在利比里亚</w:t>
      </w:r>
      <w:r w:rsidR="00C10EFD">
        <w:rPr>
          <w:rFonts w:hint="eastAsia"/>
        </w:rPr>
        <w:t>15</w:t>
      </w:r>
      <w:r w:rsidR="00C10EFD">
        <w:rPr>
          <w:rFonts w:hint="eastAsia"/>
        </w:rPr>
        <w:t>个州的洛法和邦米两州实施。缺少电力、资金和受过训练的教师等障碍妨碍了这个方案扩展到其他各州。这个方案与前段所述替代性基础教育方案是不同的方案。</w:t>
      </w:r>
    </w:p>
    <w:p w:rsidR="00C10EFD" w:rsidRDefault="00FB1345" w:rsidP="003D5EFD">
      <w:pPr>
        <w:pStyle w:val="SingleTxt"/>
        <w:rPr>
          <w:rFonts w:hint="eastAsia"/>
        </w:rPr>
      </w:pPr>
      <w:r>
        <w:rPr>
          <w:rFonts w:hint="eastAsia"/>
        </w:rPr>
        <w:tab/>
      </w:r>
      <w:r w:rsidR="00C10EFD">
        <w:rPr>
          <w:rFonts w:hint="eastAsia"/>
        </w:rPr>
        <w:t>利比里亚所有学校都有体育方案，所有学生不论性别都必须参加。</w:t>
      </w:r>
    </w:p>
    <w:p w:rsidR="00C10EFD" w:rsidRDefault="00FB1345" w:rsidP="003D5EFD">
      <w:pPr>
        <w:pStyle w:val="SingleTxt"/>
        <w:rPr>
          <w:rFonts w:hint="eastAsia"/>
        </w:rPr>
      </w:pPr>
      <w:r>
        <w:rPr>
          <w:rFonts w:hint="eastAsia"/>
        </w:rPr>
        <w:tab/>
      </w:r>
      <w:r w:rsidR="00C10EFD">
        <w:rPr>
          <w:rFonts w:hint="eastAsia"/>
        </w:rPr>
        <w:t>教育部学校保健项目与利比里亚计划生育协会协作在高中进行关于适当使用避孕药具</w:t>
      </w:r>
      <w:r w:rsidR="00C10EFD">
        <w:rPr>
          <w:rFonts w:hint="eastAsia"/>
        </w:rPr>
        <w:t>(</w:t>
      </w:r>
      <w:r w:rsidR="00C10EFD">
        <w:rPr>
          <w:rFonts w:hint="eastAsia"/>
        </w:rPr>
        <w:t>男用安全套、女用安全套、</w:t>
      </w:r>
      <w:r w:rsidR="00C10EFD">
        <w:rPr>
          <w:rFonts w:hint="eastAsia"/>
        </w:rPr>
        <w:t>lo-</w:t>
      </w:r>
      <w:proofErr w:type="spellStart"/>
      <w:r w:rsidR="00C10EFD">
        <w:rPr>
          <w:rFonts w:hint="eastAsia"/>
        </w:rPr>
        <w:t>femenal</w:t>
      </w:r>
      <w:proofErr w:type="spellEnd"/>
      <w:r w:rsidR="00C10EFD">
        <w:rPr>
          <w:rFonts w:hint="eastAsia"/>
        </w:rPr>
        <w:t>、</w:t>
      </w:r>
      <w:proofErr w:type="spellStart"/>
      <w:r w:rsidR="00C10EFD">
        <w:rPr>
          <w:rFonts w:hint="eastAsia"/>
        </w:rPr>
        <w:t>microlut</w:t>
      </w:r>
      <w:proofErr w:type="spellEnd"/>
      <w:r w:rsidR="00C10EFD">
        <w:rPr>
          <w:rFonts w:hint="eastAsia"/>
        </w:rPr>
        <w:t xml:space="preserve"> </w:t>
      </w:r>
      <w:r w:rsidR="00C10EFD">
        <w:rPr>
          <w:rFonts w:hint="eastAsia"/>
        </w:rPr>
        <w:t>和</w:t>
      </w:r>
      <w:proofErr w:type="spellStart"/>
      <w:r w:rsidR="00C10EFD">
        <w:rPr>
          <w:rFonts w:hint="eastAsia"/>
        </w:rPr>
        <w:t>microgyron</w:t>
      </w:r>
      <w:proofErr w:type="spellEnd"/>
      <w:r w:rsidR="00C10EFD">
        <w:rPr>
          <w:rFonts w:hint="eastAsia"/>
        </w:rPr>
        <w:t>等避孕药</w:t>
      </w:r>
      <w:r w:rsidR="00C10EFD">
        <w:rPr>
          <w:rFonts w:hint="eastAsia"/>
        </w:rPr>
        <w:t>)</w:t>
      </w:r>
      <w:r w:rsidR="00C10EFD">
        <w:rPr>
          <w:rFonts w:hint="eastAsia"/>
        </w:rPr>
        <w:t>的提高认识运动。通过把学生介绍到学校社区内的附近诊所，学生可以得到计划生育服务。科学和生物学的教学内容包括计划生育、少女怀孕</w:t>
      </w:r>
      <w:r w:rsidR="00C10EFD">
        <w:rPr>
          <w:rFonts w:hint="eastAsia"/>
        </w:rPr>
        <w:t xml:space="preserve">, </w:t>
      </w:r>
      <w:r w:rsidR="00C10EFD">
        <w:rPr>
          <w:rFonts w:hint="eastAsia"/>
        </w:rPr>
        <w:t>吸毒和滥用药物。</w:t>
      </w:r>
    </w:p>
    <w:p w:rsidR="00C10EFD" w:rsidRDefault="00FB1345" w:rsidP="003670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C10EFD">
        <w:rPr>
          <w:rFonts w:hint="eastAsia"/>
        </w:rPr>
        <w:t>第11条：就业</w:t>
      </w:r>
    </w:p>
    <w:p w:rsidR="00C10EFD" w:rsidRDefault="00FB1345" w:rsidP="003D5EFD">
      <w:pPr>
        <w:pStyle w:val="SingleTxt"/>
        <w:rPr>
          <w:rFonts w:hint="eastAsia"/>
        </w:rPr>
      </w:pPr>
      <w:r>
        <w:rPr>
          <w:rFonts w:hint="eastAsia"/>
        </w:rPr>
        <w:tab/>
      </w:r>
      <w:r w:rsidR="00C10EFD">
        <w:rPr>
          <w:rFonts w:hint="eastAsia"/>
        </w:rPr>
        <w:t>众议院于</w:t>
      </w:r>
      <w:r w:rsidR="00C10EFD">
        <w:rPr>
          <w:rFonts w:hint="eastAsia"/>
        </w:rPr>
        <w:t>2013</w:t>
      </w:r>
      <w:r w:rsidR="00C10EFD">
        <w:rPr>
          <w:rFonts w:hint="eastAsia"/>
        </w:rPr>
        <w:t>年</w:t>
      </w:r>
      <w:r w:rsidR="00C10EFD">
        <w:rPr>
          <w:rFonts w:hint="eastAsia"/>
        </w:rPr>
        <w:t>7</w:t>
      </w:r>
      <w:r w:rsidR="00C10EFD">
        <w:rPr>
          <w:rFonts w:hint="eastAsia"/>
        </w:rPr>
        <w:t>月</w:t>
      </w:r>
      <w:r w:rsidR="00C10EFD">
        <w:rPr>
          <w:rFonts w:hint="eastAsia"/>
        </w:rPr>
        <w:t>7</w:t>
      </w:r>
      <w:r w:rsidR="00C10EFD">
        <w:rPr>
          <w:rFonts w:hint="eastAsia"/>
        </w:rPr>
        <w:t>日通过了拟议的利比里亚新《劳工法》，称为体面工作法案，但参议院没有核准，因此法案的通过受到拖延。国家立法机关的两院没有就最低工资每日</w:t>
      </w:r>
      <w:r w:rsidR="00C10EFD">
        <w:rPr>
          <w:rFonts w:hint="eastAsia"/>
        </w:rPr>
        <w:t>5.6</w:t>
      </w:r>
      <w:r w:rsidR="00C10EFD">
        <w:rPr>
          <w:rFonts w:hint="eastAsia"/>
        </w:rPr>
        <w:t>美元达成协议。拟议的法案规定“共和国制定的政策应致力于确保所有公民不受歧视地获得就业和生计机会、公正和人道的条件，致力于发展安全、保健和福利设施。”</w:t>
      </w:r>
    </w:p>
    <w:p w:rsidR="00C10EFD" w:rsidRDefault="00FB1345" w:rsidP="003D5EFD">
      <w:pPr>
        <w:pStyle w:val="SingleTxt"/>
        <w:rPr>
          <w:rFonts w:hint="eastAsia"/>
        </w:rPr>
      </w:pPr>
      <w:r>
        <w:rPr>
          <w:rFonts w:hint="eastAsia"/>
        </w:rPr>
        <w:tab/>
      </w:r>
      <w:r w:rsidR="00C10EFD">
        <w:rPr>
          <w:rFonts w:hint="eastAsia"/>
        </w:rPr>
        <w:t>该法</w:t>
      </w:r>
      <w:r w:rsidR="003670A4">
        <w:rPr>
          <w:rFonts w:hint="eastAsia"/>
        </w:rPr>
        <w:t>(a)</w:t>
      </w:r>
      <w:r w:rsidR="00C10EFD">
        <w:rPr>
          <w:rFonts w:hint="eastAsia"/>
        </w:rPr>
        <w:t>和</w:t>
      </w:r>
      <w:r w:rsidR="003670A4">
        <w:rPr>
          <w:rFonts w:hint="eastAsia"/>
        </w:rPr>
        <w:t>(b)</w:t>
      </w:r>
      <w:r w:rsidR="00C10EFD">
        <w:rPr>
          <w:rFonts w:hint="eastAsia"/>
        </w:rPr>
        <w:t>条规定“所有妇女和男子都有权在没有区别、排斥或偏袒的情况下享受和行使本法规定的权利和保护。在不限制上述规定的范围的情况下，所有在利比里亚工作或找工作的人都有权享受和行使本法赋予的权利和保护而无论：</w:t>
      </w:r>
    </w:p>
    <w:p w:rsidR="00C10EFD" w:rsidRDefault="00FB1345" w:rsidP="003D5EFD">
      <w:pPr>
        <w:pStyle w:val="SingleTxt"/>
        <w:rPr>
          <w:rFonts w:hint="eastAsia"/>
        </w:rPr>
      </w:pPr>
      <w:r>
        <w:rPr>
          <w:rFonts w:hint="eastAsia"/>
        </w:rPr>
        <w:tab/>
      </w:r>
      <w:r>
        <w:rPr>
          <w:rFonts w:hint="eastAsia"/>
        </w:rPr>
        <w:t>一</w:t>
      </w:r>
      <w:r>
        <w:rPr>
          <w:rFonts w:hint="eastAsia"/>
        </w:rPr>
        <w:t>.</w:t>
      </w:r>
      <w:r>
        <w:rPr>
          <w:rFonts w:hint="eastAsia"/>
        </w:rPr>
        <w:tab/>
      </w:r>
      <w:r w:rsidR="00C10EFD">
        <w:rPr>
          <w:rFonts w:hint="eastAsia"/>
        </w:rPr>
        <w:t>种族、部落、土著团体、语言、肤色、世系、国籍、社会或族裔血统或</w:t>
      </w:r>
      <w:r w:rsidR="00D80820">
        <w:br/>
      </w:r>
      <w:r w:rsidR="00D80820">
        <w:rPr>
          <w:rFonts w:hint="eastAsia"/>
        </w:rPr>
        <w:tab/>
      </w:r>
      <w:r w:rsidR="00C10EFD">
        <w:rPr>
          <w:rFonts w:hint="eastAsia"/>
        </w:rPr>
        <w:t>本源、经济状况、社区或职业；</w:t>
      </w:r>
    </w:p>
    <w:p w:rsidR="00C10EFD" w:rsidRDefault="00FB1345" w:rsidP="003D5EFD">
      <w:pPr>
        <w:pStyle w:val="SingleTxt"/>
        <w:rPr>
          <w:rFonts w:hint="eastAsia"/>
        </w:rPr>
      </w:pPr>
      <w:r>
        <w:rPr>
          <w:rFonts w:hint="eastAsia"/>
        </w:rPr>
        <w:tab/>
      </w:r>
      <w:r>
        <w:rPr>
          <w:rFonts w:hint="eastAsia"/>
        </w:rPr>
        <w:t>二</w:t>
      </w:r>
      <w:r>
        <w:rPr>
          <w:rFonts w:hint="eastAsia"/>
        </w:rPr>
        <w:t>.</w:t>
      </w:r>
      <w:r>
        <w:rPr>
          <w:rFonts w:hint="eastAsia"/>
        </w:rPr>
        <w:tab/>
      </w:r>
      <w:r w:rsidR="00C10EFD">
        <w:rPr>
          <w:rFonts w:hint="eastAsia"/>
        </w:rPr>
        <w:t>移民或临时居留身份；</w:t>
      </w:r>
    </w:p>
    <w:p w:rsidR="00C10EFD" w:rsidRDefault="00FB1345" w:rsidP="003D5EFD">
      <w:pPr>
        <w:pStyle w:val="SingleTxt"/>
        <w:rPr>
          <w:rFonts w:hint="eastAsia"/>
        </w:rPr>
      </w:pPr>
      <w:r>
        <w:rPr>
          <w:rFonts w:hint="eastAsia"/>
        </w:rPr>
        <w:tab/>
      </w:r>
      <w:r>
        <w:rPr>
          <w:rFonts w:hint="eastAsia"/>
        </w:rPr>
        <w:t>三</w:t>
      </w:r>
      <w:r>
        <w:rPr>
          <w:rFonts w:hint="eastAsia"/>
        </w:rPr>
        <w:t>.</w:t>
      </w:r>
      <w:r>
        <w:rPr>
          <w:rFonts w:hint="eastAsia"/>
        </w:rPr>
        <w:tab/>
      </w:r>
      <w:r w:rsidR="00C10EFD">
        <w:rPr>
          <w:rFonts w:hint="eastAsia"/>
        </w:rPr>
        <w:t>性、性别或性取向；</w:t>
      </w:r>
    </w:p>
    <w:p w:rsidR="00C10EFD" w:rsidRDefault="00FB1345" w:rsidP="003D5EFD">
      <w:pPr>
        <w:pStyle w:val="SingleTxt"/>
        <w:rPr>
          <w:rFonts w:hint="eastAsia"/>
        </w:rPr>
      </w:pPr>
      <w:r>
        <w:rPr>
          <w:rFonts w:hint="eastAsia"/>
        </w:rPr>
        <w:tab/>
      </w:r>
      <w:r>
        <w:rPr>
          <w:rFonts w:hint="eastAsia"/>
        </w:rPr>
        <w:t>四</w:t>
      </w:r>
      <w:r>
        <w:rPr>
          <w:rFonts w:hint="eastAsia"/>
        </w:rPr>
        <w:t>.</w:t>
      </w:r>
      <w:r>
        <w:rPr>
          <w:rFonts w:hint="eastAsia"/>
        </w:rPr>
        <w:tab/>
      </w:r>
      <w:r w:rsidR="00C10EFD">
        <w:rPr>
          <w:rFonts w:hint="eastAsia"/>
        </w:rPr>
        <w:t>婚姻状况或家庭责任；</w:t>
      </w:r>
    </w:p>
    <w:p w:rsidR="00C10EFD" w:rsidRDefault="00FB1345" w:rsidP="003D5EFD">
      <w:pPr>
        <w:pStyle w:val="SingleTxt"/>
        <w:rPr>
          <w:rFonts w:hint="eastAsia"/>
        </w:rPr>
      </w:pPr>
      <w:r>
        <w:rPr>
          <w:rFonts w:hint="eastAsia"/>
        </w:rPr>
        <w:tab/>
      </w:r>
      <w:r>
        <w:rPr>
          <w:rFonts w:hint="eastAsia"/>
        </w:rPr>
        <w:t>五</w:t>
      </w:r>
      <w:r>
        <w:rPr>
          <w:rFonts w:hint="eastAsia"/>
        </w:rPr>
        <w:t>.</w:t>
      </w:r>
      <w:r>
        <w:rPr>
          <w:rFonts w:hint="eastAsia"/>
        </w:rPr>
        <w:tab/>
      </w:r>
      <w:r w:rsidR="00C10EFD">
        <w:rPr>
          <w:rFonts w:hint="eastAsia"/>
        </w:rPr>
        <w:t>以往、目前或未来怀孕或母乳育婴；</w:t>
      </w:r>
    </w:p>
    <w:p w:rsidR="00C10EFD" w:rsidRDefault="00FB1345" w:rsidP="003D5EFD">
      <w:pPr>
        <w:pStyle w:val="SingleTxt"/>
        <w:rPr>
          <w:rFonts w:hint="eastAsia"/>
        </w:rPr>
      </w:pPr>
      <w:r>
        <w:rPr>
          <w:rFonts w:hint="eastAsia"/>
        </w:rPr>
        <w:tab/>
      </w:r>
      <w:r>
        <w:rPr>
          <w:rFonts w:hint="eastAsia"/>
        </w:rPr>
        <w:t>六</w:t>
      </w:r>
      <w:r>
        <w:rPr>
          <w:rFonts w:hint="eastAsia"/>
        </w:rPr>
        <w:t>.</w:t>
      </w:r>
      <w:r>
        <w:rPr>
          <w:rFonts w:hint="eastAsia"/>
        </w:rPr>
        <w:tab/>
      </w:r>
      <w:r w:rsidR="00C10EFD">
        <w:rPr>
          <w:rFonts w:hint="eastAsia"/>
        </w:rPr>
        <w:t>健康状况，包括艾滋病毒或艾滋病状况，是实际感染还是认为感染。</w:t>
      </w:r>
    </w:p>
    <w:p w:rsidR="00C10EFD" w:rsidRDefault="00FB1345" w:rsidP="003D5EFD">
      <w:pPr>
        <w:pStyle w:val="SingleTxt"/>
        <w:rPr>
          <w:rFonts w:hint="eastAsia"/>
        </w:rPr>
      </w:pPr>
      <w:r>
        <w:rPr>
          <w:rFonts w:hint="eastAsia"/>
        </w:rPr>
        <w:tab/>
      </w:r>
      <w:r w:rsidR="00C10EFD">
        <w:rPr>
          <w:rFonts w:hint="eastAsia"/>
        </w:rPr>
        <w:t>新的体面工作法案接替旧的劳工法并作出改善。新的体面工作法案规定保护怀孕和母乳育婴妇女，旧的劳工法没有这项规定。此外，产假从旧的劳工法规定的</w:t>
      </w:r>
      <w:r w:rsidR="00C10EFD">
        <w:rPr>
          <w:rFonts w:hint="eastAsia"/>
        </w:rPr>
        <w:t>12</w:t>
      </w:r>
      <w:r w:rsidR="00C10EFD">
        <w:rPr>
          <w:rFonts w:hint="eastAsia"/>
        </w:rPr>
        <w:t>周增加到</w:t>
      </w:r>
      <w:r w:rsidR="00C10EFD">
        <w:rPr>
          <w:rFonts w:hint="eastAsia"/>
        </w:rPr>
        <w:t>14</w:t>
      </w:r>
      <w:r w:rsidR="00C10EFD">
        <w:rPr>
          <w:rFonts w:hint="eastAsia"/>
        </w:rPr>
        <w:t>周带薪产假。产假结束后，受雇妇女有权按照休产假前同样的雇用条件恢复雇用，并且不得要求育婴雇员从事对其健康或对其婴儿健康有害的工作。</w:t>
      </w:r>
    </w:p>
    <w:p w:rsidR="00C10EFD" w:rsidRDefault="00FB1345" w:rsidP="003D5EFD">
      <w:pPr>
        <w:pStyle w:val="SingleTxt"/>
        <w:rPr>
          <w:rFonts w:hint="eastAsia"/>
        </w:rPr>
      </w:pPr>
      <w:r>
        <w:rPr>
          <w:rFonts w:hint="eastAsia"/>
        </w:rPr>
        <w:tab/>
      </w:r>
      <w:r w:rsidR="00C10EFD">
        <w:rPr>
          <w:rFonts w:hint="eastAsia"/>
        </w:rPr>
        <w:t>利比里亚没有儿童保育设施网络。但是，儿童保育通常由有酬保育员、大家庭亲属或受雇保姆负责，使父母能够兼顾家庭义务和工作责任并参加公共生活。</w:t>
      </w:r>
    </w:p>
    <w:p w:rsidR="00C10EFD" w:rsidRDefault="00FB1345" w:rsidP="003D5EFD">
      <w:pPr>
        <w:pStyle w:val="SingleTxt"/>
        <w:rPr>
          <w:rFonts w:hint="eastAsia"/>
        </w:rPr>
      </w:pPr>
      <w:r>
        <w:rPr>
          <w:rFonts w:hint="eastAsia"/>
        </w:rPr>
        <w:tab/>
      </w:r>
      <w:r w:rsidR="00C10EFD">
        <w:rPr>
          <w:rFonts w:hint="eastAsia"/>
        </w:rPr>
        <w:t>体面工作法案还规定，妇女和男子都有权在没有区别、排斥或偏袒的情况下为相同或相似价值的工作得到相同的报酬。法案界定的相同报酬是在没有性别歧视的情况下确定的报酬率，每个雇员有权领取不少于受雇从事的工作按最低工资定出的报酬。此外，法案规定了所有家政工人的最低工资，以确保他们领取的薪金能够满足生活需要。这将确保在家政工人中占多数的妇女能得到适当的工作报酬。在起草该法案之前，对家政工人的工资并没有作出规定。</w:t>
      </w:r>
    </w:p>
    <w:p w:rsidR="00C10EFD" w:rsidRDefault="00FB1345" w:rsidP="003D5EFD">
      <w:pPr>
        <w:pStyle w:val="SingleTxt"/>
        <w:rPr>
          <w:rFonts w:hint="eastAsia"/>
        </w:rPr>
      </w:pPr>
      <w:r>
        <w:rPr>
          <w:rFonts w:hint="eastAsia"/>
        </w:rPr>
        <w:tab/>
      </w:r>
      <w:r w:rsidR="00C10EFD">
        <w:rPr>
          <w:rFonts w:hint="eastAsia"/>
        </w:rPr>
        <w:t>政府雇员退休或病残可领取社会保障福利。社会保障计划关于退休、丧失工作能力和老年的福利对政府男女雇员平等适用。尚未制定保障私营和非正规经济部门雇员的国家计划。但是，利比里亚通过其</w:t>
      </w:r>
      <w:r w:rsidR="00C10EFD">
        <w:rPr>
          <w:rFonts w:hint="eastAsia"/>
        </w:rPr>
        <w:t>2030</w:t>
      </w:r>
      <w:r w:rsidR="00C10EFD">
        <w:rPr>
          <w:rFonts w:hint="eastAsia"/>
        </w:rPr>
        <w:t>年愿景议程正在努力纠正这种情况，以使这两个部门的雇员也有同等的薪金和福利。同时，利比里亚没有照顾老年人的综合方案。但大多数老年人由家人照顾，这是利比里亚文化和传统的固有制度。</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就业机会</w:t>
      </w:r>
    </w:p>
    <w:p w:rsidR="00C10EFD" w:rsidRDefault="00FB1345" w:rsidP="003D5EFD">
      <w:pPr>
        <w:pStyle w:val="SingleTxt"/>
        <w:rPr>
          <w:rFonts w:hint="eastAsia"/>
        </w:rPr>
      </w:pPr>
      <w:r>
        <w:rPr>
          <w:rFonts w:hint="eastAsia"/>
        </w:rPr>
        <w:tab/>
      </w:r>
      <w:r w:rsidR="00C10EFD">
        <w:rPr>
          <w:rFonts w:hint="eastAsia"/>
        </w:rPr>
        <w:t>据</w:t>
      </w:r>
      <w:r w:rsidR="00C10EFD">
        <w:rPr>
          <w:rFonts w:hint="eastAsia"/>
        </w:rPr>
        <w:t>2010</w:t>
      </w:r>
      <w:r w:rsidR="00C10EFD">
        <w:rPr>
          <w:rFonts w:hint="eastAsia"/>
        </w:rPr>
        <w:t>年劳动力调查报告</w:t>
      </w:r>
      <w:r w:rsidR="001B19FB">
        <w:rPr>
          <w:rFonts w:hint="eastAsia"/>
        </w:rPr>
        <w:t>(</w:t>
      </w:r>
      <w:r w:rsidR="00C10EFD">
        <w:rPr>
          <w:rFonts w:hint="eastAsia"/>
        </w:rPr>
        <w:t>利比里亚统计和地理信息事务研究所，</w:t>
      </w:r>
      <w:r w:rsidR="00C10EFD">
        <w:rPr>
          <w:rFonts w:hint="eastAsia"/>
        </w:rPr>
        <w:t>2010</w:t>
      </w:r>
      <w:r w:rsidR="00C10EFD">
        <w:rPr>
          <w:rFonts w:hint="eastAsia"/>
        </w:rPr>
        <w:t>年</w:t>
      </w:r>
      <w:r w:rsidR="00C10EFD">
        <w:rPr>
          <w:rFonts w:hint="eastAsia"/>
        </w:rPr>
        <w:t>)</w:t>
      </w:r>
      <w:r w:rsidR="00C10EFD">
        <w:rPr>
          <w:rFonts w:hint="eastAsia"/>
        </w:rPr>
        <w:t>说，利比里亚失业率为</w:t>
      </w:r>
      <w:r w:rsidR="00C10EFD">
        <w:rPr>
          <w:rFonts w:hint="eastAsia"/>
        </w:rPr>
        <w:t>3.7%</w:t>
      </w:r>
      <w:r w:rsidR="00C10EFD">
        <w:rPr>
          <w:rFonts w:hint="eastAsia"/>
        </w:rPr>
        <w:t>，脆弱就业</w:t>
      </w:r>
      <w:r w:rsidR="00C10EFD">
        <w:rPr>
          <w:rFonts w:hint="eastAsia"/>
        </w:rPr>
        <w:t>79%</w:t>
      </w:r>
      <w:r w:rsidR="00C10EFD">
        <w:rPr>
          <w:rFonts w:hint="eastAsia"/>
        </w:rPr>
        <w:t>，非正规就业</w:t>
      </w:r>
      <w:r w:rsidR="00C10EFD">
        <w:rPr>
          <w:rFonts w:hint="eastAsia"/>
        </w:rPr>
        <w:t>68%</w:t>
      </w:r>
      <w:r w:rsidR="00C10EFD">
        <w:rPr>
          <w:rFonts w:hint="eastAsia"/>
        </w:rPr>
        <w:t>。利比里亚妇女在经济和劳动力方面发挥关键、枢轴作用，并对家庭创收作出巨大贡献。但是，妇女和男子在生产部门中分布不均，报酬也不平等。农业和非正规工作在经济中占主导地位，妇女在这些部门负担最重，但妇女的劳动大体上比较不可能得到报酬。</w:t>
      </w:r>
    </w:p>
    <w:p w:rsidR="00C10EFD" w:rsidRDefault="00FB1345" w:rsidP="003D5EFD">
      <w:pPr>
        <w:pStyle w:val="SingleTxt"/>
        <w:rPr>
          <w:rFonts w:hint="eastAsia"/>
        </w:rPr>
      </w:pPr>
      <w:r>
        <w:rPr>
          <w:rFonts w:hint="eastAsia"/>
        </w:rPr>
        <w:tab/>
      </w:r>
      <w:r w:rsidR="00C10EFD">
        <w:rPr>
          <w:rFonts w:hint="eastAsia"/>
        </w:rPr>
        <w:t>在利比里亚，就业人口，特别是年满</w:t>
      </w:r>
      <w:r w:rsidR="00C10EFD">
        <w:rPr>
          <w:rFonts w:hint="eastAsia"/>
        </w:rPr>
        <w:t>15</w:t>
      </w:r>
      <w:r w:rsidR="00C10EFD">
        <w:rPr>
          <w:rFonts w:hint="eastAsia"/>
        </w:rPr>
        <w:t>岁者，按三个关键变数分布：性别、年龄和地点。年满</w:t>
      </w:r>
      <w:r w:rsidR="00C10EFD">
        <w:rPr>
          <w:rFonts w:hint="eastAsia"/>
        </w:rPr>
        <w:t>15</w:t>
      </w:r>
      <w:r w:rsidR="00C10EFD">
        <w:rPr>
          <w:rFonts w:hint="eastAsia"/>
        </w:rPr>
        <w:t>岁的就业人口共约</w:t>
      </w:r>
      <w:r w:rsidR="00C10EFD">
        <w:rPr>
          <w:rFonts w:hint="eastAsia"/>
        </w:rPr>
        <w:t>110</w:t>
      </w:r>
      <w:r w:rsidR="00C10EFD">
        <w:rPr>
          <w:rFonts w:hint="eastAsia"/>
        </w:rPr>
        <w:t>万人。就业的男子和妇女人数大致相等。在下表中，城市地区就业人数为</w:t>
      </w:r>
      <w:r w:rsidR="00C10EFD">
        <w:rPr>
          <w:rFonts w:hint="eastAsia"/>
        </w:rPr>
        <w:t>484 000</w:t>
      </w:r>
      <w:r w:rsidR="00C10EFD">
        <w:rPr>
          <w:rFonts w:hint="eastAsia"/>
        </w:rPr>
        <w:t>人，就业男子</w:t>
      </w:r>
      <w:r w:rsidR="001B19FB">
        <w:rPr>
          <w:rFonts w:hint="eastAsia"/>
        </w:rPr>
        <w:t>(</w:t>
      </w:r>
      <w:r w:rsidR="00C10EFD">
        <w:rPr>
          <w:rFonts w:hint="eastAsia"/>
        </w:rPr>
        <w:t>244 000</w:t>
      </w:r>
      <w:r w:rsidR="00C10EFD">
        <w:rPr>
          <w:rFonts w:hint="eastAsia"/>
        </w:rPr>
        <w:t>人</w:t>
      </w:r>
      <w:r w:rsidR="001B19FB">
        <w:rPr>
          <w:rFonts w:hint="eastAsia"/>
        </w:rPr>
        <w:t>)</w:t>
      </w:r>
      <w:r w:rsidR="00C10EFD">
        <w:rPr>
          <w:rFonts w:hint="eastAsia"/>
        </w:rPr>
        <w:t>比妇女</w:t>
      </w:r>
      <w:r w:rsidR="001B19FB">
        <w:rPr>
          <w:rFonts w:hint="eastAsia"/>
        </w:rPr>
        <w:t>(</w:t>
      </w:r>
      <w:r w:rsidR="00C10EFD">
        <w:rPr>
          <w:rFonts w:hint="eastAsia"/>
        </w:rPr>
        <w:t>240 000</w:t>
      </w:r>
      <w:r w:rsidR="00C10EFD">
        <w:rPr>
          <w:rFonts w:hint="eastAsia"/>
        </w:rPr>
        <w:t>人</w:t>
      </w:r>
      <w:r w:rsidR="001B19FB">
        <w:rPr>
          <w:rFonts w:hint="eastAsia"/>
        </w:rPr>
        <w:t>)</w:t>
      </w:r>
      <w:r w:rsidR="00C10EFD">
        <w:rPr>
          <w:rFonts w:hint="eastAsia"/>
        </w:rPr>
        <w:t>多。</w:t>
      </w:r>
      <w:r w:rsidR="00C10EFD" w:rsidRPr="003670A4">
        <w:rPr>
          <w:rFonts w:hint="eastAsia"/>
        </w:rPr>
        <w:t>但是，农村地区情况稍有不同，因为主要是在农业部门就业。农业部门有</w:t>
      </w:r>
      <w:r w:rsidR="00C10EFD">
        <w:rPr>
          <w:rFonts w:hint="eastAsia"/>
        </w:rPr>
        <w:t>607 000</w:t>
      </w:r>
      <w:r w:rsidR="00C10EFD">
        <w:rPr>
          <w:rFonts w:hint="eastAsia"/>
        </w:rPr>
        <w:t>人就业，妇女</w:t>
      </w:r>
      <w:r w:rsidR="001B19FB">
        <w:rPr>
          <w:rFonts w:hint="eastAsia"/>
        </w:rPr>
        <w:t>(</w:t>
      </w:r>
      <w:r w:rsidR="00C10EFD">
        <w:rPr>
          <w:rFonts w:hint="eastAsia"/>
        </w:rPr>
        <w:t>305 000</w:t>
      </w:r>
      <w:r w:rsidR="00C10EFD">
        <w:rPr>
          <w:rFonts w:hint="eastAsia"/>
        </w:rPr>
        <w:t>人</w:t>
      </w:r>
      <w:r w:rsidR="001B19FB">
        <w:rPr>
          <w:rFonts w:hint="eastAsia"/>
        </w:rPr>
        <w:t>)</w:t>
      </w:r>
      <w:r w:rsidR="00C10EFD">
        <w:rPr>
          <w:rFonts w:hint="eastAsia"/>
        </w:rPr>
        <w:t>比男子</w:t>
      </w:r>
      <w:r w:rsidR="001B19FB">
        <w:rPr>
          <w:rFonts w:hint="eastAsia"/>
        </w:rPr>
        <w:t>(</w:t>
      </w:r>
      <w:r w:rsidR="00C10EFD">
        <w:rPr>
          <w:rFonts w:hint="eastAsia"/>
        </w:rPr>
        <w:t>302 000</w:t>
      </w:r>
      <w:r w:rsidR="00C10EFD">
        <w:rPr>
          <w:rFonts w:hint="eastAsia"/>
        </w:rPr>
        <w:t>人</w:t>
      </w:r>
      <w:r w:rsidR="001B19FB">
        <w:rPr>
          <w:rFonts w:hint="eastAsia"/>
        </w:rPr>
        <w:t>)</w:t>
      </w:r>
      <w:r w:rsidR="00C10EFD">
        <w:rPr>
          <w:rFonts w:hint="eastAsia"/>
        </w:rPr>
        <w:t>多。</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非正规就业</w:t>
      </w:r>
    </w:p>
    <w:p w:rsidR="00C10EFD" w:rsidRDefault="00FB1345" w:rsidP="003D5EFD">
      <w:pPr>
        <w:pStyle w:val="SingleTxt"/>
        <w:rPr>
          <w:rFonts w:hint="eastAsia"/>
        </w:rPr>
      </w:pPr>
      <w:r>
        <w:rPr>
          <w:rFonts w:hint="eastAsia"/>
        </w:rPr>
        <w:tab/>
      </w:r>
      <w:r w:rsidR="00C10EFD">
        <w:rPr>
          <w:rFonts w:hint="eastAsia"/>
        </w:rPr>
        <w:t>有将近</w:t>
      </w:r>
      <w:r w:rsidR="00C10EFD">
        <w:rPr>
          <w:rFonts w:hint="eastAsia"/>
        </w:rPr>
        <w:t>75</w:t>
      </w:r>
      <w:r w:rsidR="00C10EFD">
        <w:rPr>
          <w:rFonts w:hint="eastAsia"/>
        </w:rPr>
        <w:t>万人非正规就业，占利比里亚全部就业人口的</w:t>
      </w:r>
      <w:r w:rsidR="00C10EFD">
        <w:rPr>
          <w:rFonts w:hint="eastAsia"/>
        </w:rPr>
        <w:t>68%</w:t>
      </w:r>
      <w:r w:rsidR="00C10EFD">
        <w:rPr>
          <w:rFonts w:hint="eastAsia"/>
        </w:rPr>
        <w:t>。非正规就业的妇女比男子多，农村地区非正规就业比较常见，农村就业的</w:t>
      </w:r>
      <w:r w:rsidR="00C10EFD">
        <w:rPr>
          <w:rFonts w:hint="eastAsia"/>
        </w:rPr>
        <w:t>75%</w:t>
      </w:r>
      <w:r w:rsidR="00C10EFD">
        <w:rPr>
          <w:rFonts w:hint="eastAsia"/>
        </w:rPr>
        <w:t>是非正规就业。</w:t>
      </w:r>
    </w:p>
    <w:p w:rsidR="00C10EFD" w:rsidRDefault="00FB1345" w:rsidP="003D5EFD">
      <w:pPr>
        <w:pStyle w:val="SingleTxt"/>
        <w:rPr>
          <w:rFonts w:hint="eastAsia"/>
        </w:rPr>
      </w:pPr>
      <w:r>
        <w:rPr>
          <w:rFonts w:hint="eastAsia"/>
        </w:rPr>
        <w:tab/>
      </w:r>
      <w:r w:rsidR="00C10EFD">
        <w:rPr>
          <w:rFonts w:hint="eastAsia"/>
        </w:rPr>
        <w:t>利比里亚受薪雇员有</w:t>
      </w:r>
      <w:r w:rsidR="00C10EFD">
        <w:rPr>
          <w:rFonts w:hint="eastAsia"/>
        </w:rPr>
        <w:t>195 000</w:t>
      </w:r>
      <w:r w:rsidR="00C10EFD">
        <w:rPr>
          <w:rFonts w:hint="eastAsia"/>
        </w:rPr>
        <w:t>人，其中三分之二在城市地区工作。</w:t>
      </w:r>
      <w:r w:rsidR="00C10EFD">
        <w:rPr>
          <w:rFonts w:hint="eastAsia"/>
        </w:rPr>
        <w:t>79%</w:t>
      </w:r>
      <w:r w:rsidR="00C10EFD">
        <w:rPr>
          <w:rFonts w:hint="eastAsia"/>
        </w:rPr>
        <w:t>的雇员被认为是脆弱就业。妇女占脆弱就业工人的</w:t>
      </w:r>
      <w:r w:rsidR="00C10EFD">
        <w:rPr>
          <w:rFonts w:hint="eastAsia"/>
        </w:rPr>
        <w:t>79%</w:t>
      </w:r>
      <w:r w:rsidR="00C10EFD">
        <w:rPr>
          <w:rFonts w:hint="eastAsia"/>
        </w:rPr>
        <w:t>，特别是在农业和批发与零售业。</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各经济部门劳工按性别分列</w:t>
      </w:r>
      <w:r w:rsidR="001B19FB" w:rsidRPr="00180771">
        <w:rPr>
          <w:rFonts w:ascii="SimHei" w:eastAsia="SimHei" w:hAnsi="SimHei" w:hint="eastAsia"/>
        </w:rPr>
        <w:t>(</w:t>
      </w:r>
      <w:r w:rsidRPr="00180771">
        <w:rPr>
          <w:rFonts w:ascii="SimHei" w:eastAsia="SimHei" w:hAnsi="SimHei" w:hint="eastAsia"/>
        </w:rPr>
        <w:t>2010年劳动力调查报告</w:t>
      </w:r>
      <w:r w:rsidR="001B19FB" w:rsidRPr="00180771">
        <w:rPr>
          <w:rFonts w:ascii="SimHei" w:eastAsia="SimHei" w:hAnsi="SimHei" w:hint="eastAsia"/>
        </w:rPr>
        <w:t>)</w:t>
      </w:r>
    </w:p>
    <w:tbl>
      <w:tblPr>
        <w:tblW w:w="7322" w:type="dxa"/>
        <w:tblInd w:w="1260" w:type="dxa"/>
        <w:tblLayout w:type="fixed"/>
        <w:tblCellMar>
          <w:left w:w="0" w:type="dxa"/>
          <w:right w:w="0" w:type="dxa"/>
        </w:tblCellMar>
        <w:tblLook w:val="0000"/>
      </w:tblPr>
      <w:tblGrid>
        <w:gridCol w:w="2702"/>
        <w:gridCol w:w="826"/>
        <w:gridCol w:w="854"/>
        <w:gridCol w:w="909"/>
        <w:gridCol w:w="112"/>
        <w:gridCol w:w="672"/>
        <w:gridCol w:w="630"/>
        <w:gridCol w:w="617"/>
      </w:tblGrid>
      <w:tr w:rsidR="00C10EFD" w:rsidRPr="00C10EFD" w:rsidTr="00C10EFD">
        <w:tblPrEx>
          <w:tblCellMar>
            <w:top w:w="0" w:type="dxa"/>
            <w:bottom w:w="0" w:type="dxa"/>
          </w:tblCellMar>
        </w:tblPrEx>
        <w:trPr>
          <w:tblHeader/>
        </w:trPr>
        <w:tc>
          <w:tcPr>
            <w:tcW w:w="2702" w:type="dxa"/>
            <w:tcBorders>
              <w:top w:val="single" w:sz="4"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p>
        </w:tc>
        <w:tc>
          <w:tcPr>
            <w:tcW w:w="2589" w:type="dxa"/>
            <w:gridSpan w:val="3"/>
            <w:tcBorders>
              <w:top w:val="single" w:sz="4" w:space="0" w:color="auto"/>
              <w:bottom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10EFD">
              <w:rPr>
                <w:rFonts w:eastAsia="楷体" w:hAnsi="SimSun" w:hint="eastAsia"/>
                <w:iCs/>
                <w:sz w:val="15"/>
                <w:szCs w:val="24"/>
              </w:rPr>
              <w:t>非正规就业人数</w:t>
            </w:r>
          </w:p>
        </w:tc>
        <w:tc>
          <w:tcPr>
            <w:tcW w:w="112" w:type="dxa"/>
            <w:tcBorders>
              <w:top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919" w:type="dxa"/>
            <w:gridSpan w:val="3"/>
            <w:tcBorders>
              <w:top w:val="single" w:sz="4" w:space="0" w:color="auto"/>
              <w:bottom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10EFD">
              <w:rPr>
                <w:rFonts w:eastAsia="楷体" w:hAnsi="SimSun" w:hint="eastAsia"/>
                <w:iCs/>
                <w:sz w:val="15"/>
                <w:szCs w:val="24"/>
              </w:rPr>
              <w:t>占非正规就业</w:t>
            </w:r>
            <w:r>
              <w:rPr>
                <w:rFonts w:eastAsia="楷体" w:hAnsi="SimSun"/>
                <w:iCs/>
                <w:sz w:val="15"/>
                <w:szCs w:val="24"/>
              </w:rPr>
              <w:br/>
            </w:r>
            <w:r w:rsidRPr="00C10EFD">
              <w:rPr>
                <w:rFonts w:eastAsia="楷体" w:hAnsi="SimSun" w:hint="eastAsia"/>
                <w:iCs/>
                <w:sz w:val="15"/>
                <w:szCs w:val="24"/>
              </w:rPr>
              <w:t>总数的百分比</w:t>
            </w:r>
          </w:p>
        </w:tc>
      </w:tr>
      <w:tr w:rsidR="00C10EFD" w:rsidRPr="00C10EFD" w:rsidTr="00C10EFD">
        <w:tblPrEx>
          <w:tblCellMar>
            <w:top w:w="0" w:type="dxa"/>
            <w:bottom w:w="0" w:type="dxa"/>
          </w:tblCellMar>
        </w:tblPrEx>
        <w:trPr>
          <w:tblHeader/>
        </w:trPr>
        <w:tc>
          <w:tcPr>
            <w:tcW w:w="2702"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r w:rsidRPr="00C10EFD">
              <w:rPr>
                <w:rFonts w:eastAsia="楷体" w:hAnsi="SimSun" w:hint="eastAsia"/>
                <w:iCs/>
                <w:sz w:val="15"/>
                <w:szCs w:val="24"/>
                <w:lang w:val="en-US" w:eastAsia="zh-CN"/>
              </w:rPr>
              <w:t>经济活动部门</w:t>
            </w:r>
          </w:p>
        </w:tc>
        <w:tc>
          <w:tcPr>
            <w:tcW w:w="826"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男</w:t>
            </w:r>
          </w:p>
        </w:tc>
        <w:tc>
          <w:tcPr>
            <w:tcW w:w="85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女</w:t>
            </w:r>
          </w:p>
        </w:tc>
        <w:tc>
          <w:tcPr>
            <w:tcW w:w="909"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共计</w:t>
            </w:r>
          </w:p>
        </w:tc>
        <w:tc>
          <w:tcPr>
            <w:tcW w:w="784" w:type="dxa"/>
            <w:gridSpan w:val="2"/>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男</w:t>
            </w:r>
          </w:p>
        </w:tc>
        <w:tc>
          <w:tcPr>
            <w:tcW w:w="630"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女</w:t>
            </w:r>
          </w:p>
        </w:tc>
        <w:tc>
          <w:tcPr>
            <w:tcW w:w="617"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r>
      <w:tr w:rsidR="00C10EFD" w:rsidRPr="00C10EFD" w:rsidTr="00C10EFD">
        <w:tblPrEx>
          <w:tblCellMar>
            <w:top w:w="0" w:type="dxa"/>
            <w:bottom w:w="0" w:type="dxa"/>
          </w:tblCellMar>
        </w:tblPrEx>
        <w:trPr>
          <w:trHeight w:hRule="exact" w:val="115"/>
          <w:tblHeader/>
        </w:trPr>
        <w:tc>
          <w:tcPr>
            <w:tcW w:w="2702"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left"/>
              <w:rPr>
                <w:rFonts w:ascii="SimSun" w:eastAsia="SimSun" w:hAnsi="SimSun"/>
                <w:sz w:val="17"/>
                <w:szCs w:val="24"/>
                <w:lang w:val="en-US" w:eastAsia="zh-CN"/>
              </w:rPr>
            </w:pPr>
          </w:p>
        </w:tc>
        <w:tc>
          <w:tcPr>
            <w:tcW w:w="826"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85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909"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84" w:type="dxa"/>
            <w:gridSpan w:val="2"/>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63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617"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农业、林业和渔业</w:t>
            </w:r>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200</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209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409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48.9</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51.1</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sz w:val="17"/>
                <w:szCs w:val="24"/>
                <w:lang w:val="en-US" w:eastAsia="zh-CN"/>
              </w:rPr>
            </w:pPr>
            <w:r w:rsidRPr="00C10EFD">
              <w:rPr>
                <w:rFonts w:ascii="SimSun" w:eastAsia="SimSun" w:hAnsi="SimSun" w:hint="eastAsia"/>
                <w:sz w:val="17"/>
                <w:szCs w:val="24"/>
                <w:lang w:val="en-US" w:eastAsia="zh-CN"/>
              </w:rPr>
              <w:t>采矿和采石</w:t>
            </w:r>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10</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70.0</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30.0</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制造</w:t>
            </w:r>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27</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62.8</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37.2</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建筑</w:t>
            </w:r>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 xml:space="preserve"> 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81.3</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18.7</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sz w:val="17"/>
                <w:szCs w:val="24"/>
                <w:lang w:val="en-US"/>
              </w:rPr>
            </w:pPr>
            <w:proofErr w:type="spellStart"/>
            <w:r w:rsidRPr="00C10EFD">
              <w:rPr>
                <w:rFonts w:ascii="SimSun" w:eastAsia="SimSun" w:hAnsi="SimSun"/>
                <w:sz w:val="17"/>
              </w:rPr>
              <w:t>人类健康</w:t>
            </w:r>
            <w:proofErr w:type="spellEnd"/>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 xml:space="preserve"> 2</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33.3</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66.7</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100</w:t>
            </w:r>
          </w:p>
        </w:tc>
      </w:tr>
      <w:tr w:rsidR="00C10EFD" w:rsidRPr="00C10EFD" w:rsidTr="00C10EFD">
        <w:tblPrEx>
          <w:tblCellMar>
            <w:top w:w="0" w:type="dxa"/>
            <w:bottom w:w="0" w:type="dxa"/>
          </w:tblCellMar>
        </w:tblPrEx>
        <w:tc>
          <w:tcPr>
            <w:tcW w:w="27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sz w:val="17"/>
                <w:szCs w:val="24"/>
                <w:lang w:val="en-US" w:eastAsia="zh-CN"/>
              </w:rPr>
            </w:pPr>
            <w:r w:rsidRPr="00C10EFD">
              <w:rPr>
                <w:rFonts w:ascii="SimSun" w:eastAsia="SimSun" w:hAnsi="SimSun" w:hint="eastAsia"/>
                <w:sz w:val="17"/>
                <w:szCs w:val="24"/>
                <w:lang w:val="en-US" w:eastAsia="zh-CN"/>
              </w:rPr>
              <w:t>批发</w:t>
            </w:r>
            <w:r w:rsidRPr="00C10EFD">
              <w:rPr>
                <w:rFonts w:ascii="SimSun" w:eastAsia="SimSun" w:hAnsi="SimSun"/>
                <w:sz w:val="17"/>
                <w:szCs w:val="24"/>
                <w:lang w:val="en-US" w:eastAsia="zh-CN"/>
              </w:rPr>
              <w:t>/</w:t>
            </w:r>
            <w:r w:rsidRPr="00C10EFD">
              <w:rPr>
                <w:rFonts w:ascii="SimSun" w:eastAsia="SimSun" w:hAnsi="SimSun" w:hint="eastAsia"/>
                <w:sz w:val="17"/>
                <w:szCs w:val="24"/>
                <w:lang w:val="en-US" w:eastAsia="zh-CN"/>
              </w:rPr>
              <w:t>零售业</w:t>
            </w:r>
          </w:p>
        </w:tc>
        <w:tc>
          <w:tcPr>
            <w:tcW w:w="826"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8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 xml:space="preserve"> 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909"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8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33.3</w:t>
            </w:r>
          </w:p>
        </w:tc>
        <w:tc>
          <w:tcPr>
            <w:tcW w:w="63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66.7</w:t>
            </w:r>
          </w:p>
        </w:tc>
        <w:tc>
          <w:tcPr>
            <w:tcW w:w="617" w:type="dxa"/>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100</w:t>
            </w:r>
          </w:p>
        </w:tc>
      </w:tr>
      <w:tr w:rsidR="00C10EFD" w:rsidRPr="00C10EFD" w:rsidTr="00C10EFD">
        <w:tblPrEx>
          <w:tblCellMar>
            <w:top w:w="0" w:type="dxa"/>
            <w:bottom w:w="0" w:type="dxa"/>
          </w:tblCellMar>
        </w:tblPrEx>
        <w:tc>
          <w:tcPr>
            <w:tcW w:w="2702"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其他服务</w:t>
            </w:r>
          </w:p>
        </w:tc>
        <w:tc>
          <w:tcPr>
            <w:tcW w:w="826"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854"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148</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909"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201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84" w:type="dxa"/>
            <w:gridSpan w:val="2"/>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26.4</w:t>
            </w:r>
          </w:p>
        </w:tc>
        <w:tc>
          <w:tcPr>
            <w:tcW w:w="63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73.6</w:t>
            </w:r>
          </w:p>
        </w:tc>
        <w:tc>
          <w:tcPr>
            <w:tcW w:w="617" w:type="dxa"/>
            <w:tcBorders>
              <w:bottom w:val="single" w:sz="12" w:space="0" w:color="auto"/>
            </w:tcBorders>
            <w:shd w:val="clear" w:color="auto" w:fill="auto"/>
            <w:vAlign w:val="bottom"/>
          </w:tcPr>
          <w:p w:rsidR="00C10EFD" w:rsidRPr="00C10EFD" w:rsidRDefault="00C10EFD" w:rsidP="00FB1345">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100</w:t>
            </w:r>
          </w:p>
        </w:tc>
      </w:tr>
    </w:tbl>
    <w:p w:rsidR="00FB1345" w:rsidRPr="00FB1345" w:rsidRDefault="00FB1345" w:rsidP="00FB1345">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180771" w:rsidRPr="00180771" w:rsidRDefault="00180771" w:rsidP="00180771">
      <w:pPr>
        <w:pStyle w:val="SingleTxt"/>
        <w:spacing w:after="0" w:line="120" w:lineRule="exact"/>
        <w:rPr>
          <w:rFonts w:ascii="SimHei" w:eastAsia="SimHei" w:hAnsi="SimHei" w:hint="eastAsia"/>
          <w:sz w:val="10"/>
        </w:rPr>
      </w:pPr>
    </w:p>
    <w:p w:rsidR="00180771" w:rsidRPr="00180771" w:rsidRDefault="00180771" w:rsidP="00180771">
      <w:pPr>
        <w:pStyle w:val="SingleTxt"/>
        <w:spacing w:after="0" w:line="120" w:lineRule="exact"/>
        <w:rPr>
          <w:rFonts w:ascii="SimHei" w:eastAsia="SimHei" w:hAnsi="SimHei" w:hint="eastAsia"/>
          <w:sz w:val="10"/>
        </w:rPr>
      </w:pPr>
    </w:p>
    <w:p w:rsidR="00C10EFD" w:rsidRPr="00180771" w:rsidRDefault="00C10EFD" w:rsidP="003D5EFD">
      <w:pPr>
        <w:pStyle w:val="SingleTxt"/>
        <w:rPr>
          <w:rFonts w:ascii="SimHei" w:eastAsia="SimHei" w:hAnsi="SimHei" w:hint="eastAsia"/>
        </w:rPr>
      </w:pPr>
      <w:r w:rsidRPr="00180771">
        <w:rPr>
          <w:rFonts w:ascii="SimHei" w:eastAsia="SimHei" w:hAnsi="SimHei" w:hint="eastAsia"/>
        </w:rPr>
        <w:t>按性别、地点和主要职业分列的就业人数</w:t>
      </w:r>
      <w:r w:rsidR="001B19FB" w:rsidRPr="00180771">
        <w:rPr>
          <w:rFonts w:ascii="SimHei" w:eastAsia="SimHei" w:hAnsi="SimHei" w:hint="eastAsia"/>
        </w:rPr>
        <w:t>(</w:t>
      </w:r>
      <w:r w:rsidRPr="00180771">
        <w:rPr>
          <w:rFonts w:ascii="SimHei" w:eastAsia="SimHei" w:hAnsi="SimHei" w:hint="eastAsia"/>
        </w:rPr>
        <w:t>2010年劳动力调查报告</w:t>
      </w:r>
      <w:r w:rsidR="001B19FB" w:rsidRPr="00180771">
        <w:rPr>
          <w:rFonts w:ascii="SimHei" w:eastAsia="SimHei" w:hAnsi="SimHei" w:hint="eastAsia"/>
        </w:rPr>
        <w:t>)</w:t>
      </w:r>
    </w:p>
    <w:p w:rsidR="00C10EFD" w:rsidRDefault="00FB1345" w:rsidP="003D5EFD">
      <w:pPr>
        <w:pStyle w:val="SingleTxt"/>
        <w:rPr>
          <w:rFonts w:hint="eastAsia"/>
        </w:rPr>
      </w:pPr>
      <w:r>
        <w:rPr>
          <w:rFonts w:hint="eastAsia"/>
        </w:rPr>
        <w:tab/>
      </w:r>
      <w:r w:rsidR="00C10EFD">
        <w:rPr>
          <w:rFonts w:hint="eastAsia"/>
        </w:rPr>
        <w:t>下表显示按性别、地点和主要职业分列的就业人数。报告显示，在城市和农村地区担任管理职位的男子都比妇女多。不过，在城市地区担任熟练农业工人的妇女几乎与男子一样多，但在农村地区则差距扩大。在城市地区担任非技术工作的妇女几乎是男子的两倍。这种情况在农村地区大不相同。在农村地区担任非技术工作的妇女人数几乎与男子相同。</w:t>
      </w:r>
    </w:p>
    <w:tbl>
      <w:tblPr>
        <w:tblW w:w="7320" w:type="dxa"/>
        <w:tblInd w:w="1260" w:type="dxa"/>
        <w:tblLayout w:type="fixed"/>
        <w:tblCellMar>
          <w:left w:w="0" w:type="dxa"/>
          <w:right w:w="0" w:type="dxa"/>
        </w:tblCellMar>
        <w:tblLook w:val="0000"/>
      </w:tblPr>
      <w:tblGrid>
        <w:gridCol w:w="1150"/>
        <w:gridCol w:w="684"/>
        <w:gridCol w:w="602"/>
        <w:gridCol w:w="588"/>
        <w:gridCol w:w="98"/>
        <w:gridCol w:w="616"/>
        <w:gridCol w:w="654"/>
        <w:gridCol w:w="732"/>
        <w:gridCol w:w="104"/>
        <w:gridCol w:w="628"/>
        <w:gridCol w:w="732"/>
        <w:gridCol w:w="732"/>
      </w:tblGrid>
      <w:tr w:rsidR="00C10EFD" w:rsidRPr="00C10EFD" w:rsidTr="00C10EFD">
        <w:tblPrEx>
          <w:tblCellMar>
            <w:top w:w="0" w:type="dxa"/>
            <w:bottom w:w="0" w:type="dxa"/>
          </w:tblCellMar>
        </w:tblPrEx>
        <w:trPr>
          <w:tblHeader/>
        </w:trPr>
        <w:tc>
          <w:tcPr>
            <w:tcW w:w="1150" w:type="dxa"/>
            <w:tcBorders>
              <w:top w:val="single" w:sz="4"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p>
        </w:tc>
        <w:tc>
          <w:tcPr>
            <w:tcW w:w="1874" w:type="dxa"/>
            <w:gridSpan w:val="3"/>
            <w:tcBorders>
              <w:top w:val="single" w:sz="4" w:space="0" w:color="auto"/>
              <w:bottom w:val="single" w:sz="4" w:space="0" w:color="auto"/>
            </w:tcBorders>
            <w:shd w:val="clear" w:color="auto" w:fill="auto"/>
            <w:vAlign w:val="bottom"/>
          </w:tcPr>
          <w:p w:rsidR="00C10EFD" w:rsidRPr="00C10EFD" w:rsidRDefault="00C10EFD" w:rsidP="00C10EFD">
            <w:pPr>
              <w:pStyle w:val="SingleTxtG"/>
              <w:spacing w:before="60" w:after="60" w:line="200" w:lineRule="exact"/>
              <w:ind w:left="0" w:right="57"/>
              <w:jc w:val="center"/>
              <w:rPr>
                <w:rFonts w:eastAsia="楷体" w:hAnsi="SimSun" w:hint="eastAsia"/>
                <w:iCs/>
                <w:sz w:val="15"/>
                <w:szCs w:val="24"/>
                <w:lang w:val="en-US" w:eastAsia="zh-CN"/>
              </w:rPr>
            </w:pPr>
            <w:r w:rsidRPr="00C10EFD">
              <w:rPr>
                <w:rFonts w:eastAsia="楷体" w:hAnsi="SimSun" w:hint="eastAsia"/>
                <w:iCs/>
                <w:sz w:val="15"/>
                <w:szCs w:val="24"/>
                <w:lang w:val="en-US" w:eastAsia="zh-CN"/>
              </w:rPr>
              <w:t>城市</w:t>
            </w:r>
          </w:p>
        </w:tc>
        <w:tc>
          <w:tcPr>
            <w:tcW w:w="98" w:type="dxa"/>
            <w:tcBorders>
              <w:top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002" w:type="dxa"/>
            <w:gridSpan w:val="3"/>
            <w:tcBorders>
              <w:top w:val="single" w:sz="4" w:space="0" w:color="auto"/>
              <w:bottom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10EFD">
              <w:rPr>
                <w:rFonts w:eastAsia="楷体" w:hAnsi="SimSun" w:hint="eastAsia"/>
                <w:iCs/>
                <w:sz w:val="15"/>
                <w:szCs w:val="24"/>
              </w:rPr>
              <w:t>农村</w:t>
            </w:r>
          </w:p>
        </w:tc>
        <w:tc>
          <w:tcPr>
            <w:tcW w:w="104" w:type="dxa"/>
            <w:tcBorders>
              <w:top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2092" w:type="dxa"/>
            <w:gridSpan w:val="3"/>
            <w:tcBorders>
              <w:top w:val="single" w:sz="4" w:space="0" w:color="auto"/>
              <w:bottom w:val="single" w:sz="4" w:space="0" w:color="auto"/>
            </w:tcBorders>
            <w:shd w:val="clear" w:color="auto" w:fill="auto"/>
            <w:vAlign w:val="bottom"/>
          </w:tcPr>
          <w:p w:rsidR="00C10EFD" w:rsidRPr="00C10EFD" w:rsidRDefault="00C10EFD" w:rsidP="00C10EFD">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10EFD">
              <w:rPr>
                <w:rFonts w:eastAsia="楷体" w:hAnsi="SimSun" w:hint="eastAsia"/>
                <w:iCs/>
                <w:sz w:val="15"/>
                <w:szCs w:val="24"/>
              </w:rPr>
              <w:t>共计</w:t>
            </w:r>
          </w:p>
        </w:tc>
      </w:tr>
      <w:tr w:rsidR="00C10EFD" w:rsidRPr="00C10EFD" w:rsidTr="00C10EFD">
        <w:tblPrEx>
          <w:tblCellMar>
            <w:top w:w="0" w:type="dxa"/>
            <w:bottom w:w="0" w:type="dxa"/>
          </w:tblCellMar>
        </w:tblPrEx>
        <w:trPr>
          <w:tblHeader/>
        </w:trPr>
        <w:tc>
          <w:tcPr>
            <w:tcW w:w="1150"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r w:rsidRPr="00C10EFD">
              <w:rPr>
                <w:rFonts w:eastAsia="楷体" w:hAnsi="SimSun" w:hint="eastAsia"/>
                <w:iCs/>
                <w:sz w:val="15"/>
                <w:szCs w:val="24"/>
                <w:lang w:val="en-US" w:eastAsia="zh-CN"/>
              </w:rPr>
              <w:t>职业</w:t>
            </w:r>
          </w:p>
        </w:tc>
        <w:tc>
          <w:tcPr>
            <w:tcW w:w="68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男</w:t>
            </w:r>
          </w:p>
        </w:tc>
        <w:tc>
          <w:tcPr>
            <w:tcW w:w="602"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女</w:t>
            </w:r>
          </w:p>
        </w:tc>
        <w:tc>
          <w:tcPr>
            <w:tcW w:w="588"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c>
          <w:tcPr>
            <w:tcW w:w="714" w:type="dxa"/>
            <w:gridSpan w:val="2"/>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男</w:t>
            </w:r>
          </w:p>
        </w:tc>
        <w:tc>
          <w:tcPr>
            <w:tcW w:w="654"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女</w:t>
            </w:r>
          </w:p>
        </w:tc>
        <w:tc>
          <w:tcPr>
            <w:tcW w:w="732"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c>
          <w:tcPr>
            <w:tcW w:w="732" w:type="dxa"/>
            <w:gridSpan w:val="2"/>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男</w:t>
            </w:r>
          </w:p>
        </w:tc>
        <w:tc>
          <w:tcPr>
            <w:tcW w:w="732"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女</w:t>
            </w:r>
          </w:p>
        </w:tc>
        <w:tc>
          <w:tcPr>
            <w:tcW w:w="732" w:type="dxa"/>
            <w:tcBorders>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r>
      <w:tr w:rsidR="00C10EFD" w:rsidRPr="00C10EFD" w:rsidTr="00C10EFD">
        <w:tblPrEx>
          <w:tblCellMar>
            <w:top w:w="0" w:type="dxa"/>
            <w:bottom w:w="0" w:type="dxa"/>
          </w:tblCellMar>
        </w:tblPrEx>
        <w:trPr>
          <w:trHeight w:hRule="exact" w:val="115"/>
          <w:tblHeader/>
        </w:trPr>
        <w:tc>
          <w:tcPr>
            <w:tcW w:w="1150"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left"/>
              <w:rPr>
                <w:rFonts w:ascii="SimSun" w:eastAsia="SimSun" w:hAnsi="SimSun"/>
                <w:iCs/>
                <w:sz w:val="17"/>
                <w:szCs w:val="24"/>
                <w:lang w:val="en-US" w:eastAsia="zh-CN"/>
              </w:rPr>
            </w:pPr>
          </w:p>
        </w:tc>
        <w:tc>
          <w:tcPr>
            <w:tcW w:w="68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602"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588"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14" w:type="dxa"/>
            <w:gridSpan w:val="2"/>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65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32"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32" w:type="dxa"/>
            <w:gridSpan w:val="2"/>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32"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c>
          <w:tcPr>
            <w:tcW w:w="732"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hint="eastAsia"/>
                <w:iCs/>
                <w:sz w:val="17"/>
                <w:szCs w:val="24"/>
                <w:lang w:val="en-US" w:eastAsia="zh-CN"/>
              </w:rPr>
            </w:pPr>
          </w:p>
        </w:tc>
      </w:tr>
      <w:tr w:rsidR="00C10EFD" w:rsidRPr="00C10EFD" w:rsidTr="00C10EFD">
        <w:tblPrEx>
          <w:tblCellMar>
            <w:top w:w="0" w:type="dxa"/>
            <w:bottom w:w="0" w:type="dxa"/>
          </w:tblCellMar>
        </w:tblPrEx>
        <w:tc>
          <w:tcPr>
            <w:tcW w:w="115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sz w:val="17"/>
                <w:szCs w:val="24"/>
                <w:lang w:val="en-US" w:eastAsia="zh-CN"/>
              </w:rPr>
            </w:pPr>
            <w:r w:rsidRPr="00C10EFD">
              <w:rPr>
                <w:rFonts w:ascii="SimSun" w:eastAsia="SimSun" w:hAnsi="SimSun"/>
                <w:sz w:val="17"/>
                <w:lang w:eastAsia="zh-CN"/>
              </w:rPr>
              <w:t>管理人员</w:t>
            </w:r>
          </w:p>
        </w:tc>
        <w:tc>
          <w:tcPr>
            <w:tcW w:w="68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7 000</w:t>
            </w:r>
          </w:p>
        </w:tc>
        <w:tc>
          <w:tcPr>
            <w:tcW w:w="6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588"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8</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1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 xml:space="preserve"> 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6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32"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rPr>
              <w:t>000</w:t>
            </w:r>
          </w:p>
        </w:tc>
      </w:tr>
      <w:tr w:rsidR="00C10EFD" w:rsidRPr="00C10EFD" w:rsidTr="00C10EFD">
        <w:tblPrEx>
          <w:tblCellMar>
            <w:top w:w="0" w:type="dxa"/>
            <w:bottom w:w="0" w:type="dxa"/>
          </w:tblCellMar>
        </w:tblPrEx>
        <w:tc>
          <w:tcPr>
            <w:tcW w:w="115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专业人员</w:t>
            </w:r>
          </w:p>
        </w:tc>
        <w:tc>
          <w:tcPr>
            <w:tcW w:w="68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588"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48</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1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69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r>
      <w:tr w:rsidR="00C10EFD" w:rsidRPr="00C10EFD" w:rsidTr="00C10EFD">
        <w:tblPrEx>
          <w:tblCellMar>
            <w:top w:w="0" w:type="dxa"/>
            <w:bottom w:w="0" w:type="dxa"/>
          </w:tblCellMar>
        </w:tblPrEx>
        <w:tc>
          <w:tcPr>
            <w:tcW w:w="115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熟练农业工人</w:t>
            </w:r>
          </w:p>
        </w:tc>
        <w:tc>
          <w:tcPr>
            <w:tcW w:w="68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30</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0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588"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14"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186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5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172</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358</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gridSpan w:val="2"/>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216</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201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417</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r>
      <w:tr w:rsidR="00C10EFD" w:rsidRPr="00C10EFD" w:rsidTr="00C10EFD">
        <w:tblPrEx>
          <w:tblCellMar>
            <w:top w:w="0" w:type="dxa"/>
            <w:bottom w:w="0" w:type="dxa"/>
          </w:tblCellMar>
        </w:tblPrEx>
        <w:tc>
          <w:tcPr>
            <w:tcW w:w="1150"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基本和</w:t>
            </w:r>
            <w:r w:rsidRPr="00C10EFD">
              <w:rPr>
                <w:rFonts w:ascii="SimSun" w:eastAsia="SimSun" w:hAnsi="SimSun"/>
                <w:color w:val="000000"/>
                <w:sz w:val="17"/>
                <w:lang w:eastAsia="zh-CN"/>
              </w:rPr>
              <w:t>非技术工人</w:t>
            </w:r>
          </w:p>
        </w:tc>
        <w:tc>
          <w:tcPr>
            <w:tcW w:w="684"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28</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02"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588"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14" w:type="dxa"/>
            <w:gridSpan w:val="2"/>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55</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54"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115</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gridSpan w:val="2"/>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83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110</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shd w:val="clear" w:color="auto" w:fill="auto"/>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193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r>
      <w:tr w:rsidR="00C10EFD" w:rsidRPr="00C10EFD" w:rsidTr="00C10EFD">
        <w:tblPrEx>
          <w:tblCellMar>
            <w:top w:w="0" w:type="dxa"/>
            <w:bottom w:w="0" w:type="dxa"/>
          </w:tblCellMar>
        </w:tblPrEx>
        <w:tc>
          <w:tcPr>
            <w:tcW w:w="1150"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技术</w:t>
            </w:r>
            <w:r w:rsidRPr="00C10EFD">
              <w:rPr>
                <w:rFonts w:ascii="SimSun" w:eastAsia="SimSun" w:hAnsi="SimSun"/>
                <w:sz w:val="17"/>
                <w:szCs w:val="24"/>
                <w:lang w:val="en-US" w:eastAsia="zh-CN"/>
              </w:rPr>
              <w:t>/</w:t>
            </w:r>
            <w:r w:rsidRPr="00C10EFD">
              <w:rPr>
                <w:rFonts w:ascii="SimSun" w:eastAsia="SimSun" w:hAnsi="SimSun" w:hint="eastAsia"/>
                <w:sz w:val="17"/>
                <w:szCs w:val="24"/>
                <w:lang w:val="en-US" w:eastAsia="zh-CN"/>
              </w:rPr>
              <w:t>副教授</w:t>
            </w:r>
          </w:p>
        </w:tc>
        <w:tc>
          <w:tcPr>
            <w:tcW w:w="684"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11</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02"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588"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15</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14" w:type="dxa"/>
            <w:gridSpan w:val="2"/>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654"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gridSpan w:val="2"/>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14</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c>
          <w:tcPr>
            <w:tcW w:w="732" w:type="dxa"/>
            <w:tcBorders>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19</w:t>
            </w:r>
            <w:r w:rsidRPr="00C10EFD">
              <w:rPr>
                <w:rFonts w:ascii="SimSun" w:eastAsia="SimSun" w:hAnsi="SimSun" w:hint="eastAsia"/>
                <w:sz w:val="17"/>
                <w:szCs w:val="24"/>
                <w:lang w:val="en-US" w:eastAsia="zh-CN"/>
              </w:rPr>
              <w:t xml:space="preserve"> </w:t>
            </w:r>
            <w:r w:rsidRPr="00C10EFD">
              <w:rPr>
                <w:rFonts w:ascii="SimSun" w:eastAsia="SimSun" w:hAnsi="SimSun"/>
                <w:sz w:val="17"/>
                <w:szCs w:val="24"/>
                <w:lang w:val="en-US" w:eastAsia="zh-CN"/>
              </w:rPr>
              <w:t>000</w:t>
            </w:r>
          </w:p>
        </w:tc>
      </w:tr>
    </w:tbl>
    <w:p w:rsidR="00180771" w:rsidRPr="00180771" w:rsidRDefault="00180771" w:rsidP="00180771">
      <w:pPr>
        <w:pStyle w:val="SingleTxt"/>
        <w:spacing w:after="0" w:line="120" w:lineRule="exact"/>
        <w:rPr>
          <w:rFonts w:hint="eastAsia"/>
          <w:sz w:val="10"/>
        </w:rPr>
      </w:pPr>
    </w:p>
    <w:p w:rsidR="00C10EFD" w:rsidRPr="00180771" w:rsidRDefault="00C10EFD" w:rsidP="003D5EFD">
      <w:pPr>
        <w:pStyle w:val="SingleTxt"/>
        <w:rPr>
          <w:rFonts w:ascii="SimHei" w:eastAsia="SimHei" w:hAnsi="SimHei" w:hint="eastAsia"/>
        </w:rPr>
      </w:pPr>
      <w:r w:rsidRPr="00180771">
        <w:rPr>
          <w:rFonts w:ascii="SimHei" w:eastAsia="SimHei" w:hAnsi="SimHei" w:hint="eastAsia"/>
        </w:rPr>
        <w:t>就业政策和战略</w:t>
      </w:r>
    </w:p>
    <w:p w:rsidR="00C10EFD" w:rsidRDefault="00FB1345" w:rsidP="003D5EFD">
      <w:pPr>
        <w:pStyle w:val="SingleTxt"/>
        <w:rPr>
          <w:rFonts w:hint="eastAsia"/>
        </w:rPr>
      </w:pPr>
      <w:r>
        <w:rPr>
          <w:rFonts w:hint="eastAsia"/>
        </w:rPr>
        <w:tab/>
      </w:r>
      <w:r w:rsidR="00C10EFD">
        <w:rPr>
          <w:rFonts w:hint="eastAsia"/>
        </w:rPr>
        <w:t>利比里亚政府和私营部门正在确保劳动力市场提供男女平等的就业机会。就业记录向政府显示，有些私营实体和公共实体并未根据胜任能力和专业精神给予妇女与男子平等的就业机会。</w:t>
      </w:r>
    </w:p>
    <w:p w:rsidR="00C10EFD" w:rsidRDefault="00FB1345" w:rsidP="003D5EFD">
      <w:pPr>
        <w:pStyle w:val="SingleTxt"/>
        <w:rPr>
          <w:rFonts w:hint="eastAsia"/>
        </w:rPr>
      </w:pPr>
      <w:r>
        <w:rPr>
          <w:rFonts w:hint="eastAsia"/>
        </w:rPr>
        <w:tab/>
      </w:r>
      <w:r w:rsidR="00C10EFD">
        <w:rPr>
          <w:rFonts w:hint="eastAsia"/>
        </w:rPr>
        <w:t>在利比里亚农村，妇女就业的情况各种各样。我国文化固有的重男轻女倾向继续降低妇女的自尊，妨碍她们在职业市场上尽力争取即使是她们有资格填补的职位。传统的性别角色妨碍妇女竞选地方政府的职位和竞争安全部门的工作。</w:t>
      </w:r>
    </w:p>
    <w:p w:rsidR="00C10EFD" w:rsidRPr="000016F6" w:rsidRDefault="00C10EFD" w:rsidP="003D5EFD">
      <w:pPr>
        <w:pStyle w:val="SingleTxt"/>
        <w:rPr>
          <w:rFonts w:ascii="SimHei" w:eastAsia="SimHei" w:hAnsi="SimHei" w:hint="eastAsia"/>
        </w:rPr>
      </w:pPr>
      <w:r w:rsidRPr="000016F6">
        <w:rPr>
          <w:rFonts w:ascii="SimHei" w:eastAsia="SimHei" w:hAnsi="SimHei" w:hint="eastAsia"/>
        </w:rPr>
        <w:t>消除童工</w:t>
      </w:r>
    </w:p>
    <w:p w:rsidR="00C10EFD" w:rsidRDefault="00FB1345" w:rsidP="003D5EFD">
      <w:pPr>
        <w:pStyle w:val="SingleTxt"/>
        <w:rPr>
          <w:rFonts w:hint="eastAsia"/>
        </w:rPr>
      </w:pPr>
      <w:r>
        <w:rPr>
          <w:rFonts w:hint="eastAsia"/>
        </w:rPr>
        <w:tab/>
      </w:r>
      <w:r w:rsidR="00C10EFD">
        <w:rPr>
          <w:rFonts w:hint="eastAsia"/>
        </w:rPr>
        <w:t>利比里亚政府于</w:t>
      </w:r>
      <w:r w:rsidR="00C10EFD">
        <w:rPr>
          <w:rFonts w:hint="eastAsia"/>
        </w:rPr>
        <w:t>2008</w:t>
      </w:r>
      <w:r w:rsidR="00C10EFD">
        <w:rPr>
          <w:rFonts w:hint="eastAsia"/>
        </w:rPr>
        <w:t>年颁布一项法律以在利比里亚消除最恶劣形式的童工劳动，并于</w:t>
      </w:r>
      <w:r w:rsidR="00C10EFD">
        <w:rPr>
          <w:rFonts w:hint="eastAsia"/>
        </w:rPr>
        <w:t>2011</w:t>
      </w:r>
      <w:r w:rsidR="00C10EFD">
        <w:rPr>
          <w:rFonts w:hint="eastAsia"/>
        </w:rPr>
        <w:t>年制定《儿童法》。《儿童法》规定，任何人不得雇用儿童从事不适合其年龄的工作，或可能危害该儿童的健康、教育、情感或身体发展的工作。这适用于儿童承担的工作，无论是根据合同进行工作还是为报酬和奖励而工作。</w:t>
      </w:r>
    </w:p>
    <w:p w:rsidR="00C10EFD" w:rsidRDefault="00FB1345" w:rsidP="003670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C10EFD">
        <w:rPr>
          <w:rFonts w:hint="eastAsia"/>
        </w:rPr>
        <w:t>第12条：获得保健服务</w:t>
      </w:r>
    </w:p>
    <w:p w:rsidR="00C10EFD" w:rsidRDefault="00FB1345" w:rsidP="003D5EFD">
      <w:pPr>
        <w:pStyle w:val="SingleTxt"/>
        <w:rPr>
          <w:rFonts w:hint="eastAsia"/>
        </w:rPr>
      </w:pPr>
      <w:r>
        <w:rPr>
          <w:rFonts w:hint="eastAsia"/>
        </w:rPr>
        <w:tab/>
      </w:r>
      <w:r w:rsidR="00C10EFD">
        <w:rPr>
          <w:rFonts w:hint="eastAsia"/>
        </w:rPr>
        <w:t>利比里亚政府现在比</w:t>
      </w:r>
      <w:r w:rsidR="00C10EFD">
        <w:rPr>
          <w:rFonts w:hint="eastAsia"/>
        </w:rPr>
        <w:t>2009</w:t>
      </w:r>
      <w:r w:rsidR="00C10EFD">
        <w:rPr>
          <w:rFonts w:hint="eastAsia"/>
        </w:rPr>
        <w:t>年更加优先重视支持保健服务的提供，当时它严重依赖捐助者资助的垂直方案。而且，过去三年来国家政府预算拨给卫生部门的经费从</w:t>
      </w:r>
      <w:r w:rsidR="00C10EFD">
        <w:rPr>
          <w:rFonts w:hint="eastAsia"/>
        </w:rPr>
        <w:t>2010-2011</w:t>
      </w:r>
      <w:r w:rsidR="00C10EFD">
        <w:rPr>
          <w:rFonts w:hint="eastAsia"/>
        </w:rPr>
        <w:t>年的</w:t>
      </w:r>
      <w:r w:rsidR="00C10EFD">
        <w:rPr>
          <w:rFonts w:hint="eastAsia"/>
        </w:rPr>
        <w:t>3 980</w:t>
      </w:r>
      <w:r w:rsidR="00C10EFD">
        <w:rPr>
          <w:rFonts w:hint="eastAsia"/>
        </w:rPr>
        <w:t>万增加到</w:t>
      </w:r>
      <w:r w:rsidR="00C10EFD">
        <w:rPr>
          <w:rFonts w:hint="eastAsia"/>
        </w:rPr>
        <w:t>2012-2013</w:t>
      </w:r>
      <w:r w:rsidR="00C10EFD">
        <w:rPr>
          <w:rFonts w:hint="eastAsia"/>
        </w:rPr>
        <w:t>年的</w:t>
      </w:r>
      <w:r w:rsidR="00C10EFD">
        <w:rPr>
          <w:rFonts w:hint="eastAsia"/>
        </w:rPr>
        <w:t>5 490</w:t>
      </w:r>
      <w:r w:rsidR="00C10EFD">
        <w:rPr>
          <w:rFonts w:hint="eastAsia"/>
        </w:rPr>
        <w:t>万</w:t>
      </w:r>
      <w:r w:rsidR="001B19FB">
        <w:rPr>
          <w:rFonts w:hint="eastAsia"/>
        </w:rPr>
        <w:t>(</w:t>
      </w:r>
      <w:r w:rsidR="00C10EFD">
        <w:rPr>
          <w:rFonts w:hint="eastAsia"/>
        </w:rPr>
        <w:t>卫生与社会福利部</w:t>
      </w:r>
      <w:r w:rsidR="00C10EFD">
        <w:rPr>
          <w:rFonts w:hint="eastAsia"/>
        </w:rPr>
        <w:t>2012</w:t>
      </w:r>
      <w:r w:rsidR="00C10EFD">
        <w:rPr>
          <w:rFonts w:hint="eastAsia"/>
        </w:rPr>
        <w:t>年度报告</w:t>
      </w:r>
      <w:r w:rsidR="001B19FB">
        <w:rPr>
          <w:rFonts w:hint="eastAsia"/>
        </w:rPr>
        <w:t>)</w:t>
      </w:r>
      <w:r w:rsidR="00C10EFD">
        <w:rPr>
          <w:rFonts w:hint="eastAsia"/>
        </w:rPr>
        <w:t>。</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有关保健的宪法保障、国家政策和方案</w:t>
      </w:r>
    </w:p>
    <w:p w:rsidR="00D80820" w:rsidRPr="00D80820" w:rsidRDefault="00D80820" w:rsidP="00D80820">
      <w:pPr>
        <w:pStyle w:val="SingleTxt"/>
        <w:spacing w:after="0" w:line="120" w:lineRule="exact"/>
        <w:rPr>
          <w:rFonts w:hint="eastAsia"/>
          <w:sz w:val="10"/>
        </w:rPr>
      </w:pPr>
    </w:p>
    <w:p w:rsidR="000016F6" w:rsidRDefault="00FB1345" w:rsidP="003D5EFD">
      <w:pPr>
        <w:pStyle w:val="SingleTxt"/>
        <w:rPr>
          <w:rFonts w:hint="eastAsia"/>
        </w:rPr>
      </w:pPr>
      <w:r>
        <w:rPr>
          <w:rFonts w:hint="eastAsia"/>
        </w:rPr>
        <w:tab/>
      </w:r>
      <w:r w:rsidR="00C10EFD">
        <w:rPr>
          <w:rFonts w:hint="eastAsia"/>
        </w:rPr>
        <w:t>获得保健服务是利比里亚《宪法》规定的一项基本人权。健康是个人和社会发展的先决条件。卫生与社会福利部认识到健康的价值，一直致力于确保每个利比里亚人都能获得保健和社会福利服务，不论经济状况、出身、宗教、性别或所在地点。为确保获得保健服务，利比里亚政府制定了</w:t>
      </w:r>
      <w:r w:rsidR="00C10EFD">
        <w:rPr>
          <w:rFonts w:hint="eastAsia"/>
        </w:rPr>
        <w:t>10</w:t>
      </w:r>
      <w:r w:rsidR="00C10EFD">
        <w:rPr>
          <w:rFonts w:hint="eastAsia"/>
        </w:rPr>
        <w:t>年国家卫生和社会福利计划</w:t>
      </w:r>
      <w:r w:rsidR="001B19FB">
        <w:rPr>
          <w:rFonts w:hint="eastAsia"/>
        </w:rPr>
        <w:t>(</w:t>
      </w:r>
      <w:r w:rsidR="00C10EFD">
        <w:rPr>
          <w:rFonts w:hint="eastAsia"/>
        </w:rPr>
        <w:t>2011-2021</w:t>
      </w:r>
      <w:r w:rsidR="00C10EFD">
        <w:rPr>
          <w:rFonts w:hint="eastAsia"/>
        </w:rPr>
        <w:t>年</w:t>
      </w:r>
      <w:r w:rsidR="001B19FB">
        <w:rPr>
          <w:rFonts w:hint="eastAsia"/>
        </w:rPr>
        <w:t>)</w:t>
      </w:r>
      <w:r w:rsidR="00C10EFD">
        <w:rPr>
          <w:rFonts w:hint="eastAsia"/>
        </w:rPr>
        <w:t>，以响应初级、中级和高级的保健需要。利比里亚卫生和社会福利政策的目标是，通过扩大公民获得有效基本保健的机会，辅之以从短期到长期的适当转诊服务和资源，在平等基础上改善越来越多公民的健康状况。利比里亚的保健服务实施三级制，初级、中级和高级，第一和第二级服务分别把守通往第二和第三级服务的门槛。</w:t>
      </w:r>
    </w:p>
    <w:p w:rsidR="00C10EFD" w:rsidRDefault="000016F6" w:rsidP="003D5EFD">
      <w:pPr>
        <w:pStyle w:val="SingleTxt"/>
        <w:rPr>
          <w:rFonts w:hint="eastAsia"/>
        </w:rPr>
      </w:pPr>
      <w:r>
        <w:rPr>
          <w:rFonts w:hint="eastAsia"/>
        </w:rPr>
        <w:tab/>
      </w:r>
      <w:r w:rsidR="00C10EFD">
        <w:rPr>
          <w:rFonts w:hint="eastAsia"/>
        </w:rPr>
        <w:t>通过执行基本保健服务方案，利比里亚政府致力于确保公平的优质服务。卫生系统各级——从社区医院到转诊医院——都提供基本预防和治疗服务。基本保健服务方案侧重于</w:t>
      </w:r>
      <w:r w:rsidR="00C10EFD">
        <w:rPr>
          <w:rFonts w:hint="eastAsia"/>
        </w:rPr>
        <w:t>11</w:t>
      </w:r>
      <w:r w:rsidR="00C10EFD">
        <w:rPr>
          <w:rFonts w:hint="eastAsia"/>
        </w:rPr>
        <w:t>个优先领域：产妇和新生儿护理、妇幼保健服务</w:t>
      </w:r>
      <w:r w:rsidR="001B19FB">
        <w:rPr>
          <w:rFonts w:hint="eastAsia"/>
        </w:rPr>
        <w:t>(</w:t>
      </w:r>
      <w:r w:rsidR="00C10EFD">
        <w:rPr>
          <w:rFonts w:hint="eastAsia"/>
        </w:rPr>
        <w:t>包括儿童营养</w:t>
      </w:r>
      <w:r w:rsidR="001B19FB">
        <w:rPr>
          <w:rFonts w:hint="eastAsia"/>
        </w:rPr>
        <w:t>)</w:t>
      </w:r>
      <w:r w:rsidR="00C10EFD">
        <w:rPr>
          <w:rFonts w:hint="eastAsia"/>
        </w:rPr>
        <w:t>、社区保健、青少年保健服务、传染病</w:t>
      </w:r>
      <w:r w:rsidR="001B19FB">
        <w:rPr>
          <w:rFonts w:hint="eastAsia"/>
        </w:rPr>
        <w:t>(</w:t>
      </w:r>
      <w:r w:rsidR="00C10EFD">
        <w:rPr>
          <w:rFonts w:hint="eastAsia"/>
        </w:rPr>
        <w:t>包括艾滋病毒和艾滋病</w:t>
      </w:r>
      <w:r w:rsidR="001B19FB">
        <w:rPr>
          <w:rFonts w:hint="eastAsia"/>
        </w:rPr>
        <w:t>)</w:t>
      </w:r>
      <w:r w:rsidR="00C10EFD">
        <w:rPr>
          <w:rFonts w:hint="eastAsia"/>
        </w:rPr>
        <w:t>防治、心理健康、学校保健、监狱保健服务、性暴力和性别暴力、应急服务部门以及非传染病。</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一些基本健康指标</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预期寿命一般为</w:t>
      </w:r>
      <w:r w:rsidR="00C10EFD">
        <w:rPr>
          <w:rFonts w:hint="eastAsia"/>
        </w:rPr>
        <w:t>46</w:t>
      </w:r>
      <w:r w:rsidR="00C10EFD">
        <w:rPr>
          <w:rFonts w:hint="eastAsia"/>
        </w:rPr>
        <w:t>岁；男性为</w:t>
      </w:r>
      <w:r w:rsidR="00C10EFD">
        <w:rPr>
          <w:rFonts w:hint="eastAsia"/>
        </w:rPr>
        <w:t>38</w:t>
      </w:r>
      <w:r w:rsidR="00C10EFD">
        <w:rPr>
          <w:rFonts w:hint="eastAsia"/>
        </w:rPr>
        <w:t>岁，女性为</w:t>
      </w:r>
      <w:r w:rsidR="00C10EFD">
        <w:rPr>
          <w:rFonts w:hint="eastAsia"/>
        </w:rPr>
        <w:t>41</w:t>
      </w:r>
      <w:r w:rsidR="00C10EFD">
        <w:rPr>
          <w:rFonts w:hint="eastAsia"/>
        </w:rPr>
        <w:t>岁</w:t>
      </w:r>
      <w:r w:rsidR="001B19FB">
        <w:rPr>
          <w:rFonts w:hint="eastAsia"/>
        </w:rPr>
        <w:t>(</w:t>
      </w:r>
      <w:r w:rsidR="00C10EFD">
        <w:rPr>
          <w:rFonts w:hint="eastAsia"/>
        </w:rPr>
        <w:t>2007</w:t>
      </w:r>
      <w:r w:rsidR="00C10EFD">
        <w:rPr>
          <w:rFonts w:hint="eastAsia"/>
        </w:rPr>
        <w:t>年，利比里亚人口与健康调查</w:t>
      </w:r>
      <w:r w:rsidR="001B19FB">
        <w:rPr>
          <w:rFonts w:hint="eastAsia"/>
        </w:rPr>
        <w:t>)</w:t>
      </w:r>
      <w:r w:rsidR="00C10EFD">
        <w:rPr>
          <w:rFonts w:hint="eastAsia"/>
        </w:rPr>
        <w:t>。自</w:t>
      </w:r>
      <w:r w:rsidR="00C10EFD">
        <w:rPr>
          <w:rFonts w:hint="eastAsia"/>
        </w:rPr>
        <w:t>2009</w:t>
      </w:r>
      <w:r w:rsidR="00C10EFD">
        <w:rPr>
          <w:rFonts w:hint="eastAsia"/>
        </w:rPr>
        <w:t>年以来，几个关键健康指标已有改善。这包括用初级保健服务人次和治疗咨询次数来衡量的利比里亚保健设施利用率。</w:t>
      </w:r>
      <w:r w:rsidR="00C10EFD">
        <w:rPr>
          <w:rFonts w:hint="eastAsia"/>
        </w:rPr>
        <w:t>2012</w:t>
      </w:r>
      <w:r w:rsidR="00C10EFD">
        <w:rPr>
          <w:rFonts w:hint="eastAsia"/>
        </w:rPr>
        <w:t>年，我国</w:t>
      </w:r>
      <w:r w:rsidR="00C10EFD">
        <w:rPr>
          <w:rFonts w:hint="eastAsia"/>
        </w:rPr>
        <w:t>656</w:t>
      </w:r>
      <w:r w:rsidR="00C10EFD">
        <w:rPr>
          <w:rFonts w:hint="eastAsia"/>
        </w:rPr>
        <w:t>个实用保健设施的</w:t>
      </w:r>
      <w:r w:rsidR="00C10EFD">
        <w:rPr>
          <w:rFonts w:hint="eastAsia"/>
        </w:rPr>
        <w:t>82%</w:t>
      </w:r>
      <w:r w:rsidR="00C10EFD">
        <w:rPr>
          <w:rFonts w:hint="eastAsia"/>
        </w:rPr>
        <w:t>报告服务</w:t>
      </w:r>
      <w:r w:rsidR="00C10EFD">
        <w:rPr>
          <w:rFonts w:hint="eastAsia"/>
        </w:rPr>
        <w:t>4 981 322</w:t>
      </w:r>
      <w:r w:rsidR="00C10EFD">
        <w:rPr>
          <w:rFonts w:hint="eastAsia"/>
        </w:rPr>
        <w:t>人次，而</w:t>
      </w:r>
      <w:r w:rsidR="00C10EFD">
        <w:rPr>
          <w:rFonts w:hint="eastAsia"/>
        </w:rPr>
        <w:t>2010</w:t>
      </w:r>
      <w:r w:rsidR="00C10EFD">
        <w:rPr>
          <w:rFonts w:hint="eastAsia"/>
        </w:rPr>
        <w:t>年</w:t>
      </w:r>
      <w:r w:rsidR="00C10EFD">
        <w:rPr>
          <w:rFonts w:hint="eastAsia"/>
        </w:rPr>
        <w:t>422</w:t>
      </w:r>
      <w:r w:rsidR="00C10EFD">
        <w:rPr>
          <w:rFonts w:hint="eastAsia"/>
        </w:rPr>
        <w:t>个实用保健设施的</w:t>
      </w:r>
      <w:r w:rsidR="00C10EFD">
        <w:rPr>
          <w:rFonts w:hint="eastAsia"/>
        </w:rPr>
        <w:t>76%</w:t>
      </w:r>
      <w:r w:rsidR="00C10EFD">
        <w:rPr>
          <w:rFonts w:hint="eastAsia"/>
        </w:rPr>
        <w:t>报告服务</w:t>
      </w:r>
      <w:r w:rsidR="00C10EFD">
        <w:rPr>
          <w:rFonts w:hint="eastAsia"/>
        </w:rPr>
        <w:t>3 879 958</w:t>
      </w:r>
      <w:r w:rsidR="00C10EFD">
        <w:rPr>
          <w:rFonts w:hint="eastAsia"/>
        </w:rPr>
        <w:t>人次。服务人次数据没有按性别分列。</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孕产妇死亡率</w:t>
      </w:r>
    </w:p>
    <w:p w:rsidR="00C10EFD" w:rsidRPr="003670A4" w:rsidRDefault="00FB1345" w:rsidP="003D5EFD">
      <w:pPr>
        <w:pStyle w:val="SingleTxt"/>
        <w:rPr>
          <w:rFonts w:hint="eastAsia"/>
        </w:rPr>
      </w:pPr>
      <w:r>
        <w:rPr>
          <w:rFonts w:hint="eastAsia"/>
        </w:rPr>
        <w:tab/>
      </w:r>
      <w:r w:rsidR="00C10EFD" w:rsidRPr="003670A4">
        <w:rPr>
          <w:rFonts w:hint="eastAsia"/>
        </w:rPr>
        <w:t>利比里亚的孕产妇死亡率很高，直接原因是产后出血、难产、不安全堕胎引起的并发症、子痫、疟疾和贫血</w:t>
      </w:r>
      <w:r w:rsidR="001B19FB" w:rsidRPr="003670A4">
        <w:rPr>
          <w:rFonts w:hint="eastAsia"/>
        </w:rPr>
        <w:t>(</w:t>
      </w:r>
      <w:r w:rsidR="00C10EFD" w:rsidRPr="003670A4">
        <w:rPr>
          <w:rFonts w:hint="eastAsia"/>
        </w:rPr>
        <w:t>卫生与社会福利部，</w:t>
      </w:r>
      <w:r w:rsidR="00C10EFD" w:rsidRPr="003670A4">
        <w:rPr>
          <w:rFonts w:hint="eastAsia"/>
        </w:rPr>
        <w:t>2010</w:t>
      </w:r>
      <w:r w:rsidR="00C10EFD" w:rsidRPr="003670A4">
        <w:rPr>
          <w:rFonts w:hint="eastAsia"/>
        </w:rPr>
        <w:t>和</w:t>
      </w:r>
      <w:r w:rsidR="00C10EFD" w:rsidRPr="003670A4">
        <w:rPr>
          <w:rFonts w:hint="eastAsia"/>
        </w:rPr>
        <w:t>2012</w:t>
      </w:r>
      <w:r w:rsidR="00C10EFD" w:rsidRPr="003670A4">
        <w:rPr>
          <w:rFonts w:hint="eastAsia"/>
        </w:rPr>
        <w:t>年度报告</w:t>
      </w:r>
      <w:r w:rsidR="001B19FB" w:rsidRPr="003670A4">
        <w:rPr>
          <w:rFonts w:hint="eastAsia"/>
        </w:rPr>
        <w:t>)</w:t>
      </w:r>
      <w:r w:rsidR="00C10EFD" w:rsidRPr="003670A4">
        <w:rPr>
          <w:rFonts w:hint="eastAsia"/>
        </w:rPr>
        <w:t>。但是，初步数字显示，自上次报告以来由于保健服务的改善孕产妇死亡率持续下降。利比里亚孕产妇死亡率呈下降趋势，从</w:t>
      </w:r>
      <w:r w:rsidR="00C10EFD" w:rsidRPr="003670A4">
        <w:rPr>
          <w:rFonts w:hint="eastAsia"/>
        </w:rPr>
        <w:t>2010</w:t>
      </w:r>
      <w:r w:rsidR="00C10EFD" w:rsidRPr="003670A4">
        <w:rPr>
          <w:rFonts w:hint="eastAsia"/>
        </w:rPr>
        <w:t>年的每</w:t>
      </w:r>
      <w:r w:rsidR="00C10EFD" w:rsidRPr="003670A4">
        <w:rPr>
          <w:rFonts w:hint="eastAsia"/>
        </w:rPr>
        <w:t>10</w:t>
      </w:r>
      <w:r w:rsidR="00C10EFD" w:rsidRPr="003670A4">
        <w:rPr>
          <w:rFonts w:hint="eastAsia"/>
        </w:rPr>
        <w:t>万名活产</w:t>
      </w:r>
      <w:r w:rsidR="00C10EFD" w:rsidRPr="003670A4">
        <w:rPr>
          <w:rFonts w:hint="eastAsia"/>
        </w:rPr>
        <w:t>994</w:t>
      </w:r>
      <w:r w:rsidR="00C10EFD" w:rsidRPr="003670A4">
        <w:rPr>
          <w:rFonts w:hint="eastAsia"/>
        </w:rPr>
        <w:t>人减至</w:t>
      </w:r>
      <w:r w:rsidR="00C10EFD" w:rsidRPr="003670A4">
        <w:rPr>
          <w:rFonts w:hint="eastAsia"/>
        </w:rPr>
        <w:t>2012</w:t>
      </w:r>
      <w:r w:rsidR="00C10EFD" w:rsidRPr="003670A4">
        <w:rPr>
          <w:rFonts w:hint="eastAsia"/>
        </w:rPr>
        <w:t>年的每</w:t>
      </w:r>
      <w:r w:rsidR="00C10EFD" w:rsidRPr="003670A4">
        <w:rPr>
          <w:rFonts w:hint="eastAsia"/>
        </w:rPr>
        <w:t>10</w:t>
      </w:r>
      <w:r w:rsidR="00C10EFD" w:rsidRPr="003670A4">
        <w:rPr>
          <w:rFonts w:hint="eastAsia"/>
        </w:rPr>
        <w:t>万名活产</w:t>
      </w:r>
      <w:r w:rsidR="00C10EFD" w:rsidRPr="003670A4">
        <w:rPr>
          <w:rFonts w:hint="eastAsia"/>
        </w:rPr>
        <w:t>770</w:t>
      </w:r>
      <w:r w:rsidR="00C10EFD" w:rsidRPr="003670A4">
        <w:rPr>
          <w:rFonts w:hint="eastAsia"/>
        </w:rPr>
        <w:t>人。在利比里亚获得专业产妇护理包括接生的机会增加了。在保健设施由熟练的助产士接生的百分比增加了</w:t>
      </w:r>
      <w:r w:rsidR="00C10EFD" w:rsidRPr="003670A4">
        <w:rPr>
          <w:rFonts w:hint="eastAsia"/>
        </w:rPr>
        <w:t>15.3%</w:t>
      </w:r>
      <w:r w:rsidR="001B19FB" w:rsidRPr="003670A4">
        <w:rPr>
          <w:rFonts w:hint="eastAsia"/>
        </w:rPr>
        <w:t>(</w:t>
      </w:r>
      <w:r w:rsidR="00C10EFD" w:rsidRPr="003670A4">
        <w:rPr>
          <w:rFonts w:hint="eastAsia"/>
        </w:rPr>
        <w:t>2010</w:t>
      </w:r>
      <w:r w:rsidR="00C10EFD" w:rsidRPr="003670A4">
        <w:rPr>
          <w:rFonts w:hint="eastAsia"/>
        </w:rPr>
        <w:t>年为</w:t>
      </w:r>
      <w:r w:rsidR="00C10EFD" w:rsidRPr="003670A4">
        <w:rPr>
          <w:rFonts w:hint="eastAsia"/>
        </w:rPr>
        <w:t>64.7%</w:t>
      </w:r>
      <w:r w:rsidR="00C10EFD" w:rsidRPr="003670A4">
        <w:rPr>
          <w:rFonts w:hint="eastAsia"/>
        </w:rPr>
        <w:t>，</w:t>
      </w:r>
      <w:r w:rsidR="00C10EFD" w:rsidRPr="003670A4">
        <w:rPr>
          <w:rFonts w:hint="eastAsia"/>
        </w:rPr>
        <w:t>2012</w:t>
      </w:r>
      <w:r w:rsidR="00C10EFD" w:rsidRPr="003670A4">
        <w:rPr>
          <w:rFonts w:hint="eastAsia"/>
        </w:rPr>
        <w:t>年为</w:t>
      </w:r>
      <w:r w:rsidR="00C10EFD" w:rsidRPr="003670A4">
        <w:rPr>
          <w:rFonts w:hint="eastAsia"/>
        </w:rPr>
        <w:t>80%</w:t>
      </w:r>
      <w:r w:rsidR="001B19FB" w:rsidRPr="003670A4">
        <w:rPr>
          <w:rFonts w:hint="eastAsia"/>
        </w:rPr>
        <w:t>)</w:t>
      </w:r>
      <w:r w:rsidR="00C10EFD" w:rsidRPr="003670A4">
        <w:rPr>
          <w:rFonts w:hint="eastAsia"/>
        </w:rPr>
        <w:t>。根据</w:t>
      </w:r>
      <w:r w:rsidR="00C10EFD" w:rsidRPr="003670A4">
        <w:rPr>
          <w:rFonts w:hint="eastAsia"/>
        </w:rPr>
        <w:t>2007</w:t>
      </w:r>
      <w:r w:rsidR="00C10EFD" w:rsidRPr="003670A4">
        <w:rPr>
          <w:rFonts w:hint="eastAsia"/>
        </w:rPr>
        <w:t>年利比里亚人口与健康调查，每</w:t>
      </w:r>
      <w:r w:rsidR="00C10EFD" w:rsidRPr="003670A4">
        <w:rPr>
          <w:rFonts w:hint="eastAsia"/>
        </w:rPr>
        <w:t>10</w:t>
      </w:r>
      <w:r w:rsidR="00C10EFD" w:rsidRPr="003670A4">
        <w:rPr>
          <w:rFonts w:hint="eastAsia"/>
        </w:rPr>
        <w:t>个母亲有</w:t>
      </w:r>
      <w:r w:rsidR="00C10EFD" w:rsidRPr="003670A4">
        <w:rPr>
          <w:rFonts w:hint="eastAsia"/>
        </w:rPr>
        <w:t>8</w:t>
      </w:r>
      <w:r w:rsidR="00C10EFD" w:rsidRPr="003670A4">
        <w:rPr>
          <w:rFonts w:hint="eastAsia"/>
        </w:rPr>
        <w:t>个</w:t>
      </w:r>
      <w:r w:rsidR="00180771">
        <w:rPr>
          <w:rFonts w:hint="eastAsia"/>
        </w:rPr>
        <w:t>(79%)</w:t>
      </w:r>
      <w:r w:rsidR="00C10EFD" w:rsidRPr="003670A4">
        <w:rPr>
          <w:rFonts w:hint="eastAsia"/>
        </w:rPr>
        <w:t>获得保健专业人员</w:t>
      </w:r>
      <w:r w:rsidR="00C10EFD" w:rsidRPr="003670A4">
        <w:rPr>
          <w:rFonts w:hint="eastAsia"/>
        </w:rPr>
        <w:t>(</w:t>
      </w:r>
      <w:r w:rsidR="00C10EFD" w:rsidRPr="003670A4">
        <w:rPr>
          <w:rFonts w:hint="eastAsia"/>
        </w:rPr>
        <w:t>医生、护士、助产士或医师助理</w:t>
      </w:r>
      <w:r w:rsidR="00C10EFD" w:rsidRPr="003670A4">
        <w:rPr>
          <w:rFonts w:hint="eastAsia"/>
        </w:rPr>
        <w:t>)</w:t>
      </w:r>
      <w:r w:rsidR="00C10EFD" w:rsidRPr="003670A4">
        <w:rPr>
          <w:rFonts w:hint="eastAsia"/>
        </w:rPr>
        <w:t>提供的产前护理。</w:t>
      </w:r>
      <w:r w:rsidR="00C10EFD" w:rsidRPr="003670A4">
        <w:rPr>
          <w:rFonts w:hint="eastAsia"/>
        </w:rPr>
        <w:t>2012</w:t>
      </w:r>
      <w:r w:rsidR="00C10EFD" w:rsidRPr="003670A4">
        <w:rPr>
          <w:rFonts w:hint="eastAsia"/>
        </w:rPr>
        <w:t>年，有</w:t>
      </w:r>
      <w:r w:rsidR="000016F6">
        <w:rPr>
          <w:rFonts w:hint="eastAsia"/>
        </w:rPr>
        <w:t>87%</w:t>
      </w:r>
      <w:r w:rsidR="00C10EFD" w:rsidRPr="003670A4">
        <w:rPr>
          <w:rFonts w:hint="eastAsia"/>
        </w:rPr>
        <w:t>的初次产前检查是由熟练人员进行的。关于</w:t>
      </w:r>
      <w:r w:rsidR="00C10EFD" w:rsidRPr="003670A4">
        <w:rPr>
          <w:rFonts w:hint="eastAsia"/>
        </w:rPr>
        <w:t>2012</w:t>
      </w:r>
      <w:r w:rsidR="00C10EFD" w:rsidRPr="003670A4">
        <w:rPr>
          <w:rFonts w:hint="eastAsia"/>
        </w:rPr>
        <w:t>年孕妇获得产妇保健服务情况的报告显示，有</w:t>
      </w:r>
      <w:r w:rsidR="00C10EFD" w:rsidRPr="003670A4">
        <w:rPr>
          <w:rFonts w:hint="eastAsia"/>
        </w:rPr>
        <w:t>87%</w:t>
      </w:r>
      <w:r w:rsidR="00C10EFD" w:rsidRPr="003670A4">
        <w:rPr>
          <w:rFonts w:hint="eastAsia"/>
        </w:rPr>
        <w:t>的孕妇接受了第一次产前检查。</w:t>
      </w:r>
      <w:r w:rsidR="00C10EFD" w:rsidRPr="003670A4">
        <w:rPr>
          <w:rFonts w:hint="eastAsia"/>
        </w:rPr>
        <w:t>2012</w:t>
      </w:r>
      <w:r w:rsidR="00C10EFD" w:rsidRPr="003670A4">
        <w:rPr>
          <w:rFonts w:hint="eastAsia"/>
        </w:rPr>
        <w:t>年第四次产前检查率为</w:t>
      </w:r>
      <w:r w:rsidR="00C10EFD" w:rsidRPr="003670A4">
        <w:rPr>
          <w:rFonts w:hint="eastAsia"/>
        </w:rPr>
        <w:t>58%</w:t>
      </w:r>
      <w:r w:rsidR="00C10EFD" w:rsidRPr="003670A4">
        <w:rPr>
          <w:rFonts w:hint="eastAsia"/>
        </w:rPr>
        <w:t>，而</w:t>
      </w:r>
      <w:r w:rsidR="00C10EFD" w:rsidRPr="003670A4">
        <w:rPr>
          <w:rFonts w:hint="eastAsia"/>
        </w:rPr>
        <w:t>2010</w:t>
      </w:r>
      <w:r w:rsidR="00C10EFD" w:rsidRPr="003670A4">
        <w:rPr>
          <w:rFonts w:hint="eastAsia"/>
        </w:rPr>
        <w:t>年第四次产前检查率为</w:t>
      </w:r>
      <w:r w:rsidR="00C10EFD" w:rsidRPr="003670A4">
        <w:rPr>
          <w:rFonts w:hint="eastAsia"/>
        </w:rPr>
        <w:t>40.9%</w:t>
      </w:r>
      <w:r w:rsidR="00C10EFD" w:rsidRPr="003670A4">
        <w:rPr>
          <w:rFonts w:hint="eastAsia"/>
        </w:rPr>
        <w:t>。</w:t>
      </w:r>
    </w:p>
    <w:p w:rsidR="00C10EFD" w:rsidRDefault="00FB1345" w:rsidP="003D5EFD">
      <w:pPr>
        <w:pStyle w:val="SingleTxt"/>
        <w:rPr>
          <w:rFonts w:hint="eastAsia"/>
        </w:rPr>
      </w:pPr>
      <w:r>
        <w:rPr>
          <w:rFonts w:hint="eastAsia"/>
        </w:rPr>
        <w:tab/>
      </w:r>
      <w:r w:rsidR="00C10EFD">
        <w:rPr>
          <w:rFonts w:hint="eastAsia"/>
        </w:rPr>
        <w:t>目前提供的产后护理着重母亲，而不是像以往那样更注重新生儿护理。无论在哪里分娩，预期母亲会在</w:t>
      </w:r>
      <w:r w:rsidR="00C10EFD">
        <w:rPr>
          <w:rFonts w:hint="eastAsia"/>
        </w:rPr>
        <w:t>42</w:t>
      </w:r>
      <w:r w:rsidR="00C10EFD">
        <w:rPr>
          <w:rFonts w:hint="eastAsia"/>
        </w:rPr>
        <w:t>天内前往诊所有受过训练的保健工作人员进行复查以免出现产后并发症。但是，卫生与社会福利部报告说产后复查率稍有下降。</w:t>
      </w:r>
      <w:r w:rsidR="00C10EFD">
        <w:rPr>
          <w:rFonts w:hint="eastAsia"/>
        </w:rPr>
        <w:t>2010</w:t>
      </w:r>
      <w:r w:rsidR="00C10EFD">
        <w:rPr>
          <w:rFonts w:hint="eastAsia"/>
        </w:rPr>
        <w:t>年进行了</w:t>
      </w:r>
      <w:r w:rsidR="00C10EFD">
        <w:rPr>
          <w:rFonts w:hint="eastAsia"/>
        </w:rPr>
        <w:t>64 962</w:t>
      </w:r>
      <w:r w:rsidR="00C10EFD">
        <w:rPr>
          <w:rFonts w:hint="eastAsia"/>
        </w:rPr>
        <w:t>次产后复查，而</w:t>
      </w:r>
      <w:r w:rsidR="00C10EFD">
        <w:rPr>
          <w:rFonts w:hint="eastAsia"/>
        </w:rPr>
        <w:t>2012</w:t>
      </w:r>
      <w:r w:rsidR="00C10EFD">
        <w:rPr>
          <w:rFonts w:hint="eastAsia"/>
        </w:rPr>
        <w:t>年只进行了</w:t>
      </w:r>
      <w:r w:rsidR="00C10EFD">
        <w:rPr>
          <w:rFonts w:hint="eastAsia"/>
        </w:rPr>
        <w:t>64 597</w:t>
      </w:r>
      <w:r w:rsidR="00C10EFD">
        <w:rPr>
          <w:rFonts w:hint="eastAsia"/>
        </w:rPr>
        <w:t>次产后复查</w:t>
      </w:r>
      <w:r w:rsidR="001B19FB">
        <w:rPr>
          <w:rFonts w:hint="eastAsia"/>
        </w:rPr>
        <w:t>(</w:t>
      </w:r>
      <w:r w:rsidR="00C10EFD">
        <w:rPr>
          <w:rFonts w:hint="eastAsia"/>
        </w:rPr>
        <w:t>卫生与社会福利部</w:t>
      </w:r>
      <w:r w:rsidR="00C10EFD">
        <w:rPr>
          <w:rFonts w:hint="eastAsia"/>
        </w:rPr>
        <w:t>2010</w:t>
      </w:r>
      <w:r w:rsidR="00C10EFD">
        <w:rPr>
          <w:rFonts w:hint="eastAsia"/>
        </w:rPr>
        <w:t>和</w:t>
      </w:r>
      <w:r w:rsidR="00C10EFD">
        <w:rPr>
          <w:rFonts w:hint="eastAsia"/>
        </w:rPr>
        <w:t>2012</w:t>
      </w:r>
      <w:r w:rsidR="00C10EFD">
        <w:rPr>
          <w:rFonts w:hint="eastAsia"/>
        </w:rPr>
        <w:t>年度报告</w:t>
      </w:r>
      <w:r w:rsidR="001B19FB">
        <w:rPr>
          <w:rFonts w:hint="eastAsia"/>
        </w:rPr>
        <w:t>)</w:t>
      </w:r>
      <w:r w:rsidR="00C10EFD">
        <w:rPr>
          <w:rFonts w:hint="eastAsia"/>
        </w:rPr>
        <w:t>。</w:t>
      </w:r>
    </w:p>
    <w:p w:rsidR="00C10EFD" w:rsidRDefault="00FB1345" w:rsidP="003D5EFD">
      <w:pPr>
        <w:pStyle w:val="SingleTxt"/>
        <w:rPr>
          <w:rFonts w:hint="eastAsia"/>
        </w:rPr>
      </w:pPr>
      <w:r>
        <w:rPr>
          <w:rFonts w:hint="eastAsia"/>
        </w:rPr>
        <w:tab/>
      </w:r>
      <w:r w:rsidR="00C10EFD">
        <w:rPr>
          <w:rFonts w:hint="eastAsia"/>
        </w:rPr>
        <w:t>在利比里亚农村，鼓励受过训练的传统助产士将孕妇转诊到保健中心去分娩。这得到农村社区保健志愿人员的支持，帮助开展预防在家分娩的提高认识和外联方案。还培训这些保健志愿人员辨认疟疾和其他疾病的早期症状以转诊到保健中心。</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青少年健康</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利比里亚全国各地的高中都把计划生育、少女怀孕、毒品和药物滥用纳入科学、数学、社会研究和生物学四门职业主科。学生通过转诊到学校附近的诊所可以得到计划生育服务。</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计划生育</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几年前，利比里亚报告说避孕普及率低，只有</w:t>
      </w:r>
      <w:r w:rsidR="00C10EFD">
        <w:rPr>
          <w:rFonts w:hint="eastAsia"/>
        </w:rPr>
        <w:t>11%</w:t>
      </w:r>
      <w:r w:rsidR="00C10EFD">
        <w:rPr>
          <w:rFonts w:hint="eastAsia"/>
        </w:rPr>
        <w:t>，对计划生育服务的需求有很大部分</w:t>
      </w:r>
      <w:r w:rsidR="001B19FB">
        <w:rPr>
          <w:rFonts w:hint="eastAsia"/>
        </w:rPr>
        <w:t>(</w:t>
      </w:r>
      <w:r w:rsidR="00C10EFD">
        <w:rPr>
          <w:rFonts w:hint="eastAsia"/>
        </w:rPr>
        <w:t>36%</w:t>
      </w:r>
      <w:r w:rsidR="001B19FB">
        <w:rPr>
          <w:rFonts w:hint="eastAsia"/>
        </w:rPr>
        <w:t>)</w:t>
      </w:r>
      <w:r w:rsidR="00C10EFD">
        <w:rPr>
          <w:rFonts w:hint="eastAsia"/>
        </w:rPr>
        <w:t>没有得到满足</w:t>
      </w:r>
      <w:r w:rsidR="001B19FB">
        <w:rPr>
          <w:rFonts w:hint="eastAsia"/>
        </w:rPr>
        <w:t>(</w:t>
      </w:r>
      <w:r w:rsidR="00C10EFD">
        <w:rPr>
          <w:rFonts w:hint="eastAsia"/>
        </w:rPr>
        <w:t>2007</w:t>
      </w:r>
      <w:r w:rsidR="00C10EFD">
        <w:rPr>
          <w:rFonts w:hint="eastAsia"/>
        </w:rPr>
        <w:t>年，利比里亚人口与健康调查</w:t>
      </w:r>
      <w:r w:rsidR="001B19FB">
        <w:rPr>
          <w:rFonts w:hint="eastAsia"/>
        </w:rPr>
        <w:t>)</w:t>
      </w:r>
      <w:r w:rsidR="00C10EFD">
        <w:rPr>
          <w:rFonts w:hint="eastAsia"/>
        </w:rPr>
        <w:t>。</w:t>
      </w:r>
      <w:r w:rsidR="00C10EFD">
        <w:rPr>
          <w:rFonts w:hint="eastAsia"/>
        </w:rPr>
        <w:t>2012</w:t>
      </w:r>
      <w:r w:rsidR="00C10EFD">
        <w:rPr>
          <w:rFonts w:hint="eastAsia"/>
        </w:rPr>
        <w:t>年向新用户</w:t>
      </w:r>
      <w:r w:rsidR="00C10EFD">
        <w:rPr>
          <w:rFonts w:hint="eastAsia"/>
        </w:rPr>
        <w:t>96 755</w:t>
      </w:r>
      <w:r w:rsidR="00C10EFD">
        <w:rPr>
          <w:rFonts w:hint="eastAsia"/>
        </w:rPr>
        <w:t>人</w:t>
      </w:r>
      <w:r w:rsidR="001B19FB">
        <w:rPr>
          <w:rFonts w:hint="eastAsia"/>
        </w:rPr>
        <w:t>(</w:t>
      </w:r>
      <w:r w:rsidR="00C10EFD">
        <w:rPr>
          <w:rFonts w:hint="eastAsia"/>
        </w:rPr>
        <w:t>15-49</w:t>
      </w:r>
      <w:r w:rsidR="00C10EFD">
        <w:rPr>
          <w:rFonts w:hint="eastAsia"/>
        </w:rPr>
        <w:t>岁的育龄妇女</w:t>
      </w:r>
      <w:r w:rsidR="001B19FB">
        <w:rPr>
          <w:rFonts w:hint="eastAsia"/>
        </w:rPr>
        <w:t>)</w:t>
      </w:r>
      <w:r w:rsidR="00C10EFD">
        <w:rPr>
          <w:rFonts w:hint="eastAsia"/>
        </w:rPr>
        <w:t>提供了计划生育服务，</w:t>
      </w:r>
      <w:r w:rsidR="00C10EFD">
        <w:rPr>
          <w:rFonts w:hint="eastAsia"/>
        </w:rPr>
        <w:t>2010</w:t>
      </w:r>
      <w:r w:rsidR="00C10EFD">
        <w:rPr>
          <w:rFonts w:hint="eastAsia"/>
        </w:rPr>
        <w:t>年则为</w:t>
      </w:r>
      <w:r w:rsidR="00C10EFD">
        <w:rPr>
          <w:rFonts w:hint="eastAsia"/>
        </w:rPr>
        <w:t>65 812</w:t>
      </w:r>
      <w:r w:rsidR="00C10EFD">
        <w:rPr>
          <w:rFonts w:hint="eastAsia"/>
        </w:rPr>
        <w:t>人，不计选择使用避孕套的人。</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妇女的性病、艾滋病毒和艾滋病发病率</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虽然妇女的艾滋病毒感染率</w:t>
      </w:r>
      <w:r w:rsidR="001B19FB">
        <w:rPr>
          <w:rFonts w:hint="eastAsia"/>
        </w:rPr>
        <w:t>(</w:t>
      </w:r>
      <w:r w:rsidR="00C10EFD">
        <w:rPr>
          <w:rFonts w:hint="eastAsia"/>
        </w:rPr>
        <w:t>1.8%</w:t>
      </w:r>
      <w:r w:rsidR="001B19FB">
        <w:rPr>
          <w:rFonts w:hint="eastAsia"/>
        </w:rPr>
        <w:t>)</w:t>
      </w:r>
      <w:r w:rsidR="00C10EFD">
        <w:rPr>
          <w:rFonts w:hint="eastAsia"/>
        </w:rPr>
        <w:t>比男子</w:t>
      </w:r>
      <w:r w:rsidR="001B19FB">
        <w:rPr>
          <w:rFonts w:hint="eastAsia"/>
        </w:rPr>
        <w:t>(</w:t>
      </w:r>
      <w:r w:rsidR="00C10EFD">
        <w:rPr>
          <w:rFonts w:hint="eastAsia"/>
        </w:rPr>
        <w:t>1.2%</w:t>
      </w:r>
      <w:r w:rsidR="001B19FB">
        <w:rPr>
          <w:rFonts w:hint="eastAsia"/>
        </w:rPr>
        <w:t>)</w:t>
      </w:r>
      <w:r w:rsidR="00C10EFD">
        <w:rPr>
          <w:rFonts w:hint="eastAsia"/>
        </w:rPr>
        <w:t>高，但孕妇产前定点监测查出的感染率已从</w:t>
      </w:r>
      <w:r w:rsidR="00C10EFD">
        <w:rPr>
          <w:rFonts w:hint="eastAsia"/>
        </w:rPr>
        <w:t>2010</w:t>
      </w:r>
      <w:r w:rsidR="00C10EFD">
        <w:rPr>
          <w:rFonts w:hint="eastAsia"/>
        </w:rPr>
        <w:t>年的</w:t>
      </w:r>
      <w:r w:rsidR="00C10EFD">
        <w:rPr>
          <w:rFonts w:hint="eastAsia"/>
        </w:rPr>
        <w:t>4.0%</w:t>
      </w:r>
      <w:r w:rsidR="00C10EFD">
        <w:rPr>
          <w:rFonts w:hint="eastAsia"/>
        </w:rPr>
        <w:t>减少到</w:t>
      </w:r>
      <w:r w:rsidR="00C10EFD">
        <w:rPr>
          <w:rFonts w:hint="eastAsia"/>
        </w:rPr>
        <w:t>2.6%</w:t>
      </w:r>
      <w:r w:rsidR="00C10EFD">
        <w:rPr>
          <w:rFonts w:hint="eastAsia"/>
        </w:rPr>
        <w:t>。所有孕妇首次产前检查都可检验梅毒和乙型肝炎。</w:t>
      </w:r>
    </w:p>
    <w:p w:rsidR="00C10EFD" w:rsidRDefault="00FB1345" w:rsidP="003D5EFD">
      <w:pPr>
        <w:pStyle w:val="SingleTxt"/>
        <w:rPr>
          <w:rFonts w:hint="eastAsia"/>
        </w:rPr>
      </w:pPr>
      <w:r>
        <w:rPr>
          <w:rFonts w:hint="eastAsia"/>
        </w:rPr>
        <w:tab/>
      </w:r>
      <w:r w:rsidR="00C10EFD">
        <w:rPr>
          <w:rFonts w:hint="eastAsia"/>
        </w:rPr>
        <w:t>艾滋病毒防治服务已大大分散化，以确保公民获得预防、护理和治疗。为减少母婴传播和维护孕妇健康，已把预防母婴传播艾滋病毒服务纳入</w:t>
      </w:r>
      <w:r w:rsidR="00C10EFD">
        <w:rPr>
          <w:rFonts w:hint="eastAsia"/>
        </w:rPr>
        <w:t>336</w:t>
      </w:r>
      <w:r w:rsidR="00C10EFD">
        <w:rPr>
          <w:rFonts w:hint="eastAsia"/>
        </w:rPr>
        <w:t>所提供产前保健服务的保健设施，</w:t>
      </w:r>
      <w:r w:rsidR="00C10EFD">
        <w:rPr>
          <w:rFonts w:hint="eastAsia"/>
        </w:rPr>
        <w:t>2009</w:t>
      </w:r>
      <w:r w:rsidR="00C10EFD">
        <w:rPr>
          <w:rFonts w:hint="eastAsia"/>
        </w:rPr>
        <w:t>年只有</w:t>
      </w:r>
      <w:r w:rsidR="00C10EFD">
        <w:rPr>
          <w:rFonts w:hint="eastAsia"/>
        </w:rPr>
        <w:t>18</w:t>
      </w:r>
      <w:r w:rsidR="00C10EFD">
        <w:rPr>
          <w:rFonts w:hint="eastAsia"/>
        </w:rPr>
        <w:t>所设施能提供预防母婴传播服务。此外，在全国各地</w:t>
      </w:r>
      <w:r w:rsidR="00C10EFD">
        <w:rPr>
          <w:rFonts w:hint="eastAsia"/>
        </w:rPr>
        <w:t>46</w:t>
      </w:r>
      <w:r w:rsidR="00C10EFD">
        <w:rPr>
          <w:rFonts w:hint="eastAsia"/>
        </w:rPr>
        <w:t>所保健设施设立了抗逆转录病毒治疗站。自免费抗逆转录病毒治疗开始以来，累计感染艾滋病毒的年满</w:t>
      </w:r>
      <w:r w:rsidR="00C10EFD">
        <w:rPr>
          <w:rFonts w:hint="eastAsia"/>
        </w:rPr>
        <w:t>15</w:t>
      </w:r>
      <w:r w:rsidR="00C10EFD">
        <w:rPr>
          <w:rFonts w:hint="eastAsia"/>
        </w:rPr>
        <w:t>岁妇女</w:t>
      </w:r>
      <w:r w:rsidR="001B19FB">
        <w:rPr>
          <w:rFonts w:hint="eastAsia"/>
        </w:rPr>
        <w:t>(</w:t>
      </w:r>
      <w:r w:rsidR="00C10EFD">
        <w:rPr>
          <w:rFonts w:hint="eastAsia"/>
        </w:rPr>
        <w:t>不包括孕妇</w:t>
      </w:r>
      <w:r w:rsidR="001B19FB">
        <w:rPr>
          <w:rFonts w:hint="eastAsia"/>
        </w:rPr>
        <w:t>)</w:t>
      </w:r>
      <w:r w:rsidR="00C10EFD">
        <w:rPr>
          <w:rFonts w:hint="eastAsia"/>
        </w:rPr>
        <w:t>有</w:t>
      </w:r>
      <w:r w:rsidR="00C10EFD">
        <w:rPr>
          <w:rFonts w:hint="eastAsia"/>
        </w:rPr>
        <w:t>8 875</w:t>
      </w:r>
      <w:r w:rsidR="00C10EFD">
        <w:rPr>
          <w:rFonts w:hint="eastAsia"/>
        </w:rPr>
        <w:t>人，其中</w:t>
      </w:r>
      <w:r w:rsidR="00C10EFD">
        <w:rPr>
          <w:rFonts w:hint="eastAsia"/>
        </w:rPr>
        <w:t>55.3%</w:t>
      </w:r>
      <w:r w:rsidR="001B19FB">
        <w:rPr>
          <w:rFonts w:hint="eastAsia"/>
        </w:rPr>
        <w:t>(</w:t>
      </w:r>
      <w:r w:rsidR="00C10EFD">
        <w:rPr>
          <w:rFonts w:hint="eastAsia"/>
        </w:rPr>
        <w:t>5</w:t>
      </w:r>
      <w:r w:rsidR="00180771">
        <w:rPr>
          <w:rFonts w:hint="eastAsia"/>
        </w:rPr>
        <w:t xml:space="preserve"> </w:t>
      </w:r>
      <w:r w:rsidR="00C10EFD">
        <w:rPr>
          <w:rFonts w:hint="eastAsia"/>
        </w:rPr>
        <w:t>090</w:t>
      </w:r>
      <w:r w:rsidR="00C10EFD">
        <w:rPr>
          <w:rFonts w:hint="eastAsia"/>
        </w:rPr>
        <w:t>人</w:t>
      </w:r>
      <w:r w:rsidR="001B19FB">
        <w:rPr>
          <w:rFonts w:hint="eastAsia"/>
        </w:rPr>
        <w:t>)</w:t>
      </w:r>
      <w:r w:rsidR="00C10EFD">
        <w:rPr>
          <w:rFonts w:hint="eastAsia"/>
        </w:rPr>
        <w:t>接受了抗逆转录病毒治疗，属于这一类别的孕妇有</w:t>
      </w:r>
      <w:r w:rsidR="00C10EFD">
        <w:rPr>
          <w:rFonts w:hint="eastAsia"/>
        </w:rPr>
        <w:t>434</w:t>
      </w:r>
      <w:r w:rsidR="00C10EFD">
        <w:rPr>
          <w:rFonts w:hint="eastAsia"/>
        </w:rPr>
        <w:t>人</w:t>
      </w:r>
      <w:r w:rsidR="001B19FB">
        <w:rPr>
          <w:rFonts w:hint="eastAsia"/>
        </w:rPr>
        <w:t>(</w:t>
      </w:r>
      <w:r w:rsidR="00C10EFD">
        <w:rPr>
          <w:rFonts w:hint="eastAsia"/>
        </w:rPr>
        <w:t>2012</w:t>
      </w:r>
      <w:r w:rsidR="00C10EFD">
        <w:rPr>
          <w:rFonts w:hint="eastAsia"/>
        </w:rPr>
        <w:t>年</w:t>
      </w:r>
      <w:r w:rsidR="00C10EFD">
        <w:rPr>
          <w:rFonts w:hint="eastAsia"/>
        </w:rPr>
        <w:t>12</w:t>
      </w:r>
      <w:r w:rsidR="00C10EFD">
        <w:rPr>
          <w:rFonts w:hint="eastAsia"/>
        </w:rPr>
        <w:t>月国家艾滋病防治方案报告</w:t>
      </w:r>
      <w:r w:rsidR="001B19FB">
        <w:rPr>
          <w:rFonts w:hint="eastAsia"/>
        </w:rPr>
        <w:t>)</w:t>
      </w:r>
      <w:r w:rsidR="00C10EFD">
        <w:rPr>
          <w:rFonts w:hint="eastAsia"/>
        </w:rPr>
        <w:t>。这些妇女中有</w:t>
      </w:r>
      <w:r w:rsidR="00C10EFD">
        <w:rPr>
          <w:rFonts w:hint="eastAsia"/>
        </w:rPr>
        <w:t>37%</w:t>
      </w:r>
      <w:r w:rsidR="001B19FB">
        <w:rPr>
          <w:rFonts w:hint="eastAsia"/>
        </w:rPr>
        <w:t>(</w:t>
      </w:r>
      <w:r w:rsidR="00C10EFD">
        <w:rPr>
          <w:rFonts w:hint="eastAsia"/>
        </w:rPr>
        <w:t>1 521</w:t>
      </w:r>
      <w:r w:rsidR="00C10EFD">
        <w:rPr>
          <w:rFonts w:hint="eastAsia"/>
        </w:rPr>
        <w:t>人中的</w:t>
      </w:r>
      <w:r w:rsidR="00C10EFD">
        <w:rPr>
          <w:rFonts w:hint="eastAsia"/>
        </w:rPr>
        <w:t>482</w:t>
      </w:r>
      <w:r w:rsidR="00C10EFD">
        <w:rPr>
          <w:rFonts w:hint="eastAsia"/>
        </w:rPr>
        <w:t>人</w:t>
      </w:r>
      <w:r w:rsidR="001B19FB">
        <w:rPr>
          <w:rFonts w:hint="eastAsia"/>
        </w:rPr>
        <w:t>)</w:t>
      </w:r>
      <w:r w:rsidR="00C10EFD">
        <w:rPr>
          <w:rFonts w:hint="eastAsia"/>
        </w:rPr>
        <w:t>接受了抗逆转录病毒预防法，以减少母婴传播艾滋病毒的风险，</w:t>
      </w:r>
      <w:r w:rsidR="00C10EFD">
        <w:rPr>
          <w:rFonts w:hint="eastAsia"/>
        </w:rPr>
        <w:t>2010</w:t>
      </w:r>
      <w:r w:rsidR="00C10EFD">
        <w:rPr>
          <w:rFonts w:hint="eastAsia"/>
        </w:rPr>
        <w:t>年只有</w:t>
      </w:r>
      <w:r w:rsidR="00C10EFD">
        <w:rPr>
          <w:rFonts w:hint="eastAsia"/>
        </w:rPr>
        <w:t>32%</w:t>
      </w:r>
      <w:r w:rsidR="00C10EFD">
        <w:rPr>
          <w:rFonts w:hint="eastAsia"/>
        </w:rPr>
        <w:t>接受这种预防。</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孕期和哺乳期的营养</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2010</w:t>
      </w:r>
      <w:r w:rsidR="00C10EFD">
        <w:rPr>
          <w:rFonts w:hint="eastAsia"/>
        </w:rPr>
        <w:t>年，卫生与社会福利部设立了营养股，以制定授乳母亲全面营养方案。目前该股还为妇女和儿童提供饮食服务。而且，卫生与社会福利部还在</w:t>
      </w:r>
      <w:r w:rsidR="00C10EFD">
        <w:rPr>
          <w:rFonts w:hint="eastAsia"/>
        </w:rPr>
        <w:t>6</w:t>
      </w:r>
      <w:r w:rsidR="00C10EFD">
        <w:rPr>
          <w:rFonts w:hint="eastAsia"/>
        </w:rPr>
        <w:t>个政治分区加强了</w:t>
      </w:r>
      <w:r w:rsidR="00C10EFD">
        <w:rPr>
          <w:rFonts w:hint="eastAsia"/>
        </w:rPr>
        <w:t>214</w:t>
      </w:r>
      <w:r w:rsidR="00C10EFD">
        <w:rPr>
          <w:rFonts w:hint="eastAsia"/>
        </w:rPr>
        <w:t>名保健工作人员和</w:t>
      </w:r>
      <w:r w:rsidR="00C10EFD">
        <w:rPr>
          <w:rFonts w:hint="eastAsia"/>
        </w:rPr>
        <w:t>483</w:t>
      </w:r>
      <w:r w:rsidR="00C10EFD">
        <w:rPr>
          <w:rFonts w:hint="eastAsia"/>
        </w:rPr>
        <w:t>名社区志愿人员利用</w:t>
      </w:r>
      <w:r w:rsidR="00C10EFD">
        <w:rPr>
          <w:rFonts w:hint="eastAsia"/>
        </w:rPr>
        <w:t>7</w:t>
      </w:r>
      <w:r w:rsidR="00C10EFD">
        <w:rPr>
          <w:rFonts w:hint="eastAsia"/>
        </w:rPr>
        <w:t>种必需营养行动进行营养辅导的能力。</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保健认识</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卫生与社会福利部与合作伙伴通过国家卫生司制定了全国卫生推广工作政策和卫生宣传战略。一个主要目标对象是</w:t>
      </w:r>
      <w:r w:rsidR="00C10EFD">
        <w:rPr>
          <w:rFonts w:hint="eastAsia"/>
        </w:rPr>
        <w:t>14</w:t>
      </w:r>
      <w:r w:rsidR="00C10EFD">
        <w:rPr>
          <w:rFonts w:hint="eastAsia"/>
        </w:rPr>
        <w:t>至</w:t>
      </w:r>
      <w:r w:rsidR="00C10EFD">
        <w:rPr>
          <w:rFonts w:hint="eastAsia"/>
        </w:rPr>
        <w:t>49</w:t>
      </w:r>
      <w:r w:rsidR="00C10EFD">
        <w:rPr>
          <w:rFonts w:hint="eastAsia"/>
        </w:rPr>
        <w:t>岁的育龄妇女，专门设计了有关妇女健康的信息，并倡导减少与妇女健康有关的错误观念和有害传统习俗。</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训练有素的女保健人员</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约</w:t>
      </w:r>
      <w:r w:rsidR="00C10EFD">
        <w:rPr>
          <w:rFonts w:hint="eastAsia"/>
        </w:rPr>
        <w:t>470</w:t>
      </w:r>
      <w:r w:rsidR="00C10EFD">
        <w:rPr>
          <w:rFonts w:hint="eastAsia"/>
        </w:rPr>
        <w:t>名学生在利比里亚和国外接受提供保健服务的培训。还需要更多人员以缩小卫生部门的能力差距。目前全国人口</w:t>
      </w:r>
      <w:r w:rsidR="00C10EFD">
        <w:rPr>
          <w:rFonts w:hint="eastAsia"/>
        </w:rPr>
        <w:t>3 489 072</w:t>
      </w:r>
      <w:r w:rsidR="00C10EFD">
        <w:rPr>
          <w:rFonts w:hint="eastAsia"/>
        </w:rPr>
        <w:t>人，有</w:t>
      </w:r>
      <w:r w:rsidR="00C10EFD">
        <w:rPr>
          <w:rFonts w:hint="eastAsia"/>
        </w:rPr>
        <w:t>82</w:t>
      </w:r>
      <w:r w:rsidR="00C10EFD">
        <w:rPr>
          <w:rFonts w:hint="eastAsia"/>
        </w:rPr>
        <w:t>名医生、</w:t>
      </w:r>
      <w:r w:rsidR="00C10EFD">
        <w:rPr>
          <w:rFonts w:hint="eastAsia"/>
        </w:rPr>
        <w:t>308</w:t>
      </w:r>
      <w:r w:rsidR="00C10EFD">
        <w:rPr>
          <w:rFonts w:hint="eastAsia"/>
        </w:rPr>
        <w:t>名医师助理、</w:t>
      </w:r>
      <w:r w:rsidR="00C10EFD">
        <w:rPr>
          <w:rFonts w:hint="eastAsia"/>
        </w:rPr>
        <w:t>1 455</w:t>
      </w:r>
      <w:r w:rsidR="00C10EFD">
        <w:rPr>
          <w:rFonts w:hint="eastAsia"/>
        </w:rPr>
        <w:t>名护士、</w:t>
      </w:r>
      <w:r w:rsidR="00C10EFD">
        <w:rPr>
          <w:rFonts w:hint="eastAsia"/>
        </w:rPr>
        <w:t>645</w:t>
      </w:r>
      <w:r w:rsidR="00C10EFD">
        <w:rPr>
          <w:rFonts w:hint="eastAsia"/>
        </w:rPr>
        <w:t>名助产士。保健工作人员介绍各种专门技能培训；</w:t>
      </w:r>
      <w:r w:rsidR="00C10EFD">
        <w:rPr>
          <w:rFonts w:hint="eastAsia"/>
        </w:rPr>
        <w:t>96</w:t>
      </w:r>
      <w:r w:rsidR="00C10EFD">
        <w:rPr>
          <w:rFonts w:hint="eastAsia"/>
        </w:rPr>
        <w:t>名保健人员受过基本救生技能培训，</w:t>
      </w:r>
      <w:r w:rsidR="00C10EFD">
        <w:rPr>
          <w:rFonts w:hint="eastAsia"/>
        </w:rPr>
        <w:t>115</w:t>
      </w:r>
      <w:r w:rsidR="00C10EFD">
        <w:rPr>
          <w:rFonts w:hint="eastAsia"/>
        </w:rPr>
        <w:t>名服务提供者具有提供计划生育服务的能力，</w:t>
      </w:r>
      <w:r w:rsidR="00C10EFD">
        <w:rPr>
          <w:rFonts w:hint="eastAsia"/>
        </w:rPr>
        <w:t>120</w:t>
      </w:r>
      <w:r w:rsidR="00C10EFD">
        <w:rPr>
          <w:rFonts w:hint="eastAsia"/>
        </w:rPr>
        <w:t>名保健人员加强了新生儿复苏方面的能力，</w:t>
      </w:r>
      <w:r w:rsidR="00C10EFD">
        <w:rPr>
          <w:rFonts w:hint="eastAsia"/>
        </w:rPr>
        <w:t>50</w:t>
      </w:r>
      <w:r w:rsidR="00C10EFD">
        <w:rPr>
          <w:rFonts w:hint="eastAsia"/>
        </w:rPr>
        <w:t>名保健人员加强了居家产妇和新生儿护理能力。此外，</w:t>
      </w:r>
      <w:r w:rsidR="00C10EFD">
        <w:rPr>
          <w:rFonts w:hint="eastAsia"/>
        </w:rPr>
        <w:t>54</w:t>
      </w:r>
      <w:r w:rsidR="00C10EFD">
        <w:rPr>
          <w:rFonts w:hint="eastAsia"/>
        </w:rPr>
        <w:t>名保健人员受过预防产科瘘的培训，</w:t>
      </w:r>
      <w:r w:rsidR="00C10EFD">
        <w:rPr>
          <w:rFonts w:hint="eastAsia"/>
        </w:rPr>
        <w:t>198</w:t>
      </w:r>
      <w:r w:rsidR="00C10EFD">
        <w:rPr>
          <w:rFonts w:hint="eastAsia"/>
        </w:rPr>
        <w:t>名服务提供者在</w:t>
      </w:r>
      <w:r w:rsidR="00C10EFD">
        <w:rPr>
          <w:rFonts w:hint="eastAsia"/>
        </w:rPr>
        <w:t>6</w:t>
      </w:r>
      <w:r w:rsidR="00C10EFD">
        <w:rPr>
          <w:rFonts w:hint="eastAsia"/>
        </w:rPr>
        <w:t>个州的预防母婴传播艾滋病毒站受过培训，</w:t>
      </w:r>
      <w:r w:rsidR="00C10EFD">
        <w:rPr>
          <w:rFonts w:hint="eastAsia"/>
        </w:rPr>
        <w:t>32</w:t>
      </w:r>
      <w:r w:rsidR="00C10EFD">
        <w:rPr>
          <w:rFonts w:hint="eastAsia"/>
        </w:rPr>
        <w:t>名保健人员受过培训成为预防母婴传播艾滋病毒培训员，两个州的</w:t>
      </w:r>
      <w:r w:rsidR="00C10EFD">
        <w:rPr>
          <w:rFonts w:hint="eastAsia"/>
        </w:rPr>
        <w:t>120</w:t>
      </w:r>
      <w:r w:rsidR="00C10EFD">
        <w:rPr>
          <w:rFonts w:hint="eastAsia"/>
        </w:rPr>
        <w:t>名社区保健志愿人员和</w:t>
      </w:r>
      <w:r w:rsidR="00C10EFD">
        <w:rPr>
          <w:rFonts w:hint="eastAsia"/>
        </w:rPr>
        <w:t>5</w:t>
      </w:r>
      <w:r w:rsidR="00C10EFD">
        <w:rPr>
          <w:rFonts w:hint="eastAsia"/>
        </w:rPr>
        <w:t>个州的</w:t>
      </w:r>
      <w:r w:rsidR="00C10EFD">
        <w:rPr>
          <w:rFonts w:hint="eastAsia"/>
        </w:rPr>
        <w:t>10</w:t>
      </w:r>
      <w:r w:rsidR="00C10EFD">
        <w:rPr>
          <w:rFonts w:hint="eastAsia"/>
        </w:rPr>
        <w:t>名社会工作者受过关于确认瘘管病、跟踪病员和推动转诊的培训，</w:t>
      </w:r>
      <w:r w:rsidR="00C10EFD">
        <w:rPr>
          <w:rFonts w:hint="eastAsia"/>
        </w:rPr>
        <w:t>5</w:t>
      </w:r>
      <w:r w:rsidR="00C10EFD">
        <w:rPr>
          <w:rFonts w:hint="eastAsia"/>
        </w:rPr>
        <w:t>个州的</w:t>
      </w:r>
      <w:r w:rsidR="00C10EFD">
        <w:rPr>
          <w:rFonts w:hint="eastAsia"/>
        </w:rPr>
        <w:t>54</w:t>
      </w:r>
      <w:r w:rsidR="00C10EFD">
        <w:rPr>
          <w:rFonts w:hint="eastAsia"/>
        </w:rPr>
        <w:t>名保健专业人员受过利用弗莱导管和病历来预防瘘管病的培训。</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提供保健基础设施</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sidRPr="003670A4">
        <w:rPr>
          <w:rFonts w:hint="eastAsia"/>
        </w:rPr>
        <w:t>保健基础设施是国家卫生与社会福利计划的一个主要支柱。</w:t>
      </w:r>
      <w:r w:rsidR="00C10EFD" w:rsidRPr="003670A4">
        <w:rPr>
          <w:rFonts w:hint="eastAsia"/>
        </w:rPr>
        <w:t>2009</w:t>
      </w:r>
      <w:r w:rsidR="00C10EFD" w:rsidRPr="003670A4">
        <w:rPr>
          <w:rFonts w:hint="eastAsia"/>
        </w:rPr>
        <w:t>年至</w:t>
      </w:r>
      <w:r w:rsidR="00C10EFD" w:rsidRPr="003670A4">
        <w:rPr>
          <w:rFonts w:hint="eastAsia"/>
        </w:rPr>
        <w:t>2010</w:t>
      </w:r>
      <w:r w:rsidR="00C10EFD" w:rsidRPr="003670A4">
        <w:rPr>
          <w:rFonts w:hint="eastAsia"/>
        </w:rPr>
        <w:t>年全国保健基础设施增加了</w:t>
      </w:r>
      <w:r w:rsidR="00C10EFD" w:rsidRPr="003670A4">
        <w:rPr>
          <w:rFonts w:hint="eastAsia"/>
        </w:rPr>
        <w:t>20.7%</w:t>
      </w:r>
      <w:r w:rsidR="00C10EFD" w:rsidRPr="003670A4">
        <w:rPr>
          <w:rFonts w:hint="eastAsia"/>
        </w:rPr>
        <w:t>，导致每个保健设施平均服务人口从</w:t>
      </w:r>
      <w:r w:rsidR="00C10EFD" w:rsidRPr="003670A4">
        <w:rPr>
          <w:rFonts w:hint="eastAsia"/>
        </w:rPr>
        <w:t>2006</w:t>
      </w:r>
      <w:r w:rsidR="00C10EFD" w:rsidRPr="003670A4">
        <w:rPr>
          <w:rFonts w:hint="eastAsia"/>
        </w:rPr>
        <w:t>年的</w:t>
      </w:r>
      <w:r w:rsidR="00C10EFD">
        <w:rPr>
          <w:rFonts w:hint="eastAsia"/>
        </w:rPr>
        <w:t>8 000</w:t>
      </w:r>
      <w:r w:rsidR="00C10EFD">
        <w:rPr>
          <w:rFonts w:hint="eastAsia"/>
        </w:rPr>
        <w:t>人减少到</w:t>
      </w:r>
      <w:r w:rsidR="00C10EFD">
        <w:rPr>
          <w:rFonts w:hint="eastAsia"/>
        </w:rPr>
        <w:t>2010</w:t>
      </w:r>
      <w:r w:rsidR="00C10EFD">
        <w:rPr>
          <w:rFonts w:hint="eastAsia"/>
        </w:rPr>
        <w:t>年的</w:t>
      </w:r>
      <w:r w:rsidR="00C10EFD">
        <w:rPr>
          <w:rFonts w:hint="eastAsia"/>
        </w:rPr>
        <w:t>5 500</w:t>
      </w:r>
      <w:r w:rsidR="00C10EFD">
        <w:rPr>
          <w:rFonts w:hint="eastAsia"/>
        </w:rPr>
        <w:t>人。这些数字在整个利比里亚一直稳定增加。</w:t>
      </w:r>
    </w:p>
    <w:p w:rsidR="00C10EFD" w:rsidRPr="00180771" w:rsidRDefault="00C10EFD" w:rsidP="003D5EFD">
      <w:pPr>
        <w:pStyle w:val="SingleTxt"/>
        <w:rPr>
          <w:rFonts w:ascii="SimHei" w:eastAsia="SimHei" w:hAnsi="SimHei" w:hint="eastAsia"/>
        </w:rPr>
      </w:pPr>
      <w:r>
        <w:rPr>
          <w:rFonts w:hint="eastAsia"/>
        </w:rPr>
        <w:t>表</w:t>
      </w:r>
      <w:r>
        <w:rPr>
          <w:rFonts w:hint="eastAsia"/>
        </w:rPr>
        <w:t>1.5</w:t>
      </w:r>
      <w:r w:rsidR="00FB1345">
        <w:br/>
      </w:r>
      <w:r w:rsidRPr="00180771">
        <w:rPr>
          <w:rFonts w:ascii="SimHei" w:eastAsia="SimHei" w:hAnsi="SimHei" w:hint="eastAsia"/>
        </w:rPr>
        <w:t>保健设施按州和所有权开列的分布情况</w:t>
      </w:r>
    </w:p>
    <w:tbl>
      <w:tblPr>
        <w:tblW w:w="7320" w:type="dxa"/>
        <w:tblInd w:w="1260" w:type="dxa"/>
        <w:tblLayout w:type="fixed"/>
        <w:tblCellMar>
          <w:left w:w="0" w:type="dxa"/>
          <w:right w:w="0" w:type="dxa"/>
        </w:tblCellMar>
        <w:tblLook w:val="0000"/>
      </w:tblPr>
      <w:tblGrid>
        <w:gridCol w:w="1464"/>
        <w:gridCol w:w="1464"/>
        <w:gridCol w:w="1464"/>
        <w:gridCol w:w="1464"/>
        <w:gridCol w:w="1464"/>
      </w:tblGrid>
      <w:tr w:rsidR="00C10EFD" w:rsidRPr="00C10EFD" w:rsidTr="00C10EFD">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r w:rsidRPr="00C10EFD">
              <w:rPr>
                <w:rFonts w:eastAsia="楷体" w:hAnsi="SimSun" w:hint="eastAsia"/>
                <w:iCs/>
                <w:sz w:val="15"/>
                <w:szCs w:val="24"/>
                <w:lang w:val="en-US" w:eastAsia="zh-CN"/>
              </w:rPr>
              <w:t>州</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iCs/>
                <w:sz w:val="15"/>
                <w:szCs w:val="24"/>
                <w:lang w:val="en-US" w:eastAsia="zh-CN"/>
              </w:rPr>
            </w:pPr>
            <w:r w:rsidRPr="00C10EFD">
              <w:rPr>
                <w:rFonts w:eastAsia="楷体" w:hAnsi="SimSun" w:hint="eastAsia"/>
                <w:iCs/>
                <w:sz w:val="15"/>
                <w:szCs w:val="24"/>
                <w:lang w:val="en-US" w:eastAsia="zh-CN"/>
              </w:rPr>
              <w:t>利比里亚政府</w:t>
            </w:r>
            <w:r w:rsidRPr="00C10EFD">
              <w:rPr>
                <w:rFonts w:eastAsia="楷体" w:hAnsi="SimSun"/>
                <w:iCs/>
                <w:sz w:val="15"/>
                <w:szCs w:val="24"/>
                <w:lang w:val="en-US" w:eastAsia="zh-CN"/>
              </w:rPr>
              <w:t xml:space="preserve"> </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非营利</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私营营利</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r>
      <w:tr w:rsidR="00C10EFD" w:rsidRPr="00C10EFD" w:rsidTr="00C10EFD">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10EFD" w:rsidRPr="00C10EFD" w:rsidRDefault="00C10EFD" w:rsidP="00C10EFD">
            <w:pPr>
              <w:suppressAutoHyphens/>
              <w:spacing w:after="60" w:line="280" w:lineRule="exact"/>
              <w:ind w:right="57"/>
              <w:jc w:val="center"/>
              <w:rPr>
                <w:rFonts w:hint="eastAsia"/>
                <w:sz w:val="17"/>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邦米</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24</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邦州</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5</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38</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巴波卢</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14</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14</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大巴萨</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21</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7</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30</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大角山</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32</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rFonts w:hint="eastAsia"/>
                <w:sz w:val="17"/>
              </w:rPr>
            </w:pPr>
            <w:r w:rsidRPr="00C10EFD">
              <w:rPr>
                <w:rFonts w:hint="eastAsia"/>
                <w:sz w:val="17"/>
              </w:rPr>
              <w:t>大吉达</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17</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18</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大克鲁</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17</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17</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洛法</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53</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56</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马吉比</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18</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14</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34</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马里兰</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24</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蒙特塞拉多</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47</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34</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75</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156</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宁巴</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12</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58</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里弗塞斯</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16</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17</w:t>
            </w:r>
          </w:p>
        </w:tc>
      </w:tr>
      <w:tr w:rsidR="00C10EFD" w:rsidRPr="00C10EFD" w:rsidTr="00C10EFD">
        <w:tblPrEx>
          <w:tblCellMar>
            <w:top w:w="0" w:type="dxa"/>
            <w:bottom w:w="0" w:type="dxa"/>
          </w:tblCellMar>
        </w:tblPrEx>
        <w:tc>
          <w:tcPr>
            <w:tcW w:w="1464" w:type="dxa"/>
            <w:tcBorders>
              <w:bottom w:val="single" w:sz="4" w:space="0" w:color="auto"/>
            </w:tcBorders>
            <w:shd w:val="clear" w:color="auto" w:fill="auto"/>
            <w:vAlign w:val="bottom"/>
          </w:tcPr>
          <w:p w:rsidR="00C10EFD" w:rsidRPr="00C10EFD" w:rsidRDefault="00C10EFD" w:rsidP="00C10EFD">
            <w:pPr>
              <w:tabs>
                <w:tab w:val="left" w:pos="334"/>
                <w:tab w:val="left" w:pos="669"/>
                <w:tab w:val="left" w:pos="1003"/>
                <w:tab w:val="left" w:pos="1338"/>
              </w:tabs>
              <w:suppressAutoHyphens/>
              <w:spacing w:after="60" w:line="280" w:lineRule="exact"/>
              <w:ind w:right="57"/>
              <w:rPr>
                <w:sz w:val="17"/>
              </w:rPr>
            </w:pPr>
            <w:r w:rsidRPr="00C10EFD">
              <w:rPr>
                <w:rFonts w:hint="eastAsia"/>
                <w:sz w:val="17"/>
              </w:rPr>
              <w:t>吉河</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31</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32</w:t>
            </w:r>
          </w:p>
        </w:tc>
      </w:tr>
      <w:tr w:rsidR="00C10EFD" w:rsidRPr="00C10EFD" w:rsidTr="00C10EF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rPr>
                <w:rFonts w:ascii="SimHei" w:eastAsia="SimHei" w:hAnsi="SimHei" w:hint="eastAsia"/>
                <w:b/>
                <w:sz w:val="17"/>
                <w:szCs w:val="24"/>
                <w:lang w:val="en-US" w:eastAsia="zh-CN"/>
              </w:rPr>
            </w:pPr>
            <w:r>
              <w:rPr>
                <w:rFonts w:ascii="SimHei" w:eastAsia="SimHei" w:hAnsi="SimHei"/>
                <w:b/>
                <w:sz w:val="17"/>
                <w:szCs w:val="24"/>
                <w:lang w:val="en-US" w:eastAsia="zh-CN"/>
              </w:rPr>
              <w:tab/>
            </w:r>
            <w:r w:rsidRPr="00C10EFD">
              <w:rPr>
                <w:rFonts w:ascii="SimHei" w:eastAsia="SimHei" w:hAnsi="SimHei" w:hint="eastAsia"/>
                <w:b/>
                <w:sz w:val="17"/>
                <w:szCs w:val="24"/>
                <w:lang w:val="en-US" w:eastAsia="zh-CN"/>
              </w:rPr>
              <w:t>总计</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C10EFD">
              <w:rPr>
                <w:rFonts w:eastAsia="SimSun"/>
                <w:b/>
                <w:sz w:val="17"/>
                <w:szCs w:val="24"/>
                <w:lang w:val="en-US"/>
              </w:rPr>
              <w:t>396</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C10EFD">
              <w:rPr>
                <w:rFonts w:eastAsia="SimSun"/>
                <w:b/>
                <w:sz w:val="17"/>
                <w:szCs w:val="24"/>
                <w:lang w:val="en-US"/>
              </w:rPr>
              <w:t>73</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C10EFD">
              <w:rPr>
                <w:rFonts w:eastAsia="SimSun"/>
                <w:b/>
                <w:sz w:val="17"/>
                <w:szCs w:val="24"/>
                <w:lang w:val="en-US"/>
              </w:rPr>
              <w:t>98</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24"/>
                <w:lang w:val="en-US"/>
              </w:rPr>
            </w:pPr>
            <w:r w:rsidRPr="00C10EFD">
              <w:rPr>
                <w:rFonts w:ascii="SimSun" w:eastAsia="SimSun" w:hAnsi="SimSun"/>
                <w:b/>
                <w:sz w:val="17"/>
                <w:szCs w:val="24"/>
                <w:lang w:val="en-US"/>
              </w:rPr>
              <w:t>567</w:t>
            </w:r>
          </w:p>
        </w:tc>
      </w:tr>
    </w:tbl>
    <w:p w:rsidR="00180771" w:rsidRPr="00180771" w:rsidRDefault="00180771" w:rsidP="00180771">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C10EFD" w:rsidRDefault="001B19FB" w:rsidP="00FB1345">
      <w:pPr>
        <w:pStyle w:val="FootnoteText"/>
        <w:tabs>
          <w:tab w:val="clear" w:pos="418"/>
          <w:tab w:val="right" w:pos="1476"/>
          <w:tab w:val="left" w:pos="1548"/>
          <w:tab w:val="right" w:pos="1836"/>
          <w:tab w:val="left" w:pos="1908"/>
        </w:tabs>
        <w:ind w:left="1548" w:right="1267" w:hanging="288"/>
        <w:rPr>
          <w:rFonts w:hint="eastAsia"/>
        </w:rPr>
      </w:pPr>
      <w:r>
        <w:rPr>
          <w:rFonts w:hint="eastAsia"/>
        </w:rPr>
        <w:t>(</w:t>
      </w:r>
      <w:r w:rsidR="00C10EFD" w:rsidRPr="00D80820">
        <w:rPr>
          <w:rFonts w:ascii="KaiTi_GB2312" w:eastAsia="KaiTi_GB2312" w:hint="eastAsia"/>
        </w:rPr>
        <w:t>国家情况分析报告，2011年</w:t>
      </w:r>
      <w:r>
        <w:rPr>
          <w:rFonts w:hint="eastAsia"/>
        </w:rPr>
        <w:t>)</w:t>
      </w:r>
      <w:r w:rsidR="00FB1345">
        <w:rPr>
          <w:rFonts w:hint="eastAsia"/>
        </w:rPr>
        <w:t>。</w:t>
      </w:r>
    </w:p>
    <w:p w:rsidR="00C10EFD" w:rsidRPr="003670A4" w:rsidRDefault="00C10EFD" w:rsidP="003D5EFD">
      <w:pPr>
        <w:pStyle w:val="SingleTxt"/>
        <w:rPr>
          <w:rFonts w:hint="eastAsia"/>
        </w:rPr>
      </w:pPr>
      <w:r>
        <w:rPr>
          <w:rFonts w:hint="eastAsia"/>
        </w:rPr>
        <w:t>表</w:t>
      </w:r>
      <w:r>
        <w:rPr>
          <w:rFonts w:hint="eastAsia"/>
        </w:rPr>
        <w:t>1.6</w:t>
      </w:r>
      <w:r w:rsidR="00FB1345">
        <w:br/>
      </w:r>
      <w:r w:rsidRPr="00180771">
        <w:rPr>
          <w:rFonts w:ascii="SimHei" w:eastAsia="SimHei" w:hAnsi="SimHei" w:hint="eastAsia"/>
        </w:rPr>
        <w:t>按所有权分列的各类保健设施</w:t>
      </w:r>
    </w:p>
    <w:tbl>
      <w:tblPr>
        <w:tblW w:w="7320" w:type="dxa"/>
        <w:tblInd w:w="1260" w:type="dxa"/>
        <w:tblLayout w:type="fixed"/>
        <w:tblCellMar>
          <w:left w:w="0" w:type="dxa"/>
          <w:right w:w="0" w:type="dxa"/>
        </w:tblCellMar>
        <w:tblLook w:val="0000"/>
      </w:tblPr>
      <w:tblGrid>
        <w:gridCol w:w="1464"/>
        <w:gridCol w:w="1464"/>
        <w:gridCol w:w="1464"/>
        <w:gridCol w:w="1464"/>
        <w:gridCol w:w="1464"/>
      </w:tblGrid>
      <w:tr w:rsidR="00C10EFD" w:rsidRPr="00C10EFD" w:rsidTr="00C10EFD">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left"/>
              <w:rPr>
                <w:rFonts w:eastAsia="楷体" w:hAnsi="SimSun" w:hint="eastAsia"/>
                <w:iCs/>
                <w:sz w:val="15"/>
                <w:szCs w:val="24"/>
                <w:lang w:val="en-US" w:eastAsia="zh-CN"/>
              </w:rPr>
            </w:pPr>
            <w:r w:rsidRPr="00C10EFD">
              <w:rPr>
                <w:rFonts w:eastAsia="楷体" w:hAnsi="SimSun" w:hint="eastAsia"/>
                <w:iCs/>
                <w:sz w:val="15"/>
                <w:szCs w:val="24"/>
                <w:lang w:val="en-US" w:eastAsia="zh-CN"/>
              </w:rPr>
              <w:t>所有权</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诊所</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保健中心</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医院</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spacing w:before="60" w:after="60" w:line="200" w:lineRule="exact"/>
              <w:ind w:left="0" w:right="57"/>
              <w:jc w:val="right"/>
              <w:rPr>
                <w:rFonts w:eastAsia="楷体" w:hAnsi="SimSun" w:hint="eastAsia"/>
                <w:iCs/>
                <w:sz w:val="15"/>
                <w:szCs w:val="24"/>
                <w:lang w:val="en-US" w:eastAsia="zh-CN"/>
              </w:rPr>
            </w:pPr>
            <w:r w:rsidRPr="00C10EFD">
              <w:rPr>
                <w:rFonts w:eastAsia="楷体" w:hAnsi="SimSun" w:hint="eastAsia"/>
                <w:iCs/>
                <w:sz w:val="15"/>
                <w:szCs w:val="24"/>
                <w:lang w:val="en-US" w:eastAsia="zh-CN"/>
              </w:rPr>
              <w:t>共计</w:t>
            </w:r>
          </w:p>
        </w:tc>
      </w:tr>
      <w:tr w:rsidR="00C10EFD" w:rsidRPr="00C10EFD" w:rsidTr="00C10EFD">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left"/>
              <w:rPr>
                <w:rFonts w:ascii="SimSun" w:eastAsia="SimSun" w:hAnsi="SimSun" w:hint="eastAsia"/>
                <w:sz w:val="17"/>
                <w:szCs w:val="24"/>
                <w:lang w:val="en-US" w:eastAsia="zh-CN"/>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c>
          <w:tcPr>
            <w:tcW w:w="1464" w:type="dxa"/>
            <w:tcBorders>
              <w:top w:val="single" w:sz="12" w:space="0" w:color="auto"/>
            </w:tcBorders>
            <w:shd w:val="clear" w:color="auto" w:fill="auto"/>
            <w:vAlign w:val="bottom"/>
          </w:tcPr>
          <w:p w:rsidR="00C10EFD" w:rsidRPr="00C10EFD" w:rsidRDefault="00C10EFD" w:rsidP="00C10EFD">
            <w:pPr>
              <w:pStyle w:val="SingleTxtG"/>
              <w:spacing w:after="60" w:line="280" w:lineRule="exact"/>
              <w:ind w:left="0" w:right="57"/>
              <w:jc w:val="right"/>
              <w:rPr>
                <w:rFonts w:ascii="SimSun" w:eastAsia="SimSun" w:hAnsi="SimSun"/>
                <w:sz w:val="17"/>
                <w:szCs w:val="24"/>
                <w:lang w:val="en-US"/>
              </w:rPr>
            </w:pP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color w:val="FF0000"/>
                <w:sz w:val="17"/>
                <w:szCs w:val="24"/>
                <w:lang w:val="en-US" w:eastAsia="zh-CN"/>
              </w:rPr>
            </w:pPr>
            <w:r w:rsidRPr="00C10EFD">
              <w:rPr>
                <w:rFonts w:ascii="SimSun" w:eastAsia="SimSun" w:hAnsi="SimSun" w:hint="eastAsia"/>
                <w:sz w:val="17"/>
                <w:szCs w:val="24"/>
                <w:lang w:val="en-US" w:eastAsia="zh-CN"/>
              </w:rPr>
              <w:t>利比里亚政府</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333</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40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23</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396</w:t>
            </w:r>
          </w:p>
        </w:tc>
      </w:tr>
      <w:tr w:rsidR="00C10EFD" w:rsidRPr="00C10EFD" w:rsidTr="00C10EFD">
        <w:tblPrEx>
          <w:tblCellMar>
            <w:top w:w="0" w:type="dxa"/>
            <w:bottom w:w="0" w:type="dxa"/>
          </w:tblCellMar>
        </w:tblPrEx>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非营利</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56</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10</w:t>
            </w:r>
          </w:p>
        </w:tc>
        <w:tc>
          <w:tcPr>
            <w:tcW w:w="1464" w:type="dxa"/>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rPr>
            </w:pPr>
            <w:r w:rsidRPr="00C10EFD">
              <w:rPr>
                <w:rFonts w:ascii="SimSun" w:eastAsia="SimSun" w:hAnsi="SimSun"/>
                <w:sz w:val="17"/>
                <w:szCs w:val="24"/>
                <w:lang w:val="en-US"/>
              </w:rPr>
              <w:t>73</w:t>
            </w:r>
          </w:p>
        </w:tc>
      </w:tr>
      <w:tr w:rsidR="00C10EFD" w:rsidRPr="00C10EFD" w:rsidTr="00C10EFD">
        <w:tblPrEx>
          <w:tblCellMar>
            <w:top w:w="0" w:type="dxa"/>
            <w:bottom w:w="0" w:type="dxa"/>
          </w:tblCellMar>
        </w:tblPrEx>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rPr>
                <w:rFonts w:ascii="SimSun" w:eastAsia="SimSun" w:hAnsi="SimSun" w:hint="eastAsia"/>
                <w:sz w:val="17"/>
                <w:szCs w:val="24"/>
                <w:lang w:val="en-US" w:eastAsia="zh-CN"/>
              </w:rPr>
            </w:pPr>
            <w:r w:rsidRPr="00C10EFD">
              <w:rPr>
                <w:rFonts w:ascii="SimSun" w:eastAsia="SimSun" w:hAnsi="SimSun" w:hint="eastAsia"/>
                <w:sz w:val="17"/>
                <w:szCs w:val="24"/>
                <w:lang w:val="en-US" w:eastAsia="zh-CN"/>
              </w:rPr>
              <w:t>私营营利</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90</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4</w:t>
            </w:r>
          </w:p>
        </w:tc>
        <w:tc>
          <w:tcPr>
            <w:tcW w:w="1464" w:type="dxa"/>
            <w:tcBorders>
              <w:bottom w:val="single" w:sz="4"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24"/>
                <w:lang w:val="en-US" w:eastAsia="zh-CN"/>
              </w:rPr>
            </w:pPr>
            <w:r w:rsidRPr="00C10EFD">
              <w:rPr>
                <w:rFonts w:ascii="SimSun" w:eastAsia="SimSun" w:hAnsi="SimSun"/>
                <w:sz w:val="17"/>
                <w:szCs w:val="24"/>
                <w:lang w:val="en-US" w:eastAsia="zh-CN"/>
              </w:rPr>
              <w:t>98</w:t>
            </w:r>
          </w:p>
        </w:tc>
      </w:tr>
      <w:tr w:rsidR="00C10EFD" w:rsidRPr="00C10EFD" w:rsidTr="00C10EF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rPr>
                <w:rFonts w:ascii="SimHei" w:eastAsia="SimHei" w:hAnsi="SimHei" w:hint="eastAsia"/>
                <w:b/>
                <w:sz w:val="17"/>
                <w:szCs w:val="24"/>
                <w:lang w:val="en-US" w:eastAsia="zh-CN"/>
              </w:rPr>
            </w:pPr>
            <w:r w:rsidRPr="00C10EFD">
              <w:rPr>
                <w:rFonts w:ascii="SimHei" w:eastAsia="SimHei" w:hAnsi="SimHei"/>
                <w:b/>
                <w:sz w:val="17"/>
                <w:szCs w:val="24"/>
                <w:lang w:val="en-US" w:eastAsia="zh-CN"/>
              </w:rPr>
              <w:tab/>
            </w:r>
            <w:r w:rsidRPr="00C10EFD">
              <w:rPr>
                <w:rFonts w:ascii="SimHei" w:eastAsia="SimHei" w:hAnsi="SimHei" w:hint="eastAsia"/>
                <w:b/>
                <w:sz w:val="17"/>
                <w:szCs w:val="24"/>
                <w:lang w:val="en-US" w:eastAsia="zh-CN"/>
              </w:rPr>
              <w:t>总计</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C10EFD">
              <w:rPr>
                <w:rFonts w:eastAsia="SimSun"/>
                <w:b/>
                <w:sz w:val="17"/>
                <w:szCs w:val="24"/>
                <w:lang w:val="en-US" w:eastAsia="zh-CN"/>
              </w:rPr>
              <w:t>479</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C10EFD">
              <w:rPr>
                <w:rFonts w:eastAsia="SimSun"/>
                <w:b/>
                <w:sz w:val="17"/>
                <w:szCs w:val="24"/>
                <w:lang w:val="en-US" w:eastAsia="zh-CN"/>
              </w:rPr>
              <w:t>51</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eastAsia="zh-CN"/>
              </w:rPr>
            </w:pPr>
            <w:r w:rsidRPr="00C10EFD">
              <w:rPr>
                <w:rFonts w:eastAsia="SimSun"/>
                <w:b/>
                <w:sz w:val="17"/>
                <w:szCs w:val="24"/>
                <w:lang w:val="en-US" w:eastAsia="zh-CN"/>
              </w:rPr>
              <w:t>37</w:t>
            </w:r>
          </w:p>
        </w:tc>
        <w:tc>
          <w:tcPr>
            <w:tcW w:w="1464" w:type="dxa"/>
            <w:tcBorders>
              <w:top w:val="single" w:sz="4" w:space="0" w:color="auto"/>
              <w:bottom w:val="single" w:sz="12" w:space="0" w:color="auto"/>
            </w:tcBorders>
            <w:shd w:val="clear" w:color="auto" w:fill="auto"/>
            <w:vAlign w:val="bottom"/>
          </w:tcPr>
          <w:p w:rsidR="00C10EFD" w:rsidRPr="00C10EFD" w:rsidRDefault="00C10EFD" w:rsidP="00C10EFD">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24"/>
                <w:lang w:val="en-US" w:eastAsia="zh-CN"/>
              </w:rPr>
            </w:pPr>
            <w:r w:rsidRPr="00C10EFD">
              <w:rPr>
                <w:rFonts w:ascii="SimSun" w:eastAsia="SimSun" w:hAnsi="SimSun"/>
                <w:b/>
                <w:sz w:val="17"/>
                <w:szCs w:val="24"/>
                <w:lang w:val="en-US" w:eastAsia="zh-CN"/>
              </w:rPr>
              <w:t>567</w:t>
            </w:r>
          </w:p>
        </w:tc>
      </w:tr>
    </w:tbl>
    <w:p w:rsidR="00180771" w:rsidRPr="00180771" w:rsidRDefault="00180771" w:rsidP="00180771">
      <w:pPr>
        <w:pStyle w:val="SingleTxt"/>
        <w:spacing w:after="0" w:line="120" w:lineRule="exact"/>
        <w:rPr>
          <w:rFonts w:hint="eastAsia"/>
          <w:sz w:val="10"/>
        </w:rPr>
      </w:pPr>
    </w:p>
    <w:p w:rsidR="00180771" w:rsidRPr="00180771" w:rsidRDefault="00180771" w:rsidP="00180771">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但是，</w:t>
      </w:r>
      <w:r w:rsidR="00C10EFD">
        <w:rPr>
          <w:rFonts w:hint="eastAsia"/>
        </w:rPr>
        <w:t>2012</w:t>
      </w:r>
      <w:r w:rsidR="00C10EFD">
        <w:rPr>
          <w:rFonts w:hint="eastAsia"/>
        </w:rPr>
        <w:t>年的统计数字显示，保健设施的数目从</w:t>
      </w:r>
      <w:r w:rsidR="00C10EFD">
        <w:rPr>
          <w:rFonts w:hint="eastAsia"/>
        </w:rPr>
        <w:t>2010</w:t>
      </w:r>
      <w:r w:rsidR="00C10EFD">
        <w:rPr>
          <w:rFonts w:hint="eastAsia"/>
        </w:rPr>
        <w:t>年的</w:t>
      </w:r>
      <w:r w:rsidR="00C10EFD">
        <w:rPr>
          <w:rFonts w:hint="eastAsia"/>
        </w:rPr>
        <w:t>422</w:t>
      </w:r>
      <w:r w:rsidR="00C10EFD">
        <w:rPr>
          <w:rFonts w:hint="eastAsia"/>
        </w:rPr>
        <w:t>家大幅增加到</w:t>
      </w:r>
      <w:r w:rsidR="00C10EFD">
        <w:rPr>
          <w:rFonts w:hint="eastAsia"/>
        </w:rPr>
        <w:t>2012</w:t>
      </w:r>
      <w:r w:rsidR="00C10EFD">
        <w:rPr>
          <w:rFonts w:hint="eastAsia"/>
        </w:rPr>
        <w:t>年的</w:t>
      </w:r>
      <w:r w:rsidR="00C10EFD">
        <w:rPr>
          <w:rFonts w:hint="eastAsia"/>
        </w:rPr>
        <w:t>656</w:t>
      </w:r>
      <w:r w:rsidR="00C10EFD">
        <w:rPr>
          <w:rFonts w:hint="eastAsia"/>
        </w:rPr>
        <w:t>家。</w:t>
      </w:r>
    </w:p>
    <w:p w:rsidR="00C10EFD" w:rsidRPr="00180771" w:rsidRDefault="00D80820" w:rsidP="00D808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10EFD" w:rsidRPr="00180771">
        <w:rPr>
          <w:rFonts w:hint="eastAsia"/>
        </w:rPr>
        <w:t>性别暴力</w:t>
      </w:r>
    </w:p>
    <w:p w:rsidR="00D80820" w:rsidRPr="00D80820" w:rsidRDefault="00D80820" w:rsidP="00D80820">
      <w:pPr>
        <w:pStyle w:val="SingleTxt"/>
        <w:spacing w:after="0" w:line="120" w:lineRule="exact"/>
        <w:rPr>
          <w:rFonts w:hint="eastAsia"/>
          <w:sz w:val="10"/>
        </w:rPr>
      </w:pPr>
    </w:p>
    <w:p w:rsidR="00C10EFD" w:rsidRDefault="00FB1345" w:rsidP="003D5EFD">
      <w:pPr>
        <w:pStyle w:val="SingleTxt"/>
        <w:rPr>
          <w:rFonts w:hint="eastAsia"/>
        </w:rPr>
      </w:pPr>
      <w:r>
        <w:rPr>
          <w:rFonts w:hint="eastAsia"/>
        </w:rPr>
        <w:tab/>
      </w:r>
      <w:r w:rsidR="00C10EFD">
        <w:rPr>
          <w:rFonts w:hint="eastAsia"/>
        </w:rPr>
        <w:t>性别暴力的临床和心理社会管理是载入国家保健政策和保健服务基本方案的一个重要支柱。因此，国家艾滋病防治方案制定了一个指标，报告插入性强奸幸存者在</w:t>
      </w:r>
      <w:r w:rsidR="00C10EFD">
        <w:rPr>
          <w:rFonts w:hint="eastAsia"/>
        </w:rPr>
        <w:t>72</w:t>
      </w:r>
      <w:r w:rsidR="00C10EFD">
        <w:rPr>
          <w:rFonts w:hint="eastAsia"/>
        </w:rPr>
        <w:t>小时内获得暴露后防护的总人数。而且，州医院设立了性暴力和性别暴力股，并培训保健工作人员应对报告的强奸案件。为处理性暴力和性别暴力案件，对</w:t>
      </w:r>
      <w:r w:rsidR="00C10EFD">
        <w:rPr>
          <w:rFonts w:hint="eastAsia"/>
        </w:rPr>
        <w:t>173</w:t>
      </w:r>
      <w:r w:rsidR="00C10EFD">
        <w:rPr>
          <w:rFonts w:hint="eastAsia"/>
        </w:rPr>
        <w:t>名保健工作人员和</w:t>
      </w:r>
      <w:r w:rsidR="00C10EFD">
        <w:rPr>
          <w:rFonts w:hint="eastAsia"/>
        </w:rPr>
        <w:t>120</w:t>
      </w:r>
      <w:r w:rsidR="00C10EFD">
        <w:rPr>
          <w:rFonts w:hint="eastAsia"/>
        </w:rPr>
        <w:t>名保健提供者进行了强奸的临床管理培训。对</w:t>
      </w:r>
      <w:r w:rsidR="00C10EFD">
        <w:rPr>
          <w:rFonts w:hint="eastAsia"/>
        </w:rPr>
        <w:t>90</w:t>
      </w:r>
      <w:r w:rsidR="00C10EFD">
        <w:rPr>
          <w:rFonts w:hint="eastAsia"/>
        </w:rPr>
        <w:t>名社区保健志愿人员进行了性暴力和性别暴力案件转诊培训，对</w:t>
      </w:r>
      <w:r w:rsidR="00C10EFD">
        <w:rPr>
          <w:rFonts w:hint="eastAsia"/>
        </w:rPr>
        <w:t>12</w:t>
      </w:r>
      <w:r w:rsidR="00C10EFD">
        <w:rPr>
          <w:rFonts w:hint="eastAsia"/>
        </w:rPr>
        <w:t>个社区的</w:t>
      </w:r>
      <w:r w:rsidR="00C10EFD">
        <w:rPr>
          <w:rFonts w:hint="eastAsia"/>
        </w:rPr>
        <w:t>325</w:t>
      </w:r>
      <w:r w:rsidR="00C10EFD">
        <w:rPr>
          <w:rFonts w:hint="eastAsia"/>
        </w:rPr>
        <w:t>名社区成员进行了向性暴力和性别暴力幸存者提供心理社会服务和转诊到保健设施的培训。</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精神卫生和老年人</w:t>
      </w:r>
    </w:p>
    <w:p w:rsidR="00C10EFD" w:rsidRDefault="00FB1345" w:rsidP="003D5EFD">
      <w:pPr>
        <w:pStyle w:val="SingleTxt"/>
        <w:rPr>
          <w:rFonts w:hint="eastAsia"/>
        </w:rPr>
      </w:pPr>
      <w:r>
        <w:rPr>
          <w:rFonts w:hint="eastAsia"/>
        </w:rPr>
        <w:tab/>
      </w:r>
      <w:r w:rsidR="00C10EFD">
        <w:rPr>
          <w:rFonts w:hint="eastAsia"/>
        </w:rPr>
        <w:t>老年人约占利比里亚人口的</w:t>
      </w:r>
      <w:r w:rsidR="00C10EFD">
        <w:rPr>
          <w:rFonts w:hint="eastAsia"/>
        </w:rPr>
        <w:t>5%</w:t>
      </w:r>
      <w:r w:rsidR="00C10EFD">
        <w:rPr>
          <w:rFonts w:hint="eastAsia"/>
        </w:rPr>
        <w:t>，其中男性占</w:t>
      </w:r>
      <w:r w:rsidR="00C10EFD">
        <w:rPr>
          <w:rFonts w:hint="eastAsia"/>
        </w:rPr>
        <w:t>49%</w:t>
      </w:r>
      <w:r w:rsidR="00C10EFD">
        <w:rPr>
          <w:rFonts w:hint="eastAsia"/>
        </w:rPr>
        <w:t>或</w:t>
      </w:r>
      <w:r w:rsidR="00C10EFD">
        <w:rPr>
          <w:rFonts w:hint="eastAsia"/>
        </w:rPr>
        <w:t>83 761</w:t>
      </w:r>
      <w:r w:rsidR="00C10EFD">
        <w:rPr>
          <w:rFonts w:hint="eastAsia"/>
        </w:rPr>
        <w:t>人，女性占</w:t>
      </w:r>
      <w:r w:rsidR="00C10EFD">
        <w:rPr>
          <w:rFonts w:hint="eastAsia"/>
        </w:rPr>
        <w:t>51%</w:t>
      </w:r>
      <w:r w:rsidR="00C10EFD">
        <w:rPr>
          <w:rFonts w:hint="eastAsia"/>
        </w:rPr>
        <w:t>或</w:t>
      </w:r>
      <w:r w:rsidR="00C10EFD">
        <w:rPr>
          <w:rFonts w:hint="eastAsia"/>
        </w:rPr>
        <w:t>87180</w:t>
      </w:r>
      <w:r w:rsidR="00C10EFD">
        <w:rPr>
          <w:rFonts w:hint="eastAsia"/>
        </w:rPr>
        <w:t>人。约</w:t>
      </w:r>
      <w:r w:rsidR="00C10EFD">
        <w:rPr>
          <w:rFonts w:hint="eastAsia"/>
        </w:rPr>
        <w:t>39%</w:t>
      </w:r>
      <w:r w:rsidR="00C10EFD">
        <w:rPr>
          <w:rFonts w:hint="eastAsia"/>
        </w:rPr>
        <w:t>的老年人住在临时房屋，一小部分</w:t>
      </w:r>
      <w:r w:rsidR="00C10EFD">
        <w:rPr>
          <w:rFonts w:hint="eastAsia"/>
        </w:rPr>
        <w:t>18%</w:t>
      </w:r>
      <w:r w:rsidR="00C10EFD">
        <w:rPr>
          <w:rFonts w:hint="eastAsia"/>
        </w:rPr>
        <w:t>住在永久住所。很大比例老年人因为年老而有残疾，并且视觉困难。这些人大多住在农村地区，</w:t>
      </w:r>
      <w:r w:rsidR="00C10EFD">
        <w:rPr>
          <w:rFonts w:hint="eastAsia"/>
        </w:rPr>
        <w:t>58%</w:t>
      </w:r>
      <w:r w:rsidR="00C10EFD">
        <w:rPr>
          <w:rFonts w:hint="eastAsia"/>
        </w:rPr>
        <w:t>在邦米、</w:t>
      </w:r>
      <w:r w:rsidR="00C10EFD">
        <w:rPr>
          <w:rFonts w:hint="eastAsia"/>
        </w:rPr>
        <w:t>5%</w:t>
      </w:r>
      <w:r w:rsidR="00C10EFD">
        <w:rPr>
          <w:rFonts w:hint="eastAsia"/>
        </w:rPr>
        <w:t>在巴波卢、</w:t>
      </w:r>
      <w:r w:rsidR="00C10EFD">
        <w:rPr>
          <w:rFonts w:hint="eastAsia"/>
        </w:rPr>
        <w:t>2%</w:t>
      </w:r>
      <w:r w:rsidR="00C10EFD">
        <w:rPr>
          <w:rFonts w:hint="eastAsia"/>
        </w:rPr>
        <w:t>在大吉达。有一家政府设施护理老年男女，但容纳不了这么多老人。一些老年人按照传统由近亲提供家庭护理。在利比里亚和非洲大部分地区，抛弃老年父母和亲人而交付寄养是为人不齿的。</w:t>
      </w:r>
    </w:p>
    <w:p w:rsidR="00C10EFD" w:rsidRDefault="00FB1345" w:rsidP="003D5EFD">
      <w:pPr>
        <w:pStyle w:val="SingleTxt"/>
        <w:rPr>
          <w:rFonts w:hint="eastAsia"/>
        </w:rPr>
      </w:pPr>
      <w:r>
        <w:rPr>
          <w:rFonts w:hint="eastAsia"/>
        </w:rPr>
        <w:tab/>
      </w:r>
      <w:r w:rsidR="00C10EFD">
        <w:rPr>
          <w:rFonts w:hint="eastAsia"/>
        </w:rPr>
        <w:t>利比里亚的精神卫生设施在内战中遭到破坏。卫生与社会福利部虽然设有精神卫生科，但只有设在蒙罗维亚的一家小型精神病设施。这家设施是德国救急医生设立的，有他们在</w:t>
      </w:r>
      <w:r w:rsidR="00C10EFD">
        <w:rPr>
          <w:rFonts w:hint="eastAsia"/>
        </w:rPr>
        <w:t>2003-2011</w:t>
      </w:r>
      <w:r w:rsidR="00C10EFD">
        <w:rPr>
          <w:rFonts w:hint="eastAsia"/>
        </w:rPr>
        <w:t>年营运，当时他们的方案正在逐步缩减。利比里亚政府于</w:t>
      </w:r>
      <w:r w:rsidR="00C10EFD">
        <w:rPr>
          <w:rFonts w:hint="eastAsia"/>
        </w:rPr>
        <w:t>2011</w:t>
      </w:r>
      <w:r w:rsidR="00C10EFD">
        <w:rPr>
          <w:rFonts w:hint="eastAsia"/>
        </w:rPr>
        <w:t>年接管该设施。这家设施收治</w:t>
      </w:r>
      <w:r w:rsidR="00C10EFD">
        <w:rPr>
          <w:rFonts w:hint="eastAsia"/>
        </w:rPr>
        <w:t>56</w:t>
      </w:r>
      <w:r w:rsidR="00C10EFD">
        <w:rPr>
          <w:rFonts w:hint="eastAsia"/>
        </w:rPr>
        <w:t>名病人，</w:t>
      </w:r>
      <w:r w:rsidR="00C10EFD">
        <w:rPr>
          <w:rFonts w:hint="eastAsia"/>
        </w:rPr>
        <w:t>31</w:t>
      </w:r>
      <w:r w:rsidR="00C10EFD">
        <w:rPr>
          <w:rFonts w:hint="eastAsia"/>
        </w:rPr>
        <w:t>名男性，</w:t>
      </w:r>
      <w:r w:rsidR="00C10EFD">
        <w:rPr>
          <w:rFonts w:hint="eastAsia"/>
        </w:rPr>
        <w:t>25</w:t>
      </w:r>
      <w:r w:rsidR="00C10EFD">
        <w:rPr>
          <w:rFonts w:hint="eastAsia"/>
        </w:rPr>
        <w:t>名女性。病人接受精神分裂症、药物滥用、药物引起的精神病、抑郁性障碍和心理社会创伤的治疗。认识到在提供精神保健服务方面的差距，政府正在培训精神保健护士，培训完成后他们可以在州医院提供所需服务。</w:t>
      </w:r>
    </w:p>
    <w:p w:rsidR="00C10EFD" w:rsidRDefault="00FB1345" w:rsidP="003670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C10EFD">
        <w:rPr>
          <w:rFonts w:hint="eastAsia"/>
        </w:rPr>
        <w:t>第13条：经济和社会权利</w:t>
      </w:r>
    </w:p>
    <w:p w:rsidR="00C10EFD" w:rsidRDefault="00FB1345" w:rsidP="003D5EFD">
      <w:pPr>
        <w:pStyle w:val="SingleTxt"/>
        <w:rPr>
          <w:rFonts w:hint="eastAsia"/>
        </w:rPr>
      </w:pPr>
      <w:r>
        <w:rPr>
          <w:rFonts w:hint="eastAsia"/>
        </w:rPr>
        <w:tab/>
      </w:r>
      <w:r w:rsidR="00C10EFD">
        <w:rPr>
          <w:rFonts w:hint="eastAsia"/>
        </w:rPr>
        <w:t>为增加妇女取得资金的机会，在报告所述期间采取了一些办法。这包括建立妇女创业精神的方案，以增加妇女的生计，为她们创造更多、更好的工作。受益于这个项目的是城市和农村地区</w:t>
      </w:r>
      <w:r w:rsidR="00C10EFD">
        <w:rPr>
          <w:rFonts w:hint="eastAsia"/>
        </w:rPr>
        <w:t>300</w:t>
      </w:r>
      <w:r w:rsidR="00C10EFD">
        <w:rPr>
          <w:rFonts w:hint="eastAsia"/>
        </w:rPr>
        <w:t>个妇女团体的</w:t>
      </w:r>
      <w:r w:rsidR="00C10EFD">
        <w:rPr>
          <w:rFonts w:hint="eastAsia"/>
        </w:rPr>
        <w:t>22 000</w:t>
      </w:r>
      <w:r w:rsidR="00C10EFD">
        <w:rPr>
          <w:rFonts w:hint="eastAsia"/>
        </w:rPr>
        <w:t>名成员。</w:t>
      </w:r>
    </w:p>
    <w:p w:rsidR="00C10EFD" w:rsidRDefault="00FB1345" w:rsidP="003D5EFD">
      <w:pPr>
        <w:pStyle w:val="SingleTxt"/>
        <w:rPr>
          <w:rFonts w:hint="eastAsia"/>
        </w:rPr>
      </w:pPr>
      <w:r>
        <w:rPr>
          <w:rFonts w:hint="eastAsia"/>
        </w:rPr>
        <w:tab/>
      </w:r>
      <w:r w:rsidR="00C10EFD">
        <w:rPr>
          <w:rFonts w:hint="eastAsia"/>
        </w:rPr>
        <w:t>还向妇女提供优惠贷款以扩大其企业。</w:t>
      </w:r>
      <w:r w:rsidR="00C10EFD">
        <w:rPr>
          <w:rFonts w:hint="eastAsia"/>
        </w:rPr>
        <w:t>2009</w:t>
      </w:r>
      <w:r w:rsidR="00C10EFD">
        <w:rPr>
          <w:rFonts w:hint="eastAsia"/>
        </w:rPr>
        <w:t>年在座谈会贷款基金下向</w:t>
      </w:r>
      <w:r w:rsidR="00C10EFD">
        <w:rPr>
          <w:rFonts w:hint="eastAsia"/>
        </w:rPr>
        <w:t>3 000</w:t>
      </w:r>
      <w:r w:rsidR="00C10EFD">
        <w:rPr>
          <w:rFonts w:hint="eastAsia"/>
        </w:rPr>
        <w:t>名妇女提供了贷款。为确保这些贷款得到妥善管理，还设立了一个培训中心，传统妇女促进和平培训中心，来满足受益者的培训需要。在瑟利夫市场妇女基金会项目在利比里亚全国各地建造了市场设施、水井和仓库。妇女在这个项目下还受惠于扫盲方案，该方案培训</w:t>
      </w:r>
      <w:r w:rsidR="00C10EFD">
        <w:rPr>
          <w:rFonts w:hint="eastAsia"/>
        </w:rPr>
        <w:t>500</w:t>
      </w:r>
      <w:r w:rsidR="00C10EFD">
        <w:rPr>
          <w:rFonts w:hint="eastAsia"/>
        </w:rPr>
        <w:t>名文盲妇女读书写字。</w:t>
      </w:r>
    </w:p>
    <w:p w:rsidR="00C10EFD" w:rsidRDefault="00FB1345" w:rsidP="003D5EFD">
      <w:pPr>
        <w:pStyle w:val="SingleTxt"/>
        <w:rPr>
          <w:rFonts w:hint="eastAsia"/>
        </w:rPr>
      </w:pPr>
      <w:r>
        <w:rPr>
          <w:rFonts w:hint="eastAsia"/>
        </w:rPr>
        <w:tab/>
      </w:r>
      <w:r w:rsidR="00C10EFD">
        <w:rPr>
          <w:rFonts w:hint="eastAsia"/>
        </w:rPr>
        <w:t>性别平等和发展部主持下的一个国家农村妇女方案提供农耕工具、种子、文书用品和培训讲习班，加强了农村妇女的能力。还在</w:t>
      </w:r>
      <w:r w:rsidR="00C10EFD">
        <w:rPr>
          <w:rFonts w:hint="eastAsia"/>
        </w:rPr>
        <w:t>12</w:t>
      </w:r>
      <w:r w:rsidR="00C10EFD">
        <w:rPr>
          <w:rFonts w:hint="eastAsia"/>
        </w:rPr>
        <w:t>个州建造了农产品储存设施。</w:t>
      </w:r>
    </w:p>
    <w:p w:rsidR="00C10EFD" w:rsidRDefault="00FB1345" w:rsidP="003D5EFD">
      <w:pPr>
        <w:pStyle w:val="SingleTxt"/>
        <w:rPr>
          <w:rFonts w:hint="eastAsia"/>
        </w:rPr>
      </w:pPr>
      <w:r>
        <w:rPr>
          <w:rFonts w:hint="eastAsia"/>
        </w:rPr>
        <w:tab/>
      </w:r>
      <w:r w:rsidR="00C10EFD">
        <w:rPr>
          <w:rFonts w:hint="eastAsia"/>
        </w:rPr>
        <w:t>利比里亚政府和合作伙伴实施了一个联合粮食与营养方案，以减轻国内粮价上涨的影响，为弱势家庭维持粮食供应和改善营养。</w:t>
      </w:r>
      <w:r w:rsidR="00C10EFD">
        <w:rPr>
          <w:rFonts w:hint="eastAsia"/>
        </w:rPr>
        <w:t xml:space="preserve"> </w:t>
      </w:r>
      <w:r w:rsidR="00C10EFD">
        <w:rPr>
          <w:rFonts w:hint="eastAsia"/>
        </w:rPr>
        <w:t>预计的受益者主要是妇女，她们在农业部门小农生产者中占大多数。</w:t>
      </w:r>
      <w:r w:rsidR="00C10EFD">
        <w:rPr>
          <w:rFonts w:hint="eastAsia"/>
        </w:rPr>
        <w:t>2010</w:t>
      </w:r>
      <w:r w:rsidR="00C10EFD">
        <w:rPr>
          <w:rFonts w:hint="eastAsia"/>
        </w:rPr>
        <w:t>年，该方案培训了来自邦州、宁巴和洛法的</w:t>
      </w:r>
      <w:r w:rsidR="00C10EFD">
        <w:rPr>
          <w:rFonts w:hint="eastAsia"/>
        </w:rPr>
        <w:t>160</w:t>
      </w:r>
      <w:r w:rsidR="00C10EFD">
        <w:rPr>
          <w:rFonts w:hint="eastAsia"/>
        </w:rPr>
        <w:t>名妇女进行稻米收获后加工，包括预煮、晒干和碾磨。</w:t>
      </w:r>
      <w:r w:rsidR="00C10EFD">
        <w:rPr>
          <w:rFonts w:hint="eastAsia"/>
        </w:rPr>
        <w:t>2009</w:t>
      </w:r>
      <w:r w:rsidR="00C10EFD">
        <w:rPr>
          <w:rFonts w:hint="eastAsia"/>
        </w:rPr>
        <w:t>年至</w:t>
      </w:r>
      <w:r w:rsidR="00C10EFD">
        <w:rPr>
          <w:rFonts w:hint="eastAsia"/>
        </w:rPr>
        <w:t>2010</w:t>
      </w:r>
      <w:r w:rsidR="00C10EFD">
        <w:rPr>
          <w:rFonts w:hint="eastAsia"/>
        </w:rPr>
        <w:t>年有</w:t>
      </w:r>
      <w:r w:rsidR="00C10EFD">
        <w:rPr>
          <w:rFonts w:hint="eastAsia"/>
        </w:rPr>
        <w:t>12 000</w:t>
      </w:r>
      <w:r w:rsidR="00C10EFD">
        <w:rPr>
          <w:rFonts w:hint="eastAsia"/>
        </w:rPr>
        <w:t>名女农民收到农耕工具和各类种子以提高产量。另有</w:t>
      </w:r>
      <w:r w:rsidR="00C10EFD">
        <w:rPr>
          <w:rFonts w:hint="eastAsia"/>
        </w:rPr>
        <w:t>30</w:t>
      </w:r>
      <w:r w:rsidR="00C10EFD">
        <w:rPr>
          <w:rFonts w:hint="eastAsia"/>
        </w:rPr>
        <w:t>名妇女接受企业销售技能、资源调动、交流沟通、团体组成和领导技能方面的培训。</w:t>
      </w:r>
    </w:p>
    <w:p w:rsidR="00C10EFD" w:rsidRDefault="00FB1345" w:rsidP="003670A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r>
      <w:r w:rsidR="00C10EFD">
        <w:rPr>
          <w:rFonts w:hint="eastAsia"/>
        </w:rPr>
        <w:t>第14条：农村妇女</w:t>
      </w:r>
    </w:p>
    <w:p w:rsidR="00C10EFD" w:rsidRDefault="00FB1345" w:rsidP="003D5EFD">
      <w:pPr>
        <w:pStyle w:val="SingleTxt"/>
        <w:rPr>
          <w:rFonts w:hint="eastAsia"/>
        </w:rPr>
      </w:pPr>
      <w:r>
        <w:rPr>
          <w:rFonts w:hint="eastAsia"/>
        </w:rPr>
        <w:tab/>
      </w:r>
      <w:r w:rsidR="00C10EFD">
        <w:rPr>
          <w:rFonts w:hint="eastAsia"/>
        </w:rPr>
        <w:t>利比里亚政府于</w:t>
      </w:r>
      <w:r w:rsidR="00C10EFD">
        <w:rPr>
          <w:rFonts w:hint="eastAsia"/>
        </w:rPr>
        <w:t>2009</w:t>
      </w:r>
      <w:r w:rsidR="00C10EFD">
        <w:rPr>
          <w:rFonts w:hint="eastAsia"/>
        </w:rPr>
        <w:t>年通过性别平等部设立了农村妇女机构，以促进她们在利比里亚</w:t>
      </w:r>
      <w:r w:rsidR="00C10EFD">
        <w:rPr>
          <w:rFonts w:hint="eastAsia"/>
        </w:rPr>
        <w:t>15</w:t>
      </w:r>
      <w:r w:rsidR="00C10EFD">
        <w:rPr>
          <w:rFonts w:hint="eastAsia"/>
        </w:rPr>
        <w:t>个州不受限制地参加所有活动、政治、社会、文化和经济事务。这提高了农村妇女对其基本人权和法定权利的认识。虽然尚未对提高认识和倡导活动进行影响评估，但农村妇女增加参与当地决策已证明倡导活动所造成的影响。</w:t>
      </w:r>
    </w:p>
    <w:p w:rsidR="00C10EFD" w:rsidRDefault="00FB1345" w:rsidP="003D5EFD">
      <w:pPr>
        <w:pStyle w:val="SingleTxt"/>
        <w:rPr>
          <w:rFonts w:hint="eastAsia"/>
        </w:rPr>
      </w:pPr>
      <w:r>
        <w:rPr>
          <w:rFonts w:hint="eastAsia"/>
        </w:rPr>
        <w:tab/>
      </w:r>
      <w:r w:rsidR="00C10EFD">
        <w:rPr>
          <w:rFonts w:hint="eastAsia"/>
        </w:rPr>
        <w:t>利比里亚的基本社会服务，例如电力、管道供水和环境卫生，仍然是严重的挑战。利比里亚统计和地理信息事务研究所</w:t>
      </w:r>
      <w:r w:rsidR="00C10EFD">
        <w:rPr>
          <w:rFonts w:hint="eastAsia"/>
        </w:rPr>
        <w:t>2011</w:t>
      </w:r>
      <w:r w:rsidR="00C10EFD">
        <w:rPr>
          <w:rFonts w:hint="eastAsia"/>
        </w:rPr>
        <w:t>年</w:t>
      </w:r>
      <w:r w:rsidR="00C10EFD">
        <w:rPr>
          <w:rFonts w:hint="eastAsia"/>
        </w:rPr>
        <w:t>7</w:t>
      </w:r>
      <w:r w:rsidR="00C10EFD">
        <w:rPr>
          <w:rFonts w:hint="eastAsia"/>
        </w:rPr>
        <w:t>月的出版物认定必需资产欠缺率为</w:t>
      </w:r>
      <w:r w:rsidR="00C10EFD">
        <w:rPr>
          <w:rFonts w:hint="eastAsia"/>
        </w:rPr>
        <w:t>85%</w:t>
      </w:r>
      <w:r w:rsidR="00C10EFD">
        <w:rPr>
          <w:rFonts w:hint="eastAsia"/>
        </w:rPr>
        <w:t>。管道供水率很低，只有</w:t>
      </w:r>
      <w:r w:rsidR="00C10EFD">
        <w:rPr>
          <w:rFonts w:hint="eastAsia"/>
        </w:rPr>
        <w:t>39%</w:t>
      </w:r>
      <w:r w:rsidR="00C10EFD">
        <w:rPr>
          <w:rFonts w:hint="eastAsia"/>
        </w:rPr>
        <w:t>，同时废物不当处理率很高，</w:t>
      </w:r>
      <w:r w:rsidR="00C10EFD">
        <w:rPr>
          <w:rFonts w:hint="eastAsia"/>
        </w:rPr>
        <w:t>87%</w:t>
      </w:r>
      <w:r w:rsidR="00C10EFD">
        <w:rPr>
          <w:rFonts w:hint="eastAsia"/>
        </w:rPr>
        <w:t>的家庭没有抽水马桶以处理粪便。目前城市和农村地区清洁饮用水的来源都是手泵和水井。妇女和女童花费很长时间打水供家用。</w:t>
      </w:r>
      <w:r w:rsidR="00C10EFD">
        <w:rPr>
          <w:rFonts w:hint="eastAsia"/>
        </w:rPr>
        <w:t>77%</w:t>
      </w:r>
      <w:r w:rsidR="00C10EFD">
        <w:rPr>
          <w:rFonts w:hint="eastAsia"/>
        </w:rPr>
        <w:t>的农村家庭和</w:t>
      </w:r>
      <w:r w:rsidR="00C10EFD">
        <w:rPr>
          <w:rFonts w:hint="eastAsia"/>
        </w:rPr>
        <w:t>30%</w:t>
      </w:r>
      <w:r w:rsidR="00C10EFD">
        <w:rPr>
          <w:rFonts w:hint="eastAsia"/>
        </w:rPr>
        <w:t>的城市家庭没有固体废物处理系统。排水和垃圾处理系统不良，往往污染饮用水。</w:t>
      </w:r>
    </w:p>
    <w:p w:rsidR="00C10EFD" w:rsidRDefault="00FB1345" w:rsidP="003D5EFD">
      <w:pPr>
        <w:pStyle w:val="SingleTxt"/>
        <w:rPr>
          <w:rFonts w:hint="eastAsia"/>
        </w:rPr>
      </w:pPr>
      <w:r>
        <w:rPr>
          <w:rFonts w:hint="eastAsia"/>
        </w:rPr>
        <w:tab/>
      </w:r>
      <w:r w:rsidR="00C10EFD">
        <w:rPr>
          <w:rFonts w:hint="eastAsia"/>
        </w:rPr>
        <w:t>蒙罗维亚有一个固体废物处理方案，基本上可以运作并且无害环境，但是利比里亚其他地方则没有固体废物处理服务。</w:t>
      </w:r>
    </w:p>
    <w:p w:rsidR="00C10EFD" w:rsidRDefault="00FB1345" w:rsidP="003D5EFD">
      <w:pPr>
        <w:pStyle w:val="SingleTxt"/>
        <w:rPr>
          <w:rFonts w:hint="eastAsia"/>
        </w:rPr>
      </w:pPr>
      <w:r>
        <w:rPr>
          <w:rFonts w:hint="eastAsia"/>
        </w:rPr>
        <w:tab/>
      </w:r>
      <w:r w:rsidR="00C10EFD">
        <w:rPr>
          <w:rFonts w:hint="eastAsia"/>
        </w:rPr>
        <w:t>一般是用发电机发电。转型议程下规划的动力部门投资包括修复咖啡山水电厂，增加旱季后备重油发电能力，完成输电主干线和配电设施，和联通西非电力联营体。西非电力联营体是西非经共体的电气化项目，已经交付使用，现正配送电力到背风各州。宁巴州是利比里亚人口第二多的州，已于</w:t>
      </w:r>
      <w:r w:rsidR="00C10EFD">
        <w:rPr>
          <w:rFonts w:hint="eastAsia"/>
        </w:rPr>
        <w:t>2013</w:t>
      </w:r>
      <w:r w:rsidR="00C10EFD">
        <w:rPr>
          <w:rFonts w:hint="eastAsia"/>
        </w:rPr>
        <w:t>年</w:t>
      </w:r>
      <w:r w:rsidR="00C10EFD">
        <w:rPr>
          <w:rFonts w:hint="eastAsia"/>
        </w:rPr>
        <w:t>7</w:t>
      </w:r>
      <w:r w:rsidR="00C10EFD">
        <w:rPr>
          <w:rFonts w:hint="eastAsia"/>
        </w:rPr>
        <w:t>月成为第一个受益于这个项目的州。</w:t>
      </w:r>
    </w:p>
    <w:p w:rsidR="00C10EFD" w:rsidRDefault="00FB1345" w:rsidP="003D5EFD">
      <w:pPr>
        <w:pStyle w:val="SingleTxt"/>
        <w:rPr>
          <w:rFonts w:hint="eastAsia"/>
        </w:rPr>
      </w:pPr>
      <w:r>
        <w:rPr>
          <w:rFonts w:hint="eastAsia"/>
        </w:rPr>
        <w:tab/>
      </w:r>
      <w:r w:rsidR="00C10EFD">
        <w:rPr>
          <w:rFonts w:hint="eastAsia"/>
        </w:rPr>
        <w:t>政府还安排在超过</w:t>
      </w:r>
      <w:r w:rsidR="00C10EFD">
        <w:rPr>
          <w:rFonts w:hint="eastAsia"/>
        </w:rPr>
        <w:t>10 000</w:t>
      </w:r>
      <w:r w:rsidR="00C10EFD">
        <w:rPr>
          <w:rFonts w:hint="eastAsia"/>
        </w:rPr>
        <w:t>个村庄安装太阳能照明。由于大多数社区最近的将来都将留在电网之外，政府将支持它们开发小型热能、水能和太阳能等替代选项。目前正在进行在小型柴油发动机中使用农业生物物质的实验。随着这种试点取得成功，政府将支持加以复制</w:t>
      </w:r>
      <w:r w:rsidR="001B19FB">
        <w:rPr>
          <w:rFonts w:hint="eastAsia"/>
        </w:rPr>
        <w:t>(</w:t>
      </w:r>
      <w:r w:rsidR="00C10EFD">
        <w:rPr>
          <w:rFonts w:hint="eastAsia"/>
        </w:rPr>
        <w:t>转型议程，</w:t>
      </w:r>
      <w:r w:rsidR="00C10EFD">
        <w:rPr>
          <w:rFonts w:hint="eastAsia"/>
        </w:rPr>
        <w:t>2912</w:t>
      </w:r>
      <w:r w:rsidR="00C10EFD">
        <w:rPr>
          <w:rFonts w:hint="eastAsia"/>
        </w:rPr>
        <w:t>年</w:t>
      </w:r>
      <w:r w:rsidR="001B19FB">
        <w:rPr>
          <w:rFonts w:hint="eastAsia"/>
        </w:rPr>
        <w:t>)</w:t>
      </w:r>
      <w:r w:rsidR="00C10EFD">
        <w:rPr>
          <w:rFonts w:hint="eastAsia"/>
        </w:rPr>
        <w:t>。目前正在蒙特塞拉多州</w:t>
      </w:r>
      <w:proofErr w:type="spellStart"/>
      <w:r w:rsidR="00C10EFD">
        <w:rPr>
          <w:rFonts w:hint="eastAsia"/>
        </w:rPr>
        <w:t>Todee</w:t>
      </w:r>
      <w:proofErr w:type="spellEnd"/>
      <w:r w:rsidR="00C10EFD">
        <w:rPr>
          <w:rFonts w:hint="eastAsia"/>
        </w:rPr>
        <w:t>实施利用太阳能技术向农村妇女提供电力的试点项目。农村妇女已接受操作和维持这种技术的培训。</w:t>
      </w:r>
    </w:p>
    <w:p w:rsidR="00C10EFD" w:rsidRDefault="00FB1345" w:rsidP="003D5EFD">
      <w:pPr>
        <w:pStyle w:val="SingleTxt"/>
        <w:rPr>
          <w:rFonts w:hint="eastAsia"/>
        </w:rPr>
      </w:pPr>
      <w:r>
        <w:rPr>
          <w:rFonts w:hint="eastAsia"/>
        </w:rPr>
        <w:tab/>
      </w:r>
      <w:r w:rsidR="00C10EFD">
        <w:rPr>
          <w:rFonts w:hint="eastAsia"/>
        </w:rPr>
        <w:t>由于设立了农村妇女机构，现在农村妇女已参与政治和社会经济活动。在</w:t>
      </w:r>
      <w:r w:rsidR="00C10EFD">
        <w:rPr>
          <w:rFonts w:hint="eastAsia"/>
        </w:rPr>
        <w:t>2011</w:t>
      </w:r>
      <w:r w:rsidR="00C10EFD">
        <w:rPr>
          <w:rFonts w:hint="eastAsia"/>
        </w:rPr>
        <w:t>年的普选中，农村妇女动员并提供合格候选人参加竞选，其中有些人赢得了议会选举。此外，通过这个机构，农村妇女激起努力以争取小额贷款和取得其他基本技能，从而改善她们的生计。</w:t>
      </w:r>
    </w:p>
    <w:p w:rsidR="00C10EFD" w:rsidRDefault="00FB1345" w:rsidP="003D5EFD">
      <w:pPr>
        <w:pStyle w:val="SingleTxt"/>
        <w:rPr>
          <w:rFonts w:hint="eastAsia"/>
        </w:rPr>
      </w:pPr>
      <w:r>
        <w:rPr>
          <w:rFonts w:hint="eastAsia"/>
        </w:rPr>
        <w:tab/>
      </w:r>
      <w:r w:rsidR="00C10EFD">
        <w:rPr>
          <w:rFonts w:hint="eastAsia"/>
        </w:rPr>
        <w:t>还教育农村妇女了解继承法和她们的人权与基本权利。这减少了她们的自卑感，并使她们能自由发表意见。这些法律改变了城市和农村地区妇女的双重法律制度。这些机构在所有</w:t>
      </w:r>
      <w:r w:rsidR="00C10EFD">
        <w:rPr>
          <w:rFonts w:hint="eastAsia"/>
        </w:rPr>
        <w:t>15</w:t>
      </w:r>
      <w:r w:rsidR="00C10EFD">
        <w:rPr>
          <w:rFonts w:hint="eastAsia"/>
        </w:rPr>
        <w:t>个州工作，由性别平等和发展部监测。此外，在地方和州两级强大的农村妇女组织网络加强了这些机构。现在所有妇女无论地位如何都可以平等受惠于法律。</w:t>
      </w:r>
    </w:p>
    <w:p w:rsidR="00C10EFD" w:rsidRDefault="00FB1345" w:rsidP="00133430">
      <w:pPr>
        <w:pStyle w:val="SingleTxt"/>
        <w:spacing w:line="310" w:lineRule="exact"/>
        <w:rPr>
          <w:rFonts w:hint="eastAsia"/>
        </w:rPr>
      </w:pPr>
      <w:r>
        <w:rPr>
          <w:rFonts w:hint="eastAsia"/>
        </w:rPr>
        <w:tab/>
      </w:r>
      <w:r w:rsidR="00C10EFD">
        <w:rPr>
          <w:rFonts w:hint="eastAsia"/>
        </w:rPr>
        <w:t>贫穷的特性显示，住在农村地区的人极端贫穷。政府正在补救这种情况，增加开展社会服务。利比里亚正在邦米州进行社会现金转移方案的试点，向劳动力紧张并处于贫穷线以下的家庭提供现金。该方案目前由捐助者供资，由儿基会在性别平等和发展部下管理。在进行一次主要评价后，政府将考虑采取机制扩大这个办法和其他办法</w:t>
      </w:r>
      <w:r w:rsidR="001B19FB">
        <w:rPr>
          <w:rFonts w:hint="eastAsia"/>
        </w:rPr>
        <w:t>(</w:t>
      </w:r>
      <w:r w:rsidR="00C10EFD">
        <w:rPr>
          <w:rFonts w:hint="eastAsia"/>
        </w:rPr>
        <w:t>例如小额信贷和公共工程</w:t>
      </w:r>
      <w:r w:rsidR="001B19FB">
        <w:rPr>
          <w:rFonts w:hint="eastAsia"/>
        </w:rPr>
        <w:t>)</w:t>
      </w:r>
      <w:r w:rsidR="00C10EFD">
        <w:rPr>
          <w:rFonts w:hint="eastAsia"/>
        </w:rPr>
        <w:t>，以协助最弱势家庭改善生计和摆脱赤贫。同时，现已取得更多资金可把方案扩张到马里兰州和大克鲁州。迄今为止，有</w:t>
      </w:r>
      <w:r w:rsidR="00C10EFD">
        <w:rPr>
          <w:rFonts w:hint="eastAsia"/>
        </w:rPr>
        <w:t>1 900</w:t>
      </w:r>
      <w:r w:rsidR="00C10EFD">
        <w:rPr>
          <w:rFonts w:hint="eastAsia"/>
        </w:rPr>
        <w:t>个家庭收到现金转移，</w:t>
      </w:r>
      <w:r w:rsidR="00C10EFD">
        <w:rPr>
          <w:rFonts w:hint="eastAsia"/>
        </w:rPr>
        <w:t>7 123</w:t>
      </w:r>
      <w:r w:rsidR="00C10EFD">
        <w:rPr>
          <w:rFonts w:hint="eastAsia"/>
        </w:rPr>
        <w:t>人受惠。</w:t>
      </w:r>
    </w:p>
    <w:p w:rsidR="00C10EFD" w:rsidRDefault="00FB1345" w:rsidP="00133430">
      <w:pPr>
        <w:pStyle w:val="SingleTxt"/>
        <w:spacing w:line="310" w:lineRule="exact"/>
        <w:rPr>
          <w:rFonts w:hint="eastAsia"/>
        </w:rPr>
      </w:pPr>
      <w:r>
        <w:rPr>
          <w:rFonts w:hint="eastAsia"/>
        </w:rPr>
        <w:tab/>
      </w:r>
      <w:r w:rsidR="00C10EFD">
        <w:rPr>
          <w:rFonts w:hint="eastAsia"/>
        </w:rPr>
        <w:t>由于设立了农村妇女机构，现在农村妇女已参与政治和社会经济活动。在</w:t>
      </w:r>
      <w:r w:rsidR="00C10EFD">
        <w:rPr>
          <w:rFonts w:hint="eastAsia"/>
        </w:rPr>
        <w:t>2011</w:t>
      </w:r>
      <w:r w:rsidR="00C10EFD">
        <w:rPr>
          <w:rFonts w:hint="eastAsia"/>
        </w:rPr>
        <w:t>年的普选中，农村妇女动员并提供合格候选人参加竞选，其中有些人赢得了议会选举。此外，通过这个机构，农村妇女激起努力以争取小额贷款和取得其他基本技能，从而改善她们的生计。</w:t>
      </w:r>
    </w:p>
    <w:p w:rsidR="00C10EFD" w:rsidRDefault="00FB1345" w:rsidP="00133430">
      <w:pPr>
        <w:pStyle w:val="SingleTxt"/>
        <w:spacing w:line="310" w:lineRule="exact"/>
        <w:rPr>
          <w:rFonts w:hint="eastAsia"/>
        </w:rPr>
      </w:pPr>
      <w:r>
        <w:rPr>
          <w:rFonts w:hint="eastAsia"/>
        </w:rPr>
        <w:tab/>
      </w:r>
      <w:r w:rsidR="00C10EFD">
        <w:rPr>
          <w:rFonts w:hint="eastAsia"/>
        </w:rPr>
        <w:t>还教育农村妇女了解继承法和她们的人权与基本权利。这减少了她们的自卑感，并使她们能自由发表意见。这些法律改变了城市和农村地区妇女的双重法律制度。这些机构在所有</w:t>
      </w:r>
      <w:r w:rsidR="00C10EFD">
        <w:rPr>
          <w:rFonts w:hint="eastAsia"/>
        </w:rPr>
        <w:t>15</w:t>
      </w:r>
      <w:r w:rsidR="00C10EFD">
        <w:rPr>
          <w:rFonts w:hint="eastAsia"/>
        </w:rPr>
        <w:t>个州工作，由性别平等和发展部监测。此外，在地方和州两级强大的农村妇女组织网络加强了这些机构。现在所有妇女无论地位如何都可以平等受惠于法律。</w:t>
      </w:r>
    </w:p>
    <w:p w:rsidR="00C10EFD" w:rsidRDefault="00FB1345" w:rsidP="00133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0" w:lineRule="exact"/>
        <w:ind w:left="1264" w:right="1259" w:hanging="1264"/>
        <w:rPr>
          <w:rFonts w:hint="eastAsia"/>
        </w:rPr>
      </w:pPr>
      <w:r>
        <w:rPr>
          <w:rFonts w:hint="eastAsia"/>
        </w:rPr>
        <w:tab/>
      </w:r>
      <w:r>
        <w:rPr>
          <w:rFonts w:hint="eastAsia"/>
        </w:rPr>
        <w:tab/>
      </w:r>
      <w:r w:rsidR="00C10EFD">
        <w:rPr>
          <w:rFonts w:hint="eastAsia"/>
        </w:rPr>
        <w:t>第15条：法律面前平等</w:t>
      </w:r>
    </w:p>
    <w:p w:rsidR="00C10EFD" w:rsidRDefault="00FB1345" w:rsidP="00133430">
      <w:pPr>
        <w:pStyle w:val="SingleTxt"/>
        <w:spacing w:line="310" w:lineRule="exact"/>
        <w:rPr>
          <w:rFonts w:hint="eastAsia"/>
        </w:rPr>
      </w:pPr>
      <w:r>
        <w:rPr>
          <w:rFonts w:hint="eastAsia"/>
        </w:rPr>
        <w:tab/>
      </w:r>
      <w:r w:rsidR="00C10EFD">
        <w:rPr>
          <w:rFonts w:hint="eastAsia"/>
        </w:rPr>
        <w:t>本节内容已在涉及宪法规定所有公民不分性别在法律面前平等的以前各条中讨论过。</w:t>
      </w:r>
    </w:p>
    <w:p w:rsidR="00C10EFD" w:rsidRDefault="00FB1345" w:rsidP="0013343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0" w:lineRule="exact"/>
        <w:ind w:left="1264" w:right="1259" w:hanging="1264"/>
        <w:rPr>
          <w:rFonts w:hint="eastAsia"/>
        </w:rPr>
      </w:pPr>
      <w:r>
        <w:rPr>
          <w:rFonts w:hint="eastAsia"/>
        </w:rPr>
        <w:tab/>
      </w:r>
      <w:r>
        <w:rPr>
          <w:rFonts w:hint="eastAsia"/>
        </w:rPr>
        <w:tab/>
      </w:r>
      <w:r w:rsidR="00C10EFD">
        <w:rPr>
          <w:rFonts w:hint="eastAsia"/>
        </w:rPr>
        <w:t>第16条：婚姻和家庭</w:t>
      </w:r>
    </w:p>
    <w:p w:rsidR="00C10EFD" w:rsidRDefault="00FB1345" w:rsidP="00133430">
      <w:pPr>
        <w:pStyle w:val="SingleTxt"/>
        <w:spacing w:line="310" w:lineRule="exact"/>
        <w:rPr>
          <w:rFonts w:hint="eastAsia"/>
        </w:rPr>
      </w:pPr>
      <w:r>
        <w:rPr>
          <w:rFonts w:hint="eastAsia"/>
        </w:rPr>
        <w:tab/>
      </w:r>
      <w:r w:rsidR="00C10EFD">
        <w:rPr>
          <w:rFonts w:hint="eastAsia"/>
        </w:rPr>
        <w:t>利比里亚共和国内所有歧视妇女的习惯法和成文法都在</w:t>
      </w:r>
      <w:r w:rsidR="00C10EFD">
        <w:rPr>
          <w:rFonts w:hint="eastAsia"/>
        </w:rPr>
        <w:t>2009</w:t>
      </w:r>
      <w:r w:rsidR="00C10EFD">
        <w:rPr>
          <w:rFonts w:hint="eastAsia"/>
        </w:rPr>
        <w:t>年</w:t>
      </w:r>
      <w:r w:rsidR="00C10EFD">
        <w:rPr>
          <w:rFonts w:hint="eastAsia"/>
        </w:rPr>
        <w:t>3</w:t>
      </w:r>
      <w:r w:rsidR="00C10EFD">
        <w:rPr>
          <w:rFonts w:hint="eastAsia"/>
        </w:rPr>
        <w:t>月</w:t>
      </w:r>
      <w:r w:rsidR="00C10EFD">
        <w:rPr>
          <w:rFonts w:hint="eastAsia"/>
        </w:rPr>
        <w:t>21</w:t>
      </w:r>
      <w:r w:rsidR="00C10EFD">
        <w:rPr>
          <w:rFonts w:hint="eastAsia"/>
        </w:rPr>
        <w:t>日以前得到修正。这包括规定继承遗产并规定法定婚姻和习俗婚姻的夫妻继承权的法律。传统法院的程序现已符合人权规范和标准，保证妇女能与男子平等地诉诸有管辖权的法院。已教育传统领导人重新认识利比里亚的成文人权法问题，现已准许妇女拥有自己的财产。</w:t>
      </w:r>
    </w:p>
    <w:p w:rsidR="00C10EFD" w:rsidRDefault="00FB1345" w:rsidP="00133430">
      <w:pPr>
        <w:pStyle w:val="SingleTxt"/>
        <w:spacing w:line="310" w:lineRule="exact"/>
        <w:rPr>
          <w:rFonts w:hint="eastAsia"/>
        </w:rPr>
      </w:pPr>
      <w:r>
        <w:rPr>
          <w:rFonts w:hint="eastAsia"/>
        </w:rPr>
        <w:tab/>
      </w:r>
      <w:r w:rsidR="00C10EFD">
        <w:rPr>
          <w:rFonts w:hint="eastAsia"/>
        </w:rPr>
        <w:t>自法律修正以来，迄今没有发生过婚姻和家庭案件，但是，最近利比里亚洛法州曼丁戈人和洛马人之间的两族问题就是利用人权规范作出判决的。</w:t>
      </w:r>
    </w:p>
    <w:p w:rsidR="00C10EFD" w:rsidRPr="00180771" w:rsidRDefault="00C10EFD" w:rsidP="00133430">
      <w:pPr>
        <w:pStyle w:val="SingleTxt"/>
        <w:spacing w:line="310" w:lineRule="exact"/>
        <w:rPr>
          <w:rFonts w:ascii="SimHei" w:eastAsia="SimHei" w:hAnsi="SimHei" w:hint="eastAsia"/>
        </w:rPr>
      </w:pPr>
      <w:r w:rsidRPr="00180771">
        <w:rPr>
          <w:rFonts w:ascii="SimHei" w:eastAsia="SimHei" w:hAnsi="SimHei" w:hint="eastAsia"/>
        </w:rPr>
        <w:t>寡妇的亡夫遗产权</w:t>
      </w:r>
    </w:p>
    <w:p w:rsidR="00C10EFD" w:rsidRDefault="00FB1345" w:rsidP="00133430">
      <w:pPr>
        <w:pStyle w:val="SingleTxt"/>
        <w:spacing w:line="310" w:lineRule="exact"/>
        <w:rPr>
          <w:rFonts w:hint="eastAsia"/>
        </w:rPr>
      </w:pPr>
      <w:r>
        <w:rPr>
          <w:rFonts w:hint="eastAsia"/>
        </w:rPr>
        <w:tab/>
      </w:r>
      <w:r w:rsidR="00C10EFD">
        <w:rPr>
          <w:rFonts w:hint="eastAsia"/>
        </w:rPr>
        <w:t>利比里亚政府采取了步骤使法定婚姻与习俗婚姻一致。</w:t>
      </w:r>
      <w:r w:rsidR="00C10EFD">
        <w:rPr>
          <w:rFonts w:hint="eastAsia"/>
        </w:rPr>
        <w:t>2003</w:t>
      </w:r>
      <w:r w:rsidR="00C10EFD">
        <w:rPr>
          <w:rFonts w:hint="eastAsia"/>
        </w:rPr>
        <w:t>年</w:t>
      </w:r>
      <w:r w:rsidR="00C10EFD">
        <w:rPr>
          <w:rFonts w:hint="eastAsia"/>
        </w:rPr>
        <w:t>10</w:t>
      </w:r>
      <w:r w:rsidR="00C10EFD">
        <w:rPr>
          <w:rFonts w:hint="eastAsia"/>
        </w:rPr>
        <w:t>月</w:t>
      </w:r>
      <w:r w:rsidR="00C10EFD">
        <w:rPr>
          <w:rFonts w:hint="eastAsia"/>
        </w:rPr>
        <w:t>7</w:t>
      </w:r>
      <w:r w:rsidR="00C10EFD">
        <w:rPr>
          <w:rFonts w:hint="eastAsia"/>
        </w:rPr>
        <w:t>日核准的规定继承遗产并规定法定婚姻和习俗婚姻的夫妻继承权的法律，在关于习俗婚姻的权利、义务和责任的第</w:t>
      </w:r>
      <w:r w:rsidR="00C10EFD">
        <w:rPr>
          <w:rFonts w:hint="eastAsia"/>
        </w:rPr>
        <w:t>2</w:t>
      </w:r>
      <w:r w:rsidR="00C10EFD">
        <w:rPr>
          <w:rFonts w:hint="eastAsia"/>
        </w:rPr>
        <w:t>章第</w:t>
      </w:r>
      <w:r w:rsidR="00C10EFD">
        <w:rPr>
          <w:rFonts w:hint="eastAsia"/>
        </w:rPr>
        <w:t>2.1</w:t>
      </w:r>
      <w:r w:rsidR="00C10EFD">
        <w:rPr>
          <w:rFonts w:hint="eastAsia"/>
        </w:rPr>
        <w:t>节规定“所有习俗婚姻在本共和国内应为合法，法定妻子的权利、义务和责任应同样给予所有习俗妻子，这符合并根据通过《新家庭关系法》的法律，该法律称为</w:t>
      </w:r>
      <w:r w:rsidR="00C10EFD">
        <w:rPr>
          <w:rFonts w:hint="eastAsia"/>
        </w:rPr>
        <w:t>1973</w:t>
      </w:r>
      <w:r w:rsidR="00C10EFD">
        <w:rPr>
          <w:rFonts w:hint="eastAsia"/>
        </w:rPr>
        <w:t>年修订的《利比里亚法律法典》的标题</w:t>
      </w:r>
      <w:r w:rsidR="00C10EFD">
        <w:rPr>
          <w:rFonts w:hint="eastAsia"/>
        </w:rPr>
        <w:t>9</w:t>
      </w:r>
      <w:r w:rsidR="00C10EFD">
        <w:rPr>
          <w:rFonts w:hint="eastAsia"/>
        </w:rPr>
        <w:t>，兹将该法律完全纳入本法，视同逐字引述”。该法律界定习俗婚姻是一男一女按照所在地点部落传统缔结的婚姻。</w:t>
      </w:r>
    </w:p>
    <w:p w:rsidR="00C10EFD" w:rsidRDefault="00FB1345" w:rsidP="003D5EFD">
      <w:pPr>
        <w:pStyle w:val="SingleTxt"/>
        <w:rPr>
          <w:rFonts w:hint="eastAsia"/>
        </w:rPr>
      </w:pPr>
      <w:r>
        <w:rPr>
          <w:rFonts w:hint="eastAsia"/>
        </w:rPr>
        <w:tab/>
      </w:r>
      <w:r w:rsidR="00C10EFD">
        <w:rPr>
          <w:rFonts w:hint="eastAsia"/>
        </w:rPr>
        <w:t>该法律第</w:t>
      </w:r>
      <w:r w:rsidR="00C10EFD">
        <w:rPr>
          <w:rFonts w:hint="eastAsia"/>
        </w:rPr>
        <w:t>3</w:t>
      </w:r>
      <w:r w:rsidR="00C10EFD">
        <w:rPr>
          <w:rFonts w:hint="eastAsia"/>
        </w:rPr>
        <w:t>章第</w:t>
      </w:r>
      <w:r w:rsidR="00C10EFD">
        <w:rPr>
          <w:rFonts w:hint="eastAsia"/>
        </w:rPr>
        <w:t>3.2</w:t>
      </w:r>
      <w:r w:rsidR="00C10EFD">
        <w:rPr>
          <w:rFonts w:hint="eastAsia"/>
        </w:rPr>
        <w:t>节说“丈夫死亡后，一名或多名寡妇应只有权得到亡夫财产的三分之一，亡夫财产的其余三分之二应由其子女继承，如无子女则按照《继承遗产法》由其旁系亲属继承人继承”。</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丈夫死后寡妇的自由不受限制或约束</w:t>
      </w:r>
    </w:p>
    <w:p w:rsidR="00C10EFD" w:rsidRDefault="00FB1345" w:rsidP="003D5EFD">
      <w:pPr>
        <w:pStyle w:val="SingleTxt"/>
        <w:rPr>
          <w:rFonts w:hint="eastAsia"/>
        </w:rPr>
      </w:pPr>
      <w:r>
        <w:rPr>
          <w:rFonts w:hint="eastAsia"/>
        </w:rPr>
        <w:tab/>
      </w:r>
      <w:r w:rsidR="00C10EFD">
        <w:rPr>
          <w:rFonts w:hint="eastAsia"/>
        </w:rPr>
        <w:t>法律的这一节规定，丈夫死亡或埋葬后，一名或多名习俗寡妇应可自由决定，或是留在亡夫的房地以管理所述遗产，或是选择另一丈夫并撤出亡夫房地，由于新缔婚姻自动撤销所述权利还应把财产归还亡夫的继承人或子女。</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继承法</w:t>
      </w:r>
    </w:p>
    <w:p w:rsidR="00C10EFD" w:rsidRDefault="00FB1345" w:rsidP="003D5EFD">
      <w:pPr>
        <w:pStyle w:val="SingleTxt"/>
        <w:rPr>
          <w:rFonts w:hint="eastAsia"/>
        </w:rPr>
      </w:pPr>
      <w:r>
        <w:rPr>
          <w:rFonts w:hint="eastAsia"/>
        </w:rPr>
        <w:tab/>
      </w:r>
      <w:r w:rsidR="00C10EFD">
        <w:rPr>
          <w:rFonts w:hint="eastAsia"/>
        </w:rPr>
        <w:t>《继承法》废除了对妇女的一切形式歧视，并消除了城市妇女与农村妇女之间现存的法律差异。它还给予所有妇女下列权利：拥有土地、非经同意不缔婚、获得医疗保健、信息、教育和生殖健康等权利。这些权利包括子女人数；监护、受托和收养子女；夫妻双方在财产的取得、经营、管理、享有、处置方面都具有相同的权利。</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妻子的财产权</w:t>
      </w:r>
    </w:p>
    <w:p w:rsidR="00C10EFD" w:rsidRDefault="00FB1345" w:rsidP="003D5EFD">
      <w:pPr>
        <w:pStyle w:val="SingleTxt"/>
        <w:rPr>
          <w:rFonts w:hint="eastAsia"/>
        </w:rPr>
      </w:pPr>
      <w:r>
        <w:rPr>
          <w:rFonts w:hint="eastAsia"/>
        </w:rPr>
        <w:tab/>
      </w:r>
      <w:r w:rsidR="00C10EFD">
        <w:rPr>
          <w:rFonts w:hint="eastAsia"/>
        </w:rPr>
        <w:t>这规定所有妻子，无论是在城市或农村，可以独立于丈夫之外取得和拥有财产，无论是在婚姻之前或婚姻存续期间取得的财产。它规定妇女有以自己的名义经营合法企业的自由，包括在丈夫充分知情并同意的情况下与第三方签订合同的权利。</w:t>
      </w:r>
    </w:p>
    <w:p w:rsidR="00C10EFD" w:rsidRPr="00180771" w:rsidRDefault="00C10EFD" w:rsidP="003D5EFD">
      <w:pPr>
        <w:pStyle w:val="SingleTxt"/>
        <w:rPr>
          <w:rFonts w:ascii="SimHei" w:eastAsia="SimHei" w:hAnsi="SimHei" w:hint="eastAsia"/>
        </w:rPr>
      </w:pPr>
      <w:r w:rsidRPr="00180771">
        <w:rPr>
          <w:rFonts w:ascii="SimHei" w:eastAsia="SimHei" w:hAnsi="SimHei" w:hint="eastAsia"/>
        </w:rPr>
        <w:t>非经同意不缔婚</w:t>
      </w:r>
    </w:p>
    <w:p w:rsidR="00C10EFD" w:rsidRDefault="00FB1345" w:rsidP="003D5EFD">
      <w:pPr>
        <w:pStyle w:val="SingleTxt"/>
        <w:rPr>
          <w:rFonts w:hint="eastAsia"/>
        </w:rPr>
      </w:pPr>
      <w:r>
        <w:rPr>
          <w:rFonts w:hint="eastAsia"/>
        </w:rPr>
        <w:tab/>
      </w:r>
      <w:r w:rsidR="00C10EFD">
        <w:rPr>
          <w:rFonts w:hint="eastAsia"/>
        </w:rPr>
        <w:t>在</w:t>
      </w:r>
      <w:r w:rsidR="00C10EFD" w:rsidRPr="00A426EC">
        <w:rPr>
          <w:rFonts w:hint="eastAsia"/>
        </w:rPr>
        <w:t>利比里亚父母为女儿选择丈夫是非法的。每个达到法定年龄的习俗女性应有不受约束的权利与自己选择的男子缔婚。</w:t>
      </w:r>
      <w:r w:rsidR="00C10EFD" w:rsidRPr="003670A4">
        <w:rPr>
          <w:rFonts w:hint="eastAsia"/>
        </w:rPr>
        <w:t>任何部落父母为其女儿选择丈夫，或强迫女儿或其他女性亲属违反本人意愿与一名男子缔婚，</w:t>
      </w:r>
      <w:r w:rsidR="00C10EFD" w:rsidRPr="00180771">
        <w:rPr>
          <w:rFonts w:hint="eastAsia"/>
          <w:spacing w:val="4"/>
        </w:rPr>
        <w:t>都是非法的。任何父母违反这项法律就犯了一级重罪，经定罪可处以不少于</w:t>
      </w:r>
      <w:r w:rsidR="00C10EFD" w:rsidRPr="00180771">
        <w:rPr>
          <w:rFonts w:hint="eastAsia"/>
          <w:spacing w:val="4"/>
        </w:rPr>
        <w:t>500</w:t>
      </w:r>
      <w:r w:rsidR="00C10EFD" w:rsidRPr="00180771">
        <w:rPr>
          <w:rFonts w:hint="eastAsia"/>
          <w:spacing w:val="4"/>
        </w:rPr>
        <w:t>利比里亚元，</w:t>
      </w:r>
      <w:r w:rsidR="00C10EFD" w:rsidRPr="003670A4">
        <w:rPr>
          <w:rFonts w:hint="eastAsia"/>
        </w:rPr>
        <w:t>不多于</w:t>
      </w:r>
      <w:r w:rsidR="00C10EFD">
        <w:rPr>
          <w:rFonts w:hint="eastAsia"/>
        </w:rPr>
        <w:t>1 000</w:t>
      </w:r>
      <w:r w:rsidR="00C10EFD">
        <w:rPr>
          <w:rFonts w:hint="eastAsia"/>
        </w:rPr>
        <w:t>利元的罚款。</w:t>
      </w:r>
    </w:p>
    <w:p w:rsidR="00C10EFD" w:rsidRDefault="00FB1345" w:rsidP="003D5EFD">
      <w:pPr>
        <w:pStyle w:val="SingleTxt"/>
        <w:rPr>
          <w:rFonts w:hint="eastAsia"/>
        </w:rPr>
      </w:pPr>
      <w:r>
        <w:rPr>
          <w:rFonts w:hint="eastAsia"/>
        </w:rPr>
        <w:tab/>
      </w:r>
      <w:r w:rsidR="00C10EFD">
        <w:rPr>
          <w:rFonts w:hint="eastAsia"/>
        </w:rPr>
        <w:t>但是，在利比里亚一些地方，习俗和宗教做法支持十几岁的少女早婚。理由包括防止少女怀孕和必须维护和保护女童免遭恶意性虐待。要减少这种做法就需要更多的公众认识，特别是关于反对强奸和新的妇女法律的认识，辅以强有力的监测和起诉系统。</w:t>
      </w:r>
    </w:p>
    <w:p w:rsidR="00A426EC" w:rsidRPr="00A426EC" w:rsidRDefault="00A426EC" w:rsidP="003670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sidR="00C10EFD">
        <w:rPr>
          <w:rFonts w:hint="eastAsia"/>
        </w:rPr>
        <w:t>四</w:t>
      </w:r>
      <w:r>
        <w:rPr>
          <w:rFonts w:hint="eastAsia"/>
        </w:rPr>
        <w:t>.</w:t>
      </w:r>
      <w:r>
        <w:rPr>
          <w:rFonts w:hint="eastAsia"/>
        </w:rPr>
        <w:tab/>
      </w:r>
      <w:r w:rsidR="00C10EFD">
        <w:rPr>
          <w:rFonts w:hint="eastAsia"/>
        </w:rPr>
        <w:t>结论</w:t>
      </w:r>
    </w:p>
    <w:p w:rsidR="00C10EFD" w:rsidRDefault="00A426EC" w:rsidP="003D5EFD">
      <w:pPr>
        <w:pStyle w:val="SingleTxt"/>
        <w:rPr>
          <w:rFonts w:hint="eastAsia"/>
        </w:rPr>
      </w:pPr>
      <w:r>
        <w:rPr>
          <w:rFonts w:hint="eastAsia"/>
        </w:rPr>
        <w:tab/>
      </w:r>
      <w:r w:rsidR="00C10EFD">
        <w:rPr>
          <w:rFonts w:hint="eastAsia"/>
        </w:rPr>
        <w:t>自上次报告以来，利比里亚政府采取了坚实的措施以遵守《消除对妇女歧视公约》各条所铭载的原则。虽然在消除不公平现象的政策拟订、方案和干预措施方面取得了一些改善，但我们认识到还需要采取一些行动以改善有关文化、传统和社会服务的问题。利比里亚政府仍然致力于消除一切形式的性别差距。</w:t>
      </w:r>
    </w:p>
    <w:p w:rsidR="00A426EC" w:rsidRPr="00A426EC" w:rsidRDefault="00A426EC" w:rsidP="00A426E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0EFD" w:rsidRDefault="00A426EC" w:rsidP="003670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sidR="00C10EFD">
        <w:rPr>
          <w:rFonts w:hint="eastAsia"/>
        </w:rPr>
        <w:t>五</w:t>
      </w:r>
      <w:r>
        <w:rPr>
          <w:rFonts w:hint="eastAsia"/>
        </w:rPr>
        <w:t>.</w:t>
      </w:r>
      <w:r>
        <w:rPr>
          <w:rFonts w:hint="eastAsia"/>
        </w:rPr>
        <w:tab/>
      </w:r>
      <w:r w:rsidR="00C10EFD">
        <w:rPr>
          <w:rFonts w:hint="eastAsia"/>
        </w:rPr>
        <w:t>参考资料</w:t>
      </w:r>
    </w:p>
    <w:p w:rsidR="00C10EFD" w:rsidRDefault="00C10EFD" w:rsidP="003D5EFD">
      <w:pPr>
        <w:pStyle w:val="SingleTxt"/>
        <w:rPr>
          <w:rFonts w:hint="eastAsia"/>
        </w:rPr>
      </w:pPr>
      <w:r>
        <w:rPr>
          <w:rFonts w:hint="eastAsia"/>
        </w:rPr>
        <w:t>转型议程：走向</w:t>
      </w:r>
      <w:r>
        <w:rPr>
          <w:rFonts w:hint="eastAsia"/>
        </w:rPr>
        <w:t>2030</w:t>
      </w:r>
      <w:r>
        <w:rPr>
          <w:rFonts w:hint="eastAsia"/>
        </w:rPr>
        <w:t>年愿景的步骤，利比里亚政府，</w:t>
      </w:r>
      <w:r>
        <w:rPr>
          <w:rFonts w:hint="eastAsia"/>
        </w:rPr>
        <w:t>2012</w:t>
      </w:r>
      <w:r>
        <w:rPr>
          <w:rFonts w:hint="eastAsia"/>
        </w:rPr>
        <w:t>年</w:t>
      </w:r>
    </w:p>
    <w:p w:rsidR="00C10EFD" w:rsidRDefault="00C10EFD" w:rsidP="003D5EFD">
      <w:pPr>
        <w:pStyle w:val="SingleTxt"/>
        <w:rPr>
          <w:rFonts w:hint="eastAsia"/>
        </w:rPr>
      </w:pPr>
      <w:r>
        <w:rPr>
          <w:rFonts w:hint="eastAsia"/>
        </w:rPr>
        <w:t>性别平等和发展部年度报告，</w:t>
      </w:r>
      <w:r>
        <w:rPr>
          <w:rFonts w:hint="eastAsia"/>
        </w:rPr>
        <w:t>2011</w:t>
      </w:r>
      <w:r>
        <w:rPr>
          <w:rFonts w:hint="eastAsia"/>
        </w:rPr>
        <w:t>年</w:t>
      </w:r>
    </w:p>
    <w:p w:rsidR="00C10EFD" w:rsidRDefault="00C10EFD" w:rsidP="003D5EFD">
      <w:pPr>
        <w:pStyle w:val="SingleTxt"/>
        <w:rPr>
          <w:rFonts w:hint="eastAsia"/>
        </w:rPr>
      </w:pPr>
      <w:r>
        <w:rPr>
          <w:rFonts w:hint="eastAsia"/>
        </w:rPr>
        <w:t>性别平等和发展部年度报告，</w:t>
      </w:r>
      <w:r>
        <w:rPr>
          <w:rFonts w:hint="eastAsia"/>
        </w:rPr>
        <w:t>2012</w:t>
      </w:r>
      <w:r>
        <w:rPr>
          <w:rFonts w:hint="eastAsia"/>
        </w:rPr>
        <w:t>年</w:t>
      </w:r>
    </w:p>
    <w:p w:rsidR="00C10EFD" w:rsidRDefault="00C10EFD" w:rsidP="003D5EFD">
      <w:pPr>
        <w:pStyle w:val="SingleTxt"/>
        <w:rPr>
          <w:rFonts w:hint="eastAsia"/>
        </w:rPr>
      </w:pPr>
      <w:r>
        <w:rPr>
          <w:rFonts w:hint="eastAsia"/>
        </w:rPr>
        <w:t>《儿童法》，利比里亚政府，</w:t>
      </w:r>
      <w:r>
        <w:rPr>
          <w:rFonts w:hint="eastAsia"/>
        </w:rPr>
        <w:t>2011</w:t>
      </w:r>
      <w:r>
        <w:rPr>
          <w:rFonts w:hint="eastAsia"/>
        </w:rPr>
        <w:t>年</w:t>
      </w:r>
    </w:p>
    <w:p w:rsidR="00C10EFD" w:rsidRDefault="00C10EFD" w:rsidP="003D5EFD">
      <w:pPr>
        <w:pStyle w:val="SingleTxt"/>
        <w:rPr>
          <w:rFonts w:hint="eastAsia"/>
        </w:rPr>
      </w:pPr>
      <w:r>
        <w:rPr>
          <w:rFonts w:hint="eastAsia"/>
        </w:rPr>
        <w:t>2011</w:t>
      </w:r>
      <w:r>
        <w:rPr>
          <w:rFonts w:hint="eastAsia"/>
        </w:rPr>
        <w:t>年国家情况分析报告，卫生与社会福利部，</w:t>
      </w:r>
      <w:r>
        <w:rPr>
          <w:rFonts w:hint="eastAsia"/>
        </w:rPr>
        <w:t>2011</w:t>
      </w:r>
      <w:r>
        <w:rPr>
          <w:rFonts w:hint="eastAsia"/>
        </w:rPr>
        <w:t>年</w:t>
      </w:r>
    </w:p>
    <w:p w:rsidR="00C10EFD" w:rsidRDefault="00C10EFD" w:rsidP="003D5EFD">
      <w:pPr>
        <w:pStyle w:val="SingleTxt"/>
        <w:rPr>
          <w:rFonts w:hint="eastAsia"/>
        </w:rPr>
      </w:pPr>
      <w:r>
        <w:rPr>
          <w:rFonts w:hint="eastAsia"/>
        </w:rPr>
        <w:t>体面工作法案，劳工部，</w:t>
      </w:r>
      <w:r>
        <w:rPr>
          <w:rFonts w:hint="eastAsia"/>
        </w:rPr>
        <w:t>2011</w:t>
      </w:r>
      <w:r>
        <w:rPr>
          <w:rFonts w:hint="eastAsia"/>
        </w:rPr>
        <w:t>年</w:t>
      </w:r>
    </w:p>
    <w:p w:rsidR="00C10EFD" w:rsidRDefault="00C10EFD" w:rsidP="003D5EFD">
      <w:pPr>
        <w:pStyle w:val="SingleTxt"/>
        <w:rPr>
          <w:rFonts w:hint="eastAsia"/>
        </w:rPr>
      </w:pPr>
      <w:r>
        <w:rPr>
          <w:rFonts w:hint="eastAsia"/>
        </w:rPr>
        <w:t>2011</w:t>
      </w:r>
      <w:r>
        <w:rPr>
          <w:rFonts w:hint="eastAsia"/>
        </w:rPr>
        <w:t>年《教育改革法》，教育部，</w:t>
      </w:r>
      <w:r>
        <w:rPr>
          <w:rFonts w:hint="eastAsia"/>
        </w:rPr>
        <w:t>2011</w:t>
      </w:r>
      <w:r>
        <w:rPr>
          <w:rFonts w:hint="eastAsia"/>
        </w:rPr>
        <w:t>年</w:t>
      </w:r>
    </w:p>
    <w:p w:rsidR="00C10EFD" w:rsidRDefault="00C10EFD" w:rsidP="003D5EFD">
      <w:pPr>
        <w:pStyle w:val="SingleTxt"/>
        <w:rPr>
          <w:rFonts w:hint="eastAsia"/>
        </w:rPr>
      </w:pPr>
      <w:r>
        <w:rPr>
          <w:rFonts w:hint="eastAsia"/>
        </w:rPr>
        <w:t>利比里亚共和国教育统计，教育部，</w:t>
      </w:r>
      <w:r>
        <w:rPr>
          <w:rFonts w:hint="eastAsia"/>
        </w:rPr>
        <w:t>2011</w:t>
      </w:r>
      <w:r>
        <w:rPr>
          <w:rFonts w:hint="eastAsia"/>
        </w:rPr>
        <w:t>年</w:t>
      </w:r>
    </w:p>
    <w:p w:rsidR="00C10EFD" w:rsidRDefault="00C10EFD" w:rsidP="003D5EFD">
      <w:pPr>
        <w:pStyle w:val="SingleTxt"/>
        <w:rPr>
          <w:rFonts w:hint="eastAsia"/>
        </w:rPr>
      </w:pPr>
      <w:r>
        <w:rPr>
          <w:rFonts w:hint="eastAsia"/>
        </w:rPr>
        <w:t>利比里亚共和国教育统计，教育部，</w:t>
      </w:r>
      <w:r>
        <w:rPr>
          <w:rFonts w:hint="eastAsia"/>
        </w:rPr>
        <w:t>2012</w:t>
      </w:r>
      <w:r>
        <w:rPr>
          <w:rFonts w:hint="eastAsia"/>
        </w:rPr>
        <w:t>年</w:t>
      </w:r>
    </w:p>
    <w:p w:rsidR="00C10EFD" w:rsidRDefault="00C10EFD" w:rsidP="003D5EFD">
      <w:pPr>
        <w:pStyle w:val="SingleTxt"/>
        <w:rPr>
          <w:rFonts w:hint="eastAsia"/>
        </w:rPr>
      </w:pPr>
      <w:r>
        <w:rPr>
          <w:rFonts w:hint="eastAsia"/>
        </w:rPr>
        <w:t>《数据分析摘要：走向以证据为基础的</w:t>
      </w:r>
      <w:r>
        <w:rPr>
          <w:rFonts w:hint="eastAsia"/>
        </w:rPr>
        <w:t>2030</w:t>
      </w:r>
      <w:r>
        <w:rPr>
          <w:rFonts w:hint="eastAsia"/>
        </w:rPr>
        <w:t>年国家愿景》和《减贫战略二》，利比里亚统计和地理信息事务研究所，</w:t>
      </w:r>
      <w:r>
        <w:rPr>
          <w:rFonts w:hint="eastAsia"/>
        </w:rPr>
        <w:t>2011</w:t>
      </w:r>
      <w:r>
        <w:rPr>
          <w:rFonts w:hint="eastAsia"/>
        </w:rPr>
        <w:t>年</w:t>
      </w:r>
    </w:p>
    <w:p w:rsidR="00C10EFD" w:rsidRDefault="00C10EFD" w:rsidP="003D5EFD">
      <w:pPr>
        <w:pStyle w:val="SingleTxt"/>
        <w:rPr>
          <w:rFonts w:hint="eastAsia"/>
        </w:rPr>
      </w:pPr>
      <w:r>
        <w:rPr>
          <w:rFonts w:hint="eastAsia"/>
        </w:rPr>
        <w:t>劳动力调查，劳工部，</w:t>
      </w:r>
      <w:r>
        <w:rPr>
          <w:rFonts w:hint="eastAsia"/>
        </w:rPr>
        <w:t>2010</w:t>
      </w:r>
      <w:r>
        <w:rPr>
          <w:rFonts w:hint="eastAsia"/>
        </w:rPr>
        <w:t>年</w:t>
      </w:r>
    </w:p>
    <w:p w:rsidR="00C10EFD" w:rsidRDefault="00C10EFD" w:rsidP="003D5EFD">
      <w:pPr>
        <w:pStyle w:val="SingleTxt"/>
        <w:rPr>
          <w:rFonts w:hint="eastAsia"/>
        </w:rPr>
      </w:pPr>
      <w:r>
        <w:rPr>
          <w:rFonts w:hint="eastAsia"/>
        </w:rPr>
        <w:t>内务部发布的第</w:t>
      </w:r>
      <w:r>
        <w:rPr>
          <w:rFonts w:hint="eastAsia"/>
        </w:rPr>
        <w:t>12</w:t>
      </w:r>
      <w:r>
        <w:rPr>
          <w:rFonts w:hint="eastAsia"/>
        </w:rPr>
        <w:t>号通知，</w:t>
      </w:r>
      <w:r>
        <w:rPr>
          <w:rFonts w:hint="eastAsia"/>
        </w:rPr>
        <w:t>2013</w:t>
      </w:r>
      <w:r>
        <w:rPr>
          <w:rFonts w:hint="eastAsia"/>
        </w:rPr>
        <w:t>年</w:t>
      </w:r>
      <w:r>
        <w:rPr>
          <w:rFonts w:hint="eastAsia"/>
        </w:rPr>
        <w:t>1</w:t>
      </w:r>
      <w:r>
        <w:rPr>
          <w:rFonts w:hint="eastAsia"/>
        </w:rPr>
        <w:t>月</w:t>
      </w:r>
      <w:r>
        <w:rPr>
          <w:rFonts w:hint="eastAsia"/>
        </w:rPr>
        <w:t>15</w:t>
      </w:r>
      <w:r>
        <w:rPr>
          <w:rFonts w:hint="eastAsia"/>
        </w:rPr>
        <w:t>日</w:t>
      </w:r>
    </w:p>
    <w:p w:rsidR="00C10EFD" w:rsidRDefault="00C10EFD" w:rsidP="003D5EFD">
      <w:pPr>
        <w:pStyle w:val="SingleTxt"/>
        <w:rPr>
          <w:rFonts w:hint="eastAsia"/>
        </w:rPr>
      </w:pPr>
      <w:r>
        <w:rPr>
          <w:rFonts w:hint="eastAsia"/>
        </w:rPr>
        <w:t>卫生与社会福利部年度报告，</w:t>
      </w:r>
      <w:r>
        <w:rPr>
          <w:rFonts w:hint="eastAsia"/>
        </w:rPr>
        <w:t>2010</w:t>
      </w:r>
      <w:r>
        <w:rPr>
          <w:rFonts w:hint="eastAsia"/>
        </w:rPr>
        <w:t>年和</w:t>
      </w:r>
      <w:r>
        <w:rPr>
          <w:rFonts w:hint="eastAsia"/>
        </w:rPr>
        <w:t>2012</w:t>
      </w:r>
      <w:r>
        <w:rPr>
          <w:rFonts w:hint="eastAsia"/>
        </w:rPr>
        <w:t>年</w:t>
      </w:r>
    </w:p>
    <w:p w:rsidR="00C10EFD" w:rsidRDefault="00C10EFD" w:rsidP="003D5EFD">
      <w:pPr>
        <w:pStyle w:val="SingleTxt"/>
        <w:rPr>
          <w:rFonts w:hint="eastAsia"/>
        </w:rPr>
      </w:pPr>
      <w:r>
        <w:rPr>
          <w:rFonts w:hint="eastAsia"/>
        </w:rPr>
        <w:t>利比里亚国家性别平等政策，性别平等和发展部，</w:t>
      </w:r>
      <w:r>
        <w:rPr>
          <w:rFonts w:hint="eastAsia"/>
        </w:rPr>
        <w:t>2009</w:t>
      </w:r>
      <w:r>
        <w:rPr>
          <w:rFonts w:hint="eastAsia"/>
        </w:rPr>
        <w:t>年制定</w:t>
      </w:r>
    </w:p>
    <w:p w:rsidR="00C10EFD" w:rsidRDefault="00C10EFD" w:rsidP="003D5EFD">
      <w:pPr>
        <w:pStyle w:val="SingleTxt"/>
        <w:rPr>
          <w:rFonts w:hint="eastAsia"/>
        </w:rPr>
      </w:pPr>
      <w:r>
        <w:rPr>
          <w:rFonts w:hint="eastAsia"/>
        </w:rPr>
        <w:t>2011-2021</w:t>
      </w:r>
      <w:r>
        <w:rPr>
          <w:rFonts w:hint="eastAsia"/>
        </w:rPr>
        <w:t>年国家卫生与社会福利政策，卫生</w:t>
      </w:r>
      <w:bookmarkStart w:id="2" w:name="TmpSave"/>
      <w:bookmarkEnd w:id="2"/>
      <w:r>
        <w:rPr>
          <w:rFonts w:hint="eastAsia"/>
        </w:rPr>
        <w:t>与社会福利部，</w:t>
      </w:r>
      <w:r>
        <w:rPr>
          <w:rFonts w:hint="eastAsia"/>
        </w:rPr>
        <w:t>2011</w:t>
      </w:r>
      <w:r>
        <w:rPr>
          <w:rFonts w:hint="eastAsia"/>
        </w:rPr>
        <w:t>年</w:t>
      </w:r>
    </w:p>
    <w:p w:rsidR="00C10EFD" w:rsidRDefault="00C10EFD" w:rsidP="003D5EFD">
      <w:pPr>
        <w:pStyle w:val="SingleTxt"/>
        <w:rPr>
          <w:rFonts w:hint="eastAsia"/>
        </w:rPr>
      </w:pPr>
      <w:r>
        <w:rPr>
          <w:rFonts w:hint="eastAsia"/>
        </w:rPr>
        <w:t>利比里亚冲突后教育部门复原的优先事项，</w:t>
      </w:r>
      <w:r>
        <w:rPr>
          <w:rFonts w:hint="eastAsia"/>
        </w:rPr>
        <w:t>20</w:t>
      </w:r>
      <w:r w:rsidRPr="00804D66">
        <w:rPr>
          <w:rFonts w:hint="eastAsia"/>
        </w:rPr>
        <w:t>07/200</w:t>
      </w:r>
      <w:r>
        <w:rPr>
          <w:rFonts w:hint="eastAsia"/>
        </w:rPr>
        <w:t>8</w:t>
      </w:r>
      <w:r>
        <w:rPr>
          <w:rFonts w:hint="eastAsia"/>
        </w:rPr>
        <w:t>至</w:t>
      </w:r>
      <w:r>
        <w:rPr>
          <w:rFonts w:hint="eastAsia"/>
        </w:rPr>
        <w:t>20</w:t>
      </w:r>
      <w:r w:rsidRPr="00804D66">
        <w:rPr>
          <w:rFonts w:hint="eastAsia"/>
        </w:rPr>
        <w:t>10/201</w:t>
      </w:r>
      <w:r>
        <w:rPr>
          <w:rFonts w:hint="eastAsia"/>
        </w:rPr>
        <w:t>2</w:t>
      </w:r>
      <w:r>
        <w:rPr>
          <w:rFonts w:hint="eastAsia"/>
        </w:rPr>
        <w:t>财政年度</w:t>
      </w:r>
    </w:p>
    <w:p w:rsidR="00C10EFD" w:rsidRPr="00180771" w:rsidRDefault="00C10EFD" w:rsidP="003D5EFD">
      <w:pPr>
        <w:pStyle w:val="SingleTxt"/>
        <w:rPr>
          <w:rFonts w:hint="eastAsia"/>
          <w:spacing w:val="4"/>
        </w:rPr>
      </w:pPr>
      <w:r w:rsidRPr="00180771">
        <w:rPr>
          <w:rFonts w:hint="eastAsia"/>
          <w:spacing w:val="4"/>
        </w:rPr>
        <w:t>2008-2012</w:t>
      </w:r>
      <w:r w:rsidRPr="00180771">
        <w:rPr>
          <w:rFonts w:hint="eastAsia"/>
          <w:spacing w:val="4"/>
        </w:rPr>
        <w:t>年国家生殖健康和商品安全战略和业务计划，卫生与社会福利部，</w:t>
      </w:r>
      <w:r w:rsidRPr="00180771">
        <w:rPr>
          <w:rFonts w:hint="eastAsia"/>
          <w:spacing w:val="4"/>
        </w:rPr>
        <w:t>2008</w:t>
      </w:r>
      <w:r w:rsidRPr="00180771">
        <w:rPr>
          <w:rFonts w:hint="eastAsia"/>
          <w:spacing w:val="4"/>
        </w:rPr>
        <w:t>年</w:t>
      </w:r>
    </w:p>
    <w:p w:rsidR="00C10EFD" w:rsidRPr="003670A4" w:rsidRDefault="00C10EFD" w:rsidP="003D5EFD">
      <w:pPr>
        <w:pStyle w:val="SingleTxt"/>
        <w:rPr>
          <w:rFonts w:hint="eastAsia"/>
        </w:rPr>
      </w:pPr>
      <w:r w:rsidRPr="003670A4">
        <w:rPr>
          <w:rFonts w:hint="eastAsia"/>
        </w:rPr>
        <w:t>为利比里亚儿童改革教育：</w:t>
      </w:r>
      <w:r w:rsidRPr="003670A4">
        <w:rPr>
          <w:rFonts w:hint="eastAsia"/>
        </w:rPr>
        <w:t>20</w:t>
      </w:r>
      <w:r w:rsidRPr="00804D66">
        <w:rPr>
          <w:rFonts w:hint="eastAsia"/>
        </w:rPr>
        <w:t>10/201</w:t>
      </w:r>
      <w:r w:rsidRPr="003670A4">
        <w:rPr>
          <w:rFonts w:hint="eastAsia"/>
        </w:rPr>
        <w:t>2</w:t>
      </w:r>
      <w:r w:rsidRPr="003670A4">
        <w:rPr>
          <w:rFonts w:hint="eastAsia"/>
        </w:rPr>
        <w:t>年全国学校普查，教育部，</w:t>
      </w:r>
      <w:r w:rsidRPr="003670A4">
        <w:rPr>
          <w:rFonts w:hint="eastAsia"/>
        </w:rPr>
        <w:t>2011</w:t>
      </w:r>
      <w:r w:rsidRPr="003670A4">
        <w:rPr>
          <w:rFonts w:hint="eastAsia"/>
        </w:rPr>
        <w:t>年</w:t>
      </w:r>
      <w:r w:rsidRPr="003670A4">
        <w:rPr>
          <w:rFonts w:hint="eastAsia"/>
        </w:rPr>
        <w:t>10</w:t>
      </w:r>
      <w:r w:rsidRPr="003670A4">
        <w:rPr>
          <w:rFonts w:hint="eastAsia"/>
        </w:rPr>
        <w:t>月</w:t>
      </w:r>
    </w:p>
    <w:p w:rsidR="00C10EFD" w:rsidRDefault="00C10EFD" w:rsidP="003D5EFD">
      <w:pPr>
        <w:pStyle w:val="SingleTxt"/>
        <w:rPr>
          <w:rFonts w:hint="eastAsia"/>
        </w:rPr>
      </w:pPr>
      <w:r>
        <w:rPr>
          <w:rFonts w:hint="eastAsia"/>
        </w:rPr>
        <w:t>利比里亚的妇女和男子：性别平等基线统计，性别平等和发展部以及利比里亚统计和地理信息事务研究所，</w:t>
      </w:r>
      <w:r>
        <w:rPr>
          <w:rFonts w:hint="eastAsia"/>
        </w:rPr>
        <w:t>2011</w:t>
      </w:r>
      <w:r>
        <w:rPr>
          <w:rFonts w:hint="eastAsia"/>
        </w:rPr>
        <w:t>年</w:t>
      </w:r>
      <w:r>
        <w:rPr>
          <w:rFonts w:hint="eastAsia"/>
        </w:rPr>
        <w:t>7</w:t>
      </w:r>
      <w:r>
        <w:rPr>
          <w:rFonts w:hint="eastAsia"/>
        </w:rPr>
        <w:t>月</w:t>
      </w:r>
    </w:p>
    <w:p w:rsidR="00C10EFD" w:rsidRPr="00C10EFD" w:rsidRDefault="00C10EFD" w:rsidP="003D5EFD">
      <w:pPr>
        <w:pStyle w:val="SingleTxt"/>
        <w:rPr>
          <w:rFonts w:hint="eastAsia"/>
        </w:rPr>
      </w:pPr>
      <w:r>
        <w:rPr>
          <w:rFonts w:hint="eastAsia"/>
          <w:noProof/>
        </w:rPr>
        <w:pict>
          <v:line id="_x0000_s1026" style="position:absolute;left:0;text-align:left;z-index:1;mso-position-horizontal:center" from="0,30pt" to="1in,30pt" strokecolor="#010000" strokeweight=".25pt"/>
        </w:pict>
      </w:r>
    </w:p>
    <w:p w:rsidR="00C10EFD" w:rsidRPr="002565D3" w:rsidRDefault="00C10EFD" w:rsidP="003D5EFD">
      <w:pPr>
        <w:pStyle w:val="SingleTxt"/>
        <w:rPr>
          <w:rFonts w:hint="eastAsia"/>
        </w:rPr>
      </w:pPr>
    </w:p>
    <w:sectPr w:rsidR="00C10EFD" w:rsidRPr="002565D3" w:rsidSect="005B0C9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0T20:28:00Z" w:initials="Start">
    <w:p w:rsidR="001B19FB" w:rsidRDefault="001B19F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804D66">
        <w:fldChar w:fldCharType="separate"/>
      </w:r>
      <w:r w:rsidR="00804D66">
        <w:rPr>
          <w:rFonts w:hint="eastAsia"/>
          <w:noProof/>
        </w:rPr>
        <w:t>页</w:t>
      </w:r>
      <w:r w:rsidR="00804D66">
        <w:rPr>
          <w:rFonts w:hint="eastAsia"/>
          <w:noProof/>
        </w:rPr>
        <w:t xml:space="preserve">: </w:t>
      </w:r>
      <w:r w:rsidR="00804D66">
        <w:rPr>
          <w:noProof/>
        </w:rPr>
        <w:t>1</w:t>
      </w:r>
      <w:r w:rsidR="00804D66">
        <w:rPr>
          <w:rFonts w:hint="eastAsia"/>
          <w:noProof/>
        </w:rPr>
        <w:br/>
      </w:r>
      <w:r>
        <w:fldChar w:fldCharType="end"/>
      </w:r>
      <w:r>
        <w:rPr>
          <w:rStyle w:val="CommentReference"/>
        </w:rPr>
        <w:annotationRef/>
      </w:r>
      <w:r>
        <w:t>&lt;&lt;ODS JOB NO&gt;&gt;N1429611C&lt;&lt;ODS JOB NO&gt;&gt;</w:t>
      </w:r>
    </w:p>
    <w:p w:rsidR="001B19FB" w:rsidRDefault="001B19FB">
      <w:pPr>
        <w:pStyle w:val="CommentText"/>
      </w:pPr>
      <w:r>
        <w:t>&lt;&lt;ODS DOC SYMBOL1&gt;&gt;CEDAW/C/LBR/7-8&lt;&lt;ODS DOC SYMBOL1&gt;&gt;</w:t>
      </w:r>
    </w:p>
    <w:p w:rsidR="001B19FB" w:rsidRDefault="001B19F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F9B" w:rsidRDefault="00E61F9B">
      <w:r>
        <w:separator/>
      </w:r>
    </w:p>
  </w:endnote>
  <w:endnote w:type="continuationSeparator" w:id="0">
    <w:p w:rsidR="00E61F9B" w:rsidRDefault="00E61F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19FB" w:rsidTr="005B0C91">
      <w:tblPrEx>
        <w:tblCellMar>
          <w:top w:w="0" w:type="dxa"/>
          <w:bottom w:w="0" w:type="dxa"/>
        </w:tblCellMar>
      </w:tblPrEx>
      <w:tc>
        <w:tcPr>
          <w:tcW w:w="5033" w:type="dxa"/>
          <w:shd w:val="clear" w:color="auto" w:fill="auto"/>
        </w:tcPr>
        <w:p w:rsidR="001B19FB" w:rsidRPr="005B0C91" w:rsidRDefault="001B19FB" w:rsidP="005B0C91">
          <w:pPr>
            <w:pStyle w:val="Footer"/>
            <w:jc w:val="right"/>
            <w:rPr>
              <w:b w:val="0"/>
              <w:w w:val="103"/>
              <w:sz w:val="14"/>
            </w:rPr>
          </w:pPr>
          <w:fldSimple w:instr=" DOCVARIABLE &quot;FooterJN&quot; \* MERGEFORMAT ">
            <w:r w:rsidR="00F30974">
              <w:rPr>
                <w:b w:val="0"/>
                <w:w w:val="103"/>
                <w:sz w:val="14"/>
              </w:rPr>
              <w:t>14-03057 (C)</w:t>
            </w:r>
          </w:fldSimple>
        </w:p>
      </w:tc>
      <w:tc>
        <w:tcPr>
          <w:tcW w:w="5033" w:type="dxa"/>
          <w:shd w:val="clear" w:color="auto" w:fill="auto"/>
        </w:tcPr>
        <w:p w:rsidR="001B19FB" w:rsidRPr="005B0C91" w:rsidRDefault="001B19FB" w:rsidP="005B0C91">
          <w:pPr>
            <w:pStyle w:val="Footer"/>
            <w:jc w:val="left"/>
            <w:rPr>
              <w:w w:val="103"/>
            </w:rPr>
          </w:pPr>
          <w:r>
            <w:rPr>
              <w:w w:val="103"/>
            </w:rPr>
            <w:fldChar w:fldCharType="begin"/>
          </w:r>
          <w:r>
            <w:rPr>
              <w:w w:val="103"/>
            </w:rPr>
            <w:instrText xml:space="preserve"> PAGE  \* Arabic  \* MERGEFORMAT </w:instrText>
          </w:r>
          <w:r>
            <w:rPr>
              <w:w w:val="103"/>
            </w:rPr>
            <w:fldChar w:fldCharType="separate"/>
          </w:r>
          <w:r w:rsidR="00156881">
            <w:rPr>
              <w:w w:val="103"/>
            </w:rPr>
            <w:t>34</w:t>
          </w:r>
          <w:r>
            <w:rPr>
              <w:w w:val="103"/>
            </w:rPr>
            <w:fldChar w:fldCharType="end"/>
          </w:r>
          <w:r>
            <w:rPr>
              <w:w w:val="103"/>
            </w:rPr>
            <w:t>/</w:t>
          </w:r>
          <w:fldSimple w:instr=" NUMPAGES  \* Arabic  \* MERGEFORMAT ">
            <w:r w:rsidR="00156881">
              <w:rPr>
                <w:w w:val="103"/>
              </w:rPr>
              <w:t>34</w:t>
            </w:r>
          </w:fldSimple>
        </w:p>
      </w:tc>
    </w:tr>
  </w:tbl>
  <w:p w:rsidR="001B19FB" w:rsidRPr="005B0C91" w:rsidRDefault="001B19FB" w:rsidP="005B0C9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19FB" w:rsidTr="005B0C91">
      <w:tblPrEx>
        <w:tblCellMar>
          <w:top w:w="0" w:type="dxa"/>
          <w:bottom w:w="0" w:type="dxa"/>
        </w:tblCellMar>
      </w:tblPrEx>
      <w:tc>
        <w:tcPr>
          <w:tcW w:w="5033" w:type="dxa"/>
          <w:shd w:val="clear" w:color="auto" w:fill="auto"/>
        </w:tcPr>
        <w:p w:rsidR="001B19FB" w:rsidRPr="005B0C91" w:rsidRDefault="001B19FB" w:rsidP="005B0C91">
          <w:pPr>
            <w:pStyle w:val="Footer"/>
            <w:jc w:val="right"/>
          </w:pPr>
          <w:fldSimple w:instr=" PAGE  \* Arabic  \* MERGEFORMAT ">
            <w:r w:rsidR="00156881">
              <w:t>33</w:t>
            </w:r>
          </w:fldSimple>
          <w:r>
            <w:t>/</w:t>
          </w:r>
          <w:fldSimple w:instr=" NUMPAGES  \* Arabic  \* MERGEFORMAT ">
            <w:r w:rsidR="00156881">
              <w:t>34</w:t>
            </w:r>
          </w:fldSimple>
        </w:p>
      </w:tc>
      <w:tc>
        <w:tcPr>
          <w:tcW w:w="5033" w:type="dxa"/>
          <w:shd w:val="clear" w:color="auto" w:fill="auto"/>
        </w:tcPr>
        <w:p w:rsidR="001B19FB" w:rsidRPr="005B0C91" w:rsidRDefault="001B19FB" w:rsidP="005B0C91">
          <w:pPr>
            <w:pStyle w:val="Footer"/>
            <w:jc w:val="left"/>
            <w:rPr>
              <w:b w:val="0"/>
              <w:w w:val="103"/>
              <w:sz w:val="14"/>
            </w:rPr>
          </w:pPr>
          <w:fldSimple w:instr=" DOCVARIABLE &quot;FooterJN&quot; \* MERGEFORMAT ">
            <w:r w:rsidR="00F30974">
              <w:rPr>
                <w:b w:val="0"/>
                <w:w w:val="103"/>
                <w:sz w:val="14"/>
              </w:rPr>
              <w:t>14-03057 (C)</w:t>
            </w:r>
          </w:fldSimple>
        </w:p>
      </w:tc>
    </w:tr>
  </w:tbl>
  <w:p w:rsidR="001B19FB" w:rsidRPr="005B0C91" w:rsidRDefault="001B19FB" w:rsidP="005B0C9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B19FB" w:rsidTr="005B0C91">
      <w:tblPrEx>
        <w:tblCellMar>
          <w:top w:w="0" w:type="dxa"/>
          <w:bottom w:w="0" w:type="dxa"/>
        </w:tblCellMar>
      </w:tblPrEx>
      <w:tc>
        <w:tcPr>
          <w:tcW w:w="5033" w:type="dxa"/>
        </w:tcPr>
        <w:p w:rsidR="001B19FB" w:rsidRDefault="0027509F" w:rsidP="005B0C91">
          <w:pPr>
            <w:pStyle w:val="Release"/>
          </w:pPr>
          <w:r w:rsidRPr="0027509F">
            <w:t>1</w:t>
          </w:r>
          <w:r>
            <w:t xml:space="preserve">4-03057 X (C)    </w:t>
          </w:r>
          <w:r>
            <w:rPr>
              <w:rFonts w:hint="eastAsia"/>
            </w:rPr>
            <w:t>12</w:t>
          </w:r>
          <w:r>
            <w:t>0514    2</w:t>
          </w:r>
          <w:r w:rsidR="003461B4">
            <w:t>0</w:t>
          </w:r>
          <w:r w:rsidRPr="0027509F">
            <w:t>0514</w:t>
          </w:r>
          <w:r w:rsidR="001B19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7-8Size =1Lang = C"/>
                <w10:wrap anchorx="page" anchory="page"/>
              </v:shape>
            </w:pict>
          </w:r>
        </w:p>
        <w:p w:rsidR="001B19FB" w:rsidRPr="005B0C91" w:rsidRDefault="001B19FB" w:rsidP="005B0C91">
          <w:pPr>
            <w:spacing w:before="80" w:line="210" w:lineRule="exact"/>
            <w:rPr>
              <w:rFonts w:ascii="Barcode 3 of 9 by request" w:hAnsi="Barcode 3 of 9 by request"/>
              <w:sz w:val="24"/>
            </w:rPr>
          </w:pPr>
          <w:r>
            <w:rPr>
              <w:rFonts w:ascii="Barcode 3 of 9 by request" w:hAnsi="Barcode 3 of 9 by request"/>
              <w:sz w:val="24"/>
            </w:rPr>
            <w:t>*1403057*</w:t>
          </w:r>
        </w:p>
      </w:tc>
      <w:tc>
        <w:tcPr>
          <w:tcW w:w="3686" w:type="dxa"/>
        </w:tcPr>
        <w:p w:rsidR="001B19FB" w:rsidRDefault="001B19FB" w:rsidP="005B0C91">
          <w:pPr>
            <w:pStyle w:val="Footer"/>
            <w:jc w:val="right"/>
            <w:rPr>
              <w:b w:val="0"/>
              <w:sz w:val="21"/>
            </w:rPr>
          </w:pPr>
          <w:r>
            <w:rPr>
              <w:b w:val="0"/>
              <w:sz w:val="21"/>
            </w:rPr>
            <w:pict>
              <v:shape id="_x0000_i1026" type="#_x0000_t75" style="width:48.75pt;height:18pt">
                <v:imagedata r:id="rId2" o:title="recycle_Chinese"/>
              </v:shape>
            </w:pict>
          </w:r>
        </w:p>
      </w:tc>
    </w:tr>
  </w:tbl>
  <w:p w:rsidR="001B19FB" w:rsidRPr="005B0C91" w:rsidRDefault="001B19FB" w:rsidP="005B0C9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F9B" w:rsidRDefault="00E61F9B">
      <w:r>
        <w:separator/>
      </w:r>
    </w:p>
  </w:footnote>
  <w:footnote w:type="continuationSeparator" w:id="0">
    <w:p w:rsidR="00E61F9B" w:rsidRDefault="00E61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B19FB" w:rsidTr="005B0C91">
      <w:tblPrEx>
        <w:tblCellMar>
          <w:top w:w="0" w:type="dxa"/>
          <w:bottom w:w="0" w:type="dxa"/>
        </w:tblCellMar>
      </w:tblPrEx>
      <w:trPr>
        <w:trHeight w:hRule="exact" w:val="864"/>
      </w:trPr>
      <w:tc>
        <w:tcPr>
          <w:tcW w:w="4838" w:type="dxa"/>
          <w:shd w:val="clear" w:color="auto" w:fill="auto"/>
          <w:vAlign w:val="bottom"/>
        </w:tcPr>
        <w:p w:rsidR="001B19FB" w:rsidRPr="005B0C91" w:rsidRDefault="001B19FB" w:rsidP="005B0C91">
          <w:pPr>
            <w:pStyle w:val="Header"/>
            <w:spacing w:after="80"/>
            <w:jc w:val="left"/>
            <w:rPr>
              <w:b/>
              <w:sz w:val="17"/>
            </w:rPr>
          </w:pPr>
          <w:fldSimple w:instr=" DOCVARIABLE &quot;sss1&quot; \* MERGEFORMAT ">
            <w:r w:rsidR="00F30974">
              <w:rPr>
                <w:b/>
                <w:sz w:val="17"/>
              </w:rPr>
              <w:t>CEDAW/C/LBR/7-8</w:t>
            </w:r>
          </w:fldSimple>
        </w:p>
      </w:tc>
      <w:tc>
        <w:tcPr>
          <w:tcW w:w="5033" w:type="dxa"/>
          <w:shd w:val="clear" w:color="auto" w:fill="auto"/>
          <w:vAlign w:val="bottom"/>
        </w:tcPr>
        <w:p w:rsidR="001B19FB" w:rsidRDefault="001B19FB" w:rsidP="005B0C91">
          <w:pPr>
            <w:pStyle w:val="Header"/>
          </w:pPr>
        </w:p>
      </w:tc>
    </w:tr>
  </w:tbl>
  <w:p w:rsidR="001B19FB" w:rsidRPr="005B0C91" w:rsidRDefault="001B19FB" w:rsidP="005B0C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B19FB" w:rsidTr="005B0C91">
      <w:tblPrEx>
        <w:tblCellMar>
          <w:top w:w="0" w:type="dxa"/>
          <w:bottom w:w="0" w:type="dxa"/>
        </w:tblCellMar>
      </w:tblPrEx>
      <w:trPr>
        <w:trHeight w:hRule="exact" w:val="864"/>
      </w:trPr>
      <w:tc>
        <w:tcPr>
          <w:tcW w:w="4838" w:type="dxa"/>
          <w:shd w:val="clear" w:color="auto" w:fill="auto"/>
          <w:vAlign w:val="bottom"/>
        </w:tcPr>
        <w:p w:rsidR="001B19FB" w:rsidRDefault="001B19FB" w:rsidP="005B0C91">
          <w:pPr>
            <w:pStyle w:val="Header"/>
          </w:pPr>
        </w:p>
      </w:tc>
      <w:tc>
        <w:tcPr>
          <w:tcW w:w="5033" w:type="dxa"/>
          <w:shd w:val="clear" w:color="auto" w:fill="auto"/>
          <w:vAlign w:val="bottom"/>
        </w:tcPr>
        <w:p w:rsidR="001B19FB" w:rsidRPr="005B0C91" w:rsidRDefault="001B19FB" w:rsidP="005B0C91">
          <w:pPr>
            <w:pStyle w:val="Header"/>
            <w:spacing w:after="80"/>
            <w:jc w:val="right"/>
            <w:rPr>
              <w:b/>
              <w:sz w:val="17"/>
            </w:rPr>
          </w:pPr>
          <w:fldSimple w:instr=" DOCVARIABLE &quot;sss1&quot; \* MERGEFORMAT ">
            <w:r w:rsidR="00F30974">
              <w:rPr>
                <w:b/>
                <w:sz w:val="17"/>
              </w:rPr>
              <w:t>CEDAW/C/LBR/7-8</w:t>
            </w:r>
          </w:fldSimple>
        </w:p>
      </w:tc>
    </w:tr>
  </w:tbl>
  <w:p w:rsidR="001B19FB" w:rsidRPr="005B0C91" w:rsidRDefault="001B19FB" w:rsidP="005B0C9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B19FB" w:rsidTr="005B0C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19FB" w:rsidRDefault="001B19FB" w:rsidP="005B0C91">
          <w:pPr>
            <w:pStyle w:val="Header"/>
            <w:spacing w:after="120"/>
          </w:pPr>
        </w:p>
      </w:tc>
      <w:tc>
        <w:tcPr>
          <w:tcW w:w="1872" w:type="dxa"/>
          <w:tcBorders>
            <w:bottom w:val="single" w:sz="4" w:space="0" w:color="auto"/>
          </w:tcBorders>
          <w:shd w:val="clear" w:color="auto" w:fill="auto"/>
          <w:vAlign w:val="bottom"/>
        </w:tcPr>
        <w:p w:rsidR="001B19FB" w:rsidRPr="005B0C91" w:rsidRDefault="001B19FB" w:rsidP="005B0C9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B19FB" w:rsidRDefault="001B19FB" w:rsidP="005B0C91">
          <w:pPr>
            <w:pStyle w:val="Header"/>
            <w:spacing w:after="120"/>
          </w:pPr>
        </w:p>
      </w:tc>
      <w:tc>
        <w:tcPr>
          <w:tcW w:w="6523" w:type="dxa"/>
          <w:gridSpan w:val="3"/>
          <w:tcBorders>
            <w:bottom w:val="single" w:sz="4" w:space="0" w:color="auto"/>
          </w:tcBorders>
          <w:shd w:val="clear" w:color="auto" w:fill="auto"/>
          <w:vAlign w:val="bottom"/>
        </w:tcPr>
        <w:p w:rsidR="001B19FB" w:rsidRPr="005B0C91" w:rsidRDefault="001B19FB" w:rsidP="005B0C91">
          <w:pPr>
            <w:spacing w:after="80" w:line="240" w:lineRule="auto"/>
            <w:jc w:val="right"/>
            <w:rPr>
              <w:position w:val="-4"/>
            </w:rPr>
          </w:pPr>
          <w:r>
            <w:rPr>
              <w:position w:val="-4"/>
              <w:sz w:val="40"/>
            </w:rPr>
            <w:t>CEDAW</w:t>
          </w:r>
          <w:r>
            <w:rPr>
              <w:position w:val="-4"/>
            </w:rPr>
            <w:t>/C/LBR/7-8</w:t>
          </w:r>
        </w:p>
      </w:tc>
    </w:tr>
    <w:tr w:rsidR="001B19FB" w:rsidRPr="005B0C91" w:rsidTr="005B0C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19FB" w:rsidRDefault="001B19FB" w:rsidP="005B0C9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B19FB" w:rsidRPr="005B0C91" w:rsidRDefault="001B19FB" w:rsidP="005B0C91">
          <w:pPr>
            <w:pStyle w:val="Header"/>
            <w:spacing w:before="109"/>
            <w:ind w:left="-72"/>
          </w:pPr>
        </w:p>
      </w:tc>
      <w:tc>
        <w:tcPr>
          <w:tcW w:w="5227" w:type="dxa"/>
          <w:gridSpan w:val="3"/>
          <w:tcBorders>
            <w:top w:val="single" w:sz="4" w:space="0" w:color="auto"/>
            <w:bottom w:val="single" w:sz="12" w:space="0" w:color="auto"/>
          </w:tcBorders>
          <w:shd w:val="clear" w:color="auto" w:fill="auto"/>
        </w:tcPr>
        <w:p w:rsidR="001B19FB" w:rsidRPr="005B0C91" w:rsidRDefault="001B19FB" w:rsidP="005B0C9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B19FB" w:rsidRPr="005B0C91" w:rsidRDefault="001B19FB" w:rsidP="005B0C91">
          <w:pPr>
            <w:pStyle w:val="Header"/>
            <w:spacing w:before="109"/>
          </w:pPr>
        </w:p>
      </w:tc>
      <w:tc>
        <w:tcPr>
          <w:tcW w:w="3180" w:type="dxa"/>
          <w:gridSpan w:val="2"/>
          <w:tcBorders>
            <w:top w:val="single" w:sz="4" w:space="0" w:color="auto"/>
            <w:bottom w:val="single" w:sz="12" w:space="0" w:color="auto"/>
          </w:tcBorders>
          <w:shd w:val="clear" w:color="auto" w:fill="auto"/>
        </w:tcPr>
        <w:p w:rsidR="001B19FB" w:rsidRDefault="001B19FB" w:rsidP="005B0C91">
          <w:pPr>
            <w:pStyle w:val="Distr"/>
          </w:pPr>
          <w:r>
            <w:t>Distr.: General</w:t>
          </w:r>
        </w:p>
        <w:p w:rsidR="001B19FB" w:rsidRDefault="001B19FB" w:rsidP="005B0C91">
          <w:pPr>
            <w:pStyle w:val="Publication"/>
          </w:pPr>
          <w:r>
            <w:t>10 April 2014</w:t>
          </w:r>
        </w:p>
        <w:p w:rsidR="001B19FB" w:rsidRDefault="001B19FB" w:rsidP="005B0C91">
          <w:pPr>
            <w:spacing w:line="240" w:lineRule="exact"/>
          </w:pPr>
          <w:r>
            <w:t>Chinese</w:t>
          </w:r>
        </w:p>
        <w:p w:rsidR="001B19FB" w:rsidRDefault="001B19FB" w:rsidP="005B0C91">
          <w:pPr>
            <w:pStyle w:val="Original"/>
          </w:pPr>
          <w:r>
            <w:t>Original: English</w:t>
          </w:r>
        </w:p>
        <w:p w:rsidR="001B19FB" w:rsidRPr="005B0C91" w:rsidRDefault="001B19FB" w:rsidP="005B0C91"/>
      </w:tc>
    </w:tr>
  </w:tbl>
  <w:p w:rsidR="001B19FB" w:rsidRPr="005B0C91" w:rsidRDefault="001B19FB" w:rsidP="005B0C9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7*"/>
    <w:docVar w:name="CreationDt" w:val="20/05/2014 17:29:41"/>
    <w:docVar w:name="DocCategory" w:val="Doc"/>
    <w:docVar w:name="DocType" w:val="Final"/>
    <w:docVar w:name="FooterJN" w:val="14-03057 (C)"/>
    <w:docVar w:name="jobn" w:val="14-03057 (C)"/>
    <w:docVar w:name="jobnDT" w:val="14-03057 (C)   200514"/>
    <w:docVar w:name="jobnDTDT" w:val="14-03057 (C)   200514   200514"/>
    <w:docVar w:name="JobNo" w:val="1403057C"/>
    <w:docVar w:name="OandT" w:val="YANGHUA"/>
    <w:docVar w:name="sss1" w:val="CEDAW/C/LBR/7-8"/>
    <w:docVar w:name="sss2" w:val="-"/>
    <w:docVar w:name="Symbol1" w:val="CEDAW/C/LBR/7-8"/>
    <w:docVar w:name="Symbol2" w:val="-"/>
  </w:docVars>
  <w:rsids>
    <w:rsidRoot w:val="006A7686"/>
    <w:rsid w:val="00000689"/>
    <w:rsid w:val="000016F6"/>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03456"/>
    <w:rsid w:val="001113F8"/>
    <w:rsid w:val="00114C03"/>
    <w:rsid w:val="00114F57"/>
    <w:rsid w:val="001212F9"/>
    <w:rsid w:val="00121328"/>
    <w:rsid w:val="001267BE"/>
    <w:rsid w:val="0012708E"/>
    <w:rsid w:val="00130EE5"/>
    <w:rsid w:val="00131015"/>
    <w:rsid w:val="001329F7"/>
    <w:rsid w:val="00133430"/>
    <w:rsid w:val="001374F8"/>
    <w:rsid w:val="0014121B"/>
    <w:rsid w:val="00141322"/>
    <w:rsid w:val="0015066B"/>
    <w:rsid w:val="00150D3A"/>
    <w:rsid w:val="00153D29"/>
    <w:rsid w:val="00156881"/>
    <w:rsid w:val="00161E69"/>
    <w:rsid w:val="00161F54"/>
    <w:rsid w:val="00164626"/>
    <w:rsid w:val="00170FBE"/>
    <w:rsid w:val="001738D9"/>
    <w:rsid w:val="00173F4B"/>
    <w:rsid w:val="00174233"/>
    <w:rsid w:val="001746A8"/>
    <w:rsid w:val="0017506F"/>
    <w:rsid w:val="00180771"/>
    <w:rsid w:val="001873A2"/>
    <w:rsid w:val="001944A4"/>
    <w:rsid w:val="001A4A37"/>
    <w:rsid w:val="001B0DFD"/>
    <w:rsid w:val="001B19FB"/>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4F4F"/>
    <w:rsid w:val="00255FC4"/>
    <w:rsid w:val="002565D3"/>
    <w:rsid w:val="00257053"/>
    <w:rsid w:val="00260C62"/>
    <w:rsid w:val="00263B7B"/>
    <w:rsid w:val="00266257"/>
    <w:rsid w:val="00271BE6"/>
    <w:rsid w:val="0027454D"/>
    <w:rsid w:val="0027509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1B4"/>
    <w:rsid w:val="00346223"/>
    <w:rsid w:val="00350AE6"/>
    <w:rsid w:val="00355510"/>
    <w:rsid w:val="00363610"/>
    <w:rsid w:val="003649EE"/>
    <w:rsid w:val="003670A4"/>
    <w:rsid w:val="00371BC6"/>
    <w:rsid w:val="00373A15"/>
    <w:rsid w:val="00376C04"/>
    <w:rsid w:val="00383ACA"/>
    <w:rsid w:val="00384CB1"/>
    <w:rsid w:val="00394A02"/>
    <w:rsid w:val="003966E8"/>
    <w:rsid w:val="003A03F5"/>
    <w:rsid w:val="003A1C26"/>
    <w:rsid w:val="003A704A"/>
    <w:rsid w:val="003A7B88"/>
    <w:rsid w:val="003C448D"/>
    <w:rsid w:val="003C7B20"/>
    <w:rsid w:val="003D075F"/>
    <w:rsid w:val="003D5B4D"/>
    <w:rsid w:val="003D5EF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0FDF"/>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E7EA9"/>
    <w:rsid w:val="004F29B8"/>
    <w:rsid w:val="004F3649"/>
    <w:rsid w:val="004F4BBB"/>
    <w:rsid w:val="004F5333"/>
    <w:rsid w:val="004F5E26"/>
    <w:rsid w:val="0050413E"/>
    <w:rsid w:val="00504968"/>
    <w:rsid w:val="00506362"/>
    <w:rsid w:val="00512841"/>
    <w:rsid w:val="00515657"/>
    <w:rsid w:val="00521275"/>
    <w:rsid w:val="0052216F"/>
    <w:rsid w:val="00523247"/>
    <w:rsid w:val="005232CA"/>
    <w:rsid w:val="00523636"/>
    <w:rsid w:val="00530CBB"/>
    <w:rsid w:val="0053111B"/>
    <w:rsid w:val="005335B9"/>
    <w:rsid w:val="00533685"/>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0C91"/>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80017"/>
    <w:rsid w:val="00691524"/>
    <w:rsid w:val="006926DF"/>
    <w:rsid w:val="006A654B"/>
    <w:rsid w:val="006A7686"/>
    <w:rsid w:val="006C4BB3"/>
    <w:rsid w:val="006D4068"/>
    <w:rsid w:val="006E2924"/>
    <w:rsid w:val="006E7A26"/>
    <w:rsid w:val="006F04EF"/>
    <w:rsid w:val="006F2B3D"/>
    <w:rsid w:val="006F626A"/>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B6F27"/>
    <w:rsid w:val="007C5623"/>
    <w:rsid w:val="007C74B9"/>
    <w:rsid w:val="007D441A"/>
    <w:rsid w:val="007E0D70"/>
    <w:rsid w:val="007E1B5E"/>
    <w:rsid w:val="007E6253"/>
    <w:rsid w:val="007F2278"/>
    <w:rsid w:val="00803014"/>
    <w:rsid w:val="00804D66"/>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85EF8"/>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47E32"/>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26EC"/>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22F5D"/>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F295C"/>
    <w:rsid w:val="00C052A2"/>
    <w:rsid w:val="00C06A4A"/>
    <w:rsid w:val="00C10EFD"/>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034E"/>
    <w:rsid w:val="00C92AE0"/>
    <w:rsid w:val="00C930A1"/>
    <w:rsid w:val="00C93BC6"/>
    <w:rsid w:val="00C943B4"/>
    <w:rsid w:val="00CA2BB0"/>
    <w:rsid w:val="00CA450F"/>
    <w:rsid w:val="00CA4BBC"/>
    <w:rsid w:val="00CA7E8C"/>
    <w:rsid w:val="00CB2B1E"/>
    <w:rsid w:val="00CB2C99"/>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0820"/>
    <w:rsid w:val="00D83D1B"/>
    <w:rsid w:val="00D874E1"/>
    <w:rsid w:val="00D950BE"/>
    <w:rsid w:val="00D9586D"/>
    <w:rsid w:val="00D95A8C"/>
    <w:rsid w:val="00D9749C"/>
    <w:rsid w:val="00D97E17"/>
    <w:rsid w:val="00DA4C43"/>
    <w:rsid w:val="00DA51B2"/>
    <w:rsid w:val="00DA6965"/>
    <w:rsid w:val="00DB0932"/>
    <w:rsid w:val="00DB293E"/>
    <w:rsid w:val="00DB3DBB"/>
    <w:rsid w:val="00DB5452"/>
    <w:rsid w:val="00DC2506"/>
    <w:rsid w:val="00DC4290"/>
    <w:rsid w:val="00DC49FA"/>
    <w:rsid w:val="00DD3D6B"/>
    <w:rsid w:val="00DD4467"/>
    <w:rsid w:val="00DD5418"/>
    <w:rsid w:val="00DD61C8"/>
    <w:rsid w:val="00DD772B"/>
    <w:rsid w:val="00DF5B53"/>
    <w:rsid w:val="00DF742A"/>
    <w:rsid w:val="00E014F3"/>
    <w:rsid w:val="00E041F4"/>
    <w:rsid w:val="00E050BA"/>
    <w:rsid w:val="00E076AC"/>
    <w:rsid w:val="00E16A6B"/>
    <w:rsid w:val="00E25442"/>
    <w:rsid w:val="00E25A1F"/>
    <w:rsid w:val="00E34E14"/>
    <w:rsid w:val="00E34E6A"/>
    <w:rsid w:val="00E35B72"/>
    <w:rsid w:val="00E37B54"/>
    <w:rsid w:val="00E37EEB"/>
    <w:rsid w:val="00E440B3"/>
    <w:rsid w:val="00E5153D"/>
    <w:rsid w:val="00E56B5D"/>
    <w:rsid w:val="00E61F9B"/>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266F7"/>
    <w:rsid w:val="00F30974"/>
    <w:rsid w:val="00F3596A"/>
    <w:rsid w:val="00F40463"/>
    <w:rsid w:val="00F44659"/>
    <w:rsid w:val="00F44A01"/>
    <w:rsid w:val="00F50336"/>
    <w:rsid w:val="00F55E5B"/>
    <w:rsid w:val="00F569BC"/>
    <w:rsid w:val="00F62E3F"/>
    <w:rsid w:val="00F65756"/>
    <w:rsid w:val="00F67F90"/>
    <w:rsid w:val="00F77B3E"/>
    <w:rsid w:val="00F833CB"/>
    <w:rsid w:val="00F87754"/>
    <w:rsid w:val="00F90A4B"/>
    <w:rsid w:val="00F90C56"/>
    <w:rsid w:val="00F94B3C"/>
    <w:rsid w:val="00F94D36"/>
    <w:rsid w:val="00FA3B57"/>
    <w:rsid w:val="00FA4AD6"/>
    <w:rsid w:val="00FA7A95"/>
    <w:rsid w:val="00FB089D"/>
    <w:rsid w:val="00FB1345"/>
    <w:rsid w:val="00FB282B"/>
    <w:rsid w:val="00FC1CE4"/>
    <w:rsid w:val="00FD594E"/>
    <w:rsid w:val="00FD75B9"/>
    <w:rsid w:val="00FE0315"/>
    <w:rsid w:val="00FE129B"/>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3D5EFD"/>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GB23126">
    <w:name w:val="样式 (中文) 楷体_GB2312 六号 蓝色 右 段后: 6 磅 行距: 单倍行距"/>
    <w:basedOn w:val="Normal"/>
    <w:rsid w:val="002565D3"/>
    <w:pPr>
      <w:spacing w:after="120" w:line="240" w:lineRule="auto"/>
      <w:jc w:val="right"/>
    </w:pPr>
    <w:rPr>
      <w:rFonts w:ascii="SimSun" w:eastAsia="KaiTi_GB2312" w:cs="SimSun"/>
      <w:sz w:val="15"/>
    </w:rPr>
  </w:style>
  <w:style w:type="paragraph" w:customStyle="1" w:styleId="HCh6">
    <w:name w:val="样式 _ H _Ch + (中文) 宋体 段后: 6 磅"/>
    <w:basedOn w:val="HCh"/>
    <w:rsid w:val="002565D3"/>
    <w:pPr>
      <w:spacing w:after="120"/>
      <w:jc w:val="left"/>
    </w:pPr>
    <w:rPr>
      <w:rFonts w:eastAsia="SimSun" w:cs="SimSun"/>
    </w:rPr>
  </w:style>
  <w:style w:type="paragraph" w:customStyle="1" w:styleId="SingleTxtG">
    <w:name w:val="_ Single Txt_G"/>
    <w:basedOn w:val="Normal"/>
    <w:rsid w:val="001374F8"/>
    <w:pPr>
      <w:suppressAutoHyphens/>
      <w:spacing w:after="120" w:line="240" w:lineRule="atLeast"/>
      <w:ind w:left="1134" w:right="1134"/>
    </w:pPr>
    <w:rPr>
      <w:rFonts w:eastAsia="Times New Roman"/>
      <w:kern w:val="0"/>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LBR/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216</TotalTime>
  <Pages>34</Pages>
  <Words>4152</Words>
  <Characters>23669</Characters>
  <Application>Microsoft Office Outlook</Application>
  <DocSecurity>4</DocSecurity>
  <Lines>197</Lines>
  <Paragraphs>55</Paragraphs>
  <ScaleCrop>false</ScaleCrop>
  <Company>United Nations</Company>
  <LinksUpToDate>false</LinksUpToDate>
  <CharactersWithSpaces>27766</CharactersWithSpaces>
  <SharedDoc>false</SharedDoc>
  <HLinks>
    <vt:vector size="6" baseType="variant">
      <vt:variant>
        <vt:i4>196633</vt:i4>
      </vt:variant>
      <vt:variant>
        <vt:i4>0</vt:i4>
      </vt:variant>
      <vt:variant>
        <vt:i4>0</vt:i4>
      </vt:variant>
      <vt:variant>
        <vt:i4>5</vt:i4>
      </vt:variant>
      <vt:variant>
        <vt:lpwstr>http://undocs.org/ch/CEDAW/C/LBR/CO/6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dc:description/>
  <cp:lastModifiedBy>Ctpu1</cp:lastModifiedBy>
  <cp:revision>35</cp:revision>
  <cp:lastPrinted>2014-05-20T18:40:00Z</cp:lastPrinted>
  <dcterms:created xsi:type="dcterms:W3CDTF">2014-05-20T15:27:00Z</dcterms:created>
  <dcterms:modified xsi:type="dcterms:W3CDTF">2014-05-20T19:29:00Z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1403057</vt:lpwstr>
  </property>
  <property fmtid="{D5CDD505-2E9C-101B-9397-08002B2CF9AE}" pid="3" name="ODSRefJobNo">
    <vt:lpwstr>1429611C</vt:lpwstr>
  </property>
  <property fmtid="{D5CDD505-2E9C-101B-9397-08002B2CF9AE}" pid="4" name="Symbol1">
    <vt:lpwstr>CEDAW/C/LBR/7-8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English</vt:lpwstr>
  </property>
  <property fmtid="{D5CDD505-2E9C-101B-9397-08002B2CF9AE}" pid="10" name="Release Date">
    <vt:lpwstr>200514</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