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3D1DF3" w:rsidRPr="00DB58B5" w:rsidTr="00E4666C">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D169DB" w:rsidP="00D169DB">
            <w:pPr>
              <w:jc w:val="right"/>
            </w:pPr>
            <w:r w:rsidRPr="00D169DB">
              <w:rPr>
                <w:sz w:val="40"/>
              </w:rPr>
              <w:t>E</w:t>
            </w:r>
            <w:r>
              <w:t>/C.12/UKR/CO/6</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D169DB" w:rsidRDefault="00D169DB" w:rsidP="00F01516">
            <w:pPr>
              <w:spacing w:before="240"/>
            </w:pPr>
            <w:r>
              <w:t>Distr. générale</w:t>
            </w:r>
          </w:p>
          <w:p w:rsidR="00D169DB" w:rsidRDefault="00D169DB" w:rsidP="00D169DB">
            <w:pPr>
              <w:spacing w:line="240" w:lineRule="exact"/>
            </w:pPr>
            <w:r>
              <w:t>13 juin 2014</w:t>
            </w:r>
          </w:p>
          <w:p w:rsidR="00D169DB" w:rsidRDefault="00D169DB" w:rsidP="00D169DB">
            <w:pPr>
              <w:spacing w:line="240" w:lineRule="exact"/>
            </w:pPr>
            <w:r>
              <w:t>Français</w:t>
            </w:r>
          </w:p>
          <w:p w:rsidR="003D1DF3" w:rsidRPr="00DB58B5" w:rsidRDefault="00D169DB" w:rsidP="00D169DB">
            <w:pPr>
              <w:spacing w:line="240" w:lineRule="exact"/>
            </w:pPr>
            <w:r>
              <w:t>Original: anglais</w:t>
            </w:r>
          </w:p>
        </w:tc>
      </w:tr>
    </w:tbl>
    <w:p w:rsidR="00E4666C" w:rsidRPr="00E4666C" w:rsidRDefault="00E4666C" w:rsidP="00E4666C">
      <w:pPr>
        <w:suppressAutoHyphens w:val="0"/>
        <w:spacing w:before="120"/>
        <w:rPr>
          <w:b/>
          <w:sz w:val="24"/>
          <w:szCs w:val="24"/>
        </w:rPr>
      </w:pPr>
      <w:r w:rsidRPr="00E4666C">
        <w:rPr>
          <w:b/>
          <w:sz w:val="24"/>
          <w:szCs w:val="24"/>
        </w:rPr>
        <w:t>Comité des droits économiques, sociaux et culturels</w:t>
      </w:r>
    </w:p>
    <w:p w:rsidR="00C72B5E" w:rsidRPr="00DD3552" w:rsidRDefault="00C72B5E" w:rsidP="009B6EE0">
      <w:pPr>
        <w:pStyle w:val="HChG"/>
      </w:pPr>
      <w:r w:rsidRPr="00DD3552">
        <w:tab/>
      </w:r>
      <w:r w:rsidRPr="00DD3552">
        <w:tab/>
        <w:t>Observations finales concernant le sixième rapport périodique de l</w:t>
      </w:r>
      <w:r w:rsidR="005C6187">
        <w:t>’</w:t>
      </w:r>
      <w:r w:rsidRPr="00DD3552">
        <w:t>Ukraine</w:t>
      </w:r>
      <w:r w:rsidR="006A2889" w:rsidRPr="006A2889">
        <w:rPr>
          <w:rStyle w:val="FootnoteReference"/>
          <w:b w:val="0"/>
          <w:sz w:val="20"/>
          <w:vertAlign w:val="baseline"/>
        </w:rPr>
        <w:footnoteReference w:customMarkFollows="1" w:id="2"/>
        <w:t>*</w:t>
      </w:r>
    </w:p>
    <w:p w:rsidR="00C72B5E" w:rsidRPr="00DD3552" w:rsidRDefault="00C72B5E" w:rsidP="009B6EE0">
      <w:pPr>
        <w:pStyle w:val="ParNoG"/>
        <w:rPr>
          <w:lang w:val="fr-FR"/>
        </w:rPr>
      </w:pPr>
      <w:r w:rsidRPr="00DD3552">
        <w:rPr>
          <w:lang w:val="fr-FR"/>
        </w:rPr>
        <w:t>Le Comité des droits économiques, sociaux et culturels a examiné le sixième rapport périodique de l</w:t>
      </w:r>
      <w:r w:rsidR="005C6187">
        <w:rPr>
          <w:lang w:val="fr-FR"/>
        </w:rPr>
        <w:t>’</w:t>
      </w:r>
      <w:r w:rsidRPr="00DD3552">
        <w:rPr>
          <w:lang w:val="fr-FR"/>
        </w:rPr>
        <w:t>Ukraine sur la mise en œuvre du Pacte international relatif aux droits économiques, sociau</w:t>
      </w:r>
      <w:r w:rsidR="00BE70FE">
        <w:rPr>
          <w:lang w:val="fr-FR"/>
        </w:rPr>
        <w:t xml:space="preserve">x et culturels (E/C.12/UKR/6) à </w:t>
      </w:r>
      <w:r w:rsidRPr="00DD3552">
        <w:rPr>
          <w:lang w:val="fr-FR"/>
        </w:rPr>
        <w:t>ses 3</w:t>
      </w:r>
      <w:r w:rsidRPr="00DD3552">
        <w:rPr>
          <w:vertAlign w:val="superscript"/>
          <w:lang w:val="fr-FR"/>
        </w:rPr>
        <w:t>e</w:t>
      </w:r>
      <w:r w:rsidRPr="00DD3552">
        <w:rPr>
          <w:lang w:val="fr-FR"/>
        </w:rPr>
        <w:t xml:space="preserve"> et 4</w:t>
      </w:r>
      <w:r w:rsidRPr="00DD3552">
        <w:rPr>
          <w:vertAlign w:val="superscript"/>
          <w:lang w:val="fr-FR"/>
        </w:rPr>
        <w:t>e</w:t>
      </w:r>
      <w:r w:rsidRPr="00DD3552">
        <w:rPr>
          <w:lang w:val="fr-FR"/>
        </w:rPr>
        <w:t> séances, tenues le 29</w:t>
      </w:r>
      <w:r>
        <w:rPr>
          <w:lang w:val="fr-FR"/>
        </w:rPr>
        <w:t> </w:t>
      </w:r>
      <w:r w:rsidRPr="00DD3552">
        <w:rPr>
          <w:lang w:val="fr-FR"/>
        </w:rPr>
        <w:t>avril 2014 (E/C.12/2013/SR.3 et 4), et a adopté, à</w:t>
      </w:r>
      <w:r w:rsidR="00BE70FE">
        <w:rPr>
          <w:lang w:val="fr-FR"/>
        </w:rPr>
        <w:t xml:space="preserve"> </w:t>
      </w:r>
      <w:r w:rsidRPr="00DD3552">
        <w:rPr>
          <w:lang w:val="fr-FR"/>
        </w:rPr>
        <w:t>sa 40</w:t>
      </w:r>
      <w:r w:rsidRPr="00DD3552">
        <w:rPr>
          <w:vertAlign w:val="superscript"/>
          <w:lang w:val="fr-FR"/>
        </w:rPr>
        <w:t>e</w:t>
      </w:r>
      <w:r w:rsidRPr="00DD3552">
        <w:rPr>
          <w:lang w:val="fr-FR"/>
        </w:rPr>
        <w:t> séance tenue le 23</w:t>
      </w:r>
      <w:r>
        <w:rPr>
          <w:lang w:val="fr-FR"/>
        </w:rPr>
        <w:t> </w:t>
      </w:r>
      <w:r w:rsidRPr="00DD3552">
        <w:rPr>
          <w:lang w:val="fr-FR"/>
        </w:rPr>
        <w:t>mai 2014, les observations finales ci-après.</w:t>
      </w:r>
    </w:p>
    <w:p w:rsidR="00C72B5E" w:rsidRPr="00DD3552" w:rsidRDefault="00C72B5E" w:rsidP="00A96103">
      <w:pPr>
        <w:pStyle w:val="H1G"/>
      </w:pPr>
      <w:r w:rsidRPr="00DD3552">
        <w:tab/>
        <w:t>A.</w:t>
      </w:r>
      <w:r w:rsidRPr="00DD3552">
        <w:tab/>
        <w:t>Introduction</w:t>
      </w:r>
    </w:p>
    <w:p w:rsidR="00C72B5E" w:rsidRPr="000B4839" w:rsidRDefault="00C72B5E" w:rsidP="009B6EE0">
      <w:pPr>
        <w:pStyle w:val="ParNoG"/>
        <w:rPr>
          <w:spacing w:val="-2"/>
          <w:lang w:val="fr-FR"/>
        </w:rPr>
      </w:pPr>
      <w:r w:rsidRPr="000B4839">
        <w:rPr>
          <w:spacing w:val="-2"/>
          <w:lang w:val="fr-FR"/>
        </w:rPr>
        <w:t xml:space="preserve">Le Comité </w:t>
      </w:r>
      <w:r>
        <w:rPr>
          <w:spacing w:val="-2"/>
          <w:lang w:val="fr-FR"/>
        </w:rPr>
        <w:t xml:space="preserve">se félicite </w:t>
      </w:r>
      <w:r w:rsidR="00DA5A71">
        <w:rPr>
          <w:spacing w:val="-2"/>
          <w:lang w:val="fr-FR"/>
        </w:rPr>
        <w:t>que l</w:t>
      </w:r>
      <w:r w:rsidR="005C6187">
        <w:rPr>
          <w:spacing w:val="-2"/>
          <w:lang w:val="fr-FR"/>
        </w:rPr>
        <w:t>’</w:t>
      </w:r>
      <w:r w:rsidR="00DA5A71">
        <w:rPr>
          <w:spacing w:val="-2"/>
          <w:lang w:val="fr-FR"/>
        </w:rPr>
        <w:t xml:space="preserve">Ukraine ait soumis </w:t>
      </w:r>
      <w:r w:rsidRPr="000B4839">
        <w:rPr>
          <w:spacing w:val="-2"/>
          <w:lang w:val="fr-FR"/>
        </w:rPr>
        <w:t xml:space="preserve">dans les délais </w:t>
      </w:r>
      <w:r w:rsidR="00DA5A71">
        <w:rPr>
          <w:spacing w:val="-2"/>
          <w:lang w:val="fr-FR"/>
        </w:rPr>
        <w:t>son</w:t>
      </w:r>
      <w:r w:rsidRPr="000B4839">
        <w:rPr>
          <w:spacing w:val="-2"/>
          <w:lang w:val="fr-FR"/>
        </w:rPr>
        <w:t xml:space="preserve"> sixième rapport périodique (E/C.12/UKR/6). Il remercie l</w:t>
      </w:r>
      <w:r w:rsidR="005C6187">
        <w:rPr>
          <w:spacing w:val="-2"/>
          <w:lang w:val="fr-FR"/>
        </w:rPr>
        <w:t>’</w:t>
      </w:r>
      <w:r w:rsidRPr="000B4839">
        <w:rPr>
          <w:spacing w:val="-2"/>
          <w:lang w:val="fr-FR"/>
        </w:rPr>
        <w:t>État partie pour ses réponses écrites détaillées à la liste des points à traiter (E/C.12/UKR/Q/6/</w:t>
      </w:r>
      <w:proofErr w:type="spellStart"/>
      <w:r w:rsidRPr="000B4839">
        <w:rPr>
          <w:spacing w:val="-2"/>
          <w:lang w:val="fr-FR"/>
        </w:rPr>
        <w:t>Add</w:t>
      </w:r>
      <w:proofErr w:type="spellEnd"/>
      <w:r w:rsidRPr="000B4839">
        <w:rPr>
          <w:spacing w:val="-2"/>
          <w:lang w:val="fr-FR"/>
        </w:rPr>
        <w:t>.1) ainsi que pour le dialogue franc et constructif qui s</w:t>
      </w:r>
      <w:r w:rsidR="005C6187">
        <w:rPr>
          <w:spacing w:val="-2"/>
          <w:lang w:val="fr-FR"/>
        </w:rPr>
        <w:t>’</w:t>
      </w:r>
      <w:r w:rsidRPr="000B4839">
        <w:rPr>
          <w:spacing w:val="-2"/>
          <w:lang w:val="fr-FR"/>
        </w:rPr>
        <w:t>est tenu avec la délégation interministérielle de haut niveau.</w:t>
      </w:r>
    </w:p>
    <w:p w:rsidR="00C72B5E" w:rsidRPr="00DD3552" w:rsidRDefault="00C72B5E" w:rsidP="00A96103">
      <w:pPr>
        <w:pStyle w:val="H1G"/>
      </w:pPr>
      <w:r w:rsidRPr="00DD3552">
        <w:tab/>
        <w:t>B.</w:t>
      </w:r>
      <w:r w:rsidRPr="00DD3552">
        <w:tab/>
        <w:t>Aspects positifs</w:t>
      </w:r>
    </w:p>
    <w:p w:rsidR="00C72B5E" w:rsidRPr="00DD3552" w:rsidRDefault="00C72B5E" w:rsidP="00DB276F">
      <w:pPr>
        <w:pStyle w:val="ParNoG"/>
        <w:keepNext/>
        <w:rPr>
          <w:lang w:val="fr-FR"/>
        </w:rPr>
      </w:pPr>
      <w:r w:rsidRPr="00DD3552">
        <w:rPr>
          <w:lang w:val="fr-FR"/>
        </w:rPr>
        <w:t xml:space="preserve">Le Comité note avec satisfaction que, depuis </w:t>
      </w:r>
      <w:r w:rsidR="00DA5A71">
        <w:rPr>
          <w:lang w:val="fr-FR"/>
        </w:rPr>
        <w:t xml:space="preserve">2007, date du </w:t>
      </w:r>
      <w:r w:rsidRPr="00DD3552">
        <w:rPr>
          <w:lang w:val="fr-FR"/>
        </w:rPr>
        <w:t xml:space="preserve">dernier dialogue, </w:t>
      </w:r>
      <w:r>
        <w:rPr>
          <w:lang w:val="fr-FR"/>
        </w:rPr>
        <w:t>l</w:t>
      </w:r>
      <w:r w:rsidR="005C6187">
        <w:rPr>
          <w:lang w:val="fr-FR"/>
        </w:rPr>
        <w:t>’</w:t>
      </w:r>
      <w:r>
        <w:rPr>
          <w:lang w:val="fr-FR"/>
        </w:rPr>
        <w:t>État</w:t>
      </w:r>
      <w:r w:rsidR="00BE70FE">
        <w:rPr>
          <w:lang w:val="fr-FR"/>
        </w:rPr>
        <w:t> </w:t>
      </w:r>
      <w:r>
        <w:rPr>
          <w:lang w:val="fr-FR"/>
        </w:rPr>
        <w:t>partie</w:t>
      </w:r>
      <w:r w:rsidRPr="00DD3552">
        <w:rPr>
          <w:lang w:val="fr-FR"/>
        </w:rPr>
        <w:t xml:space="preserve"> a ratifié divers instruments relatifs aux droits de l</w:t>
      </w:r>
      <w:r w:rsidR="005C6187">
        <w:rPr>
          <w:lang w:val="fr-FR"/>
        </w:rPr>
        <w:t>’</w:t>
      </w:r>
      <w:r w:rsidRPr="00DD3552">
        <w:rPr>
          <w:lang w:val="fr-FR"/>
        </w:rPr>
        <w:t>homme, ou</w:t>
      </w:r>
      <w:r w:rsidR="00BE70FE">
        <w:rPr>
          <w:lang w:val="fr-FR"/>
        </w:rPr>
        <w:t xml:space="preserve"> </w:t>
      </w:r>
      <w:r w:rsidRPr="00DD3552">
        <w:rPr>
          <w:lang w:val="fr-FR"/>
        </w:rPr>
        <w:t>y a adhéré:</w:t>
      </w:r>
    </w:p>
    <w:p w:rsidR="00C72B5E" w:rsidRPr="00DD3552" w:rsidRDefault="00C72B5E" w:rsidP="009B6EE0">
      <w:pPr>
        <w:pStyle w:val="SingleTxtG"/>
        <w:ind w:firstLine="567"/>
      </w:pPr>
      <w:r>
        <w:t>a)</w:t>
      </w:r>
      <w:r>
        <w:tab/>
        <w:t>La</w:t>
      </w:r>
      <w:r w:rsidRPr="00DD3552">
        <w:t xml:space="preserve"> Convention relative aux droits des personnes handicapées et le Protocole facultatif s</w:t>
      </w:r>
      <w:r w:rsidR="005C6187">
        <w:t>’</w:t>
      </w:r>
      <w:r w:rsidRPr="00DD3552">
        <w:t>y rapportant, le 4</w:t>
      </w:r>
      <w:r>
        <w:t> </w:t>
      </w:r>
      <w:r w:rsidRPr="00DD3552">
        <w:t>février 2010;</w:t>
      </w:r>
    </w:p>
    <w:p w:rsidR="00C72B5E" w:rsidRPr="00DD3552" w:rsidRDefault="00C72B5E" w:rsidP="009B6EE0">
      <w:pPr>
        <w:pStyle w:val="SingleTxtG"/>
        <w:ind w:firstLine="567"/>
      </w:pPr>
      <w:r>
        <w:t>b)</w:t>
      </w:r>
      <w:r>
        <w:tab/>
        <w:t>L</w:t>
      </w:r>
      <w:r w:rsidRPr="00DD3552">
        <w:t xml:space="preserve">a Convention </w:t>
      </w:r>
      <w:r>
        <w:rPr>
          <w:rFonts w:eastAsia="MS Mincho"/>
        </w:rPr>
        <w:t>n</w:t>
      </w:r>
      <w:r>
        <w:rPr>
          <w:rFonts w:eastAsia="MS Mincho"/>
          <w:vertAlign w:val="superscript"/>
        </w:rPr>
        <w:t>o</w:t>
      </w:r>
      <w:r w:rsidRPr="00DD3552">
        <w:t> 155 de l</w:t>
      </w:r>
      <w:r w:rsidR="005C6187">
        <w:t>’</w:t>
      </w:r>
      <w:r w:rsidRPr="00DD3552">
        <w:t>O</w:t>
      </w:r>
      <w:r>
        <w:t>rganisation internationale du Travail (O</w:t>
      </w:r>
      <w:r w:rsidRPr="00DD3552">
        <w:t>IT</w:t>
      </w:r>
      <w:r>
        <w:t>)</w:t>
      </w:r>
      <w:r w:rsidRPr="00DD3552">
        <w:t xml:space="preserve"> </w:t>
      </w:r>
      <w:r w:rsidRPr="00AB7730">
        <w:t xml:space="preserve">concernant la sécurité, la santé des travailleurs et le milieu de </w:t>
      </w:r>
      <w:r w:rsidR="00DA5A71" w:rsidRPr="00AB7730">
        <w:t>travail,</w:t>
      </w:r>
      <w:r w:rsidRPr="00DD3552">
        <w:t xml:space="preserve"> le 4</w:t>
      </w:r>
      <w:r w:rsidR="00BE70FE">
        <w:t> </w:t>
      </w:r>
      <w:r w:rsidRPr="00DD3552">
        <w:t>janvier 2012;</w:t>
      </w:r>
    </w:p>
    <w:p w:rsidR="00C72B5E" w:rsidRPr="00DD3552" w:rsidRDefault="00C72B5E" w:rsidP="009B6EE0">
      <w:pPr>
        <w:pStyle w:val="SingleTxtG"/>
        <w:ind w:firstLine="567"/>
      </w:pPr>
      <w:r>
        <w:t>c</w:t>
      </w:r>
      <w:r>
        <w:rPr>
          <w:lang w:val="fr-FR"/>
        </w:rPr>
        <w:t>)</w:t>
      </w:r>
      <w:r>
        <w:rPr>
          <w:lang w:val="fr-FR"/>
        </w:rPr>
        <w:tab/>
      </w:r>
      <w:r>
        <w:t>La</w:t>
      </w:r>
      <w:r w:rsidRPr="00DD3552">
        <w:t xml:space="preserve"> Convention </w:t>
      </w:r>
      <w:r>
        <w:rPr>
          <w:rFonts w:eastAsia="MS Mincho"/>
        </w:rPr>
        <w:t>n</w:t>
      </w:r>
      <w:r>
        <w:rPr>
          <w:rFonts w:eastAsia="MS Mincho"/>
          <w:vertAlign w:val="superscript"/>
        </w:rPr>
        <w:t>o</w:t>
      </w:r>
      <w:r>
        <w:t> </w:t>
      </w:r>
      <w:r w:rsidRPr="00DD3552">
        <w:t>176</w:t>
      </w:r>
      <w:r w:rsidR="006A2889">
        <w:t xml:space="preserve"> </w:t>
      </w:r>
      <w:r>
        <w:t xml:space="preserve">(1995) </w:t>
      </w:r>
      <w:r w:rsidRPr="00DD3552">
        <w:t>de l</w:t>
      </w:r>
      <w:r w:rsidR="005C6187">
        <w:t>’</w:t>
      </w:r>
      <w:r w:rsidRPr="00DD3552">
        <w:t xml:space="preserve">OIT </w:t>
      </w:r>
      <w:r w:rsidRPr="00AB7730">
        <w:t>concernant</w:t>
      </w:r>
      <w:r w:rsidR="00BE70FE">
        <w:t xml:space="preserve"> </w:t>
      </w:r>
      <w:r w:rsidRPr="00DD3552">
        <w:t xml:space="preserve">la sécurité et la santé dans les mines et la Convention </w:t>
      </w:r>
      <w:r>
        <w:rPr>
          <w:rFonts w:eastAsia="MS Mincho"/>
        </w:rPr>
        <w:t>n</w:t>
      </w:r>
      <w:r>
        <w:rPr>
          <w:rFonts w:eastAsia="MS Mincho"/>
          <w:vertAlign w:val="superscript"/>
        </w:rPr>
        <w:t>o</w:t>
      </w:r>
      <w:r>
        <w:t> </w:t>
      </w:r>
      <w:r w:rsidRPr="00DD3552">
        <w:t xml:space="preserve">174 </w:t>
      </w:r>
      <w:r>
        <w:t xml:space="preserve">(1993) </w:t>
      </w:r>
      <w:r w:rsidRPr="00DD3552">
        <w:t>de l</w:t>
      </w:r>
      <w:r w:rsidR="005C6187">
        <w:t>’</w:t>
      </w:r>
      <w:r w:rsidRPr="00DD3552">
        <w:t xml:space="preserve">OIT </w:t>
      </w:r>
      <w:r w:rsidRPr="00AB7730">
        <w:t>concernant</w:t>
      </w:r>
      <w:r w:rsidR="00BE70FE">
        <w:t xml:space="preserve"> </w:t>
      </w:r>
      <w:r w:rsidRPr="00DD3552">
        <w:t>la prévention des accidents industriels majeurs, le 15</w:t>
      </w:r>
      <w:r>
        <w:t> juin 2011</w:t>
      </w:r>
      <w:r w:rsidRPr="00DD3552">
        <w:t>;</w:t>
      </w:r>
    </w:p>
    <w:p w:rsidR="00C72B5E" w:rsidRPr="00DD3552" w:rsidRDefault="00C72B5E" w:rsidP="00C72B5E">
      <w:pPr>
        <w:pStyle w:val="SingleTxtG"/>
        <w:ind w:firstLine="567"/>
      </w:pPr>
      <w:r>
        <w:t>d)</w:t>
      </w:r>
      <w:r>
        <w:tab/>
        <w:t>La</w:t>
      </w:r>
      <w:r w:rsidRPr="00DD3552">
        <w:t xml:space="preserve"> </w:t>
      </w:r>
      <w:r w:rsidRPr="000B4839">
        <w:t>Convention de 1954 relative au statut des apatrides et la Convention de 1961 sur la réduction des cas d</w:t>
      </w:r>
      <w:r w:rsidR="005C6187">
        <w:t>’</w:t>
      </w:r>
      <w:r w:rsidRPr="000B4839">
        <w:t>apatridie, le 25 mars 2013;</w:t>
      </w:r>
    </w:p>
    <w:p w:rsidR="00C72B5E" w:rsidRPr="00DD3552" w:rsidRDefault="00C72B5E" w:rsidP="00C72B5E">
      <w:pPr>
        <w:pStyle w:val="SingleTxtG"/>
        <w:ind w:firstLine="567"/>
      </w:pPr>
      <w:r>
        <w:t>e)</w:t>
      </w:r>
      <w:r>
        <w:tab/>
        <w:t>La</w:t>
      </w:r>
      <w:r w:rsidRPr="00DD3552">
        <w:t xml:space="preserve"> Convention du Conseil de l</w:t>
      </w:r>
      <w:r w:rsidR="005C6187">
        <w:t>’</w:t>
      </w:r>
      <w:r w:rsidRPr="00DD3552">
        <w:t xml:space="preserve">Europe sur la contrefaçon des produits médicaux et les infractions similaires menaçant la santé publique (Convention </w:t>
      </w:r>
      <w:proofErr w:type="spellStart"/>
      <w:r w:rsidRPr="00DD3552">
        <w:t>Médicrime</w:t>
      </w:r>
      <w:proofErr w:type="spellEnd"/>
      <w:r w:rsidRPr="00DD3552">
        <w:t>), le 20</w:t>
      </w:r>
      <w:r>
        <w:t> </w:t>
      </w:r>
      <w:r w:rsidRPr="00DD3552">
        <w:t>août 2012;</w:t>
      </w:r>
    </w:p>
    <w:p w:rsidR="00C72B5E" w:rsidRPr="00DD3552" w:rsidRDefault="00C72B5E" w:rsidP="005C6187">
      <w:pPr>
        <w:pStyle w:val="SingleTxtG"/>
        <w:ind w:firstLine="567"/>
      </w:pPr>
      <w:r>
        <w:t>f)</w:t>
      </w:r>
      <w:r>
        <w:tab/>
        <w:t>La</w:t>
      </w:r>
      <w:r w:rsidRPr="00DD3552">
        <w:t xml:space="preserve"> Convention de </w:t>
      </w:r>
      <w:r w:rsidRPr="00AB7730">
        <w:t>l</w:t>
      </w:r>
      <w:r w:rsidR="005C6187">
        <w:t>’</w:t>
      </w:r>
      <w:r w:rsidRPr="00AB7730">
        <w:t>Organisation des Nations Unies pour l</w:t>
      </w:r>
      <w:r w:rsidR="005C6187">
        <w:t>’</w:t>
      </w:r>
      <w:r w:rsidRPr="00AB7730">
        <w:t>éducation, la science et la culture</w:t>
      </w:r>
      <w:r w:rsidR="00BE70FE">
        <w:t xml:space="preserve"> </w:t>
      </w:r>
      <w:r>
        <w:t>(</w:t>
      </w:r>
      <w:r w:rsidRPr="00DD3552">
        <w:t>UNESCO</w:t>
      </w:r>
      <w:r>
        <w:t>)</w:t>
      </w:r>
      <w:r w:rsidRPr="00DD3552">
        <w:t xml:space="preserve"> sur la protection et la promotion de la diversité des expressions culturelles, le 10</w:t>
      </w:r>
      <w:r>
        <w:t> </w:t>
      </w:r>
      <w:r w:rsidRPr="00DD3552">
        <w:t>mars 2010.</w:t>
      </w:r>
    </w:p>
    <w:p w:rsidR="00C72B5E" w:rsidRPr="00DD3552" w:rsidRDefault="00C72B5E" w:rsidP="00DB276F">
      <w:pPr>
        <w:pStyle w:val="ParNoG"/>
        <w:keepNext/>
      </w:pPr>
      <w:r w:rsidRPr="00DD3552">
        <w:t>Le Comité note avec satisf</w:t>
      </w:r>
      <w:r>
        <w:t>action les efforts faits par l</w:t>
      </w:r>
      <w:r w:rsidR="005C6187">
        <w:t>’</w:t>
      </w:r>
      <w:r>
        <w:t>É</w:t>
      </w:r>
      <w:r w:rsidRPr="00DD3552">
        <w:t>tat partie pour promouvoir les droits économiques, sociaux et culturels, notamment:</w:t>
      </w:r>
    </w:p>
    <w:p w:rsidR="00C72B5E" w:rsidRPr="00DD3552" w:rsidRDefault="00C72B5E" w:rsidP="00C72B5E">
      <w:pPr>
        <w:pStyle w:val="SingleTxtG"/>
        <w:ind w:firstLine="567"/>
      </w:pPr>
      <w:r w:rsidRPr="00DD3552">
        <w:t>a)</w:t>
      </w:r>
      <w:r w:rsidRPr="00DD3552">
        <w:tab/>
      </w:r>
      <w:r>
        <w:t>L</w:t>
      </w:r>
      <w:r w:rsidRPr="00DD3552">
        <w:t>a forte diminution du taux de transmission du VIH de la mère à l</w:t>
      </w:r>
      <w:r w:rsidR="005C6187">
        <w:t>’</w:t>
      </w:r>
      <w:r w:rsidRPr="00DD3552">
        <w:t>enfant, qui est passé de 27,5 à 6,8 % entre 2000 et 2009;</w:t>
      </w:r>
    </w:p>
    <w:p w:rsidR="00C72B5E" w:rsidRPr="00DD3552" w:rsidRDefault="00C72B5E" w:rsidP="00C72B5E">
      <w:pPr>
        <w:pStyle w:val="SingleTxtG"/>
        <w:ind w:firstLine="567"/>
      </w:pPr>
      <w:r w:rsidRPr="00DD3552">
        <w:t>b)</w:t>
      </w:r>
      <w:r w:rsidRPr="00DD3552">
        <w:tab/>
      </w:r>
      <w:r>
        <w:t>L</w:t>
      </w:r>
      <w:r w:rsidR="005C6187">
        <w:t>’</w:t>
      </w:r>
      <w:r w:rsidRPr="00DD3552">
        <w:t>adoption du Plan national d</w:t>
      </w:r>
      <w:r w:rsidR="005C6187">
        <w:t>’</w:t>
      </w:r>
      <w:r w:rsidRPr="00DD3552">
        <w:t>action stratégique pour la prévention du VIH chez les enfants et les jeunes à risque et pour les soins et l</w:t>
      </w:r>
      <w:r w:rsidR="005C6187">
        <w:t>’</w:t>
      </w:r>
      <w:r w:rsidRPr="00DD3552">
        <w:t>assistance aux enfants et aux jeunes touchés par le VIH/sida, en mai 2010;</w:t>
      </w:r>
    </w:p>
    <w:p w:rsidR="00C72B5E" w:rsidRPr="00DD3552" w:rsidRDefault="00C72B5E" w:rsidP="00C72B5E">
      <w:pPr>
        <w:pStyle w:val="SingleTxtG"/>
        <w:ind w:firstLine="567"/>
      </w:pPr>
      <w:r w:rsidRPr="00DD3552">
        <w:t>c)</w:t>
      </w:r>
      <w:r w:rsidRPr="00DD3552">
        <w:tab/>
      </w:r>
      <w:r w:rsidRPr="000B4839">
        <w:rPr>
          <w:spacing w:val="-2"/>
        </w:rPr>
        <w:t>L</w:t>
      </w:r>
      <w:r w:rsidR="005C6187">
        <w:rPr>
          <w:spacing w:val="-2"/>
        </w:rPr>
        <w:t>’</w:t>
      </w:r>
      <w:r w:rsidRPr="000B4839">
        <w:rPr>
          <w:spacing w:val="-2"/>
        </w:rPr>
        <w:t>adoption de la loi relative au dialogue social en Ukraine, en décembre 2010;</w:t>
      </w:r>
    </w:p>
    <w:p w:rsidR="00C72B5E" w:rsidRPr="00DD3552" w:rsidRDefault="00C72B5E" w:rsidP="00C72B5E">
      <w:pPr>
        <w:pStyle w:val="SingleTxtG"/>
        <w:ind w:firstLine="567"/>
        <w:rPr>
          <w:lang w:val="fr-FR"/>
        </w:rPr>
      </w:pPr>
      <w:r w:rsidRPr="00DD3552">
        <w:t>d)</w:t>
      </w:r>
      <w:r w:rsidRPr="00DD3552">
        <w:tab/>
      </w:r>
      <w:r>
        <w:t>L</w:t>
      </w:r>
      <w:r w:rsidR="005C6187">
        <w:t>’</w:t>
      </w:r>
      <w:r w:rsidRPr="00DD3552">
        <w:t xml:space="preserve">adoption de la loi </w:t>
      </w:r>
      <w:r w:rsidRPr="00DD3552">
        <w:rPr>
          <w:lang w:val="fr-FR"/>
        </w:rPr>
        <w:t>sur la lutte contre la traite des êtres humains, en octobre 2011, et du Programme national de lutte contre la traite des êtres humains pour la période allant jusqu</w:t>
      </w:r>
      <w:r w:rsidR="005C6187">
        <w:rPr>
          <w:lang w:val="fr-FR"/>
        </w:rPr>
        <w:t>’</w:t>
      </w:r>
      <w:r w:rsidRPr="00DD3552">
        <w:rPr>
          <w:lang w:val="fr-FR"/>
        </w:rPr>
        <w:t>en 2015, en mars 2012.</w:t>
      </w:r>
    </w:p>
    <w:p w:rsidR="00C72B5E" w:rsidRDefault="00C72B5E" w:rsidP="00A96103">
      <w:pPr>
        <w:pStyle w:val="H1G"/>
      </w:pPr>
      <w:r w:rsidRPr="00DD3552">
        <w:tab/>
        <w:t>C.</w:t>
      </w:r>
      <w:r w:rsidRPr="00DD3552">
        <w:tab/>
        <w:t>Principaux sujets de préoccupation et recommandations</w:t>
      </w:r>
    </w:p>
    <w:p w:rsidR="00C72B5E" w:rsidRPr="00D35B11" w:rsidRDefault="00C72B5E" w:rsidP="00DA5A71">
      <w:pPr>
        <w:pStyle w:val="H23G"/>
      </w:pPr>
      <w:r w:rsidRPr="002C49F8">
        <w:tab/>
      </w:r>
      <w:r w:rsidRPr="002C49F8">
        <w:tab/>
      </w:r>
      <w:r w:rsidRPr="00D35B11">
        <w:t>Obligations de l</w:t>
      </w:r>
      <w:r w:rsidR="005C6187">
        <w:t>’</w:t>
      </w:r>
      <w:r w:rsidRPr="00D35B11">
        <w:t xml:space="preserve">État partie en vertu du Pacte </w:t>
      </w:r>
      <w:r>
        <w:t>dans le contexte de la crise</w:t>
      </w:r>
      <w:r w:rsidR="00A27603">
        <w:t xml:space="preserve"> </w:t>
      </w:r>
      <w:r w:rsidRPr="00D35B11">
        <w:t>économique</w:t>
      </w:r>
    </w:p>
    <w:p w:rsidR="00C72B5E" w:rsidRPr="00DD3552" w:rsidRDefault="00C72B5E" w:rsidP="009B6EE0">
      <w:pPr>
        <w:pStyle w:val="ParNoG"/>
        <w:rPr>
          <w:lang w:val="fr-FR"/>
        </w:rPr>
      </w:pPr>
      <w:r w:rsidRPr="00DD3552">
        <w:rPr>
          <w:lang w:val="fr-FR"/>
        </w:rPr>
        <w:t xml:space="preserve">Le Comité prend note de la fragilité de la situation </w:t>
      </w:r>
      <w:r>
        <w:rPr>
          <w:lang w:val="fr-FR"/>
        </w:rPr>
        <w:t xml:space="preserve">politique et </w:t>
      </w:r>
      <w:r w:rsidRPr="00DD3552">
        <w:rPr>
          <w:lang w:val="fr-FR"/>
        </w:rPr>
        <w:t>économique de l</w:t>
      </w:r>
      <w:r w:rsidR="005C6187">
        <w:rPr>
          <w:lang w:val="fr-FR"/>
        </w:rPr>
        <w:t>’</w:t>
      </w:r>
      <w:r w:rsidRPr="00DD3552">
        <w:rPr>
          <w:lang w:val="fr-FR"/>
        </w:rPr>
        <w:t>État</w:t>
      </w:r>
      <w:r w:rsidR="00BE70FE">
        <w:rPr>
          <w:lang w:val="fr-FR"/>
        </w:rPr>
        <w:t> </w:t>
      </w:r>
      <w:r w:rsidRPr="00DD3552">
        <w:rPr>
          <w:lang w:val="fr-FR"/>
        </w:rPr>
        <w:t xml:space="preserve">partie </w:t>
      </w:r>
      <w:r>
        <w:rPr>
          <w:lang w:val="fr-FR"/>
        </w:rPr>
        <w:t>qui entrave l</w:t>
      </w:r>
      <w:r w:rsidR="005C6187">
        <w:rPr>
          <w:lang w:val="fr-FR"/>
        </w:rPr>
        <w:t>’</w:t>
      </w:r>
      <w:r>
        <w:rPr>
          <w:lang w:val="fr-FR"/>
        </w:rPr>
        <w:t xml:space="preserve">exercice des droits économiques, sociaux et culturels. Il </w:t>
      </w:r>
      <w:r w:rsidRPr="00DD3552">
        <w:rPr>
          <w:lang w:val="fr-FR"/>
        </w:rPr>
        <w:t>se dit préoccupé par les effets négatifs qu</w:t>
      </w:r>
      <w:r w:rsidR="005C6187">
        <w:rPr>
          <w:lang w:val="fr-FR"/>
        </w:rPr>
        <w:t>’</w:t>
      </w:r>
      <w:r w:rsidRPr="00DD3552">
        <w:rPr>
          <w:lang w:val="fr-FR"/>
        </w:rPr>
        <w:t>ont, sur l</w:t>
      </w:r>
      <w:r w:rsidR="005C6187">
        <w:rPr>
          <w:lang w:val="fr-FR"/>
        </w:rPr>
        <w:t>’</w:t>
      </w:r>
      <w:r w:rsidRPr="00DD3552">
        <w:rPr>
          <w:lang w:val="fr-FR"/>
        </w:rPr>
        <w:t>exercice par la population des droits consacrés par le Pacte</w:t>
      </w:r>
      <w:r>
        <w:rPr>
          <w:lang w:val="fr-FR"/>
        </w:rPr>
        <w:t xml:space="preserve"> (</w:t>
      </w:r>
      <w:r w:rsidR="00BE70FE">
        <w:rPr>
          <w:lang w:val="fr-FR"/>
        </w:rPr>
        <w:t>art. </w:t>
      </w:r>
      <w:r>
        <w:rPr>
          <w:lang w:val="fr-FR"/>
        </w:rPr>
        <w:t xml:space="preserve">2, </w:t>
      </w:r>
      <w:r w:rsidR="00BE70FE">
        <w:rPr>
          <w:lang w:val="fr-FR"/>
        </w:rPr>
        <w:t>par. </w:t>
      </w:r>
      <w:r>
        <w:rPr>
          <w:lang w:val="fr-FR"/>
        </w:rPr>
        <w:t>1)</w:t>
      </w:r>
      <w:r w:rsidRPr="00DD3552">
        <w:rPr>
          <w:lang w:val="fr-FR"/>
        </w:rPr>
        <w:t xml:space="preserve">, </w:t>
      </w:r>
      <w:r w:rsidR="00DA5A71">
        <w:rPr>
          <w:lang w:val="fr-FR"/>
        </w:rPr>
        <w:t>plusieurs</w:t>
      </w:r>
      <w:r w:rsidRPr="00DD3552">
        <w:rPr>
          <w:lang w:val="fr-FR"/>
        </w:rPr>
        <w:t xml:space="preserve"> mesures adoptées pour faire face à la crise économique et se conformer aux conditions négociées avec le Fonds monétaire international (FMI) </w:t>
      </w:r>
      <w:r w:rsidR="00DA5A71">
        <w:rPr>
          <w:lang w:val="fr-FR"/>
        </w:rPr>
        <w:t xml:space="preserve">aux fins de </w:t>
      </w:r>
      <w:r w:rsidRPr="00DD3552">
        <w:rPr>
          <w:lang w:val="fr-FR"/>
        </w:rPr>
        <w:t>l</w:t>
      </w:r>
      <w:r w:rsidR="005C6187">
        <w:rPr>
          <w:lang w:val="fr-FR"/>
        </w:rPr>
        <w:t>’</w:t>
      </w:r>
      <w:r w:rsidRPr="00DD3552">
        <w:rPr>
          <w:lang w:val="fr-FR"/>
        </w:rPr>
        <w:t>obtention d</w:t>
      </w:r>
      <w:r w:rsidR="005C6187">
        <w:rPr>
          <w:lang w:val="fr-FR"/>
        </w:rPr>
        <w:t>’</w:t>
      </w:r>
      <w:r w:rsidRPr="00DD3552">
        <w:rPr>
          <w:lang w:val="fr-FR"/>
        </w:rPr>
        <w:t xml:space="preserve">une </w:t>
      </w:r>
      <w:r w:rsidR="00DA5A71">
        <w:rPr>
          <w:lang w:val="fr-FR"/>
        </w:rPr>
        <w:t>aide</w:t>
      </w:r>
      <w:r w:rsidRPr="00DD3552">
        <w:rPr>
          <w:lang w:val="fr-FR"/>
        </w:rPr>
        <w:t xml:space="preserve"> financière internationale.</w:t>
      </w:r>
    </w:p>
    <w:p w:rsidR="00C72B5E" w:rsidRPr="00A27603" w:rsidRDefault="00C72B5E" w:rsidP="00A27603">
      <w:pPr>
        <w:pStyle w:val="SingleTxtG"/>
        <w:rPr>
          <w:b/>
          <w:lang w:val="fr-FR"/>
        </w:rPr>
      </w:pPr>
      <w:r w:rsidRPr="00A27603">
        <w:rPr>
          <w:b/>
          <w:lang w:val="fr-FR"/>
        </w:rPr>
        <w:t>Le Comité rappelle à l</w:t>
      </w:r>
      <w:r w:rsidR="005C6187">
        <w:rPr>
          <w:b/>
          <w:lang w:val="fr-FR"/>
        </w:rPr>
        <w:t>’</w:t>
      </w:r>
      <w:r w:rsidRPr="00A27603">
        <w:rPr>
          <w:b/>
          <w:lang w:val="fr-FR"/>
        </w:rPr>
        <w:t>État partie l</w:t>
      </w:r>
      <w:r w:rsidR="005C6187">
        <w:rPr>
          <w:b/>
          <w:lang w:val="fr-FR"/>
        </w:rPr>
        <w:t>’</w:t>
      </w:r>
      <w:r w:rsidRPr="00A27603">
        <w:rPr>
          <w:b/>
          <w:lang w:val="fr-FR"/>
        </w:rPr>
        <w:t>obligation qui lui incombe en vertu du Pacte de respecter, protéger et mettre en œuvre progressivement les droits économiques, sociaux et culturels, au maximum de ses ressources disponibles. Le Comité est conscient que des ajustements sont parfois inévitables, mais il renvoie l</w:t>
      </w:r>
      <w:r w:rsidR="005C6187">
        <w:rPr>
          <w:b/>
          <w:lang w:val="fr-FR"/>
        </w:rPr>
        <w:t>’</w:t>
      </w:r>
      <w:r w:rsidRPr="00A27603">
        <w:rPr>
          <w:b/>
          <w:lang w:val="fr-FR"/>
        </w:rPr>
        <w:t>État partie à sa lettre ouverte</w:t>
      </w:r>
      <w:r w:rsidR="00074675" w:rsidRPr="00A27603">
        <w:rPr>
          <w:b/>
          <w:lang w:val="fr-FR"/>
        </w:rPr>
        <w:t>, en date du 16 mai 2012,</w:t>
      </w:r>
      <w:r w:rsidR="00BE70FE">
        <w:rPr>
          <w:b/>
          <w:lang w:val="fr-FR"/>
        </w:rPr>
        <w:t xml:space="preserve"> </w:t>
      </w:r>
      <w:r w:rsidRPr="00A27603">
        <w:rPr>
          <w:b/>
          <w:lang w:val="fr-FR"/>
        </w:rPr>
        <w:t>sur les droits économiques, sociaux et culturels, et sur les mesures d</w:t>
      </w:r>
      <w:r w:rsidR="005C6187">
        <w:rPr>
          <w:b/>
          <w:lang w:val="fr-FR"/>
        </w:rPr>
        <w:t>’</w:t>
      </w:r>
      <w:r w:rsidRPr="00A27603">
        <w:rPr>
          <w:b/>
          <w:lang w:val="fr-FR"/>
        </w:rPr>
        <w:t xml:space="preserve">austérité prises </w:t>
      </w:r>
      <w:r w:rsidR="00074675">
        <w:rPr>
          <w:b/>
          <w:lang w:val="fr-FR"/>
        </w:rPr>
        <w:t>durant</w:t>
      </w:r>
      <w:r w:rsidRPr="00A27603">
        <w:rPr>
          <w:b/>
          <w:lang w:val="fr-FR"/>
        </w:rPr>
        <w:t xml:space="preserve"> la crise économique et financière</w:t>
      </w:r>
      <w:r w:rsidR="00074675">
        <w:rPr>
          <w:b/>
          <w:lang w:val="fr-FR"/>
        </w:rPr>
        <w:t xml:space="preserve"> </w:t>
      </w:r>
      <w:r w:rsidRPr="00A27603">
        <w:rPr>
          <w:b/>
          <w:lang w:val="fr-FR"/>
        </w:rPr>
        <w:t>qui définit les conditions auxquelles tout changement de politique ou ajustement proposé par les États parties face à la crise économique doit satisfaire. L</w:t>
      </w:r>
      <w:r w:rsidR="005C6187">
        <w:rPr>
          <w:b/>
          <w:lang w:val="fr-FR"/>
        </w:rPr>
        <w:t>’</w:t>
      </w:r>
      <w:r w:rsidRPr="00A27603">
        <w:rPr>
          <w:b/>
          <w:lang w:val="fr-FR"/>
        </w:rPr>
        <w:t>État partie devrait également veiller à ce qu</w:t>
      </w:r>
      <w:r w:rsidR="005C6187">
        <w:rPr>
          <w:b/>
          <w:lang w:val="fr-FR"/>
        </w:rPr>
        <w:t>’</w:t>
      </w:r>
      <w:r w:rsidRPr="00A27603">
        <w:rPr>
          <w:b/>
          <w:lang w:val="fr-FR"/>
        </w:rPr>
        <w:t>aucune mesure adoptée pour stabiliser la situation économique ne pénalise de façon disproportionnée les individus et les groupes les plus défavorisés et marginalisés, pas plus qu</w:t>
      </w:r>
      <w:r w:rsidR="005C6187">
        <w:rPr>
          <w:b/>
          <w:lang w:val="fr-FR"/>
        </w:rPr>
        <w:t>’</w:t>
      </w:r>
      <w:r w:rsidRPr="00A27603">
        <w:rPr>
          <w:b/>
          <w:lang w:val="fr-FR"/>
        </w:rPr>
        <w:t xml:space="preserve">elle ne se traduise par une diminution de </w:t>
      </w:r>
      <w:r w:rsidR="00074675">
        <w:rPr>
          <w:b/>
          <w:lang w:val="fr-FR"/>
        </w:rPr>
        <w:t xml:space="preserve">la </w:t>
      </w:r>
      <w:r w:rsidRPr="00A27603">
        <w:rPr>
          <w:b/>
          <w:lang w:val="fr-FR"/>
        </w:rPr>
        <w:t xml:space="preserve">protection sociale </w:t>
      </w:r>
      <w:r w:rsidR="00074675">
        <w:rPr>
          <w:b/>
          <w:lang w:val="fr-FR"/>
        </w:rPr>
        <w:t xml:space="preserve">en deçà du </w:t>
      </w:r>
      <w:r w:rsidRPr="00A27603">
        <w:rPr>
          <w:b/>
          <w:lang w:val="fr-FR"/>
        </w:rPr>
        <w:t>seuil minimum. L</w:t>
      </w:r>
      <w:r w:rsidR="005C6187">
        <w:rPr>
          <w:b/>
          <w:lang w:val="fr-FR"/>
        </w:rPr>
        <w:t>’</w:t>
      </w:r>
      <w:r w:rsidRPr="00A27603">
        <w:rPr>
          <w:b/>
          <w:lang w:val="fr-FR"/>
        </w:rPr>
        <w:t>État partie devrait en outre veiller à tenir dûment compte des obligations qui lui incombent en vertu du Pacte lorsqu</w:t>
      </w:r>
      <w:r w:rsidR="005C6187">
        <w:rPr>
          <w:b/>
          <w:lang w:val="fr-FR"/>
        </w:rPr>
        <w:t>’</w:t>
      </w:r>
      <w:r w:rsidRPr="00A27603">
        <w:rPr>
          <w:b/>
          <w:lang w:val="fr-FR"/>
        </w:rPr>
        <w:t>il négocie des projets et programmes d</w:t>
      </w:r>
      <w:r w:rsidR="005C6187">
        <w:rPr>
          <w:b/>
          <w:lang w:val="fr-FR"/>
        </w:rPr>
        <w:t>’</w:t>
      </w:r>
      <w:r w:rsidRPr="00A27603">
        <w:rPr>
          <w:b/>
          <w:lang w:val="fr-FR"/>
        </w:rPr>
        <w:t>assistance financière, notamment avec des institutions financières internationales telles que le FMI.</w:t>
      </w:r>
    </w:p>
    <w:p w:rsidR="00C72B5E" w:rsidRPr="00DA5A71" w:rsidRDefault="00A27603" w:rsidP="00DA5A71">
      <w:pPr>
        <w:pStyle w:val="H23G"/>
      </w:pPr>
      <w:r w:rsidRPr="00DA5A71">
        <w:tab/>
      </w:r>
      <w:r w:rsidRPr="00DA5A71">
        <w:tab/>
      </w:r>
      <w:r w:rsidR="00C72B5E" w:rsidRPr="00DA5A71">
        <w:t>Lutte contre la corruption</w:t>
      </w:r>
    </w:p>
    <w:p w:rsidR="00C72B5E" w:rsidRPr="00DD3552" w:rsidRDefault="00C72B5E" w:rsidP="009B6EE0">
      <w:pPr>
        <w:pStyle w:val="ParNoG"/>
        <w:rPr>
          <w:lang w:val="fr-FR"/>
        </w:rPr>
      </w:pPr>
      <w:r w:rsidRPr="00DD3552">
        <w:rPr>
          <w:lang w:val="fr-FR"/>
        </w:rPr>
        <w:t>Le Comité est préoccupé par l</w:t>
      </w:r>
      <w:r w:rsidR="005C6187">
        <w:rPr>
          <w:lang w:val="fr-FR"/>
        </w:rPr>
        <w:t>’</w:t>
      </w:r>
      <w:r w:rsidRPr="00DD3552">
        <w:rPr>
          <w:lang w:val="fr-FR"/>
        </w:rPr>
        <w:t>étendue de la corruption dans l</w:t>
      </w:r>
      <w:r w:rsidR="005C6187">
        <w:rPr>
          <w:lang w:val="fr-FR"/>
        </w:rPr>
        <w:t>’</w:t>
      </w:r>
      <w:r w:rsidRPr="00DD3552">
        <w:rPr>
          <w:lang w:val="fr-FR"/>
        </w:rPr>
        <w:t>État partie et par ses conséquences négatives pour l</w:t>
      </w:r>
      <w:r w:rsidR="005C6187">
        <w:rPr>
          <w:lang w:val="fr-FR"/>
        </w:rPr>
        <w:t>’</w:t>
      </w:r>
      <w:r w:rsidRPr="00DD3552">
        <w:rPr>
          <w:lang w:val="fr-FR"/>
        </w:rPr>
        <w:t>exercice de tous les droits de l</w:t>
      </w:r>
      <w:r w:rsidR="005C6187">
        <w:rPr>
          <w:lang w:val="fr-FR"/>
        </w:rPr>
        <w:t>’</w:t>
      </w:r>
      <w:r w:rsidRPr="00DD3552">
        <w:rPr>
          <w:lang w:val="fr-FR"/>
        </w:rPr>
        <w:t>homme, notamment des droits économiques, sociaux et culturels protégés par le Pacte (art. 2, par. 1).</w:t>
      </w:r>
    </w:p>
    <w:p w:rsidR="00C72B5E" w:rsidRDefault="00C72B5E" w:rsidP="00A27603">
      <w:pPr>
        <w:pStyle w:val="SingleTxtG"/>
        <w:rPr>
          <w:b/>
          <w:bCs/>
          <w:lang w:val="fr-FR"/>
        </w:rPr>
      </w:pPr>
      <w:r w:rsidRPr="00DD3552">
        <w:rPr>
          <w:b/>
        </w:rPr>
        <w:t>L</w:t>
      </w:r>
      <w:r w:rsidR="005C6187">
        <w:rPr>
          <w:b/>
        </w:rPr>
        <w:t>’</w:t>
      </w:r>
      <w:r w:rsidRPr="00DD3552">
        <w:rPr>
          <w:b/>
        </w:rPr>
        <w:t>État partie devrait, en priorité, s</w:t>
      </w:r>
      <w:r w:rsidR="005C6187">
        <w:rPr>
          <w:b/>
        </w:rPr>
        <w:t>’</w:t>
      </w:r>
      <w:r w:rsidRPr="00DD3552">
        <w:rPr>
          <w:b/>
        </w:rPr>
        <w:t xml:space="preserve">attaquer aux causes profondes de la corruption et adopter toutes les mesures législatives et stratégiques nécessaires pour </w:t>
      </w:r>
      <w:r>
        <w:rPr>
          <w:b/>
        </w:rPr>
        <w:t>lutter efficacement contre</w:t>
      </w:r>
      <w:r w:rsidRPr="00DD3552">
        <w:rPr>
          <w:b/>
        </w:rPr>
        <w:t xml:space="preserve"> la corruption et l</w:t>
      </w:r>
      <w:r w:rsidR="005C6187">
        <w:rPr>
          <w:b/>
        </w:rPr>
        <w:t>’</w:t>
      </w:r>
      <w:r w:rsidRPr="00DD3552">
        <w:rPr>
          <w:b/>
        </w:rPr>
        <w:t>impunité</w:t>
      </w:r>
      <w:r w:rsidRPr="00DD3552">
        <w:rPr>
          <w:b/>
          <w:bCs/>
          <w:lang w:val="fr-FR"/>
        </w:rPr>
        <w:t xml:space="preserve"> qui y est associée, et </w:t>
      </w:r>
      <w:r>
        <w:rPr>
          <w:b/>
          <w:bCs/>
          <w:lang w:val="fr-FR"/>
        </w:rPr>
        <w:t xml:space="preserve">pour </w:t>
      </w:r>
      <w:r w:rsidRPr="00DD3552">
        <w:rPr>
          <w:b/>
          <w:bCs/>
          <w:lang w:val="fr-FR"/>
        </w:rPr>
        <w:t xml:space="preserve">garantir la transparence dans la conduite des affaires publiques, en droit et dans la pratique. </w:t>
      </w:r>
      <w:r>
        <w:rPr>
          <w:b/>
          <w:bCs/>
          <w:lang w:val="fr-FR"/>
        </w:rPr>
        <w:t>L</w:t>
      </w:r>
      <w:r w:rsidR="005C6187">
        <w:rPr>
          <w:b/>
          <w:bCs/>
          <w:lang w:val="fr-FR"/>
        </w:rPr>
        <w:t>’</w:t>
      </w:r>
      <w:r w:rsidRPr="00DD3552">
        <w:rPr>
          <w:b/>
          <w:bCs/>
          <w:lang w:val="fr-FR"/>
        </w:rPr>
        <w:t xml:space="preserve">État partie </w:t>
      </w:r>
      <w:r>
        <w:rPr>
          <w:b/>
          <w:bCs/>
          <w:lang w:val="fr-FR"/>
        </w:rPr>
        <w:t>devrait également s</w:t>
      </w:r>
      <w:r w:rsidR="005C6187">
        <w:rPr>
          <w:b/>
          <w:bCs/>
          <w:lang w:val="fr-FR"/>
        </w:rPr>
        <w:t>’</w:t>
      </w:r>
      <w:r>
        <w:rPr>
          <w:b/>
          <w:bCs/>
          <w:lang w:val="fr-FR"/>
        </w:rPr>
        <w:t>attacher à</w:t>
      </w:r>
      <w:r w:rsidRPr="00DD3552">
        <w:rPr>
          <w:b/>
          <w:bCs/>
          <w:lang w:val="fr-FR"/>
        </w:rPr>
        <w:t xml:space="preserve"> sensibiliser les responsables politiques, les parlementaires et les fonctionnaires nationaux et locaux au coût économique et social de la corruption, ainsi que les juges, les procureurs et les agents des forces de l</w:t>
      </w:r>
      <w:r w:rsidR="005C6187">
        <w:rPr>
          <w:b/>
          <w:bCs/>
          <w:lang w:val="fr-FR"/>
        </w:rPr>
        <w:t>’</w:t>
      </w:r>
      <w:r w:rsidRPr="00DD3552">
        <w:rPr>
          <w:b/>
          <w:bCs/>
          <w:lang w:val="fr-FR"/>
        </w:rPr>
        <w:t>ordre à la nécessité d</w:t>
      </w:r>
      <w:r w:rsidR="005C6187">
        <w:rPr>
          <w:b/>
          <w:bCs/>
          <w:lang w:val="fr-FR"/>
        </w:rPr>
        <w:t>’</w:t>
      </w:r>
      <w:r w:rsidRPr="00DD3552">
        <w:rPr>
          <w:b/>
          <w:bCs/>
          <w:lang w:val="fr-FR"/>
        </w:rPr>
        <w:t>une stricte application de la législation.</w:t>
      </w:r>
    </w:p>
    <w:p w:rsidR="00C72B5E" w:rsidRPr="00DA5A71" w:rsidRDefault="00A27603" w:rsidP="00DA5A71">
      <w:pPr>
        <w:pStyle w:val="H23G"/>
      </w:pPr>
      <w:r w:rsidRPr="00DA5A71">
        <w:tab/>
      </w:r>
      <w:r w:rsidRPr="00DA5A71">
        <w:tab/>
      </w:r>
      <w:r w:rsidR="00C72B5E" w:rsidRPr="00DA5A71">
        <w:t>Cadre juridique concernant la lutte contre la discrimination</w:t>
      </w:r>
    </w:p>
    <w:p w:rsidR="00C72B5E" w:rsidRPr="00DD3552" w:rsidRDefault="00C72B5E" w:rsidP="002E3696">
      <w:pPr>
        <w:pStyle w:val="ParNoG"/>
        <w:tabs>
          <w:tab w:val="clear" w:pos="1701"/>
        </w:tabs>
        <w:rPr>
          <w:lang w:val="fr-FR"/>
        </w:rPr>
      </w:pPr>
      <w:r w:rsidRPr="00DD3552">
        <w:rPr>
          <w:lang w:val="fr-FR"/>
        </w:rPr>
        <w:t xml:space="preserve">Le Comité note avec préoccupation que </w:t>
      </w:r>
      <w:r w:rsidRPr="00DD3552">
        <w:t xml:space="preserve">la loi de 2012 relative aux principes de prévention et de </w:t>
      </w:r>
      <w:r w:rsidR="00074675">
        <w:t xml:space="preserve">répression </w:t>
      </w:r>
      <w:r w:rsidRPr="00DD3552">
        <w:t>de la discrimination en Ukraine: a) </w:t>
      </w:r>
      <w:r w:rsidRPr="00792334">
        <w:t>n</w:t>
      </w:r>
      <w:r w:rsidR="005C6187">
        <w:t>’</w:t>
      </w:r>
      <w:r w:rsidRPr="00792334">
        <w:t xml:space="preserve">inclut pas expressément tous les motifs prohibés de discrimination énumérés au </w:t>
      </w:r>
      <w:r w:rsidR="00BE70FE">
        <w:t>paragraphe </w:t>
      </w:r>
      <w:r w:rsidRPr="00792334">
        <w:t>2 de l</w:t>
      </w:r>
      <w:r w:rsidR="005C6187">
        <w:t>’</w:t>
      </w:r>
      <w:r w:rsidR="00BE70FE">
        <w:t>article </w:t>
      </w:r>
      <w:r w:rsidRPr="00792334">
        <w:t>2 du Pacte</w:t>
      </w:r>
      <w:r>
        <w:t>; b)</w:t>
      </w:r>
      <w:r w:rsidR="00BE70FE">
        <w:t> </w:t>
      </w:r>
      <w:r w:rsidRPr="00DD3552">
        <w:t>ne contient pas de définition de la discrimination directe et indirecte conforme aux dispositions du paragraphe 2 de l</w:t>
      </w:r>
      <w:r w:rsidR="005C6187">
        <w:t>’</w:t>
      </w:r>
      <w:r w:rsidRPr="00DD3552">
        <w:t xml:space="preserve">article 2 du Pacte; </w:t>
      </w:r>
      <w:r>
        <w:t>c</w:t>
      </w:r>
      <w:r w:rsidRPr="00DD3552">
        <w:t xml:space="preserve">) ne prévoit pas </w:t>
      </w:r>
      <w:r w:rsidRPr="00DD3552">
        <w:rPr>
          <w:lang w:val="fr-FR"/>
        </w:rPr>
        <w:t xml:space="preserve">le renversement de la charge de la preuve dans les procédures civiles; </w:t>
      </w:r>
      <w:r>
        <w:rPr>
          <w:lang w:val="fr-FR"/>
        </w:rPr>
        <w:t>ou d</w:t>
      </w:r>
      <w:r w:rsidRPr="00DD3552">
        <w:rPr>
          <w:lang w:val="fr-FR"/>
        </w:rPr>
        <w:t>)</w:t>
      </w:r>
      <w:r>
        <w:rPr>
          <w:lang w:val="fr-FR"/>
        </w:rPr>
        <w:t> </w:t>
      </w:r>
      <w:r w:rsidRPr="00DD3552">
        <w:rPr>
          <w:lang w:val="fr-FR"/>
        </w:rPr>
        <w:t>prévoit, pour les victimes de la discrimination, des recours insuffisants, se limitant à la réparation des préjudices matériels et moraux. Le Comité note que des modifications destinées à remédier aux lacunes du cadre législatif actuel contre la discrimination sont à l</w:t>
      </w:r>
      <w:r w:rsidR="005C6187">
        <w:rPr>
          <w:lang w:val="fr-FR"/>
        </w:rPr>
        <w:t>’</w:t>
      </w:r>
      <w:r w:rsidRPr="00DD3552">
        <w:rPr>
          <w:lang w:val="fr-FR"/>
        </w:rPr>
        <w:t xml:space="preserve">examen au Parlement (art. 2, </w:t>
      </w:r>
      <w:r w:rsidR="00BE70FE">
        <w:rPr>
          <w:lang w:val="fr-FR"/>
        </w:rPr>
        <w:t>par. </w:t>
      </w:r>
      <w:r w:rsidRPr="00DD3552">
        <w:rPr>
          <w:lang w:val="fr-FR"/>
        </w:rPr>
        <w:t>2).</w:t>
      </w:r>
    </w:p>
    <w:p w:rsidR="00C72B5E" w:rsidRPr="00DD3552" w:rsidRDefault="00C72B5E" w:rsidP="00DB276F">
      <w:pPr>
        <w:pStyle w:val="SingleTxtG"/>
        <w:keepNext/>
        <w:rPr>
          <w:b/>
          <w:lang w:val="fr-FR"/>
        </w:rPr>
      </w:pPr>
      <w:r w:rsidRPr="00DD3552">
        <w:rPr>
          <w:b/>
          <w:lang w:val="fr-FR"/>
        </w:rPr>
        <w:t>L</w:t>
      </w:r>
      <w:r w:rsidR="005C6187">
        <w:rPr>
          <w:b/>
          <w:lang w:val="fr-FR"/>
        </w:rPr>
        <w:t>’</w:t>
      </w:r>
      <w:r w:rsidRPr="00DD3552">
        <w:rPr>
          <w:b/>
          <w:lang w:val="fr-FR"/>
        </w:rPr>
        <w:t>État partie devrait accélérer l</w:t>
      </w:r>
      <w:r w:rsidR="005C6187">
        <w:rPr>
          <w:b/>
          <w:lang w:val="fr-FR"/>
        </w:rPr>
        <w:t>’</w:t>
      </w:r>
      <w:r w:rsidRPr="00DD3552">
        <w:rPr>
          <w:b/>
          <w:lang w:val="fr-FR"/>
        </w:rPr>
        <w:t xml:space="preserve">adoption de modifications à sa législation contre la discrimination pour assurer une protection adéquate, conformément </w:t>
      </w:r>
      <w:r>
        <w:rPr>
          <w:b/>
          <w:lang w:val="fr-FR"/>
        </w:rPr>
        <w:t xml:space="preserve">au </w:t>
      </w:r>
      <w:r w:rsidR="00BE70FE">
        <w:rPr>
          <w:b/>
          <w:lang w:val="fr-FR"/>
        </w:rPr>
        <w:t>paragraphe </w:t>
      </w:r>
      <w:r w:rsidRPr="00C205B8">
        <w:rPr>
          <w:b/>
          <w:lang w:val="fr-FR"/>
        </w:rPr>
        <w:t>2 de l</w:t>
      </w:r>
      <w:r w:rsidR="005C6187">
        <w:rPr>
          <w:b/>
          <w:lang w:val="fr-FR"/>
        </w:rPr>
        <w:t>’</w:t>
      </w:r>
      <w:r w:rsidR="00BE70FE">
        <w:rPr>
          <w:b/>
          <w:lang w:val="fr-FR"/>
        </w:rPr>
        <w:t>article </w:t>
      </w:r>
      <w:r w:rsidRPr="00C205B8">
        <w:rPr>
          <w:b/>
          <w:lang w:val="fr-FR"/>
        </w:rPr>
        <w:t>2</w:t>
      </w:r>
      <w:r w:rsidR="00BE70FE">
        <w:rPr>
          <w:b/>
          <w:lang w:val="fr-FR"/>
        </w:rPr>
        <w:t xml:space="preserve"> </w:t>
      </w:r>
      <w:r>
        <w:rPr>
          <w:b/>
          <w:lang w:val="fr-FR"/>
        </w:rPr>
        <w:t xml:space="preserve">du </w:t>
      </w:r>
      <w:r w:rsidRPr="00DD3552">
        <w:rPr>
          <w:b/>
          <w:lang w:val="fr-FR"/>
        </w:rPr>
        <w:t>Pacte</w:t>
      </w:r>
      <w:r w:rsidR="00BE70FE">
        <w:rPr>
          <w:b/>
          <w:lang w:val="fr-FR"/>
        </w:rPr>
        <w:t xml:space="preserve"> </w:t>
      </w:r>
      <w:r>
        <w:rPr>
          <w:b/>
          <w:lang w:val="fr-FR"/>
        </w:rPr>
        <w:t xml:space="preserve">et compte tenu également de </w:t>
      </w:r>
      <w:r w:rsidRPr="00AB7730">
        <w:rPr>
          <w:b/>
          <w:lang w:val="fr-FR"/>
        </w:rPr>
        <w:t>l</w:t>
      </w:r>
      <w:r w:rsidR="005C6187">
        <w:rPr>
          <w:b/>
          <w:lang w:val="fr-FR"/>
        </w:rPr>
        <w:t>’</w:t>
      </w:r>
      <w:r w:rsidRPr="00AB7730">
        <w:rPr>
          <w:b/>
          <w:lang w:val="fr-FR"/>
        </w:rPr>
        <w:t xml:space="preserve">Observation générale </w:t>
      </w:r>
      <w:r w:rsidR="006A2889" w:rsidRPr="006A2889">
        <w:rPr>
          <w:b/>
          <w:lang w:val="fr-FR"/>
        </w:rPr>
        <w:t>n</w:t>
      </w:r>
      <w:r w:rsidR="006A2889" w:rsidRPr="006A2889">
        <w:rPr>
          <w:b/>
          <w:vertAlign w:val="superscript"/>
          <w:lang w:val="fr-FR"/>
        </w:rPr>
        <w:t>o</w:t>
      </w:r>
      <w:r w:rsidR="006A2889">
        <w:rPr>
          <w:b/>
          <w:lang w:val="fr-FR"/>
        </w:rPr>
        <w:t> </w:t>
      </w:r>
      <w:r w:rsidRPr="00AB7730">
        <w:rPr>
          <w:b/>
          <w:lang w:val="fr-FR"/>
        </w:rPr>
        <w:t>20 (2009) du Comité sur la non-discrimination dans l</w:t>
      </w:r>
      <w:r w:rsidR="005C6187">
        <w:rPr>
          <w:b/>
          <w:lang w:val="fr-FR"/>
        </w:rPr>
        <w:t>’</w:t>
      </w:r>
      <w:r w:rsidRPr="00AB7730">
        <w:rPr>
          <w:b/>
          <w:lang w:val="fr-FR"/>
        </w:rPr>
        <w:t>exercice des droits économiques, sociaux et culturels</w:t>
      </w:r>
      <w:r w:rsidR="002E3696">
        <w:rPr>
          <w:lang w:val="fr-FR"/>
        </w:rPr>
        <w:t>,</w:t>
      </w:r>
      <w:r w:rsidRPr="00DD3552">
        <w:rPr>
          <w:b/>
          <w:lang w:val="fr-FR"/>
        </w:rPr>
        <w:t xml:space="preserve"> notamment:</w:t>
      </w:r>
    </w:p>
    <w:p w:rsidR="00C72B5E" w:rsidRPr="00C205B8" w:rsidRDefault="00C72B5E" w:rsidP="00A27603">
      <w:pPr>
        <w:pStyle w:val="SingleTxtG"/>
        <w:ind w:firstLine="567"/>
        <w:rPr>
          <w:b/>
          <w:lang w:val="fr-FR"/>
        </w:rPr>
      </w:pPr>
      <w:r>
        <w:rPr>
          <w:b/>
          <w:lang w:val="fr-FR"/>
        </w:rPr>
        <w:t>a)</w:t>
      </w:r>
      <w:r>
        <w:rPr>
          <w:b/>
          <w:lang w:val="fr-FR"/>
        </w:rPr>
        <w:tab/>
        <w:t>En incluant</w:t>
      </w:r>
      <w:r w:rsidRPr="00C205B8">
        <w:rPr>
          <w:b/>
          <w:lang w:val="fr-FR"/>
        </w:rPr>
        <w:t xml:space="preserve"> expressément tous les motifs prohibés de discrimination énumérés au </w:t>
      </w:r>
      <w:r w:rsidR="00BE70FE">
        <w:rPr>
          <w:b/>
          <w:lang w:val="fr-FR"/>
        </w:rPr>
        <w:t>paragraphe </w:t>
      </w:r>
      <w:r w:rsidRPr="00C205B8">
        <w:rPr>
          <w:b/>
          <w:lang w:val="fr-FR"/>
        </w:rPr>
        <w:t>2 de l</w:t>
      </w:r>
      <w:r w:rsidR="005C6187">
        <w:rPr>
          <w:b/>
          <w:lang w:val="fr-FR"/>
        </w:rPr>
        <w:t>’</w:t>
      </w:r>
      <w:r w:rsidR="00BE70FE">
        <w:rPr>
          <w:b/>
          <w:lang w:val="fr-FR"/>
        </w:rPr>
        <w:t>article </w:t>
      </w:r>
      <w:r w:rsidRPr="00C205B8">
        <w:rPr>
          <w:b/>
          <w:lang w:val="fr-FR"/>
        </w:rPr>
        <w:t>2 du Pacte</w:t>
      </w:r>
      <w:r>
        <w:rPr>
          <w:b/>
          <w:lang w:val="fr-FR"/>
        </w:rPr>
        <w:t xml:space="preserve"> dans sa loi générale contre la discrimination;</w:t>
      </w:r>
    </w:p>
    <w:p w:rsidR="00C72B5E" w:rsidRDefault="00C72B5E" w:rsidP="00A27603">
      <w:pPr>
        <w:pStyle w:val="SingleTxtG"/>
        <w:ind w:firstLine="567"/>
        <w:rPr>
          <w:b/>
          <w:lang w:val="fr-FR"/>
        </w:rPr>
      </w:pPr>
      <w:r>
        <w:rPr>
          <w:b/>
          <w:lang w:val="fr-FR"/>
        </w:rPr>
        <w:t>b)</w:t>
      </w:r>
      <w:r>
        <w:rPr>
          <w:b/>
          <w:lang w:val="fr-FR"/>
        </w:rPr>
        <w:tab/>
        <w:t>E</w:t>
      </w:r>
      <w:r w:rsidRPr="00DD3552">
        <w:rPr>
          <w:b/>
          <w:lang w:val="fr-FR"/>
        </w:rPr>
        <w:t xml:space="preserve">n alignant les définitions de la discrimination directe et indirecte sur les obligations qui lui incombent </w:t>
      </w:r>
      <w:r>
        <w:rPr>
          <w:b/>
          <w:lang w:val="fr-FR"/>
        </w:rPr>
        <w:t xml:space="preserve">en vertu </w:t>
      </w:r>
      <w:r w:rsidRPr="00DD3552">
        <w:rPr>
          <w:b/>
          <w:lang w:val="fr-FR"/>
        </w:rPr>
        <w:t>du Pacte;</w:t>
      </w:r>
    </w:p>
    <w:p w:rsidR="00C72B5E" w:rsidRPr="000B4839" w:rsidRDefault="00C72B5E" w:rsidP="00A27603">
      <w:pPr>
        <w:pStyle w:val="SingleTxtG"/>
        <w:ind w:firstLine="567"/>
        <w:rPr>
          <w:b/>
          <w:spacing w:val="-2"/>
          <w:lang w:val="fr-FR"/>
        </w:rPr>
      </w:pPr>
      <w:r>
        <w:rPr>
          <w:b/>
          <w:spacing w:val="-2"/>
          <w:lang w:val="fr-FR"/>
        </w:rPr>
        <w:t>c</w:t>
      </w:r>
      <w:r w:rsidRPr="000B4839">
        <w:rPr>
          <w:b/>
          <w:spacing w:val="-2"/>
          <w:lang w:val="fr-FR"/>
        </w:rPr>
        <w:t>)</w:t>
      </w:r>
      <w:r w:rsidRPr="000B4839">
        <w:rPr>
          <w:b/>
          <w:spacing w:val="-2"/>
          <w:lang w:val="fr-FR"/>
        </w:rPr>
        <w:tab/>
        <w:t>En interdisant la discrimination dans les sphères publique comme privée;</w:t>
      </w:r>
    </w:p>
    <w:p w:rsidR="00C72B5E" w:rsidRPr="002D223C" w:rsidRDefault="00C72B5E" w:rsidP="00A27603">
      <w:pPr>
        <w:pStyle w:val="SingleTxtG"/>
        <w:ind w:firstLine="567"/>
        <w:rPr>
          <w:b/>
          <w:lang w:val="fr-FR"/>
        </w:rPr>
      </w:pPr>
      <w:r>
        <w:rPr>
          <w:b/>
          <w:lang w:val="fr-FR"/>
        </w:rPr>
        <w:t>d)</w:t>
      </w:r>
      <w:r>
        <w:rPr>
          <w:b/>
          <w:lang w:val="fr-FR"/>
        </w:rPr>
        <w:tab/>
        <w:t xml:space="preserve">En prévoyant </w:t>
      </w:r>
      <w:r w:rsidRPr="002D223C">
        <w:rPr>
          <w:b/>
          <w:lang w:val="fr-FR"/>
        </w:rPr>
        <w:t>le renversement de la charge de la preuve dans les procédures civiles</w:t>
      </w:r>
      <w:r>
        <w:rPr>
          <w:b/>
          <w:lang w:val="fr-FR"/>
        </w:rPr>
        <w:t>;</w:t>
      </w:r>
    </w:p>
    <w:p w:rsidR="00C72B5E" w:rsidRPr="00D16625" w:rsidRDefault="00C72B5E" w:rsidP="00A27603">
      <w:pPr>
        <w:pStyle w:val="SingleTxtG"/>
        <w:ind w:firstLine="567"/>
        <w:rPr>
          <w:b/>
          <w:spacing w:val="-1"/>
          <w:lang w:val="fr-FR"/>
        </w:rPr>
      </w:pPr>
      <w:r w:rsidRPr="00D16625">
        <w:rPr>
          <w:b/>
          <w:spacing w:val="-1"/>
          <w:lang w:val="fr-FR"/>
        </w:rPr>
        <w:t>e)</w:t>
      </w:r>
      <w:r w:rsidRPr="00D16625">
        <w:rPr>
          <w:b/>
          <w:spacing w:val="-1"/>
          <w:lang w:val="fr-FR"/>
        </w:rPr>
        <w:tab/>
        <w:t>En ajoutant des dispositions prévoyant l</w:t>
      </w:r>
      <w:r w:rsidR="005C6187">
        <w:rPr>
          <w:b/>
          <w:spacing w:val="-1"/>
          <w:lang w:val="fr-FR"/>
        </w:rPr>
        <w:t>’</w:t>
      </w:r>
      <w:r w:rsidRPr="00D16625">
        <w:rPr>
          <w:b/>
          <w:spacing w:val="-1"/>
          <w:lang w:val="fr-FR"/>
        </w:rPr>
        <w:t>accès à des réparations en cas de discrimination, notamment dans le cadre de procédures judiciaires et administratives, et en offrant des recours utiles et appropriés aux victimes de discrimination.</w:t>
      </w:r>
    </w:p>
    <w:p w:rsidR="00C72B5E" w:rsidRPr="00DA5A71" w:rsidRDefault="00A27603" w:rsidP="00DA5A71">
      <w:pPr>
        <w:pStyle w:val="H23G"/>
      </w:pPr>
      <w:r w:rsidRPr="00DA5A71">
        <w:tab/>
      </w:r>
      <w:r w:rsidRPr="00DA5A71">
        <w:tab/>
      </w:r>
      <w:r w:rsidR="00C72B5E" w:rsidRPr="00DA5A71">
        <w:t>Discrimination à l</w:t>
      </w:r>
      <w:r w:rsidR="005C6187">
        <w:t>’</w:t>
      </w:r>
      <w:r w:rsidR="00C72B5E" w:rsidRPr="00DA5A71">
        <w:t>égard des Roms</w:t>
      </w:r>
    </w:p>
    <w:p w:rsidR="00C72B5E" w:rsidRPr="00DD3552" w:rsidRDefault="00C72B5E" w:rsidP="009B6EE0">
      <w:pPr>
        <w:pStyle w:val="ParNoG"/>
      </w:pPr>
      <w:r w:rsidRPr="00DD3552">
        <w:t>Le Comité demeure préoccupé par le manque de progrès réalisés pour remédier à l</w:t>
      </w:r>
      <w:r w:rsidR="005C6187">
        <w:t>’</w:t>
      </w:r>
      <w:r w:rsidRPr="00DD3552">
        <w:t xml:space="preserve">exclusion sociale et à la discrimination dont </w:t>
      </w:r>
      <w:r w:rsidR="00074675">
        <w:t>les Roms</w:t>
      </w:r>
      <w:r w:rsidRPr="00DD3552">
        <w:t xml:space="preserve"> font l</w:t>
      </w:r>
      <w:r w:rsidR="005C6187">
        <w:t>’</w:t>
      </w:r>
      <w:r w:rsidRPr="00DD3552">
        <w:t>objet dans l</w:t>
      </w:r>
      <w:r w:rsidR="005C6187">
        <w:t>’</w:t>
      </w:r>
      <w:r w:rsidRPr="00DD3552">
        <w:t>exercice de leurs droits au titre du Pacte et constate avec inquiétude que l</w:t>
      </w:r>
      <w:r w:rsidR="005C6187">
        <w:t>’</w:t>
      </w:r>
      <w:r w:rsidRPr="00DD3552">
        <w:t>absence de documents d</w:t>
      </w:r>
      <w:r w:rsidR="005C6187">
        <w:t>’</w:t>
      </w:r>
      <w:r w:rsidRPr="00DD3552">
        <w:t>identité exacerbe encore cette discrimination. Tout en se félicitant de l</w:t>
      </w:r>
      <w:r w:rsidR="005C6187">
        <w:t>’</w:t>
      </w:r>
      <w:r w:rsidRPr="00DD3552">
        <w:t>adoption en 2013 de la Stratégie de protection et d</w:t>
      </w:r>
      <w:r w:rsidR="005C6187">
        <w:t>’</w:t>
      </w:r>
      <w:r w:rsidRPr="00DD3552">
        <w:t>intégration de la minorité nationale rom dans la société ukrainienne à l</w:t>
      </w:r>
      <w:r w:rsidR="005C6187">
        <w:t>’</w:t>
      </w:r>
      <w:r w:rsidRPr="00DD3552">
        <w:t>horizon</w:t>
      </w:r>
      <w:r w:rsidR="00BE70FE">
        <w:t xml:space="preserve"> </w:t>
      </w:r>
      <w:r w:rsidRPr="00DD3552">
        <w:t>2020 et du Plan d</w:t>
      </w:r>
      <w:r w:rsidR="005C6187">
        <w:t>’</w:t>
      </w:r>
      <w:r w:rsidRPr="00DD3552">
        <w:t>action national correspondant, le Comité s</w:t>
      </w:r>
      <w:r w:rsidR="005C6187">
        <w:t>’</w:t>
      </w:r>
      <w:r w:rsidRPr="00DD3552">
        <w:t>inquiète de l</w:t>
      </w:r>
      <w:r w:rsidR="005C6187">
        <w:t>’</w:t>
      </w:r>
      <w:r w:rsidRPr="00DD3552">
        <w:t>absence d</w:t>
      </w:r>
      <w:r w:rsidR="005C6187">
        <w:t>’</w:t>
      </w:r>
      <w:r w:rsidRPr="00DD3552">
        <w:t>indicateurs permettant d</w:t>
      </w:r>
      <w:r w:rsidR="005C6187">
        <w:t>’</w:t>
      </w:r>
      <w:r w:rsidRPr="00DD3552">
        <w:t>évaluer les progrès accomplis dans la mise en œuvre de la Stratégie et du Plan d</w:t>
      </w:r>
      <w:r w:rsidR="005C6187">
        <w:t>’</w:t>
      </w:r>
      <w:r w:rsidRPr="00DD3552">
        <w:t>action au niveau national et de l</w:t>
      </w:r>
      <w:r w:rsidR="005C6187">
        <w:t>’</w:t>
      </w:r>
      <w:r w:rsidRPr="00DD3552">
        <w:t>insuffisance des fonds budgétaires alloués pour assurer leur bonne application. Le Comité relève en outre que l</w:t>
      </w:r>
      <w:r w:rsidR="005C6187">
        <w:t>’</w:t>
      </w:r>
      <w:r w:rsidRPr="00DD3552">
        <w:t>absence de données à jour sur les Roms et leur situation constitue un autre obstacle important pour l</w:t>
      </w:r>
      <w:r w:rsidR="005C6187">
        <w:t>’</w:t>
      </w:r>
      <w:r w:rsidRPr="00DD3552">
        <w:t xml:space="preserve">évaluation de </w:t>
      </w:r>
      <w:r w:rsidR="00074675">
        <w:t>l</w:t>
      </w:r>
      <w:r w:rsidR="005C6187">
        <w:t>’</w:t>
      </w:r>
      <w:r w:rsidR="00074675">
        <w:t>efficacité</w:t>
      </w:r>
      <w:r w:rsidRPr="00DD3552">
        <w:t xml:space="preserve"> des différentes mesures destinées à lutter contre la discrimination à leur égard (art. 2, par. 2).</w:t>
      </w:r>
    </w:p>
    <w:p w:rsidR="00C72B5E" w:rsidRPr="00DD3552" w:rsidRDefault="00C72B5E" w:rsidP="00D16625">
      <w:pPr>
        <w:pStyle w:val="SingleTxtG"/>
        <w:keepNext/>
        <w:rPr>
          <w:b/>
          <w:lang w:val="fr-FR"/>
        </w:rPr>
      </w:pPr>
      <w:r w:rsidRPr="00DD3552">
        <w:rPr>
          <w:b/>
          <w:lang w:val="fr-FR"/>
        </w:rPr>
        <w:t>Renvoyant à ses recommandations précédentes (E/C.12/UKR/CO/5, par. 11 et 34), le Comité demande à l</w:t>
      </w:r>
      <w:r w:rsidR="005C6187">
        <w:rPr>
          <w:b/>
          <w:lang w:val="fr-FR"/>
        </w:rPr>
        <w:t>’</w:t>
      </w:r>
      <w:r w:rsidRPr="00DD3552">
        <w:rPr>
          <w:b/>
          <w:lang w:val="fr-FR"/>
        </w:rPr>
        <w:t>État partie de redoubler d</w:t>
      </w:r>
      <w:r w:rsidR="005C6187">
        <w:rPr>
          <w:b/>
          <w:lang w:val="fr-FR"/>
        </w:rPr>
        <w:t>’</w:t>
      </w:r>
      <w:r w:rsidRPr="00DD3552">
        <w:rPr>
          <w:b/>
          <w:lang w:val="fr-FR"/>
        </w:rPr>
        <w:t>efforts pour lutter contre la discrimination à l</w:t>
      </w:r>
      <w:r w:rsidR="005C6187">
        <w:rPr>
          <w:b/>
          <w:lang w:val="fr-FR"/>
        </w:rPr>
        <w:t>’</w:t>
      </w:r>
      <w:r w:rsidRPr="00DD3552">
        <w:rPr>
          <w:b/>
          <w:lang w:val="fr-FR"/>
        </w:rPr>
        <w:t xml:space="preserve">égard des Roms en vue de donner pleinement effet dans la pratique aux </w:t>
      </w:r>
      <w:r>
        <w:rPr>
          <w:b/>
          <w:lang w:val="fr-FR"/>
        </w:rPr>
        <w:t>droits qu</w:t>
      </w:r>
      <w:r w:rsidR="005C6187">
        <w:rPr>
          <w:b/>
          <w:lang w:val="fr-FR"/>
        </w:rPr>
        <w:t>’</w:t>
      </w:r>
      <w:r>
        <w:rPr>
          <w:b/>
          <w:lang w:val="fr-FR"/>
        </w:rPr>
        <w:t>ils tiennent du Pacte</w:t>
      </w:r>
      <w:r w:rsidRPr="00DD3552">
        <w:rPr>
          <w:b/>
          <w:lang w:val="fr-FR"/>
        </w:rPr>
        <w:t xml:space="preserve"> et, à cet effet:</w:t>
      </w:r>
    </w:p>
    <w:p w:rsidR="00C72B5E" w:rsidRDefault="00C72B5E" w:rsidP="00A27603">
      <w:pPr>
        <w:pStyle w:val="SingleTxtG"/>
        <w:ind w:firstLine="567"/>
        <w:rPr>
          <w:b/>
          <w:lang w:val="fr-FR"/>
        </w:rPr>
      </w:pPr>
      <w:r>
        <w:rPr>
          <w:b/>
          <w:lang w:val="fr-FR"/>
        </w:rPr>
        <w:t>a)</w:t>
      </w:r>
      <w:r>
        <w:rPr>
          <w:b/>
          <w:lang w:val="fr-FR"/>
        </w:rPr>
        <w:tab/>
        <w:t>De</w:t>
      </w:r>
      <w:r w:rsidRPr="00DD3552">
        <w:rPr>
          <w:b/>
          <w:lang w:val="fr-FR"/>
        </w:rPr>
        <w:t xml:space="preserve"> réunir des données statistiques, sur la base de la déclaration volontaire, concernant le nombre de Roms vivant dans le pays et leur situation dans les domaines de l</w:t>
      </w:r>
      <w:r w:rsidR="005C6187">
        <w:rPr>
          <w:b/>
          <w:lang w:val="fr-FR"/>
        </w:rPr>
        <w:t>’</w:t>
      </w:r>
      <w:r w:rsidRPr="00DD3552">
        <w:rPr>
          <w:b/>
          <w:lang w:val="fr-FR"/>
        </w:rPr>
        <w:t>emploi, de la sécurité sociale, du logement, de la santé et de l</w:t>
      </w:r>
      <w:r w:rsidR="005C6187">
        <w:rPr>
          <w:b/>
          <w:lang w:val="fr-FR"/>
        </w:rPr>
        <w:t>’</w:t>
      </w:r>
      <w:r w:rsidRPr="00DD3552">
        <w:rPr>
          <w:b/>
          <w:lang w:val="fr-FR"/>
        </w:rPr>
        <w:t>éducation, en vue d</w:t>
      </w:r>
      <w:r w:rsidR="005C6187">
        <w:rPr>
          <w:b/>
          <w:lang w:val="fr-FR"/>
        </w:rPr>
        <w:t>’</w:t>
      </w:r>
      <w:r w:rsidRPr="00DD3552">
        <w:rPr>
          <w:b/>
          <w:lang w:val="fr-FR"/>
        </w:rPr>
        <w:t>élaborer</w:t>
      </w:r>
      <w:r>
        <w:rPr>
          <w:b/>
          <w:lang w:val="fr-FR"/>
        </w:rPr>
        <w:t>,</w:t>
      </w:r>
      <w:r w:rsidR="000A7963">
        <w:rPr>
          <w:b/>
          <w:lang w:val="fr-FR"/>
        </w:rPr>
        <w:t xml:space="preserve"> </w:t>
      </w:r>
      <w:r w:rsidRPr="00DD3552">
        <w:rPr>
          <w:b/>
          <w:lang w:val="fr-FR"/>
        </w:rPr>
        <w:t>d</w:t>
      </w:r>
      <w:r w:rsidR="005C6187">
        <w:rPr>
          <w:b/>
          <w:lang w:val="fr-FR"/>
        </w:rPr>
        <w:t>’</w:t>
      </w:r>
      <w:r w:rsidRPr="00DD3552">
        <w:rPr>
          <w:b/>
          <w:lang w:val="fr-FR"/>
        </w:rPr>
        <w:t xml:space="preserve">appliquer </w:t>
      </w:r>
      <w:r>
        <w:rPr>
          <w:b/>
          <w:lang w:val="fr-FR"/>
        </w:rPr>
        <w:t xml:space="preserve">et de suivre </w:t>
      </w:r>
      <w:r w:rsidRPr="00DD3552">
        <w:rPr>
          <w:b/>
          <w:lang w:val="fr-FR"/>
        </w:rPr>
        <w:t>des programmes et politiques ciblés et coordonnés aux niveaux national et régional pour a</w:t>
      </w:r>
      <w:r>
        <w:rPr>
          <w:b/>
          <w:lang w:val="fr-FR"/>
        </w:rPr>
        <w:t>méliorer leur situation socio</w:t>
      </w:r>
      <w:r w:rsidRPr="00DD3552">
        <w:rPr>
          <w:b/>
          <w:lang w:val="fr-FR"/>
        </w:rPr>
        <w:t>économique;</w:t>
      </w:r>
    </w:p>
    <w:p w:rsidR="00C72B5E" w:rsidRDefault="00C72B5E" w:rsidP="00A27603">
      <w:pPr>
        <w:pStyle w:val="SingleTxtG"/>
        <w:ind w:firstLine="567"/>
        <w:rPr>
          <w:b/>
          <w:lang w:val="fr-FR"/>
        </w:rPr>
      </w:pPr>
      <w:r>
        <w:rPr>
          <w:b/>
          <w:lang w:val="fr-FR"/>
        </w:rPr>
        <w:t>b)</w:t>
      </w:r>
      <w:r>
        <w:rPr>
          <w:b/>
          <w:lang w:val="fr-FR"/>
        </w:rPr>
        <w:tab/>
        <w:t>De</w:t>
      </w:r>
      <w:r w:rsidRPr="00DD3552">
        <w:rPr>
          <w:b/>
          <w:lang w:val="fr-FR"/>
        </w:rPr>
        <w:t xml:space="preserve"> </w:t>
      </w:r>
      <w:r>
        <w:rPr>
          <w:b/>
          <w:lang w:val="fr-FR"/>
        </w:rPr>
        <w:t>simplifier</w:t>
      </w:r>
      <w:r w:rsidRPr="00DD3552">
        <w:rPr>
          <w:b/>
          <w:lang w:val="fr-FR"/>
        </w:rPr>
        <w:t xml:space="preserve"> l</w:t>
      </w:r>
      <w:r>
        <w:rPr>
          <w:b/>
          <w:lang w:val="fr-FR"/>
        </w:rPr>
        <w:t>es</w:t>
      </w:r>
      <w:r w:rsidRPr="00DD3552">
        <w:rPr>
          <w:b/>
          <w:lang w:val="fr-FR"/>
        </w:rPr>
        <w:t xml:space="preserve"> procédure</w:t>
      </w:r>
      <w:r>
        <w:rPr>
          <w:b/>
          <w:lang w:val="fr-FR"/>
        </w:rPr>
        <w:t>s</w:t>
      </w:r>
      <w:r w:rsidRPr="00DD3552">
        <w:rPr>
          <w:b/>
          <w:lang w:val="fr-FR"/>
        </w:rPr>
        <w:t xml:space="preserve"> et </w:t>
      </w:r>
      <w:r>
        <w:rPr>
          <w:b/>
          <w:lang w:val="fr-FR"/>
        </w:rPr>
        <w:t>de</w:t>
      </w:r>
      <w:r w:rsidRPr="00DD3552">
        <w:rPr>
          <w:b/>
          <w:lang w:val="fr-FR"/>
        </w:rPr>
        <w:t xml:space="preserve"> lev</w:t>
      </w:r>
      <w:r>
        <w:rPr>
          <w:b/>
          <w:lang w:val="fr-FR"/>
        </w:rPr>
        <w:t>er</w:t>
      </w:r>
      <w:r w:rsidRPr="00DD3552">
        <w:rPr>
          <w:b/>
          <w:lang w:val="fr-FR"/>
        </w:rPr>
        <w:t xml:space="preserve"> les obstacles qui empêchent les Roms de se voir délivrer des documents comme les certificats de naissance qui leur sont nécessaires pour exercer leurs droits au titre du Pacte;</w:t>
      </w:r>
    </w:p>
    <w:p w:rsidR="00C72B5E" w:rsidRDefault="00C72B5E" w:rsidP="00A27603">
      <w:pPr>
        <w:pStyle w:val="SingleTxtG"/>
        <w:ind w:firstLine="567"/>
        <w:rPr>
          <w:b/>
          <w:lang w:val="fr-FR"/>
        </w:rPr>
      </w:pPr>
      <w:r>
        <w:rPr>
          <w:b/>
          <w:lang w:val="fr-FR"/>
        </w:rPr>
        <w:t>c)</w:t>
      </w:r>
      <w:r>
        <w:rPr>
          <w:b/>
          <w:lang w:val="fr-FR"/>
        </w:rPr>
        <w:tab/>
        <w:t>De</w:t>
      </w:r>
      <w:r w:rsidRPr="00DD3552">
        <w:rPr>
          <w:b/>
          <w:lang w:val="fr-FR"/>
        </w:rPr>
        <w:t xml:space="preserve"> faire en sorte que le Plan d</w:t>
      </w:r>
      <w:r w:rsidR="005C6187">
        <w:rPr>
          <w:b/>
          <w:lang w:val="fr-FR"/>
        </w:rPr>
        <w:t>’</w:t>
      </w:r>
      <w:r w:rsidRPr="00DD3552">
        <w:rPr>
          <w:b/>
          <w:lang w:val="fr-FR"/>
        </w:rPr>
        <w:t xml:space="preserve">action </w:t>
      </w:r>
      <w:r>
        <w:rPr>
          <w:b/>
          <w:lang w:val="fr-FR"/>
        </w:rPr>
        <w:t>sur l</w:t>
      </w:r>
      <w:r w:rsidR="005C6187">
        <w:rPr>
          <w:b/>
          <w:lang w:val="fr-FR"/>
        </w:rPr>
        <w:t>’</w:t>
      </w:r>
      <w:r>
        <w:rPr>
          <w:b/>
          <w:lang w:val="fr-FR"/>
        </w:rPr>
        <w:t>inclusion des</w:t>
      </w:r>
      <w:r w:rsidRPr="00DD3552">
        <w:rPr>
          <w:b/>
          <w:lang w:val="fr-FR"/>
        </w:rPr>
        <w:t xml:space="preserve"> Roms </w:t>
      </w:r>
      <w:r>
        <w:rPr>
          <w:b/>
          <w:lang w:val="fr-FR"/>
        </w:rPr>
        <w:t>comprenne</w:t>
      </w:r>
      <w:r w:rsidRPr="00DD3552">
        <w:rPr>
          <w:b/>
          <w:lang w:val="fr-FR"/>
        </w:rPr>
        <w:t xml:space="preserve"> des mesures</w:t>
      </w:r>
      <w:r w:rsidR="00BE70FE">
        <w:rPr>
          <w:b/>
          <w:lang w:val="fr-FR"/>
        </w:rPr>
        <w:t xml:space="preserve"> </w:t>
      </w:r>
      <w:r>
        <w:rPr>
          <w:b/>
          <w:lang w:val="fr-FR"/>
        </w:rPr>
        <w:t>visant spécialement à</w:t>
      </w:r>
      <w:r w:rsidRPr="00DD3552">
        <w:rPr>
          <w:b/>
          <w:lang w:val="fr-FR"/>
        </w:rPr>
        <w:t xml:space="preserve"> remédier aux problèmes qu</w:t>
      </w:r>
      <w:r w:rsidR="005C6187">
        <w:rPr>
          <w:b/>
          <w:lang w:val="fr-FR"/>
        </w:rPr>
        <w:t>’</w:t>
      </w:r>
      <w:r w:rsidRPr="00DD3552">
        <w:rPr>
          <w:b/>
          <w:lang w:val="fr-FR"/>
        </w:rPr>
        <w:t>ils rencontrent dans l</w:t>
      </w:r>
      <w:r w:rsidR="005C6187">
        <w:rPr>
          <w:b/>
          <w:lang w:val="fr-FR"/>
        </w:rPr>
        <w:t>’</w:t>
      </w:r>
      <w:r w:rsidRPr="00DD3552">
        <w:rPr>
          <w:b/>
          <w:lang w:val="fr-FR"/>
        </w:rPr>
        <w:t>accès à l</w:t>
      </w:r>
      <w:r w:rsidR="005C6187">
        <w:rPr>
          <w:b/>
          <w:lang w:val="fr-FR"/>
        </w:rPr>
        <w:t>’</w:t>
      </w:r>
      <w:r w:rsidRPr="00DD3552">
        <w:rPr>
          <w:b/>
          <w:lang w:val="fr-FR"/>
        </w:rPr>
        <w:t>emploi, à la sécurité sociale, au logement, aux soins de santé et à l</w:t>
      </w:r>
      <w:r w:rsidR="005C6187">
        <w:rPr>
          <w:b/>
          <w:lang w:val="fr-FR"/>
        </w:rPr>
        <w:t>’</w:t>
      </w:r>
      <w:r w:rsidRPr="00DD3552">
        <w:rPr>
          <w:b/>
          <w:lang w:val="fr-FR"/>
        </w:rPr>
        <w:t>éducation;</w:t>
      </w:r>
    </w:p>
    <w:p w:rsidR="00DB276F" w:rsidRDefault="00C72B5E" w:rsidP="00A27603">
      <w:pPr>
        <w:pStyle w:val="SingleTxtG"/>
        <w:ind w:firstLine="567"/>
      </w:pPr>
      <w:r>
        <w:rPr>
          <w:b/>
          <w:lang w:val="fr-FR"/>
        </w:rPr>
        <w:t>d)</w:t>
      </w:r>
      <w:r>
        <w:rPr>
          <w:b/>
          <w:lang w:val="fr-FR"/>
        </w:rPr>
        <w:tab/>
        <w:t>De</w:t>
      </w:r>
      <w:r w:rsidRPr="00DD3552">
        <w:rPr>
          <w:b/>
          <w:lang w:val="fr-FR"/>
        </w:rPr>
        <w:t xml:space="preserve"> définir des indicateurs quantitatifs et qualitatifs permettant de suivre l</w:t>
      </w:r>
      <w:r w:rsidR="005C6187">
        <w:rPr>
          <w:b/>
          <w:lang w:val="fr-FR"/>
        </w:rPr>
        <w:t>’</w:t>
      </w:r>
      <w:r w:rsidRPr="00DD3552">
        <w:rPr>
          <w:b/>
          <w:lang w:val="fr-FR"/>
        </w:rPr>
        <w:t>application du Plan d</w:t>
      </w:r>
      <w:r w:rsidR="005C6187">
        <w:rPr>
          <w:b/>
          <w:lang w:val="fr-FR"/>
        </w:rPr>
        <w:t>’</w:t>
      </w:r>
      <w:r w:rsidRPr="00DD3552">
        <w:rPr>
          <w:b/>
          <w:lang w:val="fr-FR"/>
        </w:rPr>
        <w:t>action à l</w:t>
      </w:r>
      <w:r w:rsidR="005C6187">
        <w:rPr>
          <w:b/>
          <w:lang w:val="fr-FR"/>
        </w:rPr>
        <w:t>’</w:t>
      </w:r>
      <w:r w:rsidRPr="00DD3552">
        <w:rPr>
          <w:b/>
          <w:lang w:val="fr-FR"/>
        </w:rPr>
        <w:t>échelle nationale, et d</w:t>
      </w:r>
      <w:r w:rsidR="005C6187">
        <w:rPr>
          <w:b/>
          <w:lang w:val="fr-FR"/>
        </w:rPr>
        <w:t>’</w:t>
      </w:r>
      <w:r w:rsidRPr="00DD3552">
        <w:rPr>
          <w:b/>
          <w:lang w:val="fr-FR"/>
        </w:rPr>
        <w:t>allouer des ressources financières suffisantes pour une bonne application de ce plan.</w:t>
      </w:r>
    </w:p>
    <w:p w:rsidR="00C72B5E" w:rsidRPr="00E7777E" w:rsidRDefault="00A27603" w:rsidP="00DA5A71">
      <w:pPr>
        <w:pStyle w:val="H23G"/>
      </w:pPr>
      <w:r>
        <w:tab/>
      </w:r>
      <w:r>
        <w:tab/>
      </w:r>
      <w:r w:rsidR="00C72B5E" w:rsidRPr="00E7777E">
        <w:t>Discrimination à l</w:t>
      </w:r>
      <w:r w:rsidR="005C6187">
        <w:t>’</w:t>
      </w:r>
      <w:r w:rsidR="00C72B5E" w:rsidRPr="00E7777E">
        <w:t>égard des Tatars de Crimée</w:t>
      </w:r>
    </w:p>
    <w:p w:rsidR="00C72B5E" w:rsidRPr="00DD3552" w:rsidRDefault="00C72B5E" w:rsidP="009B6EE0">
      <w:pPr>
        <w:pStyle w:val="ParNoG"/>
        <w:rPr>
          <w:lang w:val="fr-FR"/>
        </w:rPr>
      </w:pPr>
      <w:r w:rsidRPr="00DD3552">
        <w:t>Le Comité demeure préoccupé de constater qu</w:t>
      </w:r>
      <w:r w:rsidR="005C6187">
        <w:t>’</w:t>
      </w:r>
      <w:r w:rsidRPr="00DD3552">
        <w:t>en dépit des mesures adoptées pour assurer la réinsertion des Tatars de Crimée dans la société et des progrès réalisés à cet égard, les Tatars de Crimée continuent d</w:t>
      </w:r>
      <w:r w:rsidR="005C6187">
        <w:t>’</w:t>
      </w:r>
      <w:r w:rsidRPr="00DD3552">
        <w:t>être l</w:t>
      </w:r>
      <w:r w:rsidR="005C6187">
        <w:t>’</w:t>
      </w:r>
      <w:r w:rsidRPr="00DD3552">
        <w:t>objet de discrimination et de rencontrer des difficultés dans l</w:t>
      </w:r>
      <w:r w:rsidR="005C6187">
        <w:t>’</w:t>
      </w:r>
      <w:r w:rsidRPr="00DD3552">
        <w:t>exercice de leurs droits au titre du Pacte (art. 2, par. 2).</w:t>
      </w:r>
    </w:p>
    <w:p w:rsidR="00C72B5E" w:rsidRDefault="00C72B5E" w:rsidP="00A27603">
      <w:pPr>
        <w:pStyle w:val="SingleTxtG"/>
        <w:rPr>
          <w:b/>
        </w:rPr>
      </w:pPr>
      <w:r w:rsidRPr="00DD3552">
        <w:rPr>
          <w:b/>
        </w:rPr>
        <w:t>L</w:t>
      </w:r>
      <w:r w:rsidR="005C6187">
        <w:rPr>
          <w:b/>
        </w:rPr>
        <w:t>’</w:t>
      </w:r>
      <w:r w:rsidRPr="00DD3552">
        <w:rPr>
          <w:b/>
        </w:rPr>
        <w:t>État partie devrait prendre des mesures pour améliorer encore la situation des Tatars de Crimée et faire en sorte qu</w:t>
      </w:r>
      <w:r w:rsidR="005C6187">
        <w:rPr>
          <w:b/>
        </w:rPr>
        <w:t>’</w:t>
      </w:r>
      <w:r w:rsidRPr="00DD3552">
        <w:rPr>
          <w:b/>
        </w:rPr>
        <w:t>ils aient accès de facto à l</w:t>
      </w:r>
      <w:r w:rsidR="005C6187">
        <w:rPr>
          <w:b/>
        </w:rPr>
        <w:t>’</w:t>
      </w:r>
      <w:r w:rsidRPr="00DD3552">
        <w:rPr>
          <w:b/>
        </w:rPr>
        <w:t>emploi, au logement, aux soins de santé, aux services sociaux et à l</w:t>
      </w:r>
      <w:r w:rsidR="005C6187">
        <w:rPr>
          <w:b/>
        </w:rPr>
        <w:t>’</w:t>
      </w:r>
      <w:r w:rsidRPr="00DD3552">
        <w:rPr>
          <w:b/>
        </w:rPr>
        <w:t>éducation.</w:t>
      </w:r>
    </w:p>
    <w:p w:rsidR="00C72B5E" w:rsidRDefault="00A27603" w:rsidP="00DA5A71">
      <w:pPr>
        <w:pStyle w:val="H23G"/>
      </w:pPr>
      <w:r>
        <w:tab/>
      </w:r>
      <w:r>
        <w:tab/>
      </w:r>
      <w:r w:rsidR="00C72B5E">
        <w:t>Discrimination fondée sur l</w:t>
      </w:r>
      <w:r w:rsidR="005C6187">
        <w:t>’</w:t>
      </w:r>
      <w:r w:rsidR="00C72B5E">
        <w:t>orientation sexuelle et l</w:t>
      </w:r>
      <w:r w:rsidR="005C6187">
        <w:t>’</w:t>
      </w:r>
      <w:r w:rsidR="00C72B5E">
        <w:t>identité de genre</w:t>
      </w:r>
    </w:p>
    <w:p w:rsidR="00C72B5E" w:rsidRPr="00DD3552" w:rsidRDefault="00C72B5E" w:rsidP="009B6EE0">
      <w:pPr>
        <w:pStyle w:val="ParNoG"/>
        <w:rPr>
          <w:lang w:val="fr-FR"/>
        </w:rPr>
      </w:pPr>
      <w:r w:rsidRPr="00DD3552">
        <w:rPr>
          <w:lang w:val="fr-FR"/>
        </w:rPr>
        <w:t>Le Comité s</w:t>
      </w:r>
      <w:r w:rsidR="005C6187">
        <w:rPr>
          <w:lang w:val="fr-FR"/>
        </w:rPr>
        <w:t>’</w:t>
      </w:r>
      <w:r w:rsidRPr="00DD3552">
        <w:rPr>
          <w:lang w:val="fr-FR"/>
        </w:rPr>
        <w:t>inquiète de la discrimination fondée sur l</w:t>
      </w:r>
      <w:r w:rsidR="005C6187">
        <w:rPr>
          <w:lang w:val="fr-FR"/>
        </w:rPr>
        <w:t>’</w:t>
      </w:r>
      <w:r w:rsidRPr="00DD3552">
        <w:rPr>
          <w:lang w:val="fr-FR"/>
        </w:rPr>
        <w:t xml:space="preserve">orientation sexuelle </w:t>
      </w:r>
      <w:r>
        <w:rPr>
          <w:lang w:val="fr-FR"/>
        </w:rPr>
        <w:t>et</w:t>
      </w:r>
      <w:r w:rsidRPr="00DD3552">
        <w:rPr>
          <w:lang w:val="fr-FR"/>
        </w:rPr>
        <w:t xml:space="preserve"> l</w:t>
      </w:r>
      <w:r w:rsidR="005C6187">
        <w:rPr>
          <w:lang w:val="fr-FR"/>
        </w:rPr>
        <w:t>’</w:t>
      </w:r>
      <w:r w:rsidRPr="00DD3552">
        <w:rPr>
          <w:lang w:val="fr-FR"/>
        </w:rPr>
        <w:t>identité de genre en matière d</w:t>
      </w:r>
      <w:r w:rsidR="005C6187">
        <w:rPr>
          <w:lang w:val="fr-FR"/>
        </w:rPr>
        <w:t>’</w:t>
      </w:r>
      <w:r w:rsidRPr="00DD3552">
        <w:rPr>
          <w:lang w:val="fr-FR"/>
        </w:rPr>
        <w:t>emploi, de sécurité sociale, de soins de santé et d</w:t>
      </w:r>
      <w:r w:rsidR="005C6187">
        <w:rPr>
          <w:lang w:val="fr-FR"/>
        </w:rPr>
        <w:t>’</w:t>
      </w:r>
      <w:r w:rsidRPr="00DD3552">
        <w:rPr>
          <w:lang w:val="fr-FR"/>
        </w:rPr>
        <w:t>éducation</w:t>
      </w:r>
      <w:r w:rsidR="00074675">
        <w:rPr>
          <w:lang w:val="fr-FR"/>
        </w:rPr>
        <w:t>,</w:t>
      </w:r>
      <w:r w:rsidRPr="00DD3552">
        <w:rPr>
          <w:lang w:val="fr-FR"/>
        </w:rPr>
        <w:t xml:space="preserve"> et déplore l</w:t>
      </w:r>
      <w:r w:rsidR="005C6187">
        <w:rPr>
          <w:lang w:val="fr-FR"/>
        </w:rPr>
        <w:t>’</w:t>
      </w:r>
      <w:r w:rsidRPr="00DD3552">
        <w:rPr>
          <w:lang w:val="fr-FR"/>
        </w:rPr>
        <w:t>absence d</w:t>
      </w:r>
      <w:r w:rsidR="005C6187">
        <w:rPr>
          <w:lang w:val="fr-FR"/>
        </w:rPr>
        <w:t>’</w:t>
      </w:r>
      <w:r w:rsidRPr="00DD3552">
        <w:rPr>
          <w:lang w:val="fr-FR"/>
        </w:rPr>
        <w:t>information</w:t>
      </w:r>
      <w:r>
        <w:rPr>
          <w:lang w:val="fr-FR"/>
        </w:rPr>
        <w:t>s</w:t>
      </w:r>
      <w:r w:rsidRPr="00DD3552">
        <w:rPr>
          <w:lang w:val="fr-FR"/>
        </w:rPr>
        <w:t xml:space="preserve"> sur les mesures prises pour combattre et prévenir une telle discrimination (art. 2, </w:t>
      </w:r>
      <w:r w:rsidR="00BE70FE">
        <w:rPr>
          <w:lang w:val="fr-FR"/>
        </w:rPr>
        <w:t>par. </w:t>
      </w:r>
      <w:r w:rsidRPr="00DD3552">
        <w:rPr>
          <w:lang w:val="fr-FR"/>
        </w:rPr>
        <w:t>2).</w:t>
      </w:r>
    </w:p>
    <w:p w:rsidR="00C72B5E" w:rsidRDefault="00C72B5E" w:rsidP="00A27603">
      <w:pPr>
        <w:pStyle w:val="SingleTxtG"/>
        <w:rPr>
          <w:b/>
          <w:lang w:val="fr-FR"/>
        </w:rPr>
      </w:pPr>
      <w:r w:rsidRPr="00DD3552">
        <w:rPr>
          <w:b/>
        </w:rPr>
        <w:t>L</w:t>
      </w:r>
      <w:r w:rsidR="005C6187">
        <w:rPr>
          <w:b/>
        </w:rPr>
        <w:t>’</w:t>
      </w:r>
      <w:r w:rsidRPr="00DD3552">
        <w:rPr>
          <w:b/>
        </w:rPr>
        <w:t xml:space="preserve">État partie devrait prendre toutes les mesures nécessaires pour combattre et prévenir la discrimination </w:t>
      </w:r>
      <w:r w:rsidRPr="00DD3552">
        <w:rPr>
          <w:b/>
          <w:lang w:val="fr-FR"/>
        </w:rPr>
        <w:t>à l</w:t>
      </w:r>
      <w:r w:rsidR="005C6187">
        <w:rPr>
          <w:b/>
          <w:lang w:val="fr-FR"/>
        </w:rPr>
        <w:t>’</w:t>
      </w:r>
      <w:r w:rsidRPr="00DD3552">
        <w:rPr>
          <w:b/>
          <w:lang w:val="fr-FR"/>
        </w:rPr>
        <w:t>égard des personnes lesbiennes, gays, bisexuelles et transgenres (LGBT) et faire en sorte qu</w:t>
      </w:r>
      <w:r w:rsidR="005C6187">
        <w:rPr>
          <w:b/>
          <w:lang w:val="fr-FR"/>
        </w:rPr>
        <w:t>’</w:t>
      </w:r>
      <w:r w:rsidRPr="00DD3552">
        <w:rPr>
          <w:b/>
          <w:lang w:val="fr-FR"/>
        </w:rPr>
        <w:t>elles puissent exercer leurs droits au titre du Pacte sur un pied d</w:t>
      </w:r>
      <w:r w:rsidR="005C6187">
        <w:rPr>
          <w:b/>
          <w:lang w:val="fr-FR"/>
        </w:rPr>
        <w:t>’</w:t>
      </w:r>
      <w:r w:rsidRPr="00DD3552">
        <w:rPr>
          <w:b/>
          <w:lang w:val="fr-FR"/>
        </w:rPr>
        <w:t>égalité avec les autres personnes.</w:t>
      </w:r>
    </w:p>
    <w:p w:rsidR="00C72B5E" w:rsidRPr="00DA5A71" w:rsidRDefault="00A27603" w:rsidP="00DA5A71">
      <w:pPr>
        <w:pStyle w:val="H23G"/>
      </w:pPr>
      <w:r w:rsidRPr="00DA5A71">
        <w:tab/>
      </w:r>
      <w:r w:rsidRPr="00DA5A71">
        <w:tab/>
      </w:r>
      <w:r w:rsidR="00C72B5E" w:rsidRPr="00DA5A71">
        <w:t>Écart de rémunération entre hommes et femmes</w:t>
      </w:r>
    </w:p>
    <w:p w:rsidR="00C72B5E" w:rsidRPr="00DD3552" w:rsidRDefault="00C72B5E" w:rsidP="009B6EE0">
      <w:pPr>
        <w:pStyle w:val="ParNoG"/>
        <w:rPr>
          <w:lang w:val="fr-FR"/>
        </w:rPr>
      </w:pPr>
      <w:r w:rsidRPr="00DD3552">
        <w:rPr>
          <w:lang w:val="fr-FR"/>
        </w:rPr>
        <w:t>Le Comité demeure préoccupé par l</w:t>
      </w:r>
      <w:r w:rsidR="005C6187">
        <w:rPr>
          <w:lang w:val="fr-FR"/>
        </w:rPr>
        <w:t>’</w:t>
      </w:r>
      <w:r w:rsidRPr="00DD3552">
        <w:rPr>
          <w:lang w:val="fr-FR"/>
        </w:rPr>
        <w:t xml:space="preserve">écart </w:t>
      </w:r>
      <w:r>
        <w:rPr>
          <w:lang w:val="fr-FR"/>
        </w:rPr>
        <w:t xml:space="preserve">de rémunération </w:t>
      </w:r>
      <w:r w:rsidRPr="00DD3552">
        <w:rPr>
          <w:lang w:val="fr-FR"/>
        </w:rPr>
        <w:t xml:space="preserve">important qui persiste entre </w:t>
      </w:r>
      <w:r>
        <w:rPr>
          <w:lang w:val="fr-FR"/>
        </w:rPr>
        <w:t>les</w:t>
      </w:r>
      <w:r w:rsidRPr="00DD3552">
        <w:rPr>
          <w:lang w:val="fr-FR"/>
        </w:rPr>
        <w:t xml:space="preserve"> femmes et </w:t>
      </w:r>
      <w:r>
        <w:rPr>
          <w:lang w:val="fr-FR"/>
        </w:rPr>
        <w:t>les</w:t>
      </w:r>
      <w:r w:rsidRPr="00DD3552">
        <w:rPr>
          <w:lang w:val="fr-FR"/>
        </w:rPr>
        <w:t xml:space="preserve"> hommes, de l</w:t>
      </w:r>
      <w:r w:rsidR="005C6187">
        <w:rPr>
          <w:lang w:val="fr-FR"/>
        </w:rPr>
        <w:t>’</w:t>
      </w:r>
      <w:r w:rsidRPr="00DD3552">
        <w:rPr>
          <w:lang w:val="fr-FR"/>
        </w:rPr>
        <w:t>ordre de 30 % en moyenne, malgré les mesures prises pour promouvoir l</w:t>
      </w:r>
      <w:r w:rsidR="005C6187">
        <w:rPr>
          <w:lang w:val="fr-FR"/>
        </w:rPr>
        <w:t>’</w:t>
      </w:r>
      <w:r w:rsidRPr="00DD3552">
        <w:rPr>
          <w:lang w:val="fr-FR"/>
        </w:rPr>
        <w:t xml:space="preserve">égalité entre les </w:t>
      </w:r>
      <w:r w:rsidR="000A7963">
        <w:rPr>
          <w:lang w:val="fr-FR"/>
        </w:rPr>
        <w:t>sexes</w:t>
      </w:r>
      <w:r w:rsidR="000A7963" w:rsidRPr="00DD3552">
        <w:rPr>
          <w:lang w:val="fr-FR"/>
        </w:rPr>
        <w:t xml:space="preserve">. </w:t>
      </w:r>
      <w:r>
        <w:rPr>
          <w:lang w:val="fr-FR"/>
        </w:rPr>
        <w:t>Il</w:t>
      </w:r>
      <w:r w:rsidRPr="00DD3552">
        <w:rPr>
          <w:lang w:val="fr-FR"/>
        </w:rPr>
        <w:t xml:space="preserve"> observe que les causes profondes de ce problème résident dans l</w:t>
      </w:r>
      <w:r w:rsidR="005C6187">
        <w:rPr>
          <w:lang w:val="fr-FR"/>
        </w:rPr>
        <w:t>’</w:t>
      </w:r>
      <w:r w:rsidRPr="00DD3552">
        <w:rPr>
          <w:lang w:val="fr-FR"/>
        </w:rPr>
        <w:t>existence de stéréotypes bien ancrés sur le rôle des hommes et des femmes dans la famille et la société en général (art. 3).</w:t>
      </w:r>
    </w:p>
    <w:p w:rsidR="00C72B5E" w:rsidRPr="00DD3552" w:rsidRDefault="00C72B5E" w:rsidP="00D16625">
      <w:pPr>
        <w:pStyle w:val="SingleTxtG"/>
        <w:keepNext/>
        <w:rPr>
          <w:b/>
          <w:bCs/>
          <w:lang w:val="fr-FR"/>
        </w:rPr>
      </w:pPr>
      <w:r w:rsidRPr="00DD3552">
        <w:rPr>
          <w:b/>
          <w:bCs/>
        </w:rPr>
        <w:t>Le Comité recommande à l</w:t>
      </w:r>
      <w:r w:rsidR="005C6187">
        <w:rPr>
          <w:b/>
          <w:bCs/>
        </w:rPr>
        <w:t>’</w:t>
      </w:r>
      <w:r w:rsidRPr="00DD3552">
        <w:rPr>
          <w:b/>
          <w:bCs/>
        </w:rPr>
        <w:t>État partie, compte tenu de son Observation générale n</w:t>
      </w:r>
      <w:r w:rsidRPr="000B4839">
        <w:rPr>
          <w:b/>
          <w:bCs/>
          <w:vertAlign w:val="superscript"/>
        </w:rPr>
        <w:t>o</w:t>
      </w:r>
      <w:r>
        <w:rPr>
          <w:b/>
          <w:bCs/>
        </w:rPr>
        <w:t> </w:t>
      </w:r>
      <w:r w:rsidRPr="00DD3552">
        <w:rPr>
          <w:b/>
          <w:bCs/>
        </w:rPr>
        <w:t xml:space="preserve">16 </w:t>
      </w:r>
      <w:r w:rsidRPr="00DD3552">
        <w:rPr>
          <w:b/>
          <w:bCs/>
          <w:lang w:val="fr-FR"/>
        </w:rPr>
        <w:t>(2005) sur le droit égal de l</w:t>
      </w:r>
      <w:r w:rsidR="005C6187">
        <w:rPr>
          <w:b/>
          <w:bCs/>
          <w:lang w:val="fr-FR"/>
        </w:rPr>
        <w:t>’</w:t>
      </w:r>
      <w:r w:rsidRPr="00DD3552">
        <w:rPr>
          <w:b/>
          <w:bCs/>
          <w:lang w:val="fr-FR"/>
        </w:rPr>
        <w:t>homme et de la femme au bénéfice de tous les droits économiques, sociaux et culturels:</w:t>
      </w:r>
    </w:p>
    <w:p w:rsidR="00C72B5E" w:rsidRPr="00DD3552" w:rsidRDefault="00C72B5E" w:rsidP="00A27603">
      <w:pPr>
        <w:pStyle w:val="SingleTxtG"/>
        <w:ind w:firstLine="567"/>
        <w:rPr>
          <w:b/>
          <w:lang w:val="fr-FR"/>
        </w:rPr>
      </w:pPr>
      <w:r>
        <w:rPr>
          <w:b/>
          <w:bCs/>
          <w:lang w:val="fr-FR"/>
        </w:rPr>
        <w:t>a)</w:t>
      </w:r>
      <w:r>
        <w:rPr>
          <w:b/>
          <w:bCs/>
          <w:lang w:val="fr-FR"/>
        </w:rPr>
        <w:tab/>
      </w:r>
      <w:r>
        <w:rPr>
          <w:b/>
          <w:lang w:val="fr-FR"/>
        </w:rPr>
        <w:t>De</w:t>
      </w:r>
      <w:r w:rsidRPr="00DD3552">
        <w:rPr>
          <w:b/>
          <w:bCs/>
          <w:lang w:val="fr-FR"/>
        </w:rPr>
        <w:t xml:space="preserve"> prendre des mesures </w:t>
      </w:r>
      <w:r w:rsidRPr="00DD3552">
        <w:rPr>
          <w:b/>
          <w:lang w:val="fr-FR"/>
        </w:rPr>
        <w:t>pour éliminer l</w:t>
      </w:r>
      <w:r w:rsidR="005C6187">
        <w:rPr>
          <w:b/>
          <w:lang w:val="fr-FR"/>
        </w:rPr>
        <w:t>’</w:t>
      </w:r>
      <w:r w:rsidRPr="00DD3552">
        <w:rPr>
          <w:b/>
          <w:lang w:val="fr-FR"/>
        </w:rPr>
        <w:t>écart persistant entre les salaires des hommes et ceux des femmes, en luttant contre la ségrégation verticale et horizontale sur le marché de l</w:t>
      </w:r>
      <w:r w:rsidR="005C6187">
        <w:rPr>
          <w:b/>
          <w:lang w:val="fr-FR"/>
        </w:rPr>
        <w:t>’</w:t>
      </w:r>
      <w:r w:rsidRPr="00DD3552">
        <w:rPr>
          <w:b/>
          <w:lang w:val="fr-FR"/>
        </w:rPr>
        <w:t>emploi qui fait que les femmes occupent des emplois moins bien rémunérés et se heurtent à des obstacles qui les empêchent de jouir des mêmes possibilités de carrière que les hommes;</w:t>
      </w:r>
    </w:p>
    <w:p w:rsidR="00C72B5E" w:rsidRDefault="00C72B5E" w:rsidP="00A27603">
      <w:pPr>
        <w:pStyle w:val="SingleTxtG"/>
        <w:ind w:firstLine="567"/>
        <w:rPr>
          <w:b/>
          <w:bCs/>
          <w:lang w:val="fr-FR"/>
        </w:rPr>
      </w:pPr>
      <w:r>
        <w:rPr>
          <w:b/>
          <w:lang w:val="fr-FR"/>
        </w:rPr>
        <w:t>b)</w:t>
      </w:r>
      <w:r>
        <w:rPr>
          <w:b/>
          <w:lang w:val="fr-FR"/>
        </w:rPr>
        <w:tab/>
        <w:t>De</w:t>
      </w:r>
      <w:r w:rsidRPr="000B4839">
        <w:rPr>
          <w:b/>
          <w:lang w:val="fr-FR"/>
        </w:rPr>
        <w:t xml:space="preserve"> prendre des mesures pour </w:t>
      </w:r>
      <w:r w:rsidRPr="00DD3552">
        <w:rPr>
          <w:b/>
          <w:lang w:val="fr-FR"/>
        </w:rPr>
        <w:t>modifier la perception qu</w:t>
      </w:r>
      <w:r w:rsidR="005C6187">
        <w:rPr>
          <w:b/>
          <w:lang w:val="fr-FR"/>
        </w:rPr>
        <w:t>’</w:t>
      </w:r>
      <w:r w:rsidRPr="00DD3552">
        <w:rPr>
          <w:b/>
          <w:lang w:val="fr-FR"/>
        </w:rPr>
        <w:t xml:space="preserve">a la société </w:t>
      </w:r>
      <w:r w:rsidR="00074675">
        <w:rPr>
          <w:b/>
          <w:lang w:val="fr-FR"/>
        </w:rPr>
        <w:t xml:space="preserve">du </w:t>
      </w:r>
      <w:r w:rsidRPr="00DD3552">
        <w:rPr>
          <w:b/>
          <w:lang w:val="fr-FR"/>
        </w:rPr>
        <w:t xml:space="preserve">rôle des hommes et des femmes, notamment en menant des campagnes de sensibilisation </w:t>
      </w:r>
      <w:r>
        <w:rPr>
          <w:b/>
          <w:lang w:val="fr-FR"/>
        </w:rPr>
        <w:t>au partage</w:t>
      </w:r>
      <w:r w:rsidRPr="00DD3552">
        <w:rPr>
          <w:b/>
          <w:lang w:val="fr-FR"/>
        </w:rPr>
        <w:t xml:space="preserve"> des responsabilités des hommes et des femmes au sein de la famille et à l</w:t>
      </w:r>
      <w:r w:rsidR="005C6187">
        <w:rPr>
          <w:b/>
          <w:lang w:val="fr-FR"/>
        </w:rPr>
        <w:t>’</w:t>
      </w:r>
      <w:r w:rsidRPr="00DD3552">
        <w:rPr>
          <w:b/>
          <w:lang w:val="fr-FR"/>
        </w:rPr>
        <w:t xml:space="preserve">égalité des chances professionnelles dont ils peuvent bénéficier en poursuivant des études et en suivant une formation dans des </w:t>
      </w:r>
      <w:r w:rsidRPr="00DD3552">
        <w:rPr>
          <w:b/>
          <w:bCs/>
          <w:lang w:val="fr-FR"/>
        </w:rPr>
        <w:t>domaines autres que ceux où l</w:t>
      </w:r>
      <w:r w:rsidR="005C6187">
        <w:rPr>
          <w:b/>
          <w:bCs/>
          <w:lang w:val="fr-FR"/>
        </w:rPr>
        <w:t>’</w:t>
      </w:r>
      <w:r w:rsidRPr="00DD3552">
        <w:rPr>
          <w:b/>
          <w:bCs/>
          <w:lang w:val="fr-FR"/>
        </w:rPr>
        <w:t>un ou l</w:t>
      </w:r>
      <w:r w:rsidR="005C6187">
        <w:rPr>
          <w:b/>
          <w:bCs/>
          <w:lang w:val="fr-FR"/>
        </w:rPr>
        <w:t>’</w:t>
      </w:r>
      <w:r w:rsidRPr="00DD3552">
        <w:rPr>
          <w:b/>
          <w:bCs/>
          <w:lang w:val="fr-FR"/>
        </w:rPr>
        <w:t>autre sexe est traditionnellement majoritaire.</w:t>
      </w:r>
    </w:p>
    <w:p w:rsidR="00C72B5E" w:rsidRPr="00DA5A71" w:rsidRDefault="00A27603" w:rsidP="00DA5A71">
      <w:pPr>
        <w:pStyle w:val="H23G"/>
      </w:pPr>
      <w:r w:rsidRPr="00DA5A71">
        <w:tab/>
      </w:r>
      <w:r w:rsidRPr="00DA5A71">
        <w:tab/>
      </w:r>
      <w:r w:rsidR="00C72B5E" w:rsidRPr="00DA5A71">
        <w:t>Chômage</w:t>
      </w:r>
    </w:p>
    <w:p w:rsidR="00C72B5E" w:rsidRPr="00DD3552" w:rsidRDefault="00C72B5E" w:rsidP="009B6EE0">
      <w:pPr>
        <w:pStyle w:val="ParNoG"/>
        <w:rPr>
          <w:lang w:val="fr-FR"/>
        </w:rPr>
      </w:pPr>
      <w:r w:rsidRPr="00DD3552">
        <w:rPr>
          <w:lang w:val="fr-FR"/>
        </w:rPr>
        <w:t xml:space="preserve">Le Comité relève avec préoccupation que, malgré les mesures prises pour réduire le chômage, les jeunes restent </w:t>
      </w:r>
      <w:r w:rsidR="00074675">
        <w:rPr>
          <w:lang w:val="fr-FR"/>
        </w:rPr>
        <w:t xml:space="preserve">tout </w:t>
      </w:r>
      <w:r w:rsidRPr="00DD3552">
        <w:rPr>
          <w:lang w:val="fr-FR"/>
        </w:rPr>
        <w:t xml:space="preserve">particulièrement touchés par ce phénomène. </w:t>
      </w:r>
      <w:r>
        <w:rPr>
          <w:lang w:val="fr-FR"/>
        </w:rPr>
        <w:t xml:space="preserve">Il </w:t>
      </w:r>
      <w:r w:rsidRPr="00DD3552">
        <w:rPr>
          <w:lang w:val="fr-FR"/>
        </w:rPr>
        <w:t xml:space="preserve">note en outre avec inquiétude que le </w:t>
      </w:r>
      <w:r w:rsidRPr="00DD3552">
        <w:t xml:space="preserve">quota de 4 % de personnes handicapées dans les entreprises et institutions publiques et privées a </w:t>
      </w:r>
      <w:r w:rsidR="007A4256">
        <w:t>des effets</w:t>
      </w:r>
      <w:r w:rsidRPr="00DD3552">
        <w:t xml:space="preserve"> limité</w:t>
      </w:r>
      <w:r w:rsidR="007A4256">
        <w:t>s</w:t>
      </w:r>
      <w:r w:rsidRPr="00DD3552">
        <w:t xml:space="preserve"> car il est peu </w:t>
      </w:r>
      <w:r>
        <w:t>respecté par les employeurs. Le Comité observe également avec inquiétude</w:t>
      </w:r>
      <w:r w:rsidRPr="00DD3552">
        <w:t xml:space="preserve"> que les Roms et les Tatars de Crimée continuent de rencontrer des difficultés pour accéder à l</w:t>
      </w:r>
      <w:r w:rsidR="005C6187">
        <w:t>’</w:t>
      </w:r>
      <w:r w:rsidRPr="00DD3552">
        <w:t>emploi (art. 6).</w:t>
      </w:r>
    </w:p>
    <w:p w:rsidR="00C72B5E" w:rsidRPr="00DD3552" w:rsidRDefault="00C72B5E" w:rsidP="00D16625">
      <w:pPr>
        <w:pStyle w:val="SingleTxtG"/>
        <w:keepNext/>
        <w:rPr>
          <w:b/>
          <w:lang w:val="fr-FR"/>
        </w:rPr>
      </w:pPr>
      <w:r w:rsidRPr="00DD3552">
        <w:rPr>
          <w:b/>
          <w:lang w:val="fr-FR"/>
        </w:rPr>
        <w:t>Le Comité recommande à l</w:t>
      </w:r>
      <w:r w:rsidR="005C6187">
        <w:rPr>
          <w:b/>
          <w:lang w:val="fr-FR"/>
        </w:rPr>
        <w:t>’</w:t>
      </w:r>
      <w:r w:rsidRPr="00DD3552">
        <w:rPr>
          <w:b/>
          <w:lang w:val="fr-FR"/>
        </w:rPr>
        <w:t>État partie d</w:t>
      </w:r>
      <w:r w:rsidR="005C6187">
        <w:rPr>
          <w:b/>
          <w:lang w:val="fr-FR"/>
        </w:rPr>
        <w:t>’</w:t>
      </w:r>
      <w:r w:rsidRPr="00DD3552">
        <w:rPr>
          <w:b/>
          <w:lang w:val="fr-FR"/>
        </w:rPr>
        <w:t>intensifier ses efforts pour réduire encore le chômage, en particulier le chômage des jeunes et des personnes handicapées, des Roms et des Tatars de Crimée, notamment:</w:t>
      </w:r>
    </w:p>
    <w:p w:rsidR="00C72B5E" w:rsidRPr="00DD3552" w:rsidRDefault="00C72B5E" w:rsidP="00A27603">
      <w:pPr>
        <w:pStyle w:val="SingleTxtG"/>
        <w:ind w:firstLine="567"/>
        <w:rPr>
          <w:b/>
          <w:lang w:val="fr-FR"/>
        </w:rPr>
      </w:pPr>
      <w:r>
        <w:rPr>
          <w:b/>
          <w:lang w:val="fr-FR"/>
        </w:rPr>
        <w:t>a)</w:t>
      </w:r>
      <w:r>
        <w:rPr>
          <w:b/>
          <w:lang w:val="fr-FR"/>
        </w:rPr>
        <w:tab/>
        <w:t>En</w:t>
      </w:r>
      <w:r w:rsidRPr="00DD3552">
        <w:rPr>
          <w:b/>
          <w:lang w:val="fr-FR"/>
        </w:rPr>
        <w:t xml:space="preserve"> maintenant les incitations offertes aux employeurs qui créent des emplois pour les personnes se trouvant au chômage depuis au moins deux ans, notamment les personnes qui ont du mal à être compétitives sur le marché de l</w:t>
      </w:r>
      <w:r w:rsidR="005C6187">
        <w:rPr>
          <w:b/>
          <w:lang w:val="fr-FR"/>
        </w:rPr>
        <w:t>’</w:t>
      </w:r>
      <w:r w:rsidRPr="00DD3552">
        <w:rPr>
          <w:b/>
          <w:lang w:val="fr-FR"/>
        </w:rPr>
        <w:t>emploi, et en faisant en sorte que les personnes ainsi employées gardent leur travail lorsque ces incitations ne sont plus en vigueur;</w:t>
      </w:r>
    </w:p>
    <w:p w:rsidR="00C72B5E" w:rsidRPr="00DD3552" w:rsidRDefault="00C72B5E" w:rsidP="00A27603">
      <w:pPr>
        <w:pStyle w:val="SingleTxtG"/>
        <w:ind w:firstLine="567"/>
        <w:rPr>
          <w:b/>
          <w:lang w:val="fr-FR"/>
        </w:rPr>
      </w:pPr>
      <w:r>
        <w:rPr>
          <w:b/>
          <w:lang w:val="fr-FR"/>
        </w:rPr>
        <w:t>b)</w:t>
      </w:r>
      <w:r>
        <w:rPr>
          <w:b/>
          <w:lang w:val="fr-FR"/>
        </w:rPr>
        <w:tab/>
        <w:t>En</w:t>
      </w:r>
      <w:r w:rsidRPr="00DD3552">
        <w:rPr>
          <w:b/>
          <w:lang w:val="fr-FR"/>
        </w:rPr>
        <w:t xml:space="preserve"> revoyant le système d</w:t>
      </w:r>
      <w:r w:rsidR="005C6187">
        <w:rPr>
          <w:b/>
          <w:lang w:val="fr-FR"/>
        </w:rPr>
        <w:t>’</w:t>
      </w:r>
      <w:r w:rsidRPr="00DD3552">
        <w:rPr>
          <w:b/>
          <w:lang w:val="fr-FR"/>
        </w:rPr>
        <w:t>éducation et de formation professionnelle de façon à ce qu</w:t>
      </w:r>
      <w:r w:rsidR="005C6187">
        <w:rPr>
          <w:b/>
          <w:lang w:val="fr-FR"/>
        </w:rPr>
        <w:t>’</w:t>
      </w:r>
      <w:r w:rsidRPr="00DD3552">
        <w:rPr>
          <w:b/>
          <w:lang w:val="fr-FR"/>
        </w:rPr>
        <w:t>il tienne compte des besoins actuels du marché du travail;</w:t>
      </w:r>
    </w:p>
    <w:p w:rsidR="00C72B5E" w:rsidRPr="00DD3552" w:rsidRDefault="00C72B5E" w:rsidP="00A27603">
      <w:pPr>
        <w:pStyle w:val="SingleTxtG"/>
        <w:ind w:firstLine="567"/>
        <w:rPr>
          <w:b/>
          <w:lang w:val="fr-FR"/>
        </w:rPr>
      </w:pPr>
      <w:r>
        <w:rPr>
          <w:b/>
          <w:lang w:val="fr-FR"/>
        </w:rPr>
        <w:t>c)</w:t>
      </w:r>
      <w:r>
        <w:rPr>
          <w:b/>
          <w:lang w:val="fr-FR"/>
        </w:rPr>
        <w:tab/>
        <w:t>En</w:t>
      </w:r>
      <w:r w:rsidRPr="00DD3552">
        <w:rPr>
          <w:b/>
          <w:lang w:val="fr-FR"/>
        </w:rPr>
        <w:t xml:space="preserve"> prenant des mesures </w:t>
      </w:r>
      <w:r w:rsidRPr="000B4839">
        <w:rPr>
          <w:b/>
          <w:lang w:val="fr-FR"/>
        </w:rPr>
        <w:t>ciblées spécifiquement conçues pour réduire le chômage des jeunes;</w:t>
      </w:r>
    </w:p>
    <w:p w:rsidR="00C72B5E" w:rsidRPr="00DD3552" w:rsidRDefault="00C72B5E" w:rsidP="00A27603">
      <w:pPr>
        <w:pStyle w:val="SingleTxtG"/>
        <w:ind w:firstLine="567"/>
        <w:rPr>
          <w:b/>
          <w:lang w:val="fr-FR"/>
        </w:rPr>
      </w:pPr>
      <w:r>
        <w:rPr>
          <w:b/>
          <w:lang w:val="fr-FR"/>
        </w:rPr>
        <w:t>d)</w:t>
      </w:r>
      <w:r>
        <w:rPr>
          <w:b/>
          <w:lang w:val="fr-FR"/>
        </w:rPr>
        <w:tab/>
        <w:t>En</w:t>
      </w:r>
      <w:r w:rsidRPr="000B4839">
        <w:rPr>
          <w:b/>
          <w:lang w:val="fr-FR"/>
        </w:rPr>
        <w:t xml:space="preserve"> faisant en sorte que les entreprises et institutions publiques et privées observent réellement le quota de 4 % </w:t>
      </w:r>
      <w:r>
        <w:rPr>
          <w:b/>
          <w:lang w:val="fr-FR"/>
        </w:rPr>
        <w:t>pour l</w:t>
      </w:r>
      <w:r w:rsidR="005C6187">
        <w:rPr>
          <w:b/>
          <w:lang w:val="fr-FR"/>
        </w:rPr>
        <w:t>’</w:t>
      </w:r>
      <w:r>
        <w:rPr>
          <w:b/>
          <w:lang w:val="fr-FR"/>
        </w:rPr>
        <w:t xml:space="preserve">emploi </w:t>
      </w:r>
      <w:r w:rsidRPr="000B4839">
        <w:rPr>
          <w:b/>
          <w:lang w:val="fr-FR"/>
        </w:rPr>
        <w:t xml:space="preserve">de personnes handicapées, notamment en prévoyant des sanctions dissuasives pour les employeurs qui ne </w:t>
      </w:r>
      <w:r>
        <w:rPr>
          <w:b/>
          <w:lang w:val="fr-FR"/>
        </w:rPr>
        <w:t xml:space="preserve">le </w:t>
      </w:r>
      <w:r w:rsidRPr="000B4839">
        <w:rPr>
          <w:b/>
          <w:lang w:val="fr-FR"/>
        </w:rPr>
        <w:t>respecteraient pas;</w:t>
      </w:r>
    </w:p>
    <w:p w:rsidR="00C72B5E" w:rsidRDefault="00C72B5E" w:rsidP="00A27603">
      <w:pPr>
        <w:pStyle w:val="SingleTxtG"/>
        <w:ind w:firstLine="567"/>
        <w:rPr>
          <w:b/>
        </w:rPr>
      </w:pPr>
      <w:r>
        <w:rPr>
          <w:b/>
          <w:lang w:val="fr-FR"/>
        </w:rPr>
        <w:t>e)</w:t>
      </w:r>
      <w:r>
        <w:rPr>
          <w:b/>
          <w:lang w:val="fr-FR"/>
        </w:rPr>
        <w:tab/>
        <w:t>En</w:t>
      </w:r>
      <w:r w:rsidRPr="000B4839">
        <w:rPr>
          <w:b/>
          <w:lang w:val="fr-FR"/>
        </w:rPr>
        <w:t xml:space="preserve"> assurant aux</w:t>
      </w:r>
      <w:r w:rsidRPr="00DD3552">
        <w:rPr>
          <w:b/>
        </w:rPr>
        <w:t xml:space="preserve"> Roms et aux Tatars de Crimée l</w:t>
      </w:r>
      <w:r w:rsidR="005C6187">
        <w:rPr>
          <w:b/>
        </w:rPr>
        <w:t>’</w:t>
      </w:r>
      <w:r w:rsidRPr="00DD3552">
        <w:rPr>
          <w:b/>
        </w:rPr>
        <w:t>égalité des chances et de traitement dans le domaine de l</w:t>
      </w:r>
      <w:r w:rsidR="005C6187">
        <w:rPr>
          <w:b/>
        </w:rPr>
        <w:t>’</w:t>
      </w:r>
      <w:r w:rsidRPr="00DD3552">
        <w:rPr>
          <w:b/>
        </w:rPr>
        <w:t xml:space="preserve">emploi et en leur </w:t>
      </w:r>
      <w:r>
        <w:rPr>
          <w:b/>
        </w:rPr>
        <w:t>offrant des possibilités de s</w:t>
      </w:r>
      <w:r w:rsidR="005C6187">
        <w:rPr>
          <w:b/>
        </w:rPr>
        <w:t>’</w:t>
      </w:r>
      <w:r>
        <w:rPr>
          <w:b/>
        </w:rPr>
        <w:t>assurer durablement un revenu,</w:t>
      </w:r>
      <w:r w:rsidR="00BE70FE">
        <w:rPr>
          <w:b/>
        </w:rPr>
        <w:t xml:space="preserve"> </w:t>
      </w:r>
      <w:r w:rsidRPr="00DD3552">
        <w:rPr>
          <w:b/>
        </w:rPr>
        <w:t>notamment en améliorant leur formation professionnelle.</w:t>
      </w:r>
    </w:p>
    <w:p w:rsidR="00C72B5E" w:rsidRDefault="00A27603" w:rsidP="00DA5A71">
      <w:pPr>
        <w:pStyle w:val="H23G"/>
      </w:pPr>
      <w:r>
        <w:tab/>
      </w:r>
      <w:r>
        <w:tab/>
      </w:r>
      <w:r w:rsidR="00C72B5E">
        <w:t>Emploi dans l</w:t>
      </w:r>
      <w:r w:rsidR="005C6187">
        <w:t>’</w:t>
      </w:r>
      <w:r w:rsidR="00C72B5E">
        <w:t>économie informelle</w:t>
      </w:r>
    </w:p>
    <w:p w:rsidR="00C72B5E" w:rsidRPr="00DD3552" w:rsidRDefault="00C72B5E" w:rsidP="009B6EE0">
      <w:pPr>
        <w:pStyle w:val="ParNoG"/>
        <w:rPr>
          <w:lang w:val="fr-FR"/>
        </w:rPr>
      </w:pPr>
      <w:r w:rsidRPr="00DD3552">
        <w:t>Le Comité note avec préoccupation que 4,6</w:t>
      </w:r>
      <w:r>
        <w:t> </w:t>
      </w:r>
      <w:r w:rsidRPr="00DD3552">
        <w:t>millions de</w:t>
      </w:r>
      <w:r>
        <w:t xml:space="preserve"> personnes,</w:t>
      </w:r>
      <w:r w:rsidRPr="00DD3552">
        <w:t xml:space="preserve"> soit 22,9 % de la population active totale</w:t>
      </w:r>
      <w:r>
        <w:t>,</w:t>
      </w:r>
      <w:r w:rsidRPr="00DD3552">
        <w:t xml:space="preserve"> travaillaient dans le secteur informel en 2010, </w:t>
      </w:r>
      <w:r>
        <w:t>et n</w:t>
      </w:r>
      <w:r w:rsidR="005C6187">
        <w:t>’</w:t>
      </w:r>
      <w:r>
        <w:t xml:space="preserve">étaient donc pas </w:t>
      </w:r>
      <w:r w:rsidRPr="00DD3552">
        <w:t>couvertes par la législation du travail ni par le système de protection sociale (art. 6, 7 et 9).</w:t>
      </w:r>
    </w:p>
    <w:p w:rsidR="00DB276F" w:rsidRDefault="00C72B5E" w:rsidP="00A27603">
      <w:pPr>
        <w:pStyle w:val="SingleTxtG"/>
        <w:rPr>
          <w:b/>
          <w:lang w:val="fr-FR"/>
        </w:rPr>
      </w:pPr>
      <w:r w:rsidRPr="00DD3552">
        <w:rPr>
          <w:b/>
          <w:bCs/>
        </w:rPr>
        <w:t xml:space="preserve">Le Comité </w:t>
      </w:r>
      <w:r w:rsidRPr="00DD3552">
        <w:rPr>
          <w:b/>
          <w:bCs/>
          <w:lang w:val="fr-FR"/>
        </w:rPr>
        <w:t>recommande à l</w:t>
      </w:r>
      <w:r w:rsidR="005C6187">
        <w:rPr>
          <w:b/>
          <w:bCs/>
          <w:lang w:val="fr-FR"/>
        </w:rPr>
        <w:t>’</w:t>
      </w:r>
      <w:r w:rsidRPr="00DD3552">
        <w:rPr>
          <w:b/>
          <w:bCs/>
          <w:lang w:val="fr-FR"/>
        </w:rPr>
        <w:t xml:space="preserve">État partie </w:t>
      </w:r>
      <w:r w:rsidRPr="00DD3552">
        <w:rPr>
          <w:b/>
        </w:rPr>
        <w:t>de prendre toutes les mesures nécessaires pour réduire progressivement le taux d</w:t>
      </w:r>
      <w:r w:rsidR="005C6187">
        <w:rPr>
          <w:b/>
        </w:rPr>
        <w:t>’</w:t>
      </w:r>
      <w:r w:rsidRPr="00DD3552">
        <w:rPr>
          <w:b/>
        </w:rPr>
        <w:t xml:space="preserve">emploi dans le secteur informel et permettre </w:t>
      </w:r>
      <w:r>
        <w:rPr>
          <w:b/>
        </w:rPr>
        <w:t>à davantage de</w:t>
      </w:r>
      <w:r w:rsidRPr="00DD3552">
        <w:rPr>
          <w:b/>
        </w:rPr>
        <w:t xml:space="preserve"> personnes travaillant dans l</w:t>
      </w:r>
      <w:r w:rsidR="005C6187">
        <w:rPr>
          <w:b/>
        </w:rPr>
        <w:t>’</w:t>
      </w:r>
      <w:r w:rsidRPr="00DD3552">
        <w:rPr>
          <w:b/>
        </w:rPr>
        <w:t>économie informelle d</w:t>
      </w:r>
      <w:r w:rsidR="005C6187">
        <w:rPr>
          <w:b/>
        </w:rPr>
        <w:t>’</w:t>
      </w:r>
      <w:r w:rsidRPr="00DD3552">
        <w:rPr>
          <w:b/>
        </w:rPr>
        <w:t>avoir accès aux services essentiels, à la protection sociale et à d</w:t>
      </w:r>
      <w:r w:rsidR="005C6187">
        <w:rPr>
          <w:b/>
        </w:rPr>
        <w:t>’</w:t>
      </w:r>
      <w:r w:rsidRPr="00DD3552">
        <w:rPr>
          <w:b/>
        </w:rPr>
        <w:t xml:space="preserve">autres droits protégés par le Pacte. </w:t>
      </w:r>
      <w:r>
        <w:rPr>
          <w:b/>
        </w:rPr>
        <w:t xml:space="preserve">Il </w:t>
      </w:r>
      <w:r w:rsidRPr="00DD3552">
        <w:rPr>
          <w:b/>
        </w:rPr>
        <w:t>recommande également à l</w:t>
      </w:r>
      <w:r w:rsidR="005C6187">
        <w:rPr>
          <w:b/>
        </w:rPr>
        <w:t>’</w:t>
      </w:r>
      <w:r w:rsidRPr="00DD3552">
        <w:rPr>
          <w:b/>
        </w:rPr>
        <w:t>État partie d</w:t>
      </w:r>
      <w:r w:rsidR="005C6187">
        <w:rPr>
          <w:b/>
        </w:rPr>
        <w:t>’</w:t>
      </w:r>
      <w:r w:rsidRPr="00DD3552">
        <w:rPr>
          <w:b/>
        </w:rPr>
        <w:t>étendre</w:t>
      </w:r>
      <w:r w:rsidRPr="00DD3552">
        <w:rPr>
          <w:b/>
          <w:lang w:val="fr-FR"/>
        </w:rPr>
        <w:t xml:space="preserve"> de façon systématique les services de l</w:t>
      </w:r>
      <w:r w:rsidR="005C6187">
        <w:rPr>
          <w:b/>
          <w:lang w:val="fr-FR"/>
        </w:rPr>
        <w:t>’</w:t>
      </w:r>
      <w:r w:rsidRPr="00DD3552">
        <w:rPr>
          <w:b/>
          <w:lang w:val="fr-FR"/>
        </w:rPr>
        <w:t>inspection du travail au secteur informel, de s</w:t>
      </w:r>
      <w:r w:rsidR="005C6187">
        <w:rPr>
          <w:b/>
          <w:lang w:val="fr-FR"/>
        </w:rPr>
        <w:t>’</w:t>
      </w:r>
      <w:r w:rsidRPr="00DD3552">
        <w:rPr>
          <w:b/>
          <w:lang w:val="fr-FR"/>
        </w:rPr>
        <w:t>attaquer aux obstacles réglementaires qui s</w:t>
      </w:r>
      <w:r w:rsidR="005C6187">
        <w:rPr>
          <w:b/>
          <w:lang w:val="fr-FR"/>
        </w:rPr>
        <w:t>’</w:t>
      </w:r>
      <w:r w:rsidRPr="00DD3552">
        <w:rPr>
          <w:b/>
          <w:lang w:val="fr-FR"/>
        </w:rPr>
        <w:t>opposent à la création d</w:t>
      </w:r>
      <w:r w:rsidR="005C6187">
        <w:rPr>
          <w:b/>
          <w:lang w:val="fr-FR"/>
        </w:rPr>
        <w:t>’</w:t>
      </w:r>
      <w:r w:rsidRPr="00DD3552">
        <w:rPr>
          <w:b/>
          <w:lang w:val="fr-FR"/>
        </w:rPr>
        <w:t>emplois dans l</w:t>
      </w:r>
      <w:r w:rsidR="005C6187">
        <w:rPr>
          <w:b/>
          <w:lang w:val="fr-FR"/>
        </w:rPr>
        <w:t>’</w:t>
      </w:r>
      <w:r w:rsidRPr="00DD3552">
        <w:rPr>
          <w:b/>
          <w:lang w:val="fr-FR"/>
        </w:rPr>
        <w:t>économie formelle, et de sensibiliser</w:t>
      </w:r>
      <w:r w:rsidRPr="00DD3552">
        <w:rPr>
          <w:b/>
        </w:rPr>
        <w:t xml:space="preserve"> la population au fait que les droits du travail</w:t>
      </w:r>
      <w:r>
        <w:rPr>
          <w:b/>
        </w:rPr>
        <w:t xml:space="preserve"> et la protection sociale </w:t>
      </w:r>
      <w:r w:rsidRPr="00DD3552">
        <w:rPr>
          <w:b/>
        </w:rPr>
        <w:t>s</w:t>
      </w:r>
      <w:r w:rsidR="005C6187">
        <w:rPr>
          <w:b/>
        </w:rPr>
        <w:t>’</w:t>
      </w:r>
      <w:r w:rsidRPr="00DD3552">
        <w:rPr>
          <w:b/>
        </w:rPr>
        <w:t>appliquent à l</w:t>
      </w:r>
      <w:r w:rsidR="005C6187">
        <w:rPr>
          <w:b/>
        </w:rPr>
        <w:t>’</w:t>
      </w:r>
      <w:r w:rsidRPr="00DD3552">
        <w:rPr>
          <w:b/>
        </w:rPr>
        <w:t>économie informelle.</w:t>
      </w:r>
    </w:p>
    <w:p w:rsidR="00C72B5E" w:rsidRPr="00DA5A71" w:rsidRDefault="00A27603" w:rsidP="00DA5A71">
      <w:pPr>
        <w:pStyle w:val="H23G"/>
      </w:pPr>
      <w:r w:rsidRPr="00DA5A71">
        <w:tab/>
      </w:r>
      <w:r w:rsidRPr="00DA5A71">
        <w:tab/>
      </w:r>
      <w:r w:rsidR="00C72B5E" w:rsidRPr="00DA5A71">
        <w:t>Arriérés de salaires</w:t>
      </w:r>
    </w:p>
    <w:p w:rsidR="00C72B5E" w:rsidRPr="00DD3552" w:rsidRDefault="00C72B5E" w:rsidP="009B6EE0">
      <w:pPr>
        <w:pStyle w:val="ParNoG"/>
        <w:rPr>
          <w:b/>
        </w:rPr>
      </w:pPr>
      <w:r w:rsidRPr="00DD3552">
        <w:rPr>
          <w:lang w:val="fr-FR"/>
        </w:rPr>
        <w:t xml:space="preserve">Le Comité constate avec préoccupation que le non-versement des salaires demeure </w:t>
      </w:r>
      <w:r w:rsidRPr="005C6187">
        <w:rPr>
          <w:spacing w:val="-1"/>
          <w:lang w:val="fr-FR"/>
        </w:rPr>
        <w:t>un problème dans l</w:t>
      </w:r>
      <w:r w:rsidR="005C6187" w:rsidRPr="005C6187">
        <w:rPr>
          <w:spacing w:val="-1"/>
          <w:lang w:val="fr-FR"/>
        </w:rPr>
        <w:t>’</w:t>
      </w:r>
      <w:r w:rsidRPr="005C6187">
        <w:rPr>
          <w:spacing w:val="-1"/>
          <w:lang w:val="fr-FR"/>
        </w:rPr>
        <w:t>État partie, les arriérés de salaire</w:t>
      </w:r>
      <w:r w:rsidR="005C6187" w:rsidRPr="005C6187">
        <w:rPr>
          <w:spacing w:val="-1"/>
          <w:lang w:val="fr-FR"/>
        </w:rPr>
        <w:t>s</w:t>
      </w:r>
      <w:r w:rsidRPr="005C6187">
        <w:rPr>
          <w:spacing w:val="-1"/>
          <w:lang w:val="fr-FR"/>
        </w:rPr>
        <w:t xml:space="preserve"> se montant à 998 millions de </w:t>
      </w:r>
      <w:r w:rsidR="005C6187" w:rsidRPr="005C6187">
        <w:rPr>
          <w:spacing w:val="-1"/>
          <w:lang w:val="fr-FR"/>
        </w:rPr>
        <w:t>hryvnias</w:t>
      </w:r>
      <w:r w:rsidRPr="00DD3552">
        <w:rPr>
          <w:lang w:val="fr-FR"/>
        </w:rPr>
        <w:t xml:space="preserve"> au 1</w:t>
      </w:r>
      <w:r w:rsidRPr="00DD3552">
        <w:rPr>
          <w:vertAlign w:val="superscript"/>
          <w:lang w:val="fr-FR"/>
        </w:rPr>
        <w:t>er</w:t>
      </w:r>
      <w:r>
        <w:rPr>
          <w:lang w:val="fr-FR"/>
        </w:rPr>
        <w:t> </w:t>
      </w:r>
      <w:r w:rsidRPr="00DD3552">
        <w:rPr>
          <w:lang w:val="fr-FR"/>
        </w:rPr>
        <w:t>mars 2014 (art. 6 et 7).</w:t>
      </w:r>
    </w:p>
    <w:p w:rsidR="00C72B5E" w:rsidRPr="00DD3552" w:rsidRDefault="00C72B5E" w:rsidP="00D16625">
      <w:pPr>
        <w:pStyle w:val="SingleTxtG"/>
        <w:keepNext/>
        <w:rPr>
          <w:b/>
        </w:rPr>
      </w:pPr>
      <w:r w:rsidRPr="00DD3552">
        <w:rPr>
          <w:b/>
        </w:rPr>
        <w:t>L</w:t>
      </w:r>
      <w:r w:rsidR="005C6187">
        <w:rPr>
          <w:b/>
        </w:rPr>
        <w:t>’</w:t>
      </w:r>
      <w:r w:rsidRPr="00DD3552">
        <w:rPr>
          <w:b/>
        </w:rPr>
        <w:t>État partie devrait renforcer les mesures destinées à régler le p</w:t>
      </w:r>
      <w:r>
        <w:rPr>
          <w:b/>
        </w:rPr>
        <w:t>roblème des arriérés de salaire</w:t>
      </w:r>
      <w:r w:rsidRPr="00DD3552">
        <w:rPr>
          <w:b/>
        </w:rPr>
        <w:t>, notamment:</w:t>
      </w:r>
    </w:p>
    <w:p w:rsidR="00C72B5E" w:rsidRPr="00F000D1" w:rsidRDefault="00C72B5E" w:rsidP="00A27603">
      <w:pPr>
        <w:pStyle w:val="SingleTxtG"/>
        <w:ind w:firstLine="567"/>
        <w:rPr>
          <w:b/>
          <w:lang w:val="fr-FR"/>
        </w:rPr>
      </w:pPr>
      <w:r>
        <w:rPr>
          <w:b/>
          <w:lang w:val="fr-FR"/>
        </w:rPr>
        <w:t>a)</w:t>
      </w:r>
      <w:r>
        <w:rPr>
          <w:b/>
          <w:lang w:val="fr-FR"/>
        </w:rPr>
        <w:tab/>
        <w:t xml:space="preserve">En </w:t>
      </w:r>
      <w:r w:rsidRPr="00DD3552">
        <w:rPr>
          <w:b/>
        </w:rPr>
        <w:t xml:space="preserve">assurant </w:t>
      </w:r>
      <w:r w:rsidRPr="00F000D1">
        <w:rPr>
          <w:b/>
          <w:lang w:val="fr-FR"/>
        </w:rPr>
        <w:t>un contrôle effectif sur le versement des salaires;</w:t>
      </w:r>
    </w:p>
    <w:p w:rsidR="00C72B5E" w:rsidRPr="00F000D1" w:rsidRDefault="00C72B5E" w:rsidP="00A27603">
      <w:pPr>
        <w:pStyle w:val="SingleTxtG"/>
        <w:ind w:firstLine="567"/>
        <w:rPr>
          <w:b/>
          <w:spacing w:val="-2"/>
          <w:lang w:val="fr-FR"/>
        </w:rPr>
      </w:pPr>
      <w:r>
        <w:rPr>
          <w:b/>
          <w:lang w:val="fr-FR"/>
        </w:rPr>
        <w:t>b)</w:t>
      </w:r>
      <w:r>
        <w:rPr>
          <w:b/>
          <w:lang w:val="fr-FR"/>
        </w:rPr>
        <w:tab/>
      </w:r>
      <w:r w:rsidRPr="00F000D1">
        <w:rPr>
          <w:b/>
          <w:spacing w:val="-2"/>
          <w:lang w:val="fr-FR"/>
        </w:rPr>
        <w:t>En prévoyant des sanctions appropriées et dissuasives en cas de violation;</w:t>
      </w:r>
    </w:p>
    <w:p w:rsidR="00C72B5E" w:rsidRPr="00F000D1" w:rsidRDefault="00C72B5E" w:rsidP="00A27603">
      <w:pPr>
        <w:pStyle w:val="SingleTxtG"/>
        <w:ind w:firstLine="567"/>
        <w:rPr>
          <w:b/>
          <w:lang w:val="fr-FR"/>
        </w:rPr>
      </w:pPr>
      <w:r>
        <w:rPr>
          <w:b/>
          <w:lang w:val="fr-FR"/>
        </w:rPr>
        <w:t>c)</w:t>
      </w:r>
      <w:r>
        <w:rPr>
          <w:b/>
          <w:lang w:val="fr-FR"/>
        </w:rPr>
        <w:tab/>
        <w:t>En</w:t>
      </w:r>
      <w:r w:rsidRPr="00F000D1">
        <w:rPr>
          <w:b/>
          <w:lang w:val="fr-FR"/>
        </w:rPr>
        <w:t xml:space="preserve"> mettant en place un mécanisme de garantie salariale pour assurer que les employés reçoivent leur salaire lorsque leur employeur ne peut pas le leur verser pour cause d</w:t>
      </w:r>
      <w:r w:rsidR="005C6187">
        <w:rPr>
          <w:b/>
          <w:lang w:val="fr-FR"/>
        </w:rPr>
        <w:t>’</w:t>
      </w:r>
      <w:r w:rsidRPr="00F000D1">
        <w:rPr>
          <w:b/>
          <w:lang w:val="fr-FR"/>
        </w:rPr>
        <w:t>insolvabilité;</w:t>
      </w:r>
    </w:p>
    <w:p w:rsidR="00C72B5E" w:rsidRDefault="00C72B5E" w:rsidP="00A27603">
      <w:pPr>
        <w:pStyle w:val="SingleTxtG"/>
        <w:ind w:firstLine="567"/>
        <w:rPr>
          <w:b/>
        </w:rPr>
      </w:pPr>
      <w:r>
        <w:rPr>
          <w:b/>
          <w:lang w:val="fr-FR"/>
        </w:rPr>
        <w:t>d)</w:t>
      </w:r>
      <w:r>
        <w:rPr>
          <w:b/>
          <w:lang w:val="fr-FR"/>
        </w:rPr>
        <w:tab/>
        <w:t>En</w:t>
      </w:r>
      <w:r w:rsidRPr="00F000D1">
        <w:rPr>
          <w:b/>
          <w:lang w:val="fr-FR"/>
        </w:rPr>
        <w:t xml:space="preserve"> veillant à ce que des systèmes de recours permettent non seulement le paiement intégral des arriérés dus mais également le versement d</w:t>
      </w:r>
      <w:r w:rsidR="005C6187">
        <w:rPr>
          <w:b/>
          <w:lang w:val="fr-FR"/>
        </w:rPr>
        <w:t>’</w:t>
      </w:r>
      <w:r w:rsidRPr="00F000D1">
        <w:rPr>
          <w:b/>
          <w:lang w:val="fr-FR"/>
        </w:rPr>
        <w:t>une indemnisation</w:t>
      </w:r>
      <w:r w:rsidRPr="00DD3552">
        <w:rPr>
          <w:b/>
        </w:rPr>
        <w:t xml:space="preserve"> équitable pour les pertes encourues du fait des retards de paiement.</w:t>
      </w:r>
    </w:p>
    <w:p w:rsidR="00C72B5E" w:rsidRPr="00DD3552" w:rsidRDefault="00A27603" w:rsidP="00DA5A71">
      <w:pPr>
        <w:pStyle w:val="H23G"/>
      </w:pPr>
      <w:r>
        <w:tab/>
      </w:r>
      <w:r>
        <w:tab/>
      </w:r>
      <w:r w:rsidR="00C72B5E">
        <w:t>Sécurité sociale</w:t>
      </w:r>
    </w:p>
    <w:p w:rsidR="00C72B5E" w:rsidRPr="00DD3552" w:rsidRDefault="00C72B5E" w:rsidP="009B6EE0">
      <w:pPr>
        <w:pStyle w:val="ParNoG"/>
        <w:rPr>
          <w:lang w:val="fr-FR"/>
        </w:rPr>
      </w:pPr>
      <w:r w:rsidRPr="00DD3552">
        <w:rPr>
          <w:lang w:val="fr-FR"/>
        </w:rPr>
        <w:t>Le Comité félicite l</w:t>
      </w:r>
      <w:r w:rsidR="005C6187">
        <w:rPr>
          <w:lang w:val="fr-FR"/>
        </w:rPr>
        <w:t>’</w:t>
      </w:r>
      <w:r w:rsidRPr="00DD3552">
        <w:rPr>
          <w:lang w:val="fr-FR"/>
        </w:rPr>
        <w:t>État partie pour l</w:t>
      </w:r>
      <w:r w:rsidR="005C6187">
        <w:rPr>
          <w:lang w:val="fr-FR"/>
        </w:rPr>
        <w:t>’</w:t>
      </w:r>
      <w:r w:rsidRPr="00DD3552">
        <w:rPr>
          <w:lang w:val="fr-FR"/>
        </w:rPr>
        <w:t>établissement de la notion de minima sociaux, comprenant le salaire minimum, la retraite</w:t>
      </w:r>
      <w:r>
        <w:rPr>
          <w:lang w:val="fr-FR"/>
        </w:rPr>
        <w:t xml:space="preserve"> </w:t>
      </w:r>
      <w:r w:rsidRPr="00DD3552">
        <w:rPr>
          <w:lang w:val="fr-FR"/>
        </w:rPr>
        <w:t>minimum et le seuil de subsistance, et pour l</w:t>
      </w:r>
      <w:r w:rsidR="005C6187">
        <w:rPr>
          <w:lang w:val="fr-FR"/>
        </w:rPr>
        <w:t>’</w:t>
      </w:r>
      <w:r w:rsidRPr="00DD3552">
        <w:rPr>
          <w:lang w:val="fr-FR"/>
        </w:rPr>
        <w:t>augmentation régulière de leur montant.</w:t>
      </w:r>
      <w:r>
        <w:rPr>
          <w:lang w:val="fr-FR"/>
        </w:rPr>
        <w:t xml:space="preserve"> Il </w:t>
      </w:r>
      <w:r w:rsidRPr="00DD3552">
        <w:rPr>
          <w:lang w:val="fr-FR"/>
        </w:rPr>
        <w:t>constate toutefois avec préoccupation que les niveaux du salaire minimal</w:t>
      </w:r>
      <w:r>
        <w:rPr>
          <w:lang w:val="fr-FR"/>
        </w:rPr>
        <w:t>, des indemnités de chômage</w:t>
      </w:r>
      <w:r w:rsidRPr="00DD3552">
        <w:rPr>
          <w:lang w:val="fr-FR"/>
        </w:rPr>
        <w:t xml:space="preserve"> et de la retraite minimale restent insuffisants pour permettre aux employés</w:t>
      </w:r>
      <w:r>
        <w:rPr>
          <w:lang w:val="fr-FR"/>
        </w:rPr>
        <w:t>, aux chômeurs,</w:t>
      </w:r>
      <w:r w:rsidRPr="00DD3552">
        <w:rPr>
          <w:lang w:val="fr-FR"/>
        </w:rPr>
        <w:t xml:space="preserve"> aux retraités et à leur famille de mener une vie décente (art. 7, 9 et 11).</w:t>
      </w:r>
    </w:p>
    <w:p w:rsidR="00C72B5E" w:rsidRDefault="00C72B5E" w:rsidP="00A27603">
      <w:pPr>
        <w:pStyle w:val="SingleTxtG"/>
        <w:rPr>
          <w:b/>
        </w:rPr>
      </w:pPr>
      <w:r w:rsidRPr="00DD3552">
        <w:rPr>
          <w:b/>
        </w:rPr>
        <w:t>L</w:t>
      </w:r>
      <w:r w:rsidR="005C6187">
        <w:rPr>
          <w:b/>
        </w:rPr>
        <w:t>’</w:t>
      </w:r>
      <w:r w:rsidRPr="00DD3552">
        <w:rPr>
          <w:b/>
        </w:rPr>
        <w:t xml:space="preserve">État partie devrait prendre des mesures pour aligner progressivement ses minima sociaux sur ses obligations </w:t>
      </w:r>
      <w:r>
        <w:rPr>
          <w:b/>
        </w:rPr>
        <w:t xml:space="preserve">fondamentales </w:t>
      </w:r>
      <w:r w:rsidRPr="00DD3552">
        <w:rPr>
          <w:b/>
        </w:rPr>
        <w:t xml:space="preserve">au titre des </w:t>
      </w:r>
      <w:r w:rsidR="00BE70FE">
        <w:rPr>
          <w:b/>
        </w:rPr>
        <w:t>articles </w:t>
      </w:r>
      <w:r w:rsidRPr="00DD3552">
        <w:rPr>
          <w:b/>
        </w:rPr>
        <w:t>7, 9 et 11 du Pacte</w:t>
      </w:r>
      <w:r>
        <w:rPr>
          <w:b/>
        </w:rPr>
        <w:t xml:space="preserve"> et en augmenter progressivement les montants</w:t>
      </w:r>
      <w:r w:rsidRPr="00DD3552">
        <w:rPr>
          <w:b/>
        </w:rPr>
        <w:t>.</w:t>
      </w:r>
    </w:p>
    <w:p w:rsidR="00C72B5E" w:rsidRPr="00DD3552" w:rsidRDefault="00F07027" w:rsidP="00DA5A71">
      <w:pPr>
        <w:pStyle w:val="H23G"/>
      </w:pPr>
      <w:r>
        <w:tab/>
      </w:r>
      <w:r>
        <w:tab/>
      </w:r>
      <w:r w:rsidR="00C72B5E">
        <w:t>Régime d</w:t>
      </w:r>
      <w:r w:rsidR="005C6187">
        <w:t>’</w:t>
      </w:r>
      <w:r w:rsidR="00C72B5E">
        <w:t>assurance maladie</w:t>
      </w:r>
    </w:p>
    <w:p w:rsidR="00C72B5E" w:rsidRPr="00DD3552" w:rsidRDefault="00C72B5E" w:rsidP="009B6EE0">
      <w:pPr>
        <w:pStyle w:val="ParNoG"/>
        <w:rPr>
          <w:lang w:val="fr-FR"/>
        </w:rPr>
      </w:pPr>
      <w:r w:rsidRPr="00DD3552">
        <w:t>Notant que la possibilité d</w:t>
      </w:r>
      <w:r w:rsidR="005C6187">
        <w:t>’</w:t>
      </w:r>
      <w:r w:rsidRPr="00DD3552">
        <w:t>établir un régime national d</w:t>
      </w:r>
      <w:r w:rsidR="005C6187">
        <w:t>’</w:t>
      </w:r>
      <w:r w:rsidRPr="00DD3552">
        <w:t xml:space="preserve">assurance maladie contributif </w:t>
      </w:r>
      <w:r>
        <w:t xml:space="preserve">obligatoire </w:t>
      </w:r>
      <w:r w:rsidRPr="00DD3552">
        <w:t>a été envisagée, le Comité s</w:t>
      </w:r>
      <w:r w:rsidR="005C6187">
        <w:t>’</w:t>
      </w:r>
      <w:r w:rsidRPr="00DD3552">
        <w:t>inquiète de l</w:t>
      </w:r>
      <w:r w:rsidR="005C6187">
        <w:t>’</w:t>
      </w:r>
      <w:r w:rsidRPr="00DD3552">
        <w:t>absence de progrès dans ce domaine</w:t>
      </w:r>
      <w:r>
        <w:t xml:space="preserve"> </w:t>
      </w:r>
      <w:r w:rsidRPr="00DD3552">
        <w:t>(art. 9 et 12).</w:t>
      </w:r>
    </w:p>
    <w:p w:rsidR="00C72B5E" w:rsidRDefault="00C72B5E" w:rsidP="00A27603">
      <w:pPr>
        <w:pStyle w:val="SingleTxtG"/>
        <w:rPr>
          <w:b/>
        </w:rPr>
      </w:pPr>
      <w:r w:rsidRPr="00DD3552">
        <w:rPr>
          <w:b/>
        </w:rPr>
        <w:t>L</w:t>
      </w:r>
      <w:r w:rsidR="005C6187">
        <w:rPr>
          <w:b/>
        </w:rPr>
        <w:t>’</w:t>
      </w:r>
      <w:r w:rsidRPr="00DD3552">
        <w:rPr>
          <w:b/>
        </w:rPr>
        <w:t>État partie devrait accélérer le processus visant à établir un régime national d</w:t>
      </w:r>
      <w:r w:rsidR="005C6187">
        <w:rPr>
          <w:b/>
        </w:rPr>
        <w:t>’</w:t>
      </w:r>
      <w:r w:rsidRPr="00DD3552">
        <w:rPr>
          <w:b/>
        </w:rPr>
        <w:t xml:space="preserve">assurance maladie contributif </w:t>
      </w:r>
      <w:r>
        <w:rPr>
          <w:b/>
        </w:rPr>
        <w:t xml:space="preserve">obligatoire </w:t>
      </w:r>
      <w:r w:rsidRPr="00DD3552">
        <w:rPr>
          <w:b/>
        </w:rPr>
        <w:t>dans le cadre de l</w:t>
      </w:r>
      <w:r w:rsidR="005C6187">
        <w:rPr>
          <w:b/>
        </w:rPr>
        <w:t>’</w:t>
      </w:r>
      <w:r w:rsidRPr="00DD3552">
        <w:rPr>
          <w:b/>
        </w:rPr>
        <w:t>établissement d</w:t>
      </w:r>
      <w:r w:rsidR="005C6187">
        <w:rPr>
          <w:b/>
        </w:rPr>
        <w:t>’</w:t>
      </w:r>
      <w:r w:rsidRPr="00DD3552">
        <w:rPr>
          <w:b/>
        </w:rPr>
        <w:t>un système public durable de sécurité sociale</w:t>
      </w:r>
      <w:r>
        <w:rPr>
          <w:b/>
        </w:rPr>
        <w:t>. L</w:t>
      </w:r>
      <w:r w:rsidR="005C6187">
        <w:rPr>
          <w:b/>
        </w:rPr>
        <w:t>’</w:t>
      </w:r>
      <w:r>
        <w:rPr>
          <w:b/>
        </w:rPr>
        <w:t>existence d</w:t>
      </w:r>
      <w:r w:rsidR="005C6187">
        <w:rPr>
          <w:b/>
        </w:rPr>
        <w:t>’</w:t>
      </w:r>
      <w:r>
        <w:rPr>
          <w:b/>
        </w:rPr>
        <w:t>un tel régime ne saurait porter atteinte au</w:t>
      </w:r>
      <w:r w:rsidRPr="00DD3552">
        <w:rPr>
          <w:b/>
        </w:rPr>
        <w:t xml:space="preserve"> maintien des services garantis de santé universelle fournis gratuitement.</w:t>
      </w:r>
    </w:p>
    <w:p w:rsidR="00C72B5E" w:rsidRPr="00DD3552" w:rsidRDefault="00F07027" w:rsidP="00DA5A71">
      <w:pPr>
        <w:pStyle w:val="H23G"/>
      </w:pPr>
      <w:r>
        <w:tab/>
      </w:r>
      <w:r>
        <w:tab/>
      </w:r>
      <w:r w:rsidR="00C72B5E">
        <w:t>Pauvreté</w:t>
      </w:r>
    </w:p>
    <w:p w:rsidR="00C72B5E" w:rsidRPr="00DD3552" w:rsidRDefault="00C72B5E" w:rsidP="009B6EE0">
      <w:pPr>
        <w:pStyle w:val="ParNoG"/>
        <w:rPr>
          <w:lang w:val="fr-FR"/>
        </w:rPr>
      </w:pPr>
      <w:r w:rsidRPr="00DD3552">
        <w:rPr>
          <w:lang w:val="fr-FR"/>
        </w:rPr>
        <w:t>Le</w:t>
      </w:r>
      <w:r w:rsidRPr="00DD3552">
        <w:rPr>
          <w:b/>
          <w:lang w:val="fr-FR"/>
        </w:rPr>
        <w:t xml:space="preserve"> </w:t>
      </w:r>
      <w:r w:rsidRPr="00DD3552">
        <w:rPr>
          <w:lang w:val="fr-FR"/>
        </w:rPr>
        <w:t>Comité note avec préoccupation qu</w:t>
      </w:r>
      <w:r w:rsidR="005C6187">
        <w:rPr>
          <w:lang w:val="fr-FR"/>
        </w:rPr>
        <w:t>’</w:t>
      </w:r>
      <w:r w:rsidRPr="00DD3552">
        <w:rPr>
          <w:lang w:val="fr-FR"/>
        </w:rPr>
        <w:t>en dépit des mesures prises pour réduire la pauvreté, le taux de pauvreté relative est resté relativement stable</w:t>
      </w:r>
      <w:r w:rsidR="00BE70FE">
        <w:rPr>
          <w:lang w:val="fr-FR"/>
        </w:rPr>
        <w:t xml:space="preserve"> </w:t>
      </w:r>
      <w:r>
        <w:rPr>
          <w:lang w:val="fr-FR"/>
        </w:rPr>
        <w:t xml:space="preserve">à </w:t>
      </w:r>
      <w:r w:rsidRPr="00DD3552">
        <w:rPr>
          <w:lang w:val="fr-FR"/>
        </w:rPr>
        <w:t>24,7 % au cours des neuf premiers mois de</w:t>
      </w:r>
      <w:r w:rsidR="00BE70FE">
        <w:rPr>
          <w:lang w:val="fr-FR"/>
        </w:rPr>
        <w:t xml:space="preserve"> </w:t>
      </w:r>
      <w:r w:rsidRPr="00DD3552">
        <w:rPr>
          <w:lang w:val="fr-FR"/>
        </w:rPr>
        <w:t>2013</w:t>
      </w:r>
      <w:r>
        <w:rPr>
          <w:lang w:val="fr-FR"/>
        </w:rPr>
        <w:t>. Il note également avec préoccupation les</w:t>
      </w:r>
      <w:r w:rsidRPr="00DD3552">
        <w:rPr>
          <w:lang w:val="fr-FR"/>
        </w:rPr>
        <w:t xml:space="preserve"> niveaux de pauvreté élevés </w:t>
      </w:r>
      <w:r>
        <w:rPr>
          <w:lang w:val="fr-FR"/>
        </w:rPr>
        <w:t>des individus et des</w:t>
      </w:r>
      <w:r w:rsidR="00BE70FE">
        <w:rPr>
          <w:lang w:val="fr-FR"/>
        </w:rPr>
        <w:t xml:space="preserve"> </w:t>
      </w:r>
      <w:r w:rsidRPr="00DD3552">
        <w:rPr>
          <w:lang w:val="fr-FR"/>
        </w:rPr>
        <w:t xml:space="preserve">groupes les plus </w:t>
      </w:r>
      <w:r w:rsidR="007A4256">
        <w:rPr>
          <w:lang w:val="fr-FR"/>
        </w:rPr>
        <w:t>défavorisés</w:t>
      </w:r>
      <w:r w:rsidRPr="00DD3552">
        <w:rPr>
          <w:lang w:val="fr-FR"/>
        </w:rPr>
        <w:t xml:space="preserve"> et marginalisés, notamment les Roms, les Tatars de Crimée, les familles comptant trois enfants ou plus</w:t>
      </w:r>
      <w:r>
        <w:rPr>
          <w:lang w:val="fr-FR"/>
        </w:rPr>
        <w:t>,</w:t>
      </w:r>
      <w:r w:rsidRPr="00DD3552">
        <w:rPr>
          <w:lang w:val="fr-FR"/>
        </w:rPr>
        <w:t xml:space="preserve"> </w:t>
      </w:r>
      <w:r>
        <w:rPr>
          <w:lang w:val="fr-FR"/>
        </w:rPr>
        <w:t>dont</w:t>
      </w:r>
      <w:r w:rsidRPr="00DD3552">
        <w:rPr>
          <w:lang w:val="fr-FR"/>
        </w:rPr>
        <w:t xml:space="preserve"> des enfants de moins de </w:t>
      </w:r>
      <w:r>
        <w:rPr>
          <w:lang w:val="fr-FR"/>
        </w:rPr>
        <w:t>3 </w:t>
      </w:r>
      <w:r w:rsidRPr="00DD3552">
        <w:rPr>
          <w:lang w:val="fr-FR"/>
        </w:rPr>
        <w:t>ans, les familles comptant des chômeurs, les personnes handicapées, les ménages de retraités, les familles monoparentales et les familles immigrées. Le Comité s</w:t>
      </w:r>
      <w:r w:rsidR="005C6187">
        <w:rPr>
          <w:lang w:val="fr-FR"/>
        </w:rPr>
        <w:t>’</w:t>
      </w:r>
      <w:r w:rsidRPr="00DD3552">
        <w:rPr>
          <w:lang w:val="fr-FR"/>
        </w:rPr>
        <w:t xml:space="preserve">inquiète </w:t>
      </w:r>
      <w:r>
        <w:rPr>
          <w:lang w:val="fr-FR"/>
        </w:rPr>
        <w:t>en outre</w:t>
      </w:r>
      <w:r w:rsidRPr="00DD3552">
        <w:rPr>
          <w:lang w:val="fr-FR"/>
        </w:rPr>
        <w:t xml:space="preserve"> de constater que le taux de pauvreté dans les zones rurales est 1,7</w:t>
      </w:r>
      <w:r>
        <w:rPr>
          <w:lang w:val="fr-FR"/>
        </w:rPr>
        <w:t> </w:t>
      </w:r>
      <w:r w:rsidRPr="00DD3552">
        <w:rPr>
          <w:lang w:val="fr-FR"/>
        </w:rPr>
        <w:t>fois supérieur à celui des zones urbaines et que le taux de pauvreté des employés s</w:t>
      </w:r>
      <w:r w:rsidR="005C6187">
        <w:rPr>
          <w:lang w:val="fr-FR"/>
        </w:rPr>
        <w:t>’</w:t>
      </w:r>
      <w:r w:rsidRPr="00DD3552">
        <w:rPr>
          <w:lang w:val="fr-FR"/>
        </w:rPr>
        <w:t>est établi à 20,7 % pour les neuf premiers mois de</w:t>
      </w:r>
      <w:r w:rsidR="00BE70FE">
        <w:rPr>
          <w:lang w:val="fr-FR"/>
        </w:rPr>
        <w:t xml:space="preserve"> </w:t>
      </w:r>
      <w:r w:rsidRPr="00DD3552">
        <w:rPr>
          <w:lang w:val="fr-FR"/>
        </w:rPr>
        <w:t>2013, ce qui montre que l</w:t>
      </w:r>
      <w:r w:rsidR="005C6187">
        <w:rPr>
          <w:lang w:val="fr-FR"/>
        </w:rPr>
        <w:t>’</w:t>
      </w:r>
      <w:r w:rsidRPr="00DD3552">
        <w:rPr>
          <w:lang w:val="fr-FR"/>
        </w:rPr>
        <w:t>emploi ne suffit pas à assurer un niveau de vie suffisant (art. </w:t>
      </w:r>
      <w:r>
        <w:rPr>
          <w:lang w:val="fr-FR"/>
        </w:rPr>
        <w:t xml:space="preserve">9 et </w:t>
      </w:r>
      <w:r w:rsidRPr="00DD3552">
        <w:rPr>
          <w:lang w:val="fr-FR"/>
        </w:rPr>
        <w:t>11).</w:t>
      </w:r>
    </w:p>
    <w:p w:rsidR="00C72B5E" w:rsidRPr="00D16625" w:rsidRDefault="00C72B5E" w:rsidP="00A27603">
      <w:pPr>
        <w:pStyle w:val="SingleTxtG"/>
        <w:rPr>
          <w:b/>
          <w:spacing w:val="-2"/>
        </w:rPr>
      </w:pPr>
      <w:r w:rsidRPr="00D16625">
        <w:rPr>
          <w:b/>
          <w:spacing w:val="-2"/>
        </w:rPr>
        <w:t>Le Comité attire l</w:t>
      </w:r>
      <w:r w:rsidR="005C6187">
        <w:rPr>
          <w:b/>
          <w:spacing w:val="-2"/>
        </w:rPr>
        <w:t>’</w:t>
      </w:r>
      <w:r w:rsidRPr="00D16625">
        <w:rPr>
          <w:b/>
          <w:spacing w:val="-2"/>
        </w:rPr>
        <w:t>attention de l</w:t>
      </w:r>
      <w:r w:rsidR="005C6187">
        <w:rPr>
          <w:b/>
          <w:spacing w:val="-2"/>
        </w:rPr>
        <w:t>’</w:t>
      </w:r>
      <w:r w:rsidRPr="00D16625">
        <w:rPr>
          <w:b/>
          <w:spacing w:val="-2"/>
        </w:rPr>
        <w:t>État partie sur sa déclaration concernant la pauvreté et sur le Pacte international relatif aux droits économiques, sociaux et culturels (E/C.12/2001/10). Il recommande à l</w:t>
      </w:r>
      <w:r w:rsidR="005C6187">
        <w:rPr>
          <w:b/>
          <w:spacing w:val="-2"/>
        </w:rPr>
        <w:t>’</w:t>
      </w:r>
      <w:r w:rsidRPr="00D16625">
        <w:rPr>
          <w:b/>
          <w:spacing w:val="-2"/>
        </w:rPr>
        <w:t>État partie d</w:t>
      </w:r>
      <w:r w:rsidR="005C6187">
        <w:rPr>
          <w:b/>
          <w:spacing w:val="-2"/>
        </w:rPr>
        <w:t>’</w:t>
      </w:r>
      <w:r w:rsidRPr="00D16625">
        <w:rPr>
          <w:b/>
          <w:spacing w:val="-2"/>
        </w:rPr>
        <w:t xml:space="preserve">intensifier ses efforts pour lutter contre la pauvreté, en ciblant en particulier les individus et les groupes les plus </w:t>
      </w:r>
      <w:r w:rsidR="007A4256" w:rsidRPr="00D16625">
        <w:rPr>
          <w:b/>
          <w:spacing w:val="-2"/>
        </w:rPr>
        <w:t>défavorisés</w:t>
      </w:r>
      <w:r w:rsidRPr="00D16625">
        <w:rPr>
          <w:b/>
          <w:spacing w:val="-2"/>
        </w:rPr>
        <w:t xml:space="preserve"> et marginalisés, et pour réduire les disparités qui existent entre les zones rurales et les zones urbaines. L</w:t>
      </w:r>
      <w:r w:rsidR="005C6187">
        <w:rPr>
          <w:b/>
          <w:spacing w:val="-2"/>
        </w:rPr>
        <w:t>’</w:t>
      </w:r>
      <w:r w:rsidRPr="00D16625">
        <w:rPr>
          <w:b/>
          <w:spacing w:val="-2"/>
        </w:rPr>
        <w:t>État partie devrait garantir que son système d</w:t>
      </w:r>
      <w:r w:rsidR="005C6187">
        <w:rPr>
          <w:b/>
          <w:spacing w:val="-2"/>
        </w:rPr>
        <w:t>’</w:t>
      </w:r>
      <w:r w:rsidRPr="00D16625">
        <w:rPr>
          <w:b/>
          <w:spacing w:val="-2"/>
        </w:rPr>
        <w:t>assistance sociale vise effectivement les pauvres. Il devrait en outre veiller à ce que des ressources financières suffisantes soient allouées pour permettre une mise en œuvre efficace des programmes visant à réduire la pauvreté et à ce qu</w:t>
      </w:r>
      <w:r w:rsidR="005C6187">
        <w:rPr>
          <w:b/>
          <w:spacing w:val="-2"/>
        </w:rPr>
        <w:t>’</w:t>
      </w:r>
      <w:r w:rsidRPr="00D16625">
        <w:rPr>
          <w:b/>
          <w:spacing w:val="-2"/>
        </w:rPr>
        <w:t>il soit procédé aux ajustements nécessaires lorsque les mesures prises ne donnent pas les résultats escomptés.</w:t>
      </w:r>
    </w:p>
    <w:p w:rsidR="00C72B5E" w:rsidRPr="00DD3552" w:rsidRDefault="00F07027" w:rsidP="00DA5A71">
      <w:pPr>
        <w:pStyle w:val="H23G"/>
      </w:pPr>
      <w:r>
        <w:tab/>
      </w:r>
      <w:r>
        <w:tab/>
      </w:r>
      <w:r w:rsidR="00C72B5E">
        <w:t>Droit à un logement suffisant et droit à l</w:t>
      </w:r>
      <w:r w:rsidR="005C6187">
        <w:t>’</w:t>
      </w:r>
      <w:r w:rsidR="00C72B5E">
        <w:t>alimentation</w:t>
      </w:r>
    </w:p>
    <w:p w:rsidR="00C72B5E" w:rsidRPr="00DD3552" w:rsidRDefault="00C72B5E" w:rsidP="009B6EE0">
      <w:pPr>
        <w:pStyle w:val="ParNoG"/>
        <w:rPr>
          <w:bCs/>
          <w:lang w:val="fr-FR"/>
        </w:rPr>
      </w:pPr>
      <w:r w:rsidRPr="00DD3552">
        <w:rPr>
          <w:bCs/>
          <w:lang w:val="fr-FR"/>
        </w:rPr>
        <w:t>Le Comité demeure préoccupé par le fait que la majorité des Roms connaissent toujours des conditions de logement déplorables, sans eau potable ni installations sanitaires, électricité, chauffage ou système d</w:t>
      </w:r>
      <w:r w:rsidR="005C6187">
        <w:rPr>
          <w:bCs/>
          <w:lang w:val="fr-FR"/>
        </w:rPr>
        <w:t>’</w:t>
      </w:r>
      <w:r w:rsidRPr="00DD3552">
        <w:rPr>
          <w:bCs/>
          <w:lang w:val="fr-FR"/>
        </w:rPr>
        <w:t xml:space="preserve">évacuation des déchets et des eaux usées, </w:t>
      </w:r>
      <w:r>
        <w:rPr>
          <w:bCs/>
          <w:lang w:val="fr-FR"/>
        </w:rPr>
        <w:t>ou</w:t>
      </w:r>
      <w:r w:rsidRPr="00DD3552">
        <w:rPr>
          <w:bCs/>
          <w:lang w:val="fr-FR"/>
        </w:rPr>
        <w:t xml:space="preserve"> sans garantie juridique quant à la sécurité d</w:t>
      </w:r>
      <w:r w:rsidR="005C6187">
        <w:rPr>
          <w:bCs/>
          <w:lang w:val="fr-FR"/>
        </w:rPr>
        <w:t>’</w:t>
      </w:r>
      <w:r w:rsidRPr="00DD3552">
        <w:rPr>
          <w:bCs/>
          <w:lang w:val="fr-FR"/>
        </w:rPr>
        <w:t>occupation de leur logement, d</w:t>
      </w:r>
      <w:r w:rsidR="005C6187">
        <w:rPr>
          <w:bCs/>
          <w:lang w:val="fr-FR"/>
        </w:rPr>
        <w:t>’</w:t>
      </w:r>
      <w:r w:rsidRPr="00DD3552">
        <w:rPr>
          <w:bCs/>
          <w:lang w:val="fr-FR"/>
        </w:rPr>
        <w:t>où un risque d</w:t>
      </w:r>
      <w:r w:rsidR="005C6187">
        <w:rPr>
          <w:bCs/>
          <w:lang w:val="fr-FR"/>
        </w:rPr>
        <w:t>’</w:t>
      </w:r>
      <w:r w:rsidRPr="00DD3552">
        <w:rPr>
          <w:bCs/>
          <w:lang w:val="fr-FR"/>
        </w:rPr>
        <w:t>expulsion.</w:t>
      </w:r>
      <w:r>
        <w:rPr>
          <w:bCs/>
          <w:lang w:val="fr-FR"/>
        </w:rPr>
        <w:t xml:space="preserve"> Il </w:t>
      </w:r>
      <w:r w:rsidRPr="00DD3552">
        <w:rPr>
          <w:bCs/>
          <w:lang w:val="fr-FR"/>
        </w:rPr>
        <w:t>constate également avec préoccupation les piètres conditions de logement et d</w:t>
      </w:r>
      <w:r w:rsidR="005C6187">
        <w:rPr>
          <w:bCs/>
          <w:lang w:val="fr-FR"/>
        </w:rPr>
        <w:t>’</w:t>
      </w:r>
      <w:r w:rsidRPr="00DD3552">
        <w:rPr>
          <w:bCs/>
          <w:lang w:val="fr-FR"/>
        </w:rPr>
        <w:t>alimentation dans les centres d</w:t>
      </w:r>
      <w:r w:rsidR="005C6187">
        <w:rPr>
          <w:bCs/>
          <w:lang w:val="fr-FR"/>
        </w:rPr>
        <w:t>’</w:t>
      </w:r>
      <w:r w:rsidRPr="00DD3552">
        <w:rPr>
          <w:bCs/>
          <w:lang w:val="fr-FR"/>
        </w:rPr>
        <w:t>hébergement temporaire pour demandeurs d</w:t>
      </w:r>
      <w:r w:rsidR="005C6187">
        <w:rPr>
          <w:bCs/>
          <w:lang w:val="fr-FR"/>
        </w:rPr>
        <w:t>’</w:t>
      </w:r>
      <w:r w:rsidRPr="00DD3552">
        <w:rPr>
          <w:bCs/>
          <w:lang w:val="fr-FR"/>
        </w:rPr>
        <w:t>asile et le nombre insuffisant de places d</w:t>
      </w:r>
      <w:r w:rsidR="005C6187">
        <w:rPr>
          <w:bCs/>
          <w:lang w:val="fr-FR"/>
        </w:rPr>
        <w:t>’</w:t>
      </w:r>
      <w:r w:rsidRPr="00DD3552">
        <w:rPr>
          <w:bCs/>
          <w:lang w:val="fr-FR"/>
        </w:rPr>
        <w:t>accueil dans ces centres (art. 2, par. 2</w:t>
      </w:r>
      <w:r w:rsidR="006A2889">
        <w:rPr>
          <w:bCs/>
          <w:lang w:val="fr-FR"/>
        </w:rPr>
        <w:t>,</w:t>
      </w:r>
      <w:r w:rsidRPr="00DD3552">
        <w:rPr>
          <w:bCs/>
          <w:lang w:val="fr-FR"/>
        </w:rPr>
        <w:t xml:space="preserve"> et 11).</w:t>
      </w:r>
    </w:p>
    <w:p w:rsidR="00DB276F" w:rsidRDefault="00C72B5E" w:rsidP="00A27603">
      <w:pPr>
        <w:pStyle w:val="SingleTxtG"/>
        <w:rPr>
          <w:b/>
          <w:lang w:val="fr-FR"/>
        </w:rPr>
      </w:pPr>
      <w:r w:rsidRPr="00DD3552">
        <w:rPr>
          <w:b/>
        </w:rPr>
        <w:t>L</w:t>
      </w:r>
      <w:r w:rsidR="005C6187">
        <w:rPr>
          <w:b/>
        </w:rPr>
        <w:t>’</w:t>
      </w:r>
      <w:r w:rsidRPr="00DD3552">
        <w:rPr>
          <w:b/>
        </w:rPr>
        <w:t>État partie devrait, compte tenu de l</w:t>
      </w:r>
      <w:r w:rsidR="005C6187">
        <w:rPr>
          <w:b/>
        </w:rPr>
        <w:t>’</w:t>
      </w:r>
      <w:r w:rsidRPr="00DD3552">
        <w:rPr>
          <w:b/>
          <w:lang w:val="fr-FR"/>
        </w:rPr>
        <w:t>Observation générale n</w:t>
      </w:r>
      <w:r w:rsidRPr="00DD3552">
        <w:rPr>
          <w:b/>
          <w:vertAlign w:val="superscript"/>
          <w:lang w:val="fr-FR"/>
        </w:rPr>
        <w:t>o</w:t>
      </w:r>
      <w:r w:rsidRPr="00DD3552">
        <w:rPr>
          <w:b/>
          <w:lang w:val="fr-FR"/>
        </w:rPr>
        <w:t> 4 (1991) du Comité sur le droit à un logement suffisant, adopter toutes les mesures propres à garantir l</w:t>
      </w:r>
      <w:r w:rsidR="005C6187">
        <w:rPr>
          <w:b/>
          <w:lang w:val="fr-FR"/>
        </w:rPr>
        <w:t>’</w:t>
      </w:r>
      <w:r w:rsidRPr="00DD3552">
        <w:rPr>
          <w:b/>
          <w:lang w:val="fr-FR"/>
        </w:rPr>
        <w:t>accès des Roms à un logement suffisant, notamment en veillant à ce que des ressources suffisantes soient dégagées pour augmenter l</w:t>
      </w:r>
      <w:r w:rsidR="005C6187">
        <w:rPr>
          <w:b/>
          <w:lang w:val="fr-FR"/>
        </w:rPr>
        <w:t>’</w:t>
      </w:r>
      <w:r w:rsidRPr="00DD3552">
        <w:rPr>
          <w:b/>
          <w:lang w:val="fr-FR"/>
        </w:rPr>
        <w:t>offre de logements sociaux et en</w:t>
      </w:r>
      <w:r w:rsidR="00BE70FE">
        <w:rPr>
          <w:b/>
          <w:lang w:val="fr-FR"/>
        </w:rPr>
        <w:t xml:space="preserve"> </w:t>
      </w:r>
      <w:r w:rsidRPr="00DD3552">
        <w:rPr>
          <w:b/>
          <w:lang w:val="fr-FR"/>
        </w:rPr>
        <w:t>prévoyant des formes d</w:t>
      </w:r>
      <w:r w:rsidR="005C6187">
        <w:rPr>
          <w:b/>
          <w:lang w:val="fr-FR"/>
        </w:rPr>
        <w:t>’</w:t>
      </w:r>
      <w:r w:rsidRPr="00DD3552">
        <w:rPr>
          <w:b/>
          <w:lang w:val="fr-FR"/>
        </w:rPr>
        <w:t>aide financière appropriées, telles que des allocations logement. Le Comité recommande également à l</w:t>
      </w:r>
      <w:r w:rsidR="005C6187">
        <w:rPr>
          <w:b/>
          <w:lang w:val="fr-FR"/>
        </w:rPr>
        <w:t>’</w:t>
      </w:r>
      <w:r w:rsidRPr="00DD3552">
        <w:rPr>
          <w:b/>
          <w:lang w:val="fr-FR"/>
        </w:rPr>
        <w:t xml:space="preserve">État partie de prendre des mesures pour faire en sorte que les communautés roms soient consultées </w:t>
      </w:r>
      <w:r>
        <w:rPr>
          <w:b/>
          <w:lang w:val="fr-FR"/>
        </w:rPr>
        <w:t>tout au long</w:t>
      </w:r>
      <w:r w:rsidRPr="00DD3552">
        <w:rPr>
          <w:b/>
          <w:lang w:val="fr-FR"/>
        </w:rPr>
        <w:t xml:space="preserve"> du processus d</w:t>
      </w:r>
      <w:r w:rsidR="005C6187">
        <w:rPr>
          <w:b/>
          <w:lang w:val="fr-FR"/>
        </w:rPr>
        <w:t>’</w:t>
      </w:r>
      <w:r w:rsidRPr="00DD3552">
        <w:rPr>
          <w:b/>
          <w:lang w:val="fr-FR"/>
        </w:rPr>
        <w:t>expulsion, bénéficient de toutes les garanties d</w:t>
      </w:r>
      <w:r w:rsidR="005C6187">
        <w:rPr>
          <w:b/>
          <w:lang w:val="fr-FR"/>
        </w:rPr>
        <w:t>’</w:t>
      </w:r>
      <w:r w:rsidRPr="00DD3552">
        <w:rPr>
          <w:b/>
          <w:lang w:val="fr-FR"/>
        </w:rPr>
        <w:t>une procédure régulière et se voient offrir un logement de</w:t>
      </w:r>
      <w:r w:rsidR="00BE70FE">
        <w:rPr>
          <w:b/>
          <w:lang w:val="fr-FR"/>
        </w:rPr>
        <w:t xml:space="preserve"> </w:t>
      </w:r>
      <w:r w:rsidRPr="00DD3552">
        <w:rPr>
          <w:b/>
          <w:lang w:val="fr-FR"/>
        </w:rPr>
        <w:t>remplacement ou une indemnisation leur permettant d</w:t>
      </w:r>
      <w:r w:rsidR="005C6187">
        <w:rPr>
          <w:b/>
          <w:lang w:val="fr-FR"/>
        </w:rPr>
        <w:t>’</w:t>
      </w:r>
      <w:r w:rsidRPr="00DD3552">
        <w:rPr>
          <w:b/>
          <w:lang w:val="fr-FR"/>
        </w:rPr>
        <w:t xml:space="preserve">acquérir un logement adéquat, </w:t>
      </w:r>
      <w:r>
        <w:rPr>
          <w:b/>
          <w:lang w:val="fr-FR"/>
        </w:rPr>
        <w:t>ainsi que de tenir compte de</w:t>
      </w:r>
      <w:r w:rsidR="00BE70FE">
        <w:rPr>
          <w:b/>
          <w:lang w:val="fr-FR"/>
        </w:rPr>
        <w:t xml:space="preserve"> </w:t>
      </w:r>
      <w:r w:rsidRPr="00DD3552">
        <w:rPr>
          <w:b/>
          <w:lang w:val="fr-FR"/>
        </w:rPr>
        <w:t>l</w:t>
      </w:r>
      <w:r w:rsidR="005C6187">
        <w:rPr>
          <w:b/>
          <w:lang w:val="fr-FR"/>
        </w:rPr>
        <w:t>’</w:t>
      </w:r>
      <w:r w:rsidRPr="00DD3552">
        <w:rPr>
          <w:b/>
          <w:lang w:val="fr-FR"/>
        </w:rPr>
        <w:t>Observation générale n</w:t>
      </w:r>
      <w:r>
        <w:rPr>
          <w:b/>
          <w:vertAlign w:val="superscript"/>
          <w:lang w:val="fr-FR"/>
        </w:rPr>
        <w:t>o</w:t>
      </w:r>
      <w:r w:rsidRPr="00F000D1">
        <w:rPr>
          <w:b/>
          <w:lang w:val="fr-FR"/>
        </w:rPr>
        <w:t> </w:t>
      </w:r>
      <w:r w:rsidRPr="00DD3552">
        <w:rPr>
          <w:b/>
          <w:lang w:val="fr-FR"/>
        </w:rPr>
        <w:t>7</w:t>
      </w:r>
      <w:r w:rsidR="00BE70FE">
        <w:rPr>
          <w:b/>
          <w:lang w:val="fr-FR"/>
        </w:rPr>
        <w:t xml:space="preserve"> </w:t>
      </w:r>
      <w:r w:rsidRPr="00DD3552">
        <w:rPr>
          <w:b/>
          <w:lang w:val="fr-FR"/>
        </w:rPr>
        <w:t>(1997) du Comité relative aux expulsions forcées. Le</w:t>
      </w:r>
      <w:r w:rsidR="00BE70FE">
        <w:rPr>
          <w:b/>
          <w:lang w:val="fr-FR"/>
        </w:rPr>
        <w:t xml:space="preserve"> </w:t>
      </w:r>
      <w:r w:rsidRPr="00DD3552">
        <w:rPr>
          <w:b/>
          <w:lang w:val="fr-FR"/>
        </w:rPr>
        <w:t>Comité recommande en outre à l</w:t>
      </w:r>
      <w:r w:rsidR="005C6187">
        <w:rPr>
          <w:b/>
          <w:lang w:val="fr-FR"/>
        </w:rPr>
        <w:t>’</w:t>
      </w:r>
      <w:r w:rsidRPr="00DD3552">
        <w:rPr>
          <w:b/>
          <w:lang w:val="fr-FR"/>
        </w:rPr>
        <w:t>État partie de prendre des mesures effectives pour assurer aux demandeurs d</w:t>
      </w:r>
      <w:r w:rsidR="005C6187">
        <w:rPr>
          <w:b/>
          <w:lang w:val="fr-FR"/>
        </w:rPr>
        <w:t>’</w:t>
      </w:r>
      <w:r w:rsidRPr="00DD3552">
        <w:rPr>
          <w:b/>
          <w:lang w:val="fr-FR"/>
        </w:rPr>
        <w:t>asile un accès à un logement et à une alimentation suffisants.</w:t>
      </w:r>
    </w:p>
    <w:p w:rsidR="00C72B5E" w:rsidRPr="00DA5A71" w:rsidRDefault="00F07027" w:rsidP="00DA5A71">
      <w:pPr>
        <w:pStyle w:val="H23G"/>
      </w:pPr>
      <w:r w:rsidRPr="00DA5A71">
        <w:tab/>
      </w:r>
      <w:r w:rsidRPr="00DA5A71">
        <w:tab/>
      </w:r>
      <w:r w:rsidR="00C72B5E" w:rsidRPr="00DA5A71">
        <w:t>Système de santé</w:t>
      </w:r>
    </w:p>
    <w:p w:rsidR="00DB276F" w:rsidRDefault="00C72B5E" w:rsidP="00D16625">
      <w:pPr>
        <w:pStyle w:val="ParNoG"/>
        <w:spacing w:after="100"/>
      </w:pPr>
      <w:r w:rsidRPr="00DD3552">
        <w:t xml:space="preserve">Le Comité est préoccupé par la faible part que les dépenses de santé représentent dans le </w:t>
      </w:r>
      <w:r>
        <w:t xml:space="preserve">produit intérieur </w:t>
      </w:r>
      <w:r w:rsidR="007A4256">
        <w:t xml:space="preserve">brut. </w:t>
      </w:r>
      <w:r w:rsidRPr="00DD3552">
        <w:t>Il s</w:t>
      </w:r>
      <w:r w:rsidR="005C6187">
        <w:t>’</w:t>
      </w:r>
      <w:r w:rsidRPr="00DD3552">
        <w:t xml:space="preserve">inquiète également de constater que, malgré les réformes mises en œuvre dans le système de santé, </w:t>
      </w:r>
      <w:r>
        <w:t>de nombreux</w:t>
      </w:r>
      <w:r w:rsidRPr="00DD3552">
        <w:t xml:space="preserve"> problèmes subsistent qui ont </w:t>
      </w:r>
      <w:r w:rsidR="007A4256">
        <w:t>des effets</w:t>
      </w:r>
      <w:r w:rsidRPr="00DD3552">
        <w:t xml:space="preserve"> négatif</w:t>
      </w:r>
      <w:r w:rsidR="007A4256">
        <w:t>s</w:t>
      </w:r>
      <w:r w:rsidRPr="00DD3552">
        <w:t xml:space="preserve"> sur l</w:t>
      </w:r>
      <w:r w:rsidR="005C6187">
        <w:t>’</w:t>
      </w:r>
      <w:r w:rsidRPr="00DD3552">
        <w:t>exercice par la population du droit à des soins de santé</w:t>
      </w:r>
      <w:r>
        <w:t>, à savoir</w:t>
      </w:r>
      <w:r w:rsidRPr="00DD3552">
        <w:t xml:space="preserve">: coût élevé des soins, paiements informels </w:t>
      </w:r>
      <w:r>
        <w:t>demandés aux</w:t>
      </w:r>
      <w:r w:rsidRPr="00DD3552">
        <w:t xml:space="preserve"> patients, infrastructure insuffisante du système de soins de santé primaires</w:t>
      </w:r>
      <w:r>
        <w:t>,</w:t>
      </w:r>
      <w:r w:rsidRPr="00DD3552">
        <w:t xml:space="preserve"> vétusté des installations médicales, qualité et disponibilité limitées des services de santé, en particulier dans les zones rurales et pour les </w:t>
      </w:r>
      <w:r>
        <w:t xml:space="preserve">individus et </w:t>
      </w:r>
      <w:r w:rsidRPr="00DD3552">
        <w:t xml:space="preserve">groupes </w:t>
      </w:r>
      <w:r w:rsidR="007A4256">
        <w:t>défavorisés</w:t>
      </w:r>
      <w:r w:rsidRPr="00DD3552">
        <w:t xml:space="preserve"> et marginalisés, pénurie de certains médicaments et diminution de la couverture vaccinale (art. 12).</w:t>
      </w:r>
    </w:p>
    <w:p w:rsidR="00C72B5E" w:rsidRPr="00DD3552" w:rsidRDefault="00C72B5E" w:rsidP="00D16625">
      <w:pPr>
        <w:pStyle w:val="SingleTxtG"/>
        <w:keepNext/>
        <w:spacing w:after="100"/>
        <w:rPr>
          <w:b/>
        </w:rPr>
      </w:pPr>
      <w:r w:rsidRPr="00DD3552">
        <w:rPr>
          <w:b/>
        </w:rPr>
        <w:t>Le Comité recommande à l</w:t>
      </w:r>
      <w:r w:rsidR="005C6187">
        <w:rPr>
          <w:b/>
        </w:rPr>
        <w:t>’</w:t>
      </w:r>
      <w:r w:rsidRPr="00DD3552">
        <w:rPr>
          <w:b/>
        </w:rPr>
        <w:t>État partie:</w:t>
      </w:r>
    </w:p>
    <w:p w:rsidR="00C72B5E" w:rsidRPr="00F000D1" w:rsidRDefault="00C72B5E" w:rsidP="00D16625">
      <w:pPr>
        <w:pStyle w:val="SingleTxtG"/>
        <w:spacing w:after="100"/>
        <w:ind w:firstLine="567"/>
        <w:rPr>
          <w:b/>
          <w:spacing w:val="-2"/>
          <w:lang w:val="fr-FR"/>
        </w:rPr>
      </w:pPr>
      <w:r>
        <w:rPr>
          <w:b/>
          <w:spacing w:val="-2"/>
          <w:lang w:val="fr-FR"/>
        </w:rPr>
        <w:t>a)</w:t>
      </w:r>
      <w:r>
        <w:rPr>
          <w:b/>
          <w:spacing w:val="-2"/>
          <w:lang w:val="fr-FR"/>
        </w:rPr>
        <w:tab/>
        <w:t>D</w:t>
      </w:r>
      <w:r w:rsidR="005C6187">
        <w:rPr>
          <w:b/>
          <w:spacing w:val="-2"/>
          <w:lang w:val="fr-FR"/>
        </w:rPr>
        <w:t>’</w:t>
      </w:r>
      <w:r w:rsidRPr="00F000D1">
        <w:rPr>
          <w:b/>
          <w:spacing w:val="-2"/>
          <w:lang w:val="fr-FR"/>
        </w:rPr>
        <w:t>augmenter</w:t>
      </w:r>
      <w:r w:rsidRPr="00DD3552">
        <w:rPr>
          <w:b/>
        </w:rPr>
        <w:t xml:space="preserve"> progressivement la part des dépenses de santé dans le </w:t>
      </w:r>
      <w:r>
        <w:rPr>
          <w:b/>
        </w:rPr>
        <w:t>produit intérieur brut</w:t>
      </w:r>
      <w:r w:rsidRPr="00DD3552">
        <w:rPr>
          <w:b/>
        </w:rPr>
        <w:t xml:space="preserve"> en vue de </w:t>
      </w:r>
      <w:r w:rsidRPr="00F000D1">
        <w:rPr>
          <w:b/>
          <w:spacing w:val="-2"/>
          <w:lang w:val="fr-FR"/>
        </w:rPr>
        <w:t>s</w:t>
      </w:r>
      <w:r w:rsidR="005C6187">
        <w:rPr>
          <w:b/>
          <w:spacing w:val="-2"/>
          <w:lang w:val="fr-FR"/>
        </w:rPr>
        <w:t>’</w:t>
      </w:r>
      <w:r w:rsidRPr="00F000D1">
        <w:rPr>
          <w:b/>
          <w:spacing w:val="-2"/>
          <w:lang w:val="fr-FR"/>
        </w:rPr>
        <w:t>acquitter concrètement de l</w:t>
      </w:r>
      <w:r w:rsidR="005C6187">
        <w:rPr>
          <w:b/>
          <w:spacing w:val="-2"/>
          <w:lang w:val="fr-FR"/>
        </w:rPr>
        <w:t>’</w:t>
      </w:r>
      <w:r w:rsidRPr="00F000D1">
        <w:rPr>
          <w:b/>
          <w:spacing w:val="-2"/>
          <w:lang w:val="fr-FR"/>
        </w:rPr>
        <w:t>obligation qui lui incombe, en vertu du Pacte et de sa Constitution, de garantir le droit à la santé;</w:t>
      </w:r>
    </w:p>
    <w:p w:rsidR="00C72B5E" w:rsidRPr="00F000D1" w:rsidRDefault="00C72B5E" w:rsidP="00D16625">
      <w:pPr>
        <w:pStyle w:val="SingleTxtG"/>
        <w:spacing w:after="100"/>
        <w:ind w:firstLine="567"/>
        <w:rPr>
          <w:b/>
          <w:spacing w:val="-2"/>
          <w:lang w:val="fr-FR"/>
        </w:rPr>
      </w:pPr>
      <w:r>
        <w:rPr>
          <w:b/>
          <w:spacing w:val="-2"/>
          <w:lang w:val="fr-FR"/>
        </w:rPr>
        <w:t>b)</w:t>
      </w:r>
      <w:r>
        <w:rPr>
          <w:b/>
          <w:spacing w:val="-2"/>
          <w:lang w:val="fr-FR"/>
        </w:rPr>
        <w:tab/>
        <w:t>D</w:t>
      </w:r>
      <w:r w:rsidRPr="00F000D1">
        <w:rPr>
          <w:b/>
          <w:spacing w:val="-2"/>
          <w:lang w:val="fr-FR"/>
        </w:rPr>
        <w:t>e prendre des mesures pour améliorer encore l</w:t>
      </w:r>
      <w:r w:rsidR="005C6187">
        <w:rPr>
          <w:b/>
          <w:spacing w:val="-2"/>
          <w:lang w:val="fr-FR"/>
        </w:rPr>
        <w:t>’</w:t>
      </w:r>
      <w:r w:rsidRPr="00F000D1">
        <w:rPr>
          <w:b/>
          <w:spacing w:val="-2"/>
          <w:lang w:val="fr-FR"/>
        </w:rPr>
        <w:t>infrastructure du système de soins de santé primaires</w:t>
      </w:r>
      <w:r>
        <w:rPr>
          <w:b/>
          <w:spacing w:val="-2"/>
          <w:lang w:val="fr-FR"/>
        </w:rPr>
        <w:t>, y compris les soins dentaires</w:t>
      </w:r>
      <w:r w:rsidRPr="00F000D1">
        <w:rPr>
          <w:b/>
          <w:spacing w:val="-2"/>
          <w:lang w:val="fr-FR"/>
        </w:rPr>
        <w:t>;</w:t>
      </w:r>
    </w:p>
    <w:p w:rsidR="00C72B5E" w:rsidRDefault="00C72B5E" w:rsidP="00D16625">
      <w:pPr>
        <w:pStyle w:val="SingleTxtG"/>
        <w:spacing w:after="100"/>
        <w:ind w:firstLine="567"/>
        <w:rPr>
          <w:b/>
        </w:rPr>
      </w:pPr>
      <w:r>
        <w:rPr>
          <w:b/>
          <w:spacing w:val="-2"/>
          <w:lang w:val="fr-FR"/>
        </w:rPr>
        <w:t>c)</w:t>
      </w:r>
      <w:r>
        <w:rPr>
          <w:b/>
          <w:spacing w:val="-2"/>
          <w:lang w:val="fr-FR"/>
        </w:rPr>
        <w:tab/>
        <w:t>D</w:t>
      </w:r>
      <w:r w:rsidRPr="00F000D1">
        <w:rPr>
          <w:b/>
          <w:spacing w:val="-2"/>
          <w:lang w:val="fr-FR"/>
        </w:rPr>
        <w:t xml:space="preserve">e prendre des mesures </w:t>
      </w:r>
      <w:r>
        <w:rPr>
          <w:b/>
          <w:spacing w:val="-2"/>
          <w:lang w:val="fr-FR"/>
        </w:rPr>
        <w:t>spéciales</w:t>
      </w:r>
      <w:r w:rsidRPr="00F000D1">
        <w:rPr>
          <w:b/>
          <w:spacing w:val="-2"/>
          <w:lang w:val="fr-FR"/>
        </w:rPr>
        <w:t xml:space="preserve"> pour remédier au problème du coût élevé des soins, de la pénurie de certains médicaments et de la disponibilité limitée des services de santé, en particulier dans les zones rurales, afin de permettre à toutes les couches de la population, y compris aux </w:t>
      </w:r>
      <w:r>
        <w:rPr>
          <w:b/>
          <w:spacing w:val="-2"/>
          <w:lang w:val="fr-FR"/>
        </w:rPr>
        <w:t xml:space="preserve">individus et </w:t>
      </w:r>
      <w:r w:rsidRPr="00F000D1">
        <w:rPr>
          <w:b/>
          <w:spacing w:val="-2"/>
          <w:lang w:val="fr-FR"/>
        </w:rPr>
        <w:t xml:space="preserve">groupes </w:t>
      </w:r>
      <w:r w:rsidR="007A4256" w:rsidRPr="007A4256">
        <w:rPr>
          <w:b/>
          <w:spacing w:val="-2"/>
        </w:rPr>
        <w:t>défavorisés</w:t>
      </w:r>
      <w:r w:rsidRPr="00F000D1">
        <w:rPr>
          <w:b/>
          <w:spacing w:val="-2"/>
          <w:lang w:val="fr-FR"/>
        </w:rPr>
        <w:t xml:space="preserve"> et marginalisés</w:t>
      </w:r>
      <w:r w:rsidRPr="00DD3552">
        <w:rPr>
          <w:b/>
        </w:rPr>
        <w:t>, d</w:t>
      </w:r>
      <w:r w:rsidR="005C6187">
        <w:rPr>
          <w:b/>
        </w:rPr>
        <w:t>’</w:t>
      </w:r>
      <w:r w:rsidRPr="00DD3552">
        <w:rPr>
          <w:b/>
        </w:rPr>
        <w:t xml:space="preserve">avoir accès de facto à des soins de santé et à des traitements médicaux modernes qui soient abordables, de </w:t>
      </w:r>
      <w:r>
        <w:rPr>
          <w:b/>
        </w:rPr>
        <w:t xml:space="preserve">bonne </w:t>
      </w:r>
      <w:r w:rsidRPr="00DD3552">
        <w:rPr>
          <w:b/>
        </w:rPr>
        <w:t>qualité et dispensés en temps utile;</w:t>
      </w:r>
    </w:p>
    <w:p w:rsidR="00C72B5E" w:rsidRDefault="00C72B5E" w:rsidP="00D16625">
      <w:pPr>
        <w:pStyle w:val="SingleTxtG"/>
        <w:spacing w:after="100"/>
        <w:ind w:firstLine="567"/>
        <w:rPr>
          <w:b/>
        </w:rPr>
      </w:pPr>
      <w:r>
        <w:rPr>
          <w:b/>
        </w:rPr>
        <w:t>d)</w:t>
      </w:r>
      <w:r>
        <w:rPr>
          <w:b/>
        </w:rPr>
        <w:tab/>
        <w:t>D</w:t>
      </w:r>
      <w:r w:rsidR="005C6187">
        <w:rPr>
          <w:b/>
        </w:rPr>
        <w:t>’</w:t>
      </w:r>
      <w:r w:rsidRPr="00DD3552">
        <w:rPr>
          <w:b/>
        </w:rPr>
        <w:t>inverser la tendance actuelle</w:t>
      </w:r>
      <w:r>
        <w:rPr>
          <w:b/>
        </w:rPr>
        <w:t xml:space="preserve"> décroissante</w:t>
      </w:r>
      <w:r w:rsidRPr="00DD3552">
        <w:rPr>
          <w:b/>
        </w:rPr>
        <w:t xml:space="preserve"> de la couverture vaccinale.</w:t>
      </w:r>
    </w:p>
    <w:p w:rsidR="00C72B5E" w:rsidRPr="00DD3552" w:rsidRDefault="00A96103" w:rsidP="00DA5A71">
      <w:pPr>
        <w:pStyle w:val="H23G"/>
      </w:pPr>
      <w:r>
        <w:tab/>
      </w:r>
      <w:r>
        <w:tab/>
      </w:r>
      <w:r w:rsidR="00C72B5E">
        <w:t>Taux de mortalité</w:t>
      </w:r>
    </w:p>
    <w:p w:rsidR="00C72B5E" w:rsidRPr="00DD3552" w:rsidRDefault="00C72B5E" w:rsidP="00D16625">
      <w:pPr>
        <w:pStyle w:val="ParNoG"/>
        <w:spacing w:after="100"/>
      </w:pPr>
      <w:r w:rsidRPr="00DD3552">
        <w:t>Le Comité est préoccupé de constater que malgré les progrès réalisés pour rédui</w:t>
      </w:r>
      <w:r>
        <w:t xml:space="preserve">re la mortalité infantile, </w:t>
      </w:r>
      <w:proofErr w:type="spellStart"/>
      <w:r>
        <w:t>post</w:t>
      </w:r>
      <w:r w:rsidRPr="00DD3552">
        <w:t>infantile</w:t>
      </w:r>
      <w:proofErr w:type="spellEnd"/>
      <w:r w:rsidRPr="00DD3552">
        <w:t xml:space="preserve"> et maternelle, les taux demeurent élevés (art. 12).</w:t>
      </w:r>
    </w:p>
    <w:p w:rsidR="00C72B5E" w:rsidRPr="00D16625" w:rsidRDefault="00C72B5E" w:rsidP="00D16625">
      <w:pPr>
        <w:pStyle w:val="SingleTxtG"/>
        <w:spacing w:after="100"/>
        <w:rPr>
          <w:b/>
          <w:spacing w:val="-1"/>
        </w:rPr>
      </w:pPr>
      <w:r w:rsidRPr="00D16625">
        <w:rPr>
          <w:b/>
          <w:spacing w:val="-1"/>
        </w:rPr>
        <w:t>Le Comité recommande à l</w:t>
      </w:r>
      <w:r w:rsidR="005C6187">
        <w:rPr>
          <w:b/>
          <w:spacing w:val="-1"/>
        </w:rPr>
        <w:t>’</w:t>
      </w:r>
      <w:r w:rsidRPr="00D16625">
        <w:rPr>
          <w:b/>
          <w:spacing w:val="-1"/>
        </w:rPr>
        <w:t>État partie de redoubler d</w:t>
      </w:r>
      <w:r w:rsidR="005C6187">
        <w:rPr>
          <w:b/>
          <w:spacing w:val="-1"/>
        </w:rPr>
        <w:t>’</w:t>
      </w:r>
      <w:r w:rsidRPr="00D16625">
        <w:rPr>
          <w:b/>
          <w:spacing w:val="-1"/>
        </w:rPr>
        <w:t xml:space="preserve">efforts en vue de réduire les taux élevés de mortalité infantile, </w:t>
      </w:r>
      <w:proofErr w:type="spellStart"/>
      <w:r w:rsidRPr="00D16625">
        <w:rPr>
          <w:b/>
          <w:spacing w:val="-1"/>
        </w:rPr>
        <w:t>postinfantile</w:t>
      </w:r>
      <w:proofErr w:type="spellEnd"/>
      <w:r w:rsidRPr="00D16625">
        <w:rPr>
          <w:b/>
          <w:spacing w:val="-1"/>
        </w:rPr>
        <w:t xml:space="preserve"> et maternelle, notamment en améliorant la qualité, la disponibilité et l</w:t>
      </w:r>
      <w:r w:rsidR="005C6187">
        <w:rPr>
          <w:b/>
          <w:spacing w:val="-1"/>
        </w:rPr>
        <w:t>’</w:t>
      </w:r>
      <w:r w:rsidRPr="00D16625">
        <w:rPr>
          <w:b/>
          <w:spacing w:val="-1"/>
        </w:rPr>
        <w:t>accessibilité de l</w:t>
      </w:r>
      <w:r w:rsidR="005C6187">
        <w:rPr>
          <w:b/>
          <w:spacing w:val="-1"/>
        </w:rPr>
        <w:t>’</w:t>
      </w:r>
      <w:r w:rsidRPr="00D16625">
        <w:rPr>
          <w:b/>
          <w:spacing w:val="-1"/>
        </w:rPr>
        <w:t>assistance médicale sur tout le territoire.</w:t>
      </w:r>
    </w:p>
    <w:p w:rsidR="00C72B5E" w:rsidRPr="00DD3552" w:rsidRDefault="00A96103" w:rsidP="00DA5A71">
      <w:pPr>
        <w:pStyle w:val="H23G"/>
      </w:pPr>
      <w:r>
        <w:tab/>
      </w:r>
      <w:r>
        <w:tab/>
      </w:r>
      <w:r w:rsidR="00C72B5E">
        <w:t>Accès des demandeurs d</w:t>
      </w:r>
      <w:r w:rsidR="005C6187">
        <w:t>’</w:t>
      </w:r>
      <w:r w:rsidR="00C72B5E">
        <w:t>asile à des soins médicaux d</w:t>
      </w:r>
      <w:r w:rsidR="005C6187">
        <w:t>’</w:t>
      </w:r>
      <w:r w:rsidR="00C72B5E">
        <w:t>urgence</w:t>
      </w:r>
    </w:p>
    <w:p w:rsidR="00DB276F" w:rsidRDefault="00C72B5E" w:rsidP="00D16625">
      <w:pPr>
        <w:pStyle w:val="ParNoG"/>
        <w:spacing w:after="100"/>
        <w:rPr>
          <w:b/>
        </w:rPr>
      </w:pPr>
      <w:r w:rsidRPr="00DD3552">
        <w:t>Le Comité est inquiet de constater que les demandeurs d</w:t>
      </w:r>
      <w:r w:rsidR="005C6187">
        <w:t>’</w:t>
      </w:r>
      <w:r w:rsidRPr="00DD3552">
        <w:t>asile n</w:t>
      </w:r>
      <w:r w:rsidR="005C6187">
        <w:t>’</w:t>
      </w:r>
      <w:r w:rsidRPr="00DD3552">
        <w:t>ont pas accès à des soins médicaux d</w:t>
      </w:r>
      <w:r w:rsidR="005C6187">
        <w:t>’</w:t>
      </w:r>
      <w:r w:rsidRPr="00DD3552">
        <w:t xml:space="preserve">urgence gratuits et ont rarement les moyens </w:t>
      </w:r>
      <w:r>
        <w:t>d</w:t>
      </w:r>
      <w:r w:rsidR="005C6187">
        <w:t>’</w:t>
      </w:r>
      <w:r>
        <w:t xml:space="preserve">acquitter les </w:t>
      </w:r>
      <w:r w:rsidRPr="00DD3552">
        <w:t xml:space="preserve">coûts élevés </w:t>
      </w:r>
      <w:r>
        <w:t>de tels</w:t>
      </w:r>
      <w:r w:rsidRPr="00DD3552">
        <w:t xml:space="preserve"> soins</w:t>
      </w:r>
      <w:r w:rsidR="00BE70FE">
        <w:t xml:space="preserve"> </w:t>
      </w:r>
      <w:r w:rsidRPr="00DD3552">
        <w:t xml:space="preserve">(art. 2, </w:t>
      </w:r>
      <w:r w:rsidR="00BE70FE">
        <w:t>par. </w:t>
      </w:r>
      <w:r w:rsidRPr="00DD3552">
        <w:t>2</w:t>
      </w:r>
      <w:r w:rsidR="006A2889">
        <w:t>,</w:t>
      </w:r>
      <w:r w:rsidRPr="00DD3552">
        <w:t xml:space="preserve"> et 12).</w:t>
      </w:r>
    </w:p>
    <w:p w:rsidR="00C72B5E" w:rsidRDefault="00C72B5E" w:rsidP="00D16625">
      <w:pPr>
        <w:pStyle w:val="SingleTxtG"/>
        <w:spacing w:after="100"/>
        <w:rPr>
          <w:b/>
        </w:rPr>
      </w:pPr>
      <w:r w:rsidRPr="00DD3552">
        <w:rPr>
          <w:b/>
        </w:rPr>
        <w:t>Le Comité recommande à l</w:t>
      </w:r>
      <w:r w:rsidR="005C6187">
        <w:rPr>
          <w:b/>
        </w:rPr>
        <w:t>’</w:t>
      </w:r>
      <w:r w:rsidRPr="00DD3552">
        <w:rPr>
          <w:b/>
        </w:rPr>
        <w:t>État partie de prendre toutes les mesures nécessaires pour garantir aux demandeurs d</w:t>
      </w:r>
      <w:r w:rsidR="005C6187">
        <w:rPr>
          <w:b/>
        </w:rPr>
        <w:t>’</w:t>
      </w:r>
      <w:r w:rsidRPr="00DD3552">
        <w:rPr>
          <w:b/>
        </w:rPr>
        <w:t xml:space="preserve">asile un accès sans restriction à </w:t>
      </w:r>
      <w:r>
        <w:rPr>
          <w:b/>
        </w:rPr>
        <w:t>des soins médicaux</w:t>
      </w:r>
      <w:r w:rsidRPr="00DD3552">
        <w:rPr>
          <w:b/>
        </w:rPr>
        <w:t xml:space="preserve"> d</w:t>
      </w:r>
      <w:r w:rsidR="005C6187">
        <w:rPr>
          <w:b/>
        </w:rPr>
        <w:t>’</w:t>
      </w:r>
      <w:r w:rsidRPr="00DD3552">
        <w:rPr>
          <w:b/>
        </w:rPr>
        <w:t>urgence gratuit</w:t>
      </w:r>
      <w:r>
        <w:rPr>
          <w:b/>
        </w:rPr>
        <w:t>s</w:t>
      </w:r>
      <w:r w:rsidRPr="00DD3552">
        <w:rPr>
          <w:b/>
        </w:rPr>
        <w:t>.</w:t>
      </w:r>
    </w:p>
    <w:p w:rsidR="00C72B5E" w:rsidRPr="00DD3552" w:rsidRDefault="00A96103" w:rsidP="00DA5A71">
      <w:pPr>
        <w:pStyle w:val="H23G"/>
      </w:pPr>
      <w:r>
        <w:tab/>
      </w:r>
      <w:r>
        <w:tab/>
      </w:r>
      <w:r w:rsidR="00C72B5E">
        <w:t>VIH/sida</w:t>
      </w:r>
    </w:p>
    <w:p w:rsidR="00C72B5E" w:rsidRPr="00DD3552" w:rsidRDefault="00C72B5E" w:rsidP="00D16625">
      <w:pPr>
        <w:pStyle w:val="ParNoG"/>
        <w:spacing w:after="100"/>
      </w:pPr>
      <w:r w:rsidRPr="00DD3552">
        <w:t xml:space="preserve">Le Comité note avec préoccupation que, malgré les progrès réalisés pour prévenir et combattre le VIH/sida, </w:t>
      </w:r>
      <w:r>
        <w:t>la</w:t>
      </w:r>
      <w:r w:rsidRPr="00DD3552">
        <w:t xml:space="preserve"> prévalence du VIH </w:t>
      </w:r>
      <w:r>
        <w:t>demeure élevée</w:t>
      </w:r>
      <w:r w:rsidRPr="00DD3552">
        <w:t xml:space="preserve"> </w:t>
      </w:r>
      <w:r>
        <w:t xml:space="preserve">en raison de </w:t>
      </w:r>
      <w:r w:rsidRPr="00DD3552">
        <w:t xml:space="preserve">la couverture limitée des dépistages adéquats, </w:t>
      </w:r>
      <w:r>
        <w:t>d</w:t>
      </w:r>
      <w:r w:rsidRPr="00DD3552">
        <w:t xml:space="preserve">es pénuries périodiques de médicaments antirétroviraux (ART), </w:t>
      </w:r>
      <w:r>
        <w:t>du</w:t>
      </w:r>
      <w:r w:rsidRPr="00DD3552">
        <w:t xml:space="preserve"> manque de suivi de laboratoire et </w:t>
      </w:r>
      <w:r>
        <w:t>du</w:t>
      </w:r>
      <w:r w:rsidRPr="00DD3552">
        <w:t xml:space="preserve"> faible taux de couverture antirétrovirale (47 % en 2012). Le Comité note que l</w:t>
      </w:r>
      <w:r w:rsidR="005C6187">
        <w:t>’</w:t>
      </w:r>
      <w:r w:rsidRPr="00DD3552">
        <w:t>État partie s</w:t>
      </w:r>
      <w:r w:rsidR="005C6187">
        <w:t>’</w:t>
      </w:r>
      <w:r w:rsidRPr="00DD3552">
        <w:t>est engagé à porter à 80 % ce taux de couverture d</w:t>
      </w:r>
      <w:r w:rsidR="005C6187">
        <w:t>’</w:t>
      </w:r>
      <w:r w:rsidRPr="00DD3552">
        <w:t xml:space="preserve">ici à la fin </w:t>
      </w:r>
      <w:r>
        <w:t xml:space="preserve">de </w:t>
      </w:r>
      <w:r w:rsidRPr="00DD3552">
        <w:t>2018</w:t>
      </w:r>
      <w:r w:rsidR="005C6187">
        <w:t xml:space="preserve"> (art. 12)</w:t>
      </w:r>
      <w:r w:rsidRPr="00DD3552">
        <w:t>.</w:t>
      </w:r>
    </w:p>
    <w:p w:rsidR="00C72B5E" w:rsidRPr="00DD3552" w:rsidRDefault="00C72B5E" w:rsidP="00D16625">
      <w:pPr>
        <w:pStyle w:val="SingleTxtG"/>
        <w:keepNext/>
        <w:spacing w:after="100"/>
        <w:rPr>
          <w:b/>
        </w:rPr>
      </w:pPr>
      <w:r w:rsidRPr="00DD3552">
        <w:rPr>
          <w:b/>
        </w:rPr>
        <w:t>L</w:t>
      </w:r>
      <w:r w:rsidR="005C6187">
        <w:rPr>
          <w:b/>
        </w:rPr>
        <w:t>’</w:t>
      </w:r>
      <w:r w:rsidRPr="00DD3552">
        <w:rPr>
          <w:b/>
        </w:rPr>
        <w:t>État partie devrait poursuivre ses efforts pour prévenir et combattre le VIH/sida, notamment grâce à la mise en œuvre effective du programme national sur le sida 2014-2018, en particulier:</w:t>
      </w:r>
    </w:p>
    <w:p w:rsidR="00C72B5E" w:rsidRPr="00DD3552" w:rsidRDefault="00C72B5E" w:rsidP="00D16625">
      <w:pPr>
        <w:pStyle w:val="SingleTxtG"/>
        <w:spacing w:after="100"/>
        <w:ind w:firstLine="567"/>
        <w:rPr>
          <w:b/>
        </w:rPr>
      </w:pPr>
      <w:r>
        <w:rPr>
          <w:b/>
        </w:rPr>
        <w:t>a)</w:t>
      </w:r>
      <w:r>
        <w:rPr>
          <w:b/>
        </w:rPr>
        <w:tab/>
        <w:t>E</w:t>
      </w:r>
      <w:r w:rsidRPr="00DD3552">
        <w:rPr>
          <w:b/>
        </w:rPr>
        <w:t xml:space="preserve">n renforçant sa stratégie de prévention nationale, notamment ses activités de sensibilisation, compte tenu de </w:t>
      </w:r>
      <w:r>
        <w:rPr>
          <w:b/>
        </w:rPr>
        <w:t>la propagation de l</w:t>
      </w:r>
      <w:r w:rsidR="005C6187">
        <w:rPr>
          <w:b/>
        </w:rPr>
        <w:t>’</w:t>
      </w:r>
      <w:r>
        <w:rPr>
          <w:b/>
        </w:rPr>
        <w:t>infection par le</w:t>
      </w:r>
      <w:r w:rsidR="00BE70FE">
        <w:rPr>
          <w:b/>
        </w:rPr>
        <w:t xml:space="preserve"> </w:t>
      </w:r>
      <w:r w:rsidRPr="00DD3552">
        <w:rPr>
          <w:b/>
        </w:rPr>
        <w:t xml:space="preserve">VIH </w:t>
      </w:r>
      <w:proofErr w:type="spellStart"/>
      <w:r w:rsidRPr="00DD3552">
        <w:rPr>
          <w:b/>
        </w:rPr>
        <w:t>au</w:t>
      </w:r>
      <w:r w:rsidR="006A2889">
        <w:rPr>
          <w:b/>
        </w:rPr>
        <w:noBreakHyphen/>
      </w:r>
      <w:r w:rsidRPr="00DD3552">
        <w:rPr>
          <w:b/>
        </w:rPr>
        <w:t>delà</w:t>
      </w:r>
      <w:proofErr w:type="spellEnd"/>
      <w:r w:rsidRPr="00DD3552">
        <w:rPr>
          <w:b/>
        </w:rPr>
        <w:t xml:space="preserve"> des groupes initialement à risque, et en prévoyant des financements suffisants pour ses activités de prévention, en particulier pour les programmes d</w:t>
      </w:r>
      <w:r w:rsidR="005C6187">
        <w:rPr>
          <w:b/>
        </w:rPr>
        <w:t>’</w:t>
      </w:r>
      <w:r w:rsidRPr="00DD3552">
        <w:rPr>
          <w:b/>
        </w:rPr>
        <w:t>écha</w:t>
      </w:r>
      <w:r>
        <w:rPr>
          <w:b/>
        </w:rPr>
        <w:t>nge d</w:t>
      </w:r>
      <w:r w:rsidR="005C6187">
        <w:rPr>
          <w:b/>
        </w:rPr>
        <w:t>’</w:t>
      </w:r>
      <w:r>
        <w:rPr>
          <w:b/>
        </w:rPr>
        <w:t>aiguilles et de seringues</w:t>
      </w:r>
      <w:r w:rsidRPr="00DD3552">
        <w:rPr>
          <w:b/>
        </w:rPr>
        <w:t>;</w:t>
      </w:r>
    </w:p>
    <w:p w:rsidR="00C72B5E" w:rsidRPr="00DD3552" w:rsidRDefault="00C72B5E" w:rsidP="0093758B">
      <w:pPr>
        <w:pStyle w:val="SingleTxtG"/>
        <w:spacing w:after="100"/>
        <w:ind w:firstLine="567"/>
        <w:rPr>
          <w:b/>
        </w:rPr>
      </w:pPr>
      <w:r>
        <w:rPr>
          <w:b/>
        </w:rPr>
        <w:t>b)</w:t>
      </w:r>
      <w:r>
        <w:rPr>
          <w:b/>
        </w:rPr>
        <w:tab/>
        <w:t>E</w:t>
      </w:r>
      <w:r w:rsidRPr="00DD3552">
        <w:rPr>
          <w:b/>
        </w:rPr>
        <w:t>n améliorant la couverture des dépistages confidentiels adéquats sur tout le territoire;</w:t>
      </w:r>
    </w:p>
    <w:p w:rsidR="00C72B5E" w:rsidRPr="00DD3552" w:rsidRDefault="00C72B5E" w:rsidP="0093758B">
      <w:pPr>
        <w:pStyle w:val="SingleTxtG"/>
        <w:spacing w:after="100"/>
        <w:ind w:firstLine="567"/>
        <w:rPr>
          <w:b/>
        </w:rPr>
      </w:pPr>
      <w:r>
        <w:rPr>
          <w:b/>
        </w:rPr>
        <w:t>c)</w:t>
      </w:r>
      <w:r>
        <w:rPr>
          <w:b/>
        </w:rPr>
        <w:tab/>
        <w:t>E</w:t>
      </w:r>
      <w:r w:rsidRPr="00DD3552">
        <w:rPr>
          <w:b/>
        </w:rPr>
        <w:t>n renforçant ses services de conseil et d</w:t>
      </w:r>
      <w:r w:rsidR="005C6187">
        <w:rPr>
          <w:b/>
        </w:rPr>
        <w:t>’</w:t>
      </w:r>
      <w:r w:rsidRPr="00DD3552">
        <w:rPr>
          <w:b/>
        </w:rPr>
        <w:t>orientation;</w:t>
      </w:r>
    </w:p>
    <w:p w:rsidR="00C72B5E" w:rsidRPr="00DD3552" w:rsidRDefault="00C72B5E" w:rsidP="0093758B">
      <w:pPr>
        <w:pStyle w:val="SingleTxtG"/>
        <w:spacing w:after="100"/>
        <w:ind w:firstLine="567"/>
        <w:rPr>
          <w:b/>
        </w:rPr>
      </w:pPr>
      <w:r>
        <w:rPr>
          <w:b/>
        </w:rPr>
        <w:t>d)</w:t>
      </w:r>
      <w:r>
        <w:rPr>
          <w:b/>
        </w:rPr>
        <w:tab/>
        <w:t>E</w:t>
      </w:r>
      <w:r w:rsidRPr="00DD3552">
        <w:rPr>
          <w:b/>
        </w:rPr>
        <w:t>n remédiant aux pénuries de médicaments antirétroviraux;</w:t>
      </w:r>
    </w:p>
    <w:p w:rsidR="00C72B5E" w:rsidRPr="00DD3552" w:rsidRDefault="00C72B5E" w:rsidP="0093758B">
      <w:pPr>
        <w:pStyle w:val="SingleTxtG"/>
        <w:spacing w:after="100"/>
        <w:ind w:firstLine="567"/>
        <w:rPr>
          <w:b/>
        </w:rPr>
      </w:pPr>
      <w:r>
        <w:rPr>
          <w:b/>
        </w:rPr>
        <w:t>e)</w:t>
      </w:r>
      <w:r>
        <w:rPr>
          <w:b/>
        </w:rPr>
        <w:tab/>
        <w:t>E</w:t>
      </w:r>
      <w:r w:rsidRPr="00DD3552">
        <w:rPr>
          <w:b/>
        </w:rPr>
        <w:t xml:space="preserve">n assurant aux personnes </w:t>
      </w:r>
      <w:r w:rsidR="007A4256">
        <w:rPr>
          <w:b/>
        </w:rPr>
        <w:t>séropositives</w:t>
      </w:r>
      <w:r w:rsidRPr="00DD3552">
        <w:rPr>
          <w:b/>
        </w:rPr>
        <w:t xml:space="preserve"> l</w:t>
      </w:r>
      <w:r w:rsidR="005C6187">
        <w:rPr>
          <w:b/>
        </w:rPr>
        <w:t>’</w:t>
      </w:r>
      <w:r w:rsidRPr="00DD3552">
        <w:rPr>
          <w:b/>
        </w:rPr>
        <w:t>accès à un suivi de laboratoire adéquat;</w:t>
      </w:r>
    </w:p>
    <w:p w:rsidR="00C72B5E" w:rsidRDefault="00C72B5E" w:rsidP="0093758B">
      <w:pPr>
        <w:pStyle w:val="SingleTxtG"/>
        <w:spacing w:after="100"/>
        <w:ind w:firstLine="567"/>
        <w:rPr>
          <w:b/>
        </w:rPr>
      </w:pPr>
      <w:r>
        <w:rPr>
          <w:b/>
        </w:rPr>
        <w:t>f)</w:t>
      </w:r>
      <w:r>
        <w:rPr>
          <w:b/>
        </w:rPr>
        <w:tab/>
        <w:t>E</w:t>
      </w:r>
      <w:r w:rsidRPr="00DD3552">
        <w:rPr>
          <w:b/>
        </w:rPr>
        <w:t>n étendant progressivement la couverture antirétrovirale, notamment en envisageant d</w:t>
      </w:r>
      <w:r w:rsidR="005C6187">
        <w:rPr>
          <w:b/>
        </w:rPr>
        <w:t>’</w:t>
      </w:r>
      <w:r w:rsidRPr="00DD3552">
        <w:rPr>
          <w:b/>
        </w:rPr>
        <w:t>introduire des médicaments antirétroviraux génériques.</w:t>
      </w:r>
    </w:p>
    <w:p w:rsidR="00C72B5E" w:rsidRDefault="00A96103" w:rsidP="0093758B">
      <w:pPr>
        <w:pStyle w:val="H23G"/>
        <w:spacing w:before="220" w:after="100"/>
      </w:pPr>
      <w:r>
        <w:tab/>
      </w:r>
      <w:r>
        <w:tab/>
      </w:r>
      <w:r w:rsidR="00C72B5E">
        <w:t>Tuberculose</w:t>
      </w:r>
    </w:p>
    <w:p w:rsidR="00C72B5E" w:rsidRPr="00DD3552" w:rsidRDefault="00C72B5E" w:rsidP="0093758B">
      <w:pPr>
        <w:pStyle w:val="ParNoG"/>
        <w:spacing w:after="100"/>
      </w:pPr>
      <w:r w:rsidRPr="00DD3552">
        <w:t>Le Comité s</w:t>
      </w:r>
      <w:r w:rsidR="005C6187">
        <w:t>’</w:t>
      </w:r>
      <w:r w:rsidRPr="00DD3552">
        <w:t xml:space="preserve">inquiète de la prévalence de la </w:t>
      </w:r>
      <w:r w:rsidR="000A7963" w:rsidRPr="00DD3552">
        <w:t>tuberculose</w:t>
      </w:r>
      <w:r w:rsidR="000A7963">
        <w:t>,</w:t>
      </w:r>
      <w:r w:rsidR="000A7963" w:rsidRPr="00DD3552">
        <w:t xml:space="preserve"> n</w:t>
      </w:r>
      <w:r w:rsidR="000A7963">
        <w:t>otamment</w:t>
      </w:r>
      <w:r>
        <w:t xml:space="preserve"> de la tuberculose </w:t>
      </w:r>
      <w:proofErr w:type="spellStart"/>
      <w:r>
        <w:t>multi</w:t>
      </w:r>
      <w:r w:rsidRPr="00DD3552">
        <w:t>résistante</w:t>
      </w:r>
      <w:proofErr w:type="spellEnd"/>
      <w:r w:rsidRPr="00DD3552">
        <w:t>, de l</w:t>
      </w:r>
      <w:r w:rsidR="005C6187">
        <w:t>’</w:t>
      </w:r>
      <w:r w:rsidRPr="00DD3552">
        <w:t>insuffisance de médicaments antituberculeux, ainsi que de la faiblesse des activités de lutte contre l</w:t>
      </w:r>
      <w:r w:rsidR="005C6187">
        <w:t>’</w:t>
      </w:r>
      <w:r w:rsidRPr="00DD3552">
        <w:t xml:space="preserve">infection, du faible impact des efforts de dépistage et de la piètre qualité des services au niveau des soins de santé </w:t>
      </w:r>
      <w:r w:rsidR="000A7963" w:rsidRPr="00DD3552">
        <w:t>primaires (</w:t>
      </w:r>
      <w:r w:rsidRPr="00DD3552">
        <w:t>art. 12).</w:t>
      </w:r>
    </w:p>
    <w:p w:rsidR="00C72B5E" w:rsidRDefault="00C72B5E" w:rsidP="0093758B">
      <w:pPr>
        <w:pStyle w:val="SingleTxtG"/>
        <w:spacing w:after="100"/>
        <w:rPr>
          <w:b/>
        </w:rPr>
      </w:pPr>
      <w:r w:rsidRPr="00DD3552">
        <w:rPr>
          <w:b/>
        </w:rPr>
        <w:t>Le Comité recommande à l</w:t>
      </w:r>
      <w:r w:rsidR="005C6187">
        <w:rPr>
          <w:b/>
        </w:rPr>
        <w:t>’</w:t>
      </w:r>
      <w:r w:rsidRPr="00DD3552">
        <w:rPr>
          <w:b/>
        </w:rPr>
        <w:t>État partie de renforcer son action en vue d</w:t>
      </w:r>
      <w:r w:rsidR="005C6187">
        <w:rPr>
          <w:b/>
        </w:rPr>
        <w:t>’</w:t>
      </w:r>
      <w:r w:rsidRPr="00DD3552">
        <w:rPr>
          <w:b/>
        </w:rPr>
        <w:t>améliorer ses politiques et stratégies de prévention et de dépistage des maladies, et de veiller à ce que les traitements et médicaments spéciaux contre la tuberculose soient disponibles en quantité suffisante et accessibles, et à ce que des services de qualité soient fournis aux patients au niveau des soins de santé primaires.</w:t>
      </w:r>
    </w:p>
    <w:p w:rsidR="00C72B5E" w:rsidRPr="00A96103" w:rsidRDefault="00A96103" w:rsidP="0093758B">
      <w:pPr>
        <w:pStyle w:val="H23G"/>
        <w:spacing w:before="220" w:after="100"/>
      </w:pPr>
      <w:r>
        <w:tab/>
      </w:r>
      <w:r>
        <w:tab/>
      </w:r>
      <w:r w:rsidR="00C72B5E" w:rsidRPr="00A96103">
        <w:t>Consommation de drogues</w:t>
      </w:r>
    </w:p>
    <w:p w:rsidR="00C72B5E" w:rsidRPr="00DD3552" w:rsidRDefault="00C72B5E" w:rsidP="0093758B">
      <w:pPr>
        <w:pStyle w:val="ParNoG"/>
        <w:spacing w:after="100"/>
      </w:pPr>
      <w:r w:rsidRPr="00DD3552">
        <w:t>Le Comité s</w:t>
      </w:r>
      <w:r w:rsidR="005C6187">
        <w:t>’</w:t>
      </w:r>
      <w:r w:rsidRPr="00DD3552">
        <w:t>inquiète de l</w:t>
      </w:r>
      <w:r w:rsidR="005C6187">
        <w:t>’</w:t>
      </w:r>
      <w:r w:rsidRPr="00DD3552">
        <w:t>approche</w:t>
      </w:r>
      <w:r w:rsidR="00BE70FE">
        <w:t xml:space="preserve"> </w:t>
      </w:r>
      <w:r w:rsidRPr="00DD3552">
        <w:t>punitive adoptée</w:t>
      </w:r>
      <w:r>
        <w:t xml:space="preserve"> par l</w:t>
      </w:r>
      <w:r w:rsidR="005C6187">
        <w:t>’</w:t>
      </w:r>
      <w:r>
        <w:t>État partie</w:t>
      </w:r>
      <w:r w:rsidRPr="00DD3552">
        <w:t xml:space="preserve"> à l</w:t>
      </w:r>
      <w:r w:rsidR="005C6187">
        <w:t>’</w:t>
      </w:r>
      <w:r w:rsidRPr="00DD3552">
        <w:t xml:space="preserve">égard des </w:t>
      </w:r>
      <w:r w:rsidR="007A4256">
        <w:t>toxicomanes</w:t>
      </w:r>
      <w:r w:rsidRPr="00DD3552">
        <w:t>, qui se traduit par un nombre élevé d</w:t>
      </w:r>
      <w:r w:rsidR="005C6187">
        <w:t>’</w:t>
      </w:r>
      <w:r w:rsidRPr="00DD3552">
        <w:t>incarcérations</w:t>
      </w:r>
      <w:r>
        <w:t>.</w:t>
      </w:r>
      <w:r w:rsidR="00BE70FE">
        <w:t xml:space="preserve"> </w:t>
      </w:r>
      <w:r>
        <w:t>Il s</w:t>
      </w:r>
      <w:r w:rsidR="005C6187">
        <w:t>’</w:t>
      </w:r>
      <w:r>
        <w:t>inquiète également</w:t>
      </w:r>
      <w:r w:rsidRPr="00DD3552">
        <w:t xml:space="preserve"> des réglementations existantes qui </w:t>
      </w:r>
      <w:r>
        <w:t>restreignent l</w:t>
      </w:r>
      <w:r w:rsidR="005C6187">
        <w:t>’</w:t>
      </w:r>
      <w:r>
        <w:t>accès aux</w:t>
      </w:r>
      <w:r w:rsidRPr="00DD3552">
        <w:t xml:space="preserve"> programmes de traitement de substitution aux opiacés et d</w:t>
      </w:r>
      <w:r w:rsidR="005C6187">
        <w:t>’</w:t>
      </w:r>
      <w:r w:rsidRPr="00DD3552">
        <w:t>échange d</w:t>
      </w:r>
      <w:r w:rsidR="005C6187">
        <w:t>’</w:t>
      </w:r>
      <w:r w:rsidRPr="00DD3552">
        <w:t>aiguilles et de seringues (art.</w:t>
      </w:r>
      <w:r>
        <w:t> </w:t>
      </w:r>
      <w:r w:rsidRPr="00DD3552">
        <w:t>12).</w:t>
      </w:r>
    </w:p>
    <w:p w:rsidR="00C72B5E" w:rsidRPr="00DD3552" w:rsidRDefault="00C72B5E" w:rsidP="0093758B">
      <w:pPr>
        <w:pStyle w:val="SingleTxtG"/>
        <w:keepNext/>
        <w:spacing w:after="100"/>
        <w:rPr>
          <w:b/>
        </w:rPr>
      </w:pPr>
      <w:r w:rsidRPr="00DD3552">
        <w:rPr>
          <w:b/>
        </w:rPr>
        <w:t>Le Comité recommande à l</w:t>
      </w:r>
      <w:r w:rsidR="005C6187">
        <w:rPr>
          <w:b/>
        </w:rPr>
        <w:t>’</w:t>
      </w:r>
      <w:r w:rsidRPr="00DD3552">
        <w:rPr>
          <w:b/>
        </w:rPr>
        <w:t>État partie d</w:t>
      </w:r>
      <w:r w:rsidR="005C6187">
        <w:rPr>
          <w:b/>
        </w:rPr>
        <w:t>’</w:t>
      </w:r>
      <w:r w:rsidRPr="00DD3552">
        <w:rPr>
          <w:b/>
        </w:rPr>
        <w:t>adopter une approche fondée sur les droits de l</w:t>
      </w:r>
      <w:r w:rsidR="005C6187">
        <w:rPr>
          <w:b/>
        </w:rPr>
        <w:t>’</w:t>
      </w:r>
      <w:r w:rsidRPr="00DD3552">
        <w:rPr>
          <w:b/>
        </w:rPr>
        <w:t xml:space="preserve">homme pour lutter contre la </w:t>
      </w:r>
      <w:r w:rsidR="007A4256">
        <w:rPr>
          <w:b/>
        </w:rPr>
        <w:t>toxicomanie</w:t>
      </w:r>
      <w:r w:rsidRPr="00DD3552">
        <w:rPr>
          <w:b/>
        </w:rPr>
        <w:t>, notamment:</w:t>
      </w:r>
    </w:p>
    <w:p w:rsidR="00C72B5E" w:rsidRPr="00DD3552" w:rsidRDefault="00C72B5E" w:rsidP="0093758B">
      <w:pPr>
        <w:pStyle w:val="SingleTxtG"/>
        <w:spacing w:after="100"/>
        <w:ind w:firstLine="567"/>
        <w:rPr>
          <w:b/>
        </w:rPr>
      </w:pPr>
      <w:r>
        <w:rPr>
          <w:b/>
        </w:rPr>
        <w:t>a)</w:t>
      </w:r>
      <w:r>
        <w:rPr>
          <w:b/>
        </w:rPr>
        <w:tab/>
        <w:t>En</w:t>
      </w:r>
      <w:r w:rsidRPr="00DD3552">
        <w:rPr>
          <w:b/>
        </w:rPr>
        <w:t xml:space="preserve"> menant des programmes de sensibilisation aux risques élevés que la consommation de drogue</w:t>
      </w:r>
      <w:r>
        <w:rPr>
          <w:b/>
        </w:rPr>
        <w:t>s</w:t>
      </w:r>
      <w:r w:rsidRPr="00DD3552">
        <w:rPr>
          <w:b/>
        </w:rPr>
        <w:t xml:space="preserve"> présente pour la santé;</w:t>
      </w:r>
    </w:p>
    <w:p w:rsidR="00C72B5E" w:rsidRPr="00DD3552" w:rsidRDefault="00C72B5E" w:rsidP="0093758B">
      <w:pPr>
        <w:pStyle w:val="SingleTxtG"/>
        <w:spacing w:after="100"/>
        <w:ind w:firstLine="567"/>
        <w:rPr>
          <w:b/>
        </w:rPr>
      </w:pPr>
      <w:r>
        <w:rPr>
          <w:b/>
        </w:rPr>
        <w:t>b)</w:t>
      </w:r>
      <w:r>
        <w:rPr>
          <w:b/>
        </w:rPr>
        <w:tab/>
        <w:t>En</w:t>
      </w:r>
      <w:r w:rsidRPr="00DD3552">
        <w:rPr>
          <w:b/>
        </w:rPr>
        <w:t xml:space="preserve"> luttant contre la discrimination à l</w:t>
      </w:r>
      <w:r w:rsidR="005C6187">
        <w:rPr>
          <w:b/>
        </w:rPr>
        <w:t>’</w:t>
      </w:r>
      <w:r w:rsidRPr="00DD3552">
        <w:rPr>
          <w:b/>
        </w:rPr>
        <w:t>égard des toxicomanes;</w:t>
      </w:r>
    </w:p>
    <w:p w:rsidR="00C72B5E" w:rsidRPr="00DD3552" w:rsidRDefault="00C72B5E" w:rsidP="0093758B">
      <w:pPr>
        <w:pStyle w:val="SingleTxtG"/>
        <w:spacing w:after="100"/>
        <w:ind w:firstLine="567"/>
        <w:rPr>
          <w:b/>
        </w:rPr>
      </w:pPr>
      <w:r>
        <w:rPr>
          <w:b/>
        </w:rPr>
        <w:t>c)</w:t>
      </w:r>
      <w:r>
        <w:rPr>
          <w:b/>
        </w:rPr>
        <w:tab/>
        <w:t>En</w:t>
      </w:r>
      <w:r w:rsidRPr="00DD3552">
        <w:rPr>
          <w:b/>
        </w:rPr>
        <w:t xml:space="preserve"> assurant aux toxicomanes des services médicaux et d</w:t>
      </w:r>
      <w:r w:rsidR="005C6187">
        <w:rPr>
          <w:b/>
        </w:rPr>
        <w:t>’</w:t>
      </w:r>
      <w:r w:rsidRPr="00DD3552">
        <w:rPr>
          <w:b/>
        </w:rPr>
        <w:t>appui psychologique, ainsi que des services de réadaptation, notamment des traitements de la toxicomanie efficaces tels que la théra</w:t>
      </w:r>
      <w:r>
        <w:rPr>
          <w:b/>
        </w:rPr>
        <w:t>pie de substitution aux opiacés;</w:t>
      </w:r>
    </w:p>
    <w:p w:rsidR="00C72B5E" w:rsidRDefault="00C72B5E" w:rsidP="0093758B">
      <w:pPr>
        <w:pStyle w:val="SingleTxtG"/>
        <w:spacing w:after="100"/>
        <w:ind w:firstLine="567"/>
        <w:rPr>
          <w:b/>
        </w:rPr>
      </w:pPr>
      <w:r>
        <w:rPr>
          <w:b/>
        </w:rPr>
        <w:t>d)</w:t>
      </w:r>
      <w:r>
        <w:rPr>
          <w:b/>
        </w:rPr>
        <w:tab/>
        <w:t>En</w:t>
      </w:r>
      <w:r w:rsidRPr="00DD3552">
        <w:rPr>
          <w:b/>
        </w:rPr>
        <w:t xml:space="preserve"> allouant des ressources financières permettant un bon fonctionnement des programmes de traitement de substitution aux opiacés et d</w:t>
      </w:r>
      <w:r w:rsidR="005C6187">
        <w:rPr>
          <w:b/>
        </w:rPr>
        <w:t>’</w:t>
      </w:r>
      <w:r w:rsidRPr="00DD3552">
        <w:rPr>
          <w:b/>
        </w:rPr>
        <w:t>échange d</w:t>
      </w:r>
      <w:r w:rsidR="005C6187">
        <w:rPr>
          <w:b/>
        </w:rPr>
        <w:t>’</w:t>
      </w:r>
      <w:r w:rsidRPr="00DD3552">
        <w:rPr>
          <w:b/>
        </w:rPr>
        <w:t xml:space="preserve">aiguilles et de seringues et en étendant la couverture de ces programmes, </w:t>
      </w:r>
      <w:r>
        <w:rPr>
          <w:b/>
        </w:rPr>
        <w:t>ainsi qu</w:t>
      </w:r>
      <w:r w:rsidR="005C6187">
        <w:rPr>
          <w:b/>
        </w:rPr>
        <w:t>’</w:t>
      </w:r>
      <w:r w:rsidRPr="00DD3552">
        <w:rPr>
          <w:b/>
        </w:rPr>
        <w:t>en en facilitant l</w:t>
      </w:r>
      <w:r w:rsidR="005C6187">
        <w:rPr>
          <w:b/>
        </w:rPr>
        <w:t>’</w:t>
      </w:r>
      <w:r w:rsidRPr="00DD3552">
        <w:rPr>
          <w:b/>
        </w:rPr>
        <w:t>accès en milieu carcéral.</w:t>
      </w:r>
    </w:p>
    <w:p w:rsidR="00C72B5E" w:rsidRPr="00A96103" w:rsidRDefault="00A96103" w:rsidP="0093758B">
      <w:pPr>
        <w:pStyle w:val="H23G"/>
        <w:spacing w:before="220" w:after="100"/>
      </w:pPr>
      <w:r>
        <w:tab/>
      </w:r>
      <w:r>
        <w:tab/>
      </w:r>
      <w:r w:rsidR="00C72B5E" w:rsidRPr="00A96103">
        <w:t xml:space="preserve">Éducation inclusive </w:t>
      </w:r>
      <w:r w:rsidR="007A4256">
        <w:t>pour les</w:t>
      </w:r>
      <w:r w:rsidR="00C72B5E" w:rsidRPr="00A96103">
        <w:t xml:space="preserve"> Roms</w:t>
      </w:r>
    </w:p>
    <w:p w:rsidR="00C72B5E" w:rsidRPr="00DD3552" w:rsidRDefault="00C72B5E" w:rsidP="0093758B">
      <w:pPr>
        <w:pStyle w:val="ParNoG"/>
        <w:spacing w:after="100"/>
        <w:rPr>
          <w:b/>
        </w:rPr>
      </w:pPr>
      <w:r w:rsidRPr="00DD3552">
        <w:t>Le Comité est préoccupé par la ségrégation des enfants roms dans l</w:t>
      </w:r>
      <w:r w:rsidR="005C6187">
        <w:t>’</w:t>
      </w:r>
      <w:r w:rsidRPr="00DD3552">
        <w:t xml:space="preserve">éducation, </w:t>
      </w:r>
      <w:r>
        <w:t xml:space="preserve">le fait que </w:t>
      </w:r>
      <w:r w:rsidRPr="00DD3552">
        <w:t>certaines écoles dans les régions de Transcarpatie</w:t>
      </w:r>
      <w:r w:rsidR="00BE70FE">
        <w:t xml:space="preserve"> </w:t>
      </w:r>
      <w:r w:rsidRPr="00DD3552">
        <w:t>et d</w:t>
      </w:r>
      <w:r w:rsidR="005C6187">
        <w:t>’</w:t>
      </w:r>
      <w:r w:rsidRPr="00DD3552">
        <w:t xml:space="preserve">Odessa </w:t>
      </w:r>
      <w:r>
        <w:t>soient</w:t>
      </w:r>
      <w:r w:rsidRPr="00DD3552">
        <w:t xml:space="preserve"> fréquentées exclusivement par des </w:t>
      </w:r>
      <w:r>
        <w:t xml:space="preserve">enfants </w:t>
      </w:r>
      <w:r w:rsidRPr="00DD3552">
        <w:t>Roms, ainsi que par leur surreprésentation dans les écoles spéciales (</w:t>
      </w:r>
      <w:r w:rsidR="00BE70FE">
        <w:t>art. </w:t>
      </w:r>
      <w:r w:rsidRPr="00DD3552">
        <w:t>2, par. 2, 13 et 14).</w:t>
      </w:r>
    </w:p>
    <w:p w:rsidR="00DB276F" w:rsidRDefault="00C72B5E" w:rsidP="0093758B">
      <w:pPr>
        <w:pStyle w:val="SingleTxtG"/>
        <w:spacing w:after="100"/>
        <w:rPr>
          <w:b/>
          <w:lang w:val="fr-FR"/>
        </w:rPr>
      </w:pPr>
      <w:r w:rsidRPr="00DD3552">
        <w:rPr>
          <w:b/>
          <w:lang w:val="fr-FR"/>
        </w:rPr>
        <w:t>Le Comité recommande à l</w:t>
      </w:r>
      <w:r w:rsidR="005C6187">
        <w:rPr>
          <w:b/>
          <w:lang w:val="fr-FR"/>
        </w:rPr>
        <w:t>’</w:t>
      </w:r>
      <w:r w:rsidRPr="00DD3552">
        <w:rPr>
          <w:b/>
          <w:lang w:val="fr-FR"/>
        </w:rPr>
        <w:t>État partie de combattre la ségrégation des enfants roms à l</w:t>
      </w:r>
      <w:r w:rsidR="005C6187">
        <w:rPr>
          <w:b/>
          <w:lang w:val="fr-FR"/>
        </w:rPr>
        <w:t>’</w:t>
      </w:r>
      <w:r w:rsidRPr="00DD3552">
        <w:rPr>
          <w:b/>
          <w:lang w:val="fr-FR"/>
        </w:rPr>
        <w:t>école et leur surreprésentation dans les écoles spéciales en veillant à l</w:t>
      </w:r>
      <w:r w:rsidR="005C6187">
        <w:rPr>
          <w:b/>
          <w:lang w:val="fr-FR"/>
        </w:rPr>
        <w:t>’</w:t>
      </w:r>
      <w:r w:rsidRPr="00DD3552">
        <w:rPr>
          <w:b/>
          <w:lang w:val="fr-FR"/>
        </w:rPr>
        <w:t xml:space="preserve">application effective de la législation </w:t>
      </w:r>
      <w:r w:rsidR="000A7963" w:rsidRPr="00DD3552">
        <w:rPr>
          <w:b/>
          <w:lang w:val="fr-FR"/>
        </w:rPr>
        <w:t>antidiscrimination</w:t>
      </w:r>
      <w:r w:rsidRPr="00DD3552">
        <w:rPr>
          <w:b/>
          <w:lang w:val="fr-FR"/>
        </w:rPr>
        <w:t xml:space="preserve"> et en sensibilisant le corps enseignant et le reste de la population à ces lois. Il recommande en outre à l</w:t>
      </w:r>
      <w:r w:rsidR="005C6187">
        <w:rPr>
          <w:b/>
          <w:lang w:val="fr-FR"/>
        </w:rPr>
        <w:t>’</w:t>
      </w:r>
      <w:r w:rsidRPr="00DD3552">
        <w:rPr>
          <w:b/>
          <w:lang w:val="fr-FR"/>
        </w:rPr>
        <w:t>État partie d</w:t>
      </w:r>
      <w:r w:rsidR="005C6187">
        <w:rPr>
          <w:b/>
          <w:lang w:val="fr-FR"/>
        </w:rPr>
        <w:t>’</w:t>
      </w:r>
      <w:r w:rsidRPr="00DD3552">
        <w:rPr>
          <w:b/>
          <w:lang w:val="fr-FR"/>
        </w:rPr>
        <w:t>adopter une approche inclusive de l</w:t>
      </w:r>
      <w:r w:rsidR="005C6187">
        <w:rPr>
          <w:b/>
          <w:lang w:val="fr-FR"/>
        </w:rPr>
        <w:t>’</w:t>
      </w:r>
      <w:r w:rsidRPr="00DD3552">
        <w:rPr>
          <w:b/>
          <w:lang w:val="fr-FR"/>
        </w:rPr>
        <w:t xml:space="preserve">éducation </w:t>
      </w:r>
      <w:r w:rsidR="007A4256">
        <w:rPr>
          <w:b/>
          <w:lang w:val="fr-FR"/>
        </w:rPr>
        <w:t>pour l</w:t>
      </w:r>
      <w:r w:rsidRPr="00DD3552">
        <w:rPr>
          <w:b/>
          <w:lang w:val="fr-FR"/>
        </w:rPr>
        <w:t>es enfants roms.</w:t>
      </w:r>
    </w:p>
    <w:p w:rsidR="00C72B5E" w:rsidRPr="00A96103" w:rsidRDefault="00A96103" w:rsidP="00DA5A71">
      <w:pPr>
        <w:pStyle w:val="H23G"/>
      </w:pPr>
      <w:r>
        <w:tab/>
      </w:r>
      <w:r>
        <w:tab/>
      </w:r>
      <w:r w:rsidR="00C72B5E" w:rsidRPr="00A96103">
        <w:t>Droits linguistiques des minorités nationales ou ethniques</w:t>
      </w:r>
    </w:p>
    <w:p w:rsidR="00C72B5E" w:rsidRPr="00DD3552" w:rsidRDefault="00C72B5E" w:rsidP="009B6EE0">
      <w:pPr>
        <w:pStyle w:val="ParNoG"/>
        <w:rPr>
          <w:lang w:val="fr-FR"/>
        </w:rPr>
      </w:pPr>
      <w:r w:rsidRPr="00DD3552">
        <w:t xml:space="preserve">Le Comité note avec préoccupation la tentative faite pour abroger la </w:t>
      </w:r>
      <w:r w:rsidRPr="00DD3552">
        <w:rPr>
          <w:lang w:val="fr-FR"/>
        </w:rPr>
        <w:t>loi relative aux principes de la politique linguistique de l</w:t>
      </w:r>
      <w:r w:rsidR="005C6187">
        <w:rPr>
          <w:lang w:val="fr-FR"/>
        </w:rPr>
        <w:t>’</w:t>
      </w:r>
      <w:r w:rsidRPr="00DD3552">
        <w:rPr>
          <w:lang w:val="fr-FR"/>
        </w:rPr>
        <w:t>État, adoptée le 3</w:t>
      </w:r>
      <w:r>
        <w:rPr>
          <w:lang w:val="fr-FR"/>
        </w:rPr>
        <w:t> </w:t>
      </w:r>
      <w:r w:rsidRPr="00DD3552">
        <w:rPr>
          <w:lang w:val="fr-FR"/>
        </w:rPr>
        <w:t xml:space="preserve">juillet 2012. Il note également </w:t>
      </w:r>
      <w:r>
        <w:rPr>
          <w:lang w:val="fr-FR"/>
        </w:rPr>
        <w:t xml:space="preserve">avec préoccupation que toutes les minorités concernées ne sont pas consultées dans le cadre </w:t>
      </w:r>
      <w:r w:rsidR="007A4256">
        <w:rPr>
          <w:lang w:val="fr-FR"/>
        </w:rPr>
        <w:t>de l</w:t>
      </w:r>
      <w:r w:rsidR="005C6187">
        <w:rPr>
          <w:lang w:val="fr-FR"/>
        </w:rPr>
        <w:t>’</w:t>
      </w:r>
      <w:r w:rsidR="007A4256">
        <w:rPr>
          <w:lang w:val="fr-FR"/>
        </w:rPr>
        <w:t>élaboration d</w:t>
      </w:r>
      <w:r w:rsidR="005C6187">
        <w:rPr>
          <w:lang w:val="fr-FR"/>
        </w:rPr>
        <w:t>’</w:t>
      </w:r>
      <w:r w:rsidR="007A4256">
        <w:rPr>
          <w:lang w:val="fr-FR"/>
        </w:rPr>
        <w:t xml:space="preserve">une loi révisée </w:t>
      </w:r>
      <w:r w:rsidRPr="00DD3552">
        <w:rPr>
          <w:lang w:val="fr-FR"/>
        </w:rPr>
        <w:t>(art. 15).</w:t>
      </w:r>
    </w:p>
    <w:p w:rsidR="00C72B5E" w:rsidRDefault="00C72B5E" w:rsidP="00A27603">
      <w:pPr>
        <w:pStyle w:val="SingleTxtG"/>
        <w:rPr>
          <w:b/>
        </w:rPr>
      </w:pPr>
      <w:r w:rsidRPr="00A27603">
        <w:rPr>
          <w:b/>
          <w:lang w:val="fr-FR"/>
        </w:rPr>
        <w:t>Le</w:t>
      </w:r>
      <w:r w:rsidRPr="00DD3552">
        <w:rPr>
          <w:b/>
        </w:rPr>
        <w:t xml:space="preserve"> Comité recommande à l</w:t>
      </w:r>
      <w:r w:rsidR="005C6187">
        <w:rPr>
          <w:b/>
        </w:rPr>
        <w:t>’</w:t>
      </w:r>
      <w:r w:rsidRPr="00DD3552">
        <w:rPr>
          <w:b/>
        </w:rPr>
        <w:t xml:space="preserve">État partie de veiller à ce que les minorités concernées participent activement et pleinement </w:t>
      </w:r>
      <w:r w:rsidR="00BE70FE">
        <w:rPr>
          <w:b/>
        </w:rPr>
        <w:t>à l</w:t>
      </w:r>
      <w:r w:rsidR="005C6187">
        <w:rPr>
          <w:b/>
        </w:rPr>
        <w:t>’</w:t>
      </w:r>
      <w:r w:rsidRPr="00DD3552">
        <w:rPr>
          <w:b/>
        </w:rPr>
        <w:t>élaboration de la nouvelle loi en vue d</w:t>
      </w:r>
      <w:r w:rsidR="005C6187">
        <w:rPr>
          <w:b/>
        </w:rPr>
        <w:t>’</w:t>
      </w:r>
      <w:r w:rsidRPr="00DD3552">
        <w:rPr>
          <w:b/>
        </w:rPr>
        <w:t>exprimer la diversité linguistique des différentes minorités. L</w:t>
      </w:r>
      <w:r w:rsidR="005C6187">
        <w:rPr>
          <w:b/>
        </w:rPr>
        <w:t>’</w:t>
      </w:r>
      <w:r w:rsidRPr="00DD3552">
        <w:rPr>
          <w:b/>
        </w:rPr>
        <w:t>État partie devrait également veiller à ce que la nouvelle loi soit conforme aux normes internationales et régionales relatives à la protection des droits linguistiques des minorités nationales ou ethniques.</w:t>
      </w:r>
    </w:p>
    <w:p w:rsidR="00C72B5E" w:rsidRPr="00A96103" w:rsidRDefault="00A96103" w:rsidP="00DA5A71">
      <w:pPr>
        <w:pStyle w:val="H23G"/>
      </w:pPr>
      <w:r>
        <w:tab/>
      </w:r>
      <w:r>
        <w:tab/>
      </w:r>
      <w:r w:rsidR="00C72B5E" w:rsidRPr="00A96103">
        <w:t>Droits culturels des Tatars de Crimée</w:t>
      </w:r>
    </w:p>
    <w:p w:rsidR="00C72B5E" w:rsidRPr="00DD3552" w:rsidRDefault="00C72B5E" w:rsidP="009B6EE0">
      <w:pPr>
        <w:pStyle w:val="ParNoG"/>
      </w:pPr>
      <w:r w:rsidRPr="00DD3552">
        <w:t>Le Comité constate avec préoccupation que malgré les mesures prises en faveur de la préservation et de la promotion de la langue, de la culture, des traditions et des coutumes des Tatars de Crimée, la langue de ces derniers est sur le point de disparaître (art. 2, par. 2</w:t>
      </w:r>
      <w:r w:rsidR="005C6187">
        <w:t xml:space="preserve">, </w:t>
      </w:r>
      <w:r w:rsidRPr="00DD3552">
        <w:t>et 15).</w:t>
      </w:r>
    </w:p>
    <w:p w:rsidR="00C72B5E" w:rsidRDefault="00C72B5E" w:rsidP="00A27603">
      <w:pPr>
        <w:pStyle w:val="SingleTxtG"/>
        <w:rPr>
          <w:b/>
        </w:rPr>
      </w:pPr>
      <w:r w:rsidRPr="00DD3552">
        <w:rPr>
          <w:b/>
        </w:rPr>
        <w:t>Le Comité recommande à l</w:t>
      </w:r>
      <w:r w:rsidR="005C6187">
        <w:rPr>
          <w:b/>
        </w:rPr>
        <w:t>’</w:t>
      </w:r>
      <w:r w:rsidRPr="00DD3552">
        <w:rPr>
          <w:b/>
        </w:rPr>
        <w:t>État partie, compte tenu de son Observation générale n</w:t>
      </w:r>
      <w:r w:rsidRPr="00DD3552">
        <w:rPr>
          <w:b/>
          <w:vertAlign w:val="superscript"/>
        </w:rPr>
        <w:t>o</w:t>
      </w:r>
      <w:r w:rsidRPr="00DD3552">
        <w:rPr>
          <w:b/>
        </w:rPr>
        <w:t> 21 (2009) relative au droit de chacun de participer à la vie culturelle, de renforcer les mesures visant à créer des conditions qui permettent aux Tatars de Crimée de préserver, de développer et de promouvoir leur identité, leur langue et leur culture</w:t>
      </w:r>
      <w:r>
        <w:rPr>
          <w:b/>
        </w:rPr>
        <w:t>. Il recommande à l</w:t>
      </w:r>
      <w:r w:rsidR="005C6187">
        <w:rPr>
          <w:b/>
        </w:rPr>
        <w:t>’</w:t>
      </w:r>
      <w:r>
        <w:rPr>
          <w:b/>
        </w:rPr>
        <w:t>État partie, entre autres mesures, de</w:t>
      </w:r>
      <w:r w:rsidRPr="00DD3552">
        <w:rPr>
          <w:b/>
        </w:rPr>
        <w:t xml:space="preserve"> </w:t>
      </w:r>
      <w:r>
        <w:rPr>
          <w:b/>
        </w:rPr>
        <w:t>fournir</w:t>
      </w:r>
      <w:r w:rsidRPr="00DD3552">
        <w:rPr>
          <w:b/>
        </w:rPr>
        <w:t xml:space="preserve"> un appui financier suffisant pour que les organisations culturelles puissent mener leurs activités et </w:t>
      </w:r>
      <w:r>
        <w:rPr>
          <w:b/>
        </w:rPr>
        <w:t>d</w:t>
      </w:r>
      <w:r w:rsidR="005C6187">
        <w:rPr>
          <w:b/>
        </w:rPr>
        <w:t>’</w:t>
      </w:r>
      <w:r>
        <w:rPr>
          <w:b/>
        </w:rPr>
        <w:t>offrir</w:t>
      </w:r>
      <w:r w:rsidRPr="00DD3552">
        <w:rPr>
          <w:b/>
        </w:rPr>
        <w:t xml:space="preserve"> aux Tatars de Crimée davantage de possibilités de promouvoir et d</w:t>
      </w:r>
      <w:r w:rsidR="005C6187">
        <w:rPr>
          <w:b/>
        </w:rPr>
        <w:t>’</w:t>
      </w:r>
      <w:r w:rsidRPr="00DD3552">
        <w:rPr>
          <w:b/>
        </w:rPr>
        <w:t xml:space="preserve">utiliser leur langue maternelle dans </w:t>
      </w:r>
      <w:r w:rsidR="00BE70FE">
        <w:rPr>
          <w:b/>
        </w:rPr>
        <w:t xml:space="preserve">le système éducatif </w:t>
      </w:r>
      <w:r w:rsidRPr="00DD3552">
        <w:rPr>
          <w:b/>
        </w:rPr>
        <w:t>et dans la vie de tous les jours.</w:t>
      </w:r>
    </w:p>
    <w:p w:rsidR="00C72B5E" w:rsidRPr="009B6EE0" w:rsidRDefault="009B6EE0" w:rsidP="00A96103">
      <w:pPr>
        <w:pStyle w:val="H1G"/>
      </w:pPr>
      <w:r>
        <w:tab/>
      </w:r>
      <w:r w:rsidR="00C72B5E" w:rsidRPr="009B6EE0">
        <w:t>D.</w:t>
      </w:r>
      <w:r w:rsidR="00C72B5E" w:rsidRPr="009B6EE0">
        <w:tab/>
        <w:t>Autres recommandations</w:t>
      </w:r>
    </w:p>
    <w:p w:rsidR="00DB276F" w:rsidRDefault="00C72B5E" w:rsidP="009B6EE0">
      <w:pPr>
        <w:pStyle w:val="ParNoG"/>
        <w:rPr>
          <w:b/>
        </w:rPr>
      </w:pPr>
      <w:r w:rsidRPr="00DD3552">
        <w:rPr>
          <w:b/>
        </w:rPr>
        <w:t>Le Comité recommande à l</w:t>
      </w:r>
      <w:r w:rsidR="005C6187">
        <w:rPr>
          <w:b/>
        </w:rPr>
        <w:t>’</w:t>
      </w:r>
      <w:r w:rsidRPr="00DD3552">
        <w:rPr>
          <w:b/>
        </w:rPr>
        <w:t>État partie de mettre en place un système de collecte de données statistiques permettant d</w:t>
      </w:r>
      <w:r w:rsidR="005C6187">
        <w:rPr>
          <w:b/>
        </w:rPr>
        <w:t>’</w:t>
      </w:r>
      <w:r w:rsidRPr="00DD3552">
        <w:rPr>
          <w:b/>
        </w:rPr>
        <w:t xml:space="preserve">évaluer </w:t>
      </w:r>
      <w:r>
        <w:rPr>
          <w:b/>
        </w:rPr>
        <w:t>le niveau d</w:t>
      </w:r>
      <w:r w:rsidR="005C6187">
        <w:rPr>
          <w:b/>
        </w:rPr>
        <w:t>’</w:t>
      </w:r>
      <w:r w:rsidRPr="00DD3552">
        <w:rPr>
          <w:b/>
        </w:rPr>
        <w:t xml:space="preserve">exercice des droits économiques, sociaux et culturels par les individus et les groupes </w:t>
      </w:r>
      <w:r w:rsidR="00BE70FE" w:rsidRPr="00BE70FE">
        <w:rPr>
          <w:b/>
        </w:rPr>
        <w:t>défavorisés</w:t>
      </w:r>
      <w:r w:rsidRPr="00DD3552">
        <w:rPr>
          <w:b/>
        </w:rPr>
        <w:t xml:space="preserve"> et marginalisés, notamment, mais pas uniquement, par les Tatars de Crimée, les personnes handicapées, les personnes viv</w:t>
      </w:r>
      <w:r>
        <w:rPr>
          <w:b/>
        </w:rPr>
        <w:t>ant avec le VIH/sida et les non</w:t>
      </w:r>
      <w:r w:rsidR="00BE70FE">
        <w:rPr>
          <w:b/>
        </w:rPr>
        <w:t>-</w:t>
      </w:r>
      <w:r w:rsidRPr="00DD3552">
        <w:rPr>
          <w:b/>
        </w:rPr>
        <w:t>ressortissants</w:t>
      </w:r>
      <w:r>
        <w:rPr>
          <w:b/>
        </w:rPr>
        <w:t>. Ce faisant, l</w:t>
      </w:r>
      <w:r w:rsidR="005C6187">
        <w:rPr>
          <w:b/>
        </w:rPr>
        <w:t>’</w:t>
      </w:r>
      <w:r>
        <w:rPr>
          <w:b/>
        </w:rPr>
        <w:t>État partie devrait respecter</w:t>
      </w:r>
      <w:r w:rsidRPr="00DD3552">
        <w:rPr>
          <w:b/>
        </w:rPr>
        <w:t xml:space="preserve"> pleinement les principes de la confidentialité, du consentement éclairé et de la déclaration volontaire, par l</w:t>
      </w:r>
      <w:r w:rsidR="005C6187">
        <w:rPr>
          <w:b/>
        </w:rPr>
        <w:t>’</w:t>
      </w:r>
      <w:r w:rsidRPr="00DD3552">
        <w:rPr>
          <w:b/>
        </w:rPr>
        <w:t>individu, de son appartenance à un groupe déterminé.</w:t>
      </w:r>
    </w:p>
    <w:p w:rsidR="00C72B5E" w:rsidRPr="00DD3552" w:rsidRDefault="00C72B5E" w:rsidP="009B6EE0">
      <w:pPr>
        <w:pStyle w:val="ParNoG"/>
        <w:rPr>
          <w:b/>
        </w:rPr>
      </w:pPr>
      <w:r w:rsidRPr="00DD3552">
        <w:rPr>
          <w:b/>
        </w:rPr>
        <w:t>Le Comité engage l</w:t>
      </w:r>
      <w:r w:rsidR="005C6187">
        <w:rPr>
          <w:b/>
        </w:rPr>
        <w:t>’</w:t>
      </w:r>
      <w:r w:rsidRPr="00DD3552">
        <w:rPr>
          <w:b/>
        </w:rPr>
        <w:t>État partie à signer et ratifier le Protocole facultatif se rapportant au Pacte international relatif aux droits économiques, sociaux et culturels. Il l</w:t>
      </w:r>
      <w:r w:rsidR="005C6187">
        <w:rPr>
          <w:b/>
        </w:rPr>
        <w:t>’</w:t>
      </w:r>
      <w:r w:rsidRPr="00DD3552">
        <w:rPr>
          <w:b/>
        </w:rPr>
        <w:t>encourage aussi à envisager de signer et de ratifier la</w:t>
      </w:r>
      <w:r w:rsidR="00BE70FE">
        <w:rPr>
          <w:b/>
        </w:rPr>
        <w:t xml:space="preserve"> </w:t>
      </w:r>
      <w:r w:rsidRPr="00DD3552">
        <w:rPr>
          <w:b/>
        </w:rPr>
        <w:t>Convention internationale sur la protection des droits de tous les travailleurs migrants et des membres de leur famille et la Convention internationale pour la protection de toutes les personnes contre les disparitions forcées, ainsi qu</w:t>
      </w:r>
      <w:r w:rsidR="005C6187">
        <w:rPr>
          <w:b/>
        </w:rPr>
        <w:t>’</w:t>
      </w:r>
      <w:r w:rsidRPr="00DD3552">
        <w:rPr>
          <w:b/>
        </w:rPr>
        <w:t>à accepter les mécanismes d</w:t>
      </w:r>
      <w:r w:rsidR="005C6187">
        <w:rPr>
          <w:b/>
        </w:rPr>
        <w:t>’</w:t>
      </w:r>
      <w:r w:rsidRPr="00DD3552">
        <w:rPr>
          <w:b/>
        </w:rPr>
        <w:t>examen des plaintes de particuliers au titre des principaux instruments relatifs aux droits de l</w:t>
      </w:r>
      <w:r w:rsidR="005C6187">
        <w:rPr>
          <w:b/>
        </w:rPr>
        <w:t>’</w:t>
      </w:r>
      <w:r w:rsidRPr="00DD3552">
        <w:rPr>
          <w:b/>
        </w:rPr>
        <w:t>homme que l</w:t>
      </w:r>
      <w:r w:rsidR="005C6187">
        <w:rPr>
          <w:b/>
        </w:rPr>
        <w:t>’</w:t>
      </w:r>
      <w:r w:rsidRPr="00DD3552">
        <w:rPr>
          <w:b/>
        </w:rPr>
        <w:t>État partie n</w:t>
      </w:r>
      <w:r w:rsidR="005C6187">
        <w:rPr>
          <w:b/>
        </w:rPr>
        <w:t>’</w:t>
      </w:r>
      <w:r w:rsidRPr="00DD3552">
        <w:rPr>
          <w:b/>
        </w:rPr>
        <w:t xml:space="preserve">a pas </w:t>
      </w:r>
      <w:r>
        <w:rPr>
          <w:b/>
        </w:rPr>
        <w:t xml:space="preserve">encore </w:t>
      </w:r>
      <w:r w:rsidRPr="00DD3552">
        <w:rPr>
          <w:b/>
        </w:rPr>
        <w:t>acceptés, afin de renforcer la protection des droits de l</w:t>
      </w:r>
      <w:r w:rsidR="005C6187">
        <w:rPr>
          <w:b/>
        </w:rPr>
        <w:t>’</w:t>
      </w:r>
      <w:r w:rsidRPr="00DD3552">
        <w:rPr>
          <w:b/>
        </w:rPr>
        <w:t>homme en donnant aux titulaires de droits des possibilités supplémentaires de faire valoir leurs droits au niveau international lorsque les recours internes ont été épuisés.</w:t>
      </w:r>
    </w:p>
    <w:p w:rsidR="00C72B5E" w:rsidRPr="00DD3552" w:rsidRDefault="00C72B5E" w:rsidP="009B6EE0">
      <w:pPr>
        <w:pStyle w:val="ParNoG"/>
        <w:rPr>
          <w:b/>
        </w:rPr>
      </w:pPr>
      <w:r w:rsidRPr="00DD3552">
        <w:rPr>
          <w:b/>
        </w:rPr>
        <w:t>Le Comité prie l</w:t>
      </w:r>
      <w:r w:rsidR="005C6187">
        <w:rPr>
          <w:b/>
        </w:rPr>
        <w:t>’</w:t>
      </w:r>
      <w:r w:rsidRPr="00DD3552">
        <w:rPr>
          <w:b/>
        </w:rPr>
        <w:t>État partie de diffuser largement les présentes observations finales à tous les niveaux de la société, en particulier auprès des agents de la fonction publique</w:t>
      </w:r>
      <w:r>
        <w:rPr>
          <w:b/>
        </w:rPr>
        <w:t xml:space="preserve">, des membres du </w:t>
      </w:r>
      <w:r w:rsidRPr="00AB7730">
        <w:rPr>
          <w:b/>
        </w:rPr>
        <w:t>Verkhovna Rada</w:t>
      </w:r>
      <w:r w:rsidR="00BE70FE">
        <w:t xml:space="preserve"> </w:t>
      </w:r>
      <w:r w:rsidRPr="00DD3552">
        <w:rPr>
          <w:b/>
        </w:rPr>
        <w:t>et de l</w:t>
      </w:r>
      <w:r w:rsidR="005C6187">
        <w:rPr>
          <w:b/>
        </w:rPr>
        <w:t>’</w:t>
      </w:r>
      <w:r w:rsidRPr="00DD3552">
        <w:rPr>
          <w:b/>
        </w:rPr>
        <w:t>appareil judiciaire, et de l</w:t>
      </w:r>
      <w:r w:rsidR="005C6187">
        <w:rPr>
          <w:b/>
        </w:rPr>
        <w:t>’</w:t>
      </w:r>
      <w:r w:rsidRPr="00DD3552">
        <w:rPr>
          <w:b/>
        </w:rPr>
        <w:t xml:space="preserve">informer dans son prochain rapport périodique de toutes les mesures </w:t>
      </w:r>
      <w:r w:rsidR="00BE70FE">
        <w:rPr>
          <w:b/>
        </w:rPr>
        <w:t>qu</w:t>
      </w:r>
      <w:r w:rsidR="005C6187">
        <w:rPr>
          <w:b/>
        </w:rPr>
        <w:t>’</w:t>
      </w:r>
      <w:r w:rsidR="00BE70FE">
        <w:rPr>
          <w:b/>
        </w:rPr>
        <w:t xml:space="preserve">il aura </w:t>
      </w:r>
      <w:r w:rsidRPr="00DD3552">
        <w:rPr>
          <w:b/>
        </w:rPr>
        <w:t>prises pour mettre en œuvre</w:t>
      </w:r>
      <w:r>
        <w:rPr>
          <w:b/>
        </w:rPr>
        <w:t xml:space="preserve"> les présentes observations finales</w:t>
      </w:r>
      <w:r w:rsidRPr="00DD3552">
        <w:rPr>
          <w:b/>
        </w:rPr>
        <w:t>. Il l</w:t>
      </w:r>
      <w:r w:rsidR="005C6187">
        <w:rPr>
          <w:b/>
        </w:rPr>
        <w:t>’</w:t>
      </w:r>
      <w:r w:rsidRPr="00DD3552">
        <w:rPr>
          <w:b/>
        </w:rPr>
        <w:t>engage aussi à associer les organisations non gouvernementales et les autres membres de la société civile aux débats tenus au niveau national avant la soumission de son prochain rapport périodique.</w:t>
      </w:r>
    </w:p>
    <w:p w:rsidR="00C72B5E" w:rsidRDefault="00C72B5E" w:rsidP="009B6EE0">
      <w:pPr>
        <w:pStyle w:val="ParNoG"/>
        <w:rPr>
          <w:b/>
        </w:rPr>
      </w:pPr>
      <w:r w:rsidRPr="00DD3552">
        <w:rPr>
          <w:b/>
        </w:rPr>
        <w:t>Le Comité invite l</w:t>
      </w:r>
      <w:r w:rsidR="005C6187">
        <w:rPr>
          <w:b/>
        </w:rPr>
        <w:t>’</w:t>
      </w:r>
      <w:r w:rsidRPr="00DD3552">
        <w:rPr>
          <w:b/>
        </w:rPr>
        <w:t>État partie à soumettre son document de base commun conformément aux directives harmonisées pour l</w:t>
      </w:r>
      <w:r w:rsidR="005C6187">
        <w:rPr>
          <w:b/>
        </w:rPr>
        <w:t>’</w:t>
      </w:r>
      <w:r w:rsidRPr="00DD3552">
        <w:rPr>
          <w:b/>
        </w:rPr>
        <w:t>établissement de ce type de document (</w:t>
      </w:r>
      <w:r>
        <w:rPr>
          <w:b/>
        </w:rPr>
        <w:t>HRI/GEN/2/Rev.6, chap.</w:t>
      </w:r>
      <w:r w:rsidR="000A7963">
        <w:rPr>
          <w:b/>
        </w:rPr>
        <w:t> </w:t>
      </w:r>
      <w:r>
        <w:rPr>
          <w:b/>
        </w:rPr>
        <w:t>I</w:t>
      </w:r>
      <w:r w:rsidRPr="00DD3552">
        <w:rPr>
          <w:b/>
        </w:rPr>
        <w:t>).</w:t>
      </w:r>
    </w:p>
    <w:p w:rsidR="00CB2CDF" w:rsidRDefault="00C72B5E" w:rsidP="009B6EE0">
      <w:pPr>
        <w:pStyle w:val="ParNoG"/>
        <w:rPr>
          <w:b/>
        </w:rPr>
      </w:pPr>
      <w:r w:rsidRPr="00DD3552">
        <w:rPr>
          <w:b/>
        </w:rPr>
        <w:t>Le Comité prie l</w:t>
      </w:r>
      <w:r w:rsidR="005C6187">
        <w:rPr>
          <w:b/>
        </w:rPr>
        <w:t>’</w:t>
      </w:r>
      <w:r w:rsidRPr="00DD3552">
        <w:rPr>
          <w:b/>
        </w:rPr>
        <w:t>État partie de lui soumettre, le</w:t>
      </w:r>
      <w:r w:rsidR="00BE70FE">
        <w:rPr>
          <w:b/>
        </w:rPr>
        <w:t xml:space="preserve"> </w:t>
      </w:r>
      <w:r w:rsidRPr="00DD3552">
        <w:rPr>
          <w:b/>
        </w:rPr>
        <w:t>30</w:t>
      </w:r>
      <w:r w:rsidR="00BE70FE">
        <w:rPr>
          <w:b/>
        </w:rPr>
        <w:t> </w:t>
      </w:r>
      <w:r w:rsidRPr="00DD3552">
        <w:rPr>
          <w:b/>
        </w:rPr>
        <w:t>mai</w:t>
      </w:r>
      <w:r>
        <w:rPr>
          <w:b/>
        </w:rPr>
        <w:t xml:space="preserve"> </w:t>
      </w:r>
      <w:r w:rsidRPr="00DD3552">
        <w:rPr>
          <w:b/>
        </w:rPr>
        <w:t>2019 au plus tard, son septième rapport périodique conformément aux directives que le Comité a adoptées en 2008 (E/C.12/2008/2).</w:t>
      </w:r>
    </w:p>
    <w:p w:rsidR="005C6187" w:rsidRDefault="00C72B5E" w:rsidP="00C72B5E">
      <w:pPr>
        <w:pStyle w:val="SingleTxtG"/>
        <w:spacing w:before="240" w:after="0"/>
        <w:jc w:val="center"/>
        <w:rPr>
          <w:u w:val="single"/>
        </w:rPr>
      </w:pPr>
      <w:r>
        <w:rPr>
          <w:u w:val="single"/>
        </w:rPr>
        <w:tab/>
      </w:r>
      <w:r>
        <w:rPr>
          <w:u w:val="single"/>
        </w:rPr>
        <w:tab/>
      </w:r>
      <w:r>
        <w:rPr>
          <w:u w:val="single"/>
        </w:rPr>
        <w:tab/>
      </w:r>
    </w:p>
    <w:p w:rsidR="00CB2CDF" w:rsidRPr="00287E79" w:rsidRDefault="00CB2CDF" w:rsidP="00E4666C"/>
    <w:sectPr w:rsidR="00CB2CDF" w:rsidRPr="00287E79" w:rsidSect="00D169D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2B5E" w:rsidRDefault="00C72B5E"/>
  </w:endnote>
  <w:endnote w:type="continuationSeparator" w:id="0">
    <w:p w:rsidR="00C72B5E" w:rsidRDefault="00C72B5E"/>
  </w:endnote>
  <w:endnote w:type="continuationNotice" w:id="1">
    <w:p w:rsidR="00C72B5E" w:rsidRPr="001E392E" w:rsidRDefault="00C72B5E" w:rsidP="001E392E">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2B5E" w:rsidRPr="00D169DB" w:rsidRDefault="00C72B5E" w:rsidP="00D169DB">
    <w:pPr>
      <w:pStyle w:val="Footer"/>
      <w:tabs>
        <w:tab w:val="right" w:pos="9638"/>
      </w:tabs>
    </w:pPr>
    <w:r w:rsidRPr="00D169DB">
      <w:rPr>
        <w:b/>
        <w:sz w:val="18"/>
      </w:rPr>
      <w:fldChar w:fldCharType="begin"/>
    </w:r>
    <w:r w:rsidRPr="00D169DB">
      <w:rPr>
        <w:b/>
        <w:sz w:val="18"/>
      </w:rPr>
      <w:instrText xml:space="preserve"> PAGE  \* MERGEFORMAT </w:instrText>
    </w:r>
    <w:r w:rsidRPr="00D169DB">
      <w:rPr>
        <w:b/>
        <w:sz w:val="18"/>
      </w:rPr>
      <w:fldChar w:fldCharType="separate"/>
    </w:r>
    <w:r w:rsidR="000E4F91">
      <w:rPr>
        <w:b/>
        <w:noProof/>
        <w:sz w:val="18"/>
      </w:rPr>
      <w:t>10</w:t>
    </w:r>
    <w:r w:rsidRPr="00D169DB">
      <w:rPr>
        <w:b/>
        <w:sz w:val="18"/>
      </w:rPr>
      <w:fldChar w:fldCharType="end"/>
    </w:r>
    <w:r>
      <w:rPr>
        <w:b/>
        <w:sz w:val="18"/>
      </w:rPr>
      <w:tab/>
    </w:r>
    <w:r>
      <w:t>GE.14-04921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2B5E" w:rsidRPr="00D169DB" w:rsidRDefault="00C72B5E" w:rsidP="00D169DB">
    <w:pPr>
      <w:pStyle w:val="Footer"/>
      <w:tabs>
        <w:tab w:val="right" w:pos="9638"/>
      </w:tabs>
      <w:rPr>
        <w:b/>
        <w:sz w:val="18"/>
      </w:rPr>
    </w:pPr>
    <w:r>
      <w:t>GE.14-04921</w:t>
    </w:r>
    <w:r>
      <w:tab/>
    </w:r>
    <w:r w:rsidRPr="00D169DB">
      <w:rPr>
        <w:b/>
        <w:sz w:val="18"/>
      </w:rPr>
      <w:fldChar w:fldCharType="begin"/>
    </w:r>
    <w:r w:rsidRPr="00D169DB">
      <w:rPr>
        <w:b/>
        <w:sz w:val="18"/>
      </w:rPr>
      <w:instrText xml:space="preserve"> PAGE  \* MERGEFORMAT </w:instrText>
    </w:r>
    <w:r w:rsidRPr="00D169DB">
      <w:rPr>
        <w:b/>
        <w:sz w:val="18"/>
      </w:rPr>
      <w:fldChar w:fldCharType="separate"/>
    </w:r>
    <w:r w:rsidR="000E4F91">
      <w:rPr>
        <w:b/>
        <w:noProof/>
        <w:sz w:val="18"/>
      </w:rPr>
      <w:t>11</w:t>
    </w:r>
    <w:r w:rsidRPr="00D169D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2B5E" w:rsidRPr="00D169DB" w:rsidRDefault="00C72B5E" w:rsidP="00D169DB">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14-04921  (F)</w:t>
    </w:r>
    <w:r w:rsidR="00BE70FE">
      <w:rPr>
        <w:sz w:val="20"/>
      </w:rPr>
      <w:t xml:space="preserve">    010714    </w:t>
    </w:r>
    <w:r w:rsidR="005C6187">
      <w:rPr>
        <w:sz w:val="20"/>
      </w:rPr>
      <w:t>020714</w:t>
    </w:r>
    <w:r>
      <w:rPr>
        <w:sz w:val="20"/>
      </w:rPr>
      <w:br/>
    </w:r>
    <w:r w:rsidRPr="00D169DB">
      <w:rPr>
        <w:rFonts w:ascii="C39T30Lfz" w:hAnsi="C39T30Lfz"/>
        <w:sz w:val="56"/>
      </w:rPr>
      <w:t></w:t>
    </w:r>
    <w:r w:rsidRPr="00D169DB">
      <w:rPr>
        <w:rFonts w:ascii="C39T30Lfz" w:hAnsi="C39T30Lfz"/>
        <w:sz w:val="56"/>
      </w:rPr>
      <w:t></w:t>
    </w:r>
    <w:r w:rsidRPr="00D169DB">
      <w:rPr>
        <w:rFonts w:ascii="C39T30Lfz" w:hAnsi="C39T30Lfz"/>
        <w:sz w:val="56"/>
      </w:rPr>
      <w:t></w:t>
    </w:r>
    <w:r w:rsidRPr="00D169DB">
      <w:rPr>
        <w:rFonts w:ascii="C39T30Lfz" w:hAnsi="C39T30Lfz"/>
        <w:sz w:val="56"/>
      </w:rPr>
      <w:t></w:t>
    </w:r>
    <w:r w:rsidRPr="00D169DB">
      <w:rPr>
        <w:rFonts w:ascii="C39T30Lfz" w:hAnsi="C39T30Lfz"/>
        <w:sz w:val="56"/>
      </w:rPr>
      <w:t></w:t>
    </w:r>
    <w:r w:rsidRPr="00D169DB">
      <w:rPr>
        <w:rFonts w:ascii="C39T30Lfz" w:hAnsi="C39T30Lfz"/>
        <w:sz w:val="56"/>
      </w:rPr>
      <w:t></w:t>
    </w:r>
    <w:r w:rsidRPr="00D169DB">
      <w:rPr>
        <w:rFonts w:ascii="C39T30Lfz" w:hAnsi="C39T30Lfz"/>
        <w:sz w:val="56"/>
      </w:rPr>
      <w:t></w:t>
    </w:r>
    <w:r w:rsidRPr="00D169DB">
      <w:rPr>
        <w:rFonts w:ascii="C39T30Lfz" w:hAnsi="C39T30Lfz"/>
        <w:sz w:val="56"/>
      </w:rPr>
      <w:t></w:t>
    </w:r>
    <w:r w:rsidRPr="00D169DB">
      <w:rPr>
        <w:rFonts w:ascii="C39T30Lfz" w:hAnsi="C39T30Lfz"/>
        <w:sz w:val="56"/>
      </w:rPr>
      <w:t></w:t>
    </w:r>
    <w:r>
      <w:rPr>
        <w:noProof/>
        <w:sz w:val="20"/>
        <w:lang w:val="fr-FR" w:eastAsia="fr-FR"/>
      </w:rPr>
      <w:pict>
        <v:shape id="_x0000_s2051" type="#_x0000_t75" style="position:absolute;margin-left:432.25pt;margin-top:632.1pt;width:50.25pt;height:50.25pt;z-index:2;mso-position-horizontal-relative:margin;mso-position-vertical-relative:margin">
          <v:imagedata r:id="rId2" o:title="6&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2B5E" w:rsidRPr="00D27D5E" w:rsidRDefault="00C72B5E" w:rsidP="00D27D5E">
      <w:pPr>
        <w:tabs>
          <w:tab w:val="right" w:pos="2155"/>
        </w:tabs>
        <w:spacing w:after="80"/>
        <w:ind w:left="680"/>
        <w:rPr>
          <w:u w:val="single"/>
        </w:rPr>
      </w:pPr>
      <w:r>
        <w:rPr>
          <w:u w:val="single"/>
        </w:rPr>
        <w:tab/>
      </w:r>
    </w:p>
  </w:footnote>
  <w:footnote w:type="continuationSeparator" w:id="0">
    <w:p w:rsidR="00C72B5E" w:rsidRPr="005B09DD" w:rsidRDefault="00C72B5E" w:rsidP="005B09DD">
      <w:pPr>
        <w:tabs>
          <w:tab w:val="right" w:pos="2155"/>
        </w:tabs>
        <w:spacing w:after="80"/>
        <w:ind w:left="680"/>
        <w:rPr>
          <w:u w:val="single"/>
        </w:rPr>
      </w:pPr>
      <w:r w:rsidRPr="005B09DD">
        <w:rPr>
          <w:u w:val="single"/>
        </w:rPr>
        <w:tab/>
      </w:r>
    </w:p>
  </w:footnote>
  <w:footnote w:type="continuationNotice" w:id="1">
    <w:p w:rsidR="00C72B5E" w:rsidRPr="001E392E" w:rsidRDefault="00C72B5E" w:rsidP="001E392E">
      <w:pPr>
        <w:spacing w:line="240" w:lineRule="auto"/>
        <w:rPr>
          <w:sz w:val="2"/>
          <w:szCs w:val="2"/>
        </w:rPr>
      </w:pPr>
    </w:p>
  </w:footnote>
  <w:footnote w:id="2">
    <w:p w:rsidR="006A2889" w:rsidRPr="006A2889" w:rsidRDefault="006A2889">
      <w:pPr>
        <w:pStyle w:val="FootnoteText"/>
      </w:pPr>
      <w:r>
        <w:tab/>
      </w:r>
      <w:r w:rsidRPr="006A2889">
        <w:rPr>
          <w:rStyle w:val="FootnoteReference"/>
          <w:sz w:val="20"/>
          <w:vertAlign w:val="baseline"/>
        </w:rPr>
        <w:t>*</w:t>
      </w:r>
      <w:r>
        <w:rPr>
          <w:sz w:val="20"/>
        </w:rPr>
        <w:tab/>
      </w:r>
      <w:r>
        <w:rPr>
          <w:szCs w:val="18"/>
        </w:rPr>
        <w:t>Adoptées par le Comité à sa cinquante-deuxième session (28 avril-23 mai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2B5E" w:rsidRPr="00D169DB" w:rsidRDefault="00C72B5E">
    <w:pPr>
      <w:pStyle w:val="Header"/>
    </w:pPr>
    <w:r>
      <w:t>E/C.12/UKR/CO/6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2B5E" w:rsidRPr="00D169DB" w:rsidRDefault="00C72B5E" w:rsidP="00D169DB">
    <w:pPr>
      <w:pStyle w:val="Header"/>
      <w:jc w:val="right"/>
    </w:pPr>
    <w:r>
      <w:t>E/C.12/UKR/CO/6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2"/>
  </w:num>
  <w:num w:numId="5">
    <w:abstractNumId w:val="1"/>
  </w:num>
  <w:num w:numId="6">
    <w:abstractNumId w:val="0"/>
  </w:num>
  <w:num w:numId="7">
    <w:abstractNumId w:val="0"/>
    <w:lvlOverride w:ilvl="0">
      <w:startOverride w:val="28"/>
    </w:lvlOverride>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0"/>
  </w:num>
  <w:num w:numId="31">
    <w:abstractNumId w:val="0"/>
  </w:num>
  <w:num w:numId="32">
    <w:abstractNumId w:val="0"/>
  </w:num>
  <w:num w:numId="33">
    <w:abstractNumId w:val="0"/>
  </w:num>
  <w:num w:numId="34">
    <w:abstractNumId w:val="0"/>
  </w:num>
  <w:num w:numId="35">
    <w:abstractNumId w:val="0"/>
  </w:num>
  <w:num w:numId="36">
    <w:abstractNumId w:val="0"/>
  </w:num>
  <w:num w:numId="37">
    <w:abstractNumId w:val="0"/>
  </w:num>
  <w:num w:numId="38">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733CB"/>
    <w:rsid w:val="0000696F"/>
    <w:rsid w:val="00016AC5"/>
    <w:rsid w:val="00030ADE"/>
    <w:rsid w:val="00074675"/>
    <w:rsid w:val="000971CA"/>
    <w:rsid w:val="000A7963"/>
    <w:rsid w:val="000E4F91"/>
    <w:rsid w:val="000F41F2"/>
    <w:rsid w:val="00135C0D"/>
    <w:rsid w:val="00160540"/>
    <w:rsid w:val="00177007"/>
    <w:rsid w:val="00186EE9"/>
    <w:rsid w:val="00192EEB"/>
    <w:rsid w:val="001A20FB"/>
    <w:rsid w:val="001B6F40"/>
    <w:rsid w:val="001D7F8A"/>
    <w:rsid w:val="001E392E"/>
    <w:rsid w:val="001E3FEB"/>
    <w:rsid w:val="001E4A02"/>
    <w:rsid w:val="00223B89"/>
    <w:rsid w:val="00225A8C"/>
    <w:rsid w:val="002659F1"/>
    <w:rsid w:val="00287E79"/>
    <w:rsid w:val="002928F9"/>
    <w:rsid w:val="002A5D07"/>
    <w:rsid w:val="002E3696"/>
    <w:rsid w:val="003016B7"/>
    <w:rsid w:val="00340C35"/>
    <w:rsid w:val="003515AA"/>
    <w:rsid w:val="00370E0F"/>
    <w:rsid w:val="00374106"/>
    <w:rsid w:val="003976D5"/>
    <w:rsid w:val="003A3B0D"/>
    <w:rsid w:val="003D1DF3"/>
    <w:rsid w:val="003D46A7"/>
    <w:rsid w:val="003D6C68"/>
    <w:rsid w:val="004159D0"/>
    <w:rsid w:val="004249E7"/>
    <w:rsid w:val="00496F68"/>
    <w:rsid w:val="004A7FCC"/>
    <w:rsid w:val="004F3E8B"/>
    <w:rsid w:val="005046DB"/>
    <w:rsid w:val="00543D5E"/>
    <w:rsid w:val="00571F41"/>
    <w:rsid w:val="005B09DD"/>
    <w:rsid w:val="005C6187"/>
    <w:rsid w:val="005E5D1F"/>
    <w:rsid w:val="00603391"/>
    <w:rsid w:val="00611D43"/>
    <w:rsid w:val="00612D48"/>
    <w:rsid w:val="00616B45"/>
    <w:rsid w:val="00630D9B"/>
    <w:rsid w:val="00631953"/>
    <w:rsid w:val="006369E2"/>
    <w:rsid w:val="006439EC"/>
    <w:rsid w:val="00652353"/>
    <w:rsid w:val="006A2889"/>
    <w:rsid w:val="006B4590"/>
    <w:rsid w:val="006C340C"/>
    <w:rsid w:val="0070347C"/>
    <w:rsid w:val="007176C1"/>
    <w:rsid w:val="00725798"/>
    <w:rsid w:val="007733CB"/>
    <w:rsid w:val="00793B88"/>
    <w:rsid w:val="007A4256"/>
    <w:rsid w:val="007C0E8B"/>
    <w:rsid w:val="007F55CB"/>
    <w:rsid w:val="008317F6"/>
    <w:rsid w:val="00844750"/>
    <w:rsid w:val="008B44C4"/>
    <w:rsid w:val="008B7879"/>
    <w:rsid w:val="008E7FAE"/>
    <w:rsid w:val="00911BF7"/>
    <w:rsid w:val="0093758B"/>
    <w:rsid w:val="009422C4"/>
    <w:rsid w:val="00977EC8"/>
    <w:rsid w:val="009B0A4C"/>
    <w:rsid w:val="009B6C14"/>
    <w:rsid w:val="009B6EE0"/>
    <w:rsid w:val="009D3A8C"/>
    <w:rsid w:val="009E7956"/>
    <w:rsid w:val="009F5257"/>
    <w:rsid w:val="009F759C"/>
    <w:rsid w:val="00A02E14"/>
    <w:rsid w:val="00A2492E"/>
    <w:rsid w:val="00A27603"/>
    <w:rsid w:val="00A70163"/>
    <w:rsid w:val="00A96103"/>
    <w:rsid w:val="00AC67A1"/>
    <w:rsid w:val="00AC7977"/>
    <w:rsid w:val="00AE352C"/>
    <w:rsid w:val="00B0077F"/>
    <w:rsid w:val="00B161A1"/>
    <w:rsid w:val="00B32E2D"/>
    <w:rsid w:val="00B4466B"/>
    <w:rsid w:val="00B609CA"/>
    <w:rsid w:val="00B61990"/>
    <w:rsid w:val="00B85D99"/>
    <w:rsid w:val="00BE70FE"/>
    <w:rsid w:val="00BF0556"/>
    <w:rsid w:val="00C261F8"/>
    <w:rsid w:val="00C33100"/>
    <w:rsid w:val="00C72B5E"/>
    <w:rsid w:val="00C940E9"/>
    <w:rsid w:val="00CB25DD"/>
    <w:rsid w:val="00CB2CDF"/>
    <w:rsid w:val="00CD1A71"/>
    <w:rsid w:val="00CD1FBB"/>
    <w:rsid w:val="00D016B5"/>
    <w:rsid w:val="00D034F1"/>
    <w:rsid w:val="00D11B17"/>
    <w:rsid w:val="00D16625"/>
    <w:rsid w:val="00D169DB"/>
    <w:rsid w:val="00D27D5E"/>
    <w:rsid w:val="00D664BC"/>
    <w:rsid w:val="00DA57D4"/>
    <w:rsid w:val="00DA5A71"/>
    <w:rsid w:val="00DB276F"/>
    <w:rsid w:val="00DB4793"/>
    <w:rsid w:val="00DB714E"/>
    <w:rsid w:val="00DE01E3"/>
    <w:rsid w:val="00DE6D90"/>
    <w:rsid w:val="00DF002F"/>
    <w:rsid w:val="00E0244D"/>
    <w:rsid w:val="00E4666C"/>
    <w:rsid w:val="00E54545"/>
    <w:rsid w:val="00E55D71"/>
    <w:rsid w:val="00E81E94"/>
    <w:rsid w:val="00E82607"/>
    <w:rsid w:val="00E8489B"/>
    <w:rsid w:val="00EA31C2"/>
    <w:rsid w:val="00EC4698"/>
    <w:rsid w:val="00ED1606"/>
    <w:rsid w:val="00EE2EA3"/>
    <w:rsid w:val="00F01516"/>
    <w:rsid w:val="00F07027"/>
    <w:rsid w:val="00FA5A79"/>
    <w:rsid w:val="00FB0BFE"/>
    <w:rsid w:val="00FB4C51"/>
    <w:rsid w:val="00FE1B68"/>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25798"/>
    <w:pPr>
      <w:suppressAutoHyphens/>
      <w:spacing w:line="240" w:lineRule="atLeast"/>
    </w:pPr>
    <w:rPr>
      <w:lang w:val="fr-CH"/>
    </w:rPr>
  </w:style>
  <w:style w:type="paragraph" w:styleId="Heading1">
    <w:name w:val="heading 1"/>
    <w:aliases w:val="Table_G"/>
    <w:basedOn w:val="SingleTxtG"/>
    <w:next w:val="SingleTxtG"/>
    <w:qFormat/>
    <w:rsid w:val="00725798"/>
    <w:pPr>
      <w:keepNext/>
      <w:keepLines/>
      <w:spacing w:after="0" w:line="240" w:lineRule="auto"/>
      <w:ind w:right="0"/>
      <w:jc w:val="left"/>
      <w:outlineLvl w:val="0"/>
    </w:pPr>
  </w:style>
  <w:style w:type="paragraph" w:styleId="Heading2">
    <w:name w:val="heading 2"/>
    <w:basedOn w:val="Normal"/>
    <w:next w:val="Normal"/>
    <w:qFormat/>
    <w:rsid w:val="00725798"/>
    <w:pPr>
      <w:outlineLvl w:val="1"/>
    </w:pPr>
  </w:style>
  <w:style w:type="paragraph" w:styleId="Heading3">
    <w:name w:val="heading 3"/>
    <w:basedOn w:val="Normal"/>
    <w:next w:val="Normal"/>
    <w:qFormat/>
    <w:rsid w:val="00725798"/>
    <w:pPr>
      <w:outlineLvl w:val="2"/>
    </w:pPr>
  </w:style>
  <w:style w:type="paragraph" w:styleId="Heading4">
    <w:name w:val="heading 4"/>
    <w:basedOn w:val="Normal"/>
    <w:next w:val="Normal"/>
    <w:qFormat/>
    <w:rsid w:val="00725798"/>
    <w:pPr>
      <w:outlineLvl w:val="3"/>
    </w:pPr>
  </w:style>
  <w:style w:type="paragraph" w:styleId="Heading5">
    <w:name w:val="heading 5"/>
    <w:basedOn w:val="Normal"/>
    <w:next w:val="Normal"/>
    <w:qFormat/>
    <w:rsid w:val="00725798"/>
    <w:pPr>
      <w:outlineLvl w:val="4"/>
    </w:pPr>
  </w:style>
  <w:style w:type="paragraph" w:styleId="Heading6">
    <w:name w:val="heading 6"/>
    <w:basedOn w:val="Normal"/>
    <w:next w:val="Normal"/>
    <w:qFormat/>
    <w:rsid w:val="00725798"/>
    <w:pPr>
      <w:outlineLvl w:val="5"/>
    </w:pPr>
  </w:style>
  <w:style w:type="paragraph" w:styleId="Heading7">
    <w:name w:val="heading 7"/>
    <w:basedOn w:val="Normal"/>
    <w:next w:val="Normal"/>
    <w:qFormat/>
    <w:rsid w:val="00725798"/>
    <w:pPr>
      <w:outlineLvl w:val="6"/>
    </w:pPr>
  </w:style>
  <w:style w:type="paragraph" w:styleId="Heading8">
    <w:name w:val="heading 8"/>
    <w:basedOn w:val="Normal"/>
    <w:next w:val="Normal"/>
    <w:qFormat/>
    <w:rsid w:val="00725798"/>
    <w:pPr>
      <w:outlineLvl w:val="7"/>
    </w:pPr>
  </w:style>
  <w:style w:type="paragraph" w:styleId="Heading9">
    <w:name w:val="heading 9"/>
    <w:basedOn w:val="Normal"/>
    <w:next w:val="Normal"/>
    <w:qFormat/>
    <w:rsid w:val="00725798"/>
    <w:pPr>
      <w:outlineLvl w:val="8"/>
    </w:pPr>
  </w:style>
  <w:style w:type="character" w:default="1" w:styleId="DefaultParagraphFont">
    <w:name w:val="Default Paragraph Font"/>
    <w:semiHidden/>
    <w:rsid w:val="0072579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25798"/>
  </w:style>
  <w:style w:type="paragraph" w:customStyle="1" w:styleId="HMG">
    <w:name w:val="_ H __M_G"/>
    <w:basedOn w:val="Normal"/>
    <w:next w:val="Normal"/>
    <w:rsid w:val="0072579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579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579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579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579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5798"/>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5798"/>
    <w:pPr>
      <w:spacing w:after="120"/>
      <w:ind w:left="1134" w:right="1134"/>
      <w:jc w:val="both"/>
    </w:pPr>
  </w:style>
  <w:style w:type="paragraph" w:customStyle="1" w:styleId="SLG">
    <w:name w:val="__S_L_G"/>
    <w:basedOn w:val="Normal"/>
    <w:next w:val="Normal"/>
    <w:rsid w:val="00725798"/>
    <w:pPr>
      <w:keepNext/>
      <w:keepLines/>
      <w:spacing w:before="240" w:after="240" w:line="580" w:lineRule="exact"/>
      <w:ind w:left="1134" w:right="1134"/>
    </w:pPr>
    <w:rPr>
      <w:b/>
      <w:sz w:val="56"/>
    </w:rPr>
  </w:style>
  <w:style w:type="paragraph" w:customStyle="1" w:styleId="SMG">
    <w:name w:val="__S_M_G"/>
    <w:basedOn w:val="Normal"/>
    <w:next w:val="Normal"/>
    <w:rsid w:val="00725798"/>
    <w:pPr>
      <w:keepNext/>
      <w:keepLines/>
      <w:spacing w:before="240" w:after="240" w:line="420" w:lineRule="exact"/>
      <w:ind w:left="1134" w:right="1134"/>
    </w:pPr>
    <w:rPr>
      <w:b/>
      <w:sz w:val="40"/>
    </w:rPr>
  </w:style>
  <w:style w:type="paragraph" w:customStyle="1" w:styleId="SSG">
    <w:name w:val="__S_S_G"/>
    <w:basedOn w:val="Normal"/>
    <w:next w:val="Normal"/>
    <w:rsid w:val="00725798"/>
    <w:pPr>
      <w:keepNext/>
      <w:keepLines/>
      <w:spacing w:before="240" w:after="240" w:line="300" w:lineRule="exact"/>
      <w:ind w:left="1134" w:right="1134"/>
    </w:pPr>
    <w:rPr>
      <w:b/>
      <w:sz w:val="28"/>
    </w:rPr>
  </w:style>
  <w:style w:type="paragraph" w:customStyle="1" w:styleId="XLargeG">
    <w:name w:val="__XLarge_G"/>
    <w:basedOn w:val="Normal"/>
    <w:next w:val="Normal"/>
    <w:rsid w:val="00725798"/>
    <w:pPr>
      <w:keepNext/>
      <w:keepLines/>
      <w:spacing w:before="240" w:after="240" w:line="420" w:lineRule="exact"/>
      <w:ind w:left="1134" w:right="1134"/>
    </w:pPr>
    <w:rPr>
      <w:b/>
      <w:sz w:val="40"/>
    </w:rPr>
  </w:style>
  <w:style w:type="paragraph" w:customStyle="1" w:styleId="Bullet1G">
    <w:name w:val="_Bullet 1_G"/>
    <w:basedOn w:val="Normal"/>
    <w:rsid w:val="00725798"/>
    <w:pPr>
      <w:numPr>
        <w:numId w:val="4"/>
      </w:numPr>
      <w:spacing w:after="120"/>
      <w:ind w:right="1134"/>
      <w:jc w:val="both"/>
    </w:pPr>
  </w:style>
  <w:style w:type="paragraph" w:customStyle="1" w:styleId="Bullet2G">
    <w:name w:val="_Bullet 2_G"/>
    <w:basedOn w:val="Normal"/>
    <w:rsid w:val="00725798"/>
    <w:pPr>
      <w:numPr>
        <w:numId w:val="5"/>
      </w:numPr>
      <w:spacing w:after="120"/>
      <w:ind w:right="1134"/>
      <w:jc w:val="both"/>
    </w:pPr>
  </w:style>
  <w:style w:type="character" w:styleId="FootnoteReference">
    <w:name w:val="footnote reference"/>
    <w:aliases w:val="4_G"/>
    <w:basedOn w:val="DefaultParagraphFont"/>
    <w:rsid w:val="00725798"/>
    <w:rPr>
      <w:rFonts w:ascii="Times New Roman" w:hAnsi="Times New Roman"/>
      <w:sz w:val="18"/>
      <w:vertAlign w:val="superscript"/>
      <w:lang w:val="fr-CH"/>
    </w:rPr>
  </w:style>
  <w:style w:type="character" w:styleId="EndnoteReference">
    <w:name w:val="endnote reference"/>
    <w:aliases w:val="1_G"/>
    <w:basedOn w:val="FootnoteReference"/>
    <w:rsid w:val="00725798"/>
  </w:style>
  <w:style w:type="paragraph" w:styleId="Header">
    <w:name w:val="header"/>
    <w:aliases w:val="6_G"/>
    <w:basedOn w:val="Normal"/>
    <w:next w:val="Normal"/>
    <w:rsid w:val="00725798"/>
    <w:pPr>
      <w:pBdr>
        <w:bottom w:val="single" w:sz="4" w:space="4" w:color="auto"/>
      </w:pBdr>
      <w:spacing w:line="240" w:lineRule="auto"/>
    </w:pPr>
    <w:rPr>
      <w:b/>
      <w:sz w:val="18"/>
    </w:rPr>
  </w:style>
  <w:style w:type="paragraph" w:styleId="FootnoteText">
    <w:name w:val="footnote text"/>
    <w:aliases w:val="5_G"/>
    <w:basedOn w:val="Normal"/>
    <w:rsid w:val="00725798"/>
    <w:pPr>
      <w:tabs>
        <w:tab w:val="right" w:pos="1021"/>
      </w:tabs>
      <w:spacing w:line="220" w:lineRule="exact"/>
      <w:ind w:left="1134" w:right="1134" w:hanging="1134"/>
    </w:pPr>
    <w:rPr>
      <w:sz w:val="18"/>
    </w:rPr>
  </w:style>
  <w:style w:type="paragraph" w:styleId="EndnoteText">
    <w:name w:val="endnote text"/>
    <w:aliases w:val="2_G"/>
    <w:basedOn w:val="FootnoteText"/>
    <w:rsid w:val="00725798"/>
  </w:style>
  <w:style w:type="character" w:styleId="PageNumber">
    <w:name w:val="page number"/>
    <w:aliases w:val="7_G"/>
    <w:basedOn w:val="DefaultParagraphFont"/>
    <w:rsid w:val="00725798"/>
    <w:rPr>
      <w:rFonts w:ascii="Times New Roman" w:hAnsi="Times New Roman"/>
      <w:b/>
      <w:sz w:val="18"/>
      <w:lang w:val="fr-CH"/>
    </w:rPr>
  </w:style>
  <w:style w:type="paragraph" w:styleId="Footer">
    <w:name w:val="footer"/>
    <w:aliases w:val="3_G"/>
    <w:basedOn w:val="Normal"/>
    <w:next w:val="Normal"/>
    <w:rsid w:val="00725798"/>
    <w:pPr>
      <w:spacing w:line="240" w:lineRule="auto"/>
    </w:pPr>
    <w:rPr>
      <w:sz w:val="16"/>
    </w:rPr>
  </w:style>
  <w:style w:type="character" w:styleId="Hyperlink">
    <w:name w:val="Hyperlink"/>
    <w:basedOn w:val="DefaultParagraphFont"/>
    <w:semiHidden/>
    <w:rsid w:val="00725798"/>
    <w:rPr>
      <w:color w:val="0000FF"/>
      <w:u w:val="none"/>
    </w:rPr>
  </w:style>
  <w:style w:type="character" w:styleId="FollowedHyperlink">
    <w:name w:val="FollowedHyperlink"/>
    <w:basedOn w:val="DefaultParagraphFont"/>
    <w:semiHidden/>
    <w:rsid w:val="00725798"/>
    <w:rPr>
      <w:color w:val="0000FF"/>
      <w:u w:val="none"/>
    </w:rPr>
  </w:style>
  <w:style w:type="paragraph" w:customStyle="1" w:styleId="ParNoG">
    <w:name w:val="_ParNo_G"/>
    <w:basedOn w:val="SingleTxtG"/>
    <w:rsid w:val="00725798"/>
    <w:pPr>
      <w:numPr>
        <w:numId w:val="6"/>
      </w:numPr>
    </w:pPr>
  </w:style>
  <w:style w:type="table" w:styleId="TableGrid">
    <w:name w:val="Table Grid"/>
    <w:basedOn w:val="TableNormal"/>
    <w:semiHidden/>
    <w:rsid w:val="0072579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E_C1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E_C12.dot</Template>
  <TotalTime>0</TotalTime>
  <Pages>11</Pages>
  <Words>5026</Words>
  <Characters>27645</Characters>
  <Application>Microsoft Office Outlook</Application>
  <DocSecurity>4</DocSecurity>
  <Lines>230</Lines>
  <Paragraphs>65</Paragraphs>
  <ScaleCrop>false</ScaleCrop>
  <HeadingPairs>
    <vt:vector size="2" baseType="variant">
      <vt:variant>
        <vt:lpstr>Titre</vt:lpstr>
      </vt:variant>
      <vt:variant>
        <vt:i4>1</vt:i4>
      </vt:variant>
    </vt:vector>
  </HeadingPairs>
  <TitlesOfParts>
    <vt:vector size="1" baseType="lpstr">
      <vt:lpstr>E/C.12/UKR/CO/6</vt:lpstr>
    </vt:vector>
  </TitlesOfParts>
  <Company>Corinne</Company>
  <LinksUpToDate>false</LinksUpToDate>
  <CharactersWithSpaces>32606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E/C.12/UKR/CO/6</dc:title>
  <dc:subject>Final</dc:subject>
  <dc:creator>Beysard</dc:creator>
  <cp:keywords/>
  <dc:description/>
  <cp:lastModifiedBy>Beysard</cp:lastModifiedBy>
  <cp:revision>2</cp:revision>
  <cp:lastPrinted>2013-05-10T09:46:00Z</cp:lastPrinted>
  <dcterms:created xsi:type="dcterms:W3CDTF">2014-07-02T08:53:00Z</dcterms:created>
  <dcterms:modified xsi:type="dcterms:W3CDTF">2014-07-02T08:53:00Z</dcterms:modified>
</cp:coreProperties>
</file>