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C0" w:rsidRDefault="003D2BC0" w:rsidP="003D2BC0">
      <w:pPr>
        <w:spacing w:line="240" w:lineRule="auto"/>
        <w:rPr>
          <w:sz w:val="6"/>
        </w:rPr>
        <w:sectPr w:rsidR="003D2BC0" w:rsidSect="003D2BC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B5F42" w:rsidRDefault="007B5F42" w:rsidP="007B5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Quarante-troisième session</w:t>
      </w:r>
    </w:p>
    <w:p w:rsidR="007B5F42" w:rsidRP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7B5F42">
        <w:rPr>
          <w:b w:val="0"/>
        </w:rPr>
        <w:t>19 janvier</w:t>
      </w:r>
      <w:r>
        <w:rPr>
          <w:b w:val="0"/>
        </w:rPr>
        <w:t>-</w:t>
      </w:r>
      <w:r w:rsidRPr="007B5F42">
        <w:rPr>
          <w:b w:val="0"/>
        </w:rPr>
        <w:t>6 février 2009</w:t>
      </w:r>
    </w:p>
    <w:p w:rsidR="007B5F42" w:rsidRPr="007B5F42" w:rsidRDefault="007B5F42" w:rsidP="007B5F42">
      <w:pPr>
        <w:pStyle w:val="SingleTxt"/>
        <w:spacing w:after="0" w:line="120" w:lineRule="exact"/>
        <w:rPr>
          <w:sz w:val="10"/>
        </w:rPr>
      </w:pPr>
    </w:p>
    <w:p w:rsidR="007B5F42" w:rsidRPr="007B5F42" w:rsidRDefault="007B5F42" w:rsidP="007B5F42">
      <w:pPr>
        <w:pStyle w:val="SingleTxt"/>
        <w:spacing w:after="0" w:line="120" w:lineRule="exact"/>
        <w:rPr>
          <w:sz w:val="10"/>
        </w:rPr>
      </w:pPr>
    </w:p>
    <w:p w:rsidR="007B5F42" w:rsidRPr="007B5F42" w:rsidRDefault="007B5F42" w:rsidP="007B5F42">
      <w:pPr>
        <w:pStyle w:val="SingleTxt"/>
        <w:spacing w:after="0" w:line="120" w:lineRule="exact"/>
        <w:rPr>
          <w:sz w:val="10"/>
        </w:rPr>
      </w:pPr>
    </w:p>
    <w:p w:rsidR="007B5F42" w:rsidRDefault="007B5F42" w:rsidP="007B5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provisoire</w:t>
      </w:r>
    </w:p>
    <w:p w:rsidR="007B5F42" w:rsidRPr="007B5F42" w:rsidRDefault="007B5F42" w:rsidP="007B5F42">
      <w:pPr>
        <w:pStyle w:val="SingleTxt"/>
        <w:spacing w:after="0" w:line="120" w:lineRule="exact"/>
        <w:rPr>
          <w:sz w:val="10"/>
        </w:rPr>
      </w:pPr>
    </w:p>
    <w:p w:rsidR="007B5F42" w:rsidRPr="007B5F42" w:rsidRDefault="007B5F42" w:rsidP="007B5F42">
      <w:pPr>
        <w:pStyle w:val="SingleTxt"/>
        <w:spacing w:after="0" w:line="120" w:lineRule="exact"/>
        <w:rPr>
          <w:sz w:val="10"/>
        </w:rPr>
      </w:pPr>
    </w:p>
    <w:p w:rsidR="007B5F42" w:rsidRDefault="007B5F42" w:rsidP="009D599B">
      <w:pPr>
        <w:pStyle w:val="SingleTxt"/>
        <w:numPr>
          <w:ilvl w:val="0"/>
          <w:numId w:val="3"/>
        </w:numPr>
        <w:tabs>
          <w:tab w:val="clear" w:pos="475"/>
          <w:tab w:val="num" w:pos="1742"/>
        </w:tabs>
        <w:ind w:left="1267"/>
      </w:pPr>
      <w:r>
        <w:t>Ouverture de la session.</w:t>
      </w:r>
    </w:p>
    <w:p w:rsidR="007B5F42" w:rsidRDefault="007B5F42" w:rsidP="009D599B">
      <w:pPr>
        <w:pStyle w:val="SingleTxt"/>
        <w:numPr>
          <w:ilvl w:val="0"/>
          <w:numId w:val="3"/>
        </w:numPr>
        <w:tabs>
          <w:tab w:val="clear" w:pos="475"/>
          <w:tab w:val="num" w:pos="1742"/>
        </w:tabs>
        <w:ind w:left="1267"/>
      </w:pPr>
      <w:r>
        <w:t>Adoption de l’ordre du jour et organisation des travaux.</w:t>
      </w:r>
    </w:p>
    <w:p w:rsidR="007B5F42" w:rsidRDefault="007B5F42" w:rsidP="009D599B">
      <w:pPr>
        <w:pStyle w:val="SingleTxt"/>
        <w:numPr>
          <w:ilvl w:val="0"/>
          <w:numId w:val="3"/>
        </w:numPr>
        <w:tabs>
          <w:tab w:val="clear" w:pos="475"/>
          <w:tab w:val="num" w:pos="1742"/>
        </w:tabs>
        <w:ind w:left="1267"/>
      </w:pPr>
      <w:r>
        <w:t>Déclaration solennelle des nouveaux membres du Comité.</w:t>
      </w:r>
    </w:p>
    <w:p w:rsidR="007B5F42" w:rsidRDefault="007B5F42" w:rsidP="009D599B">
      <w:pPr>
        <w:pStyle w:val="SingleTxt"/>
        <w:numPr>
          <w:ilvl w:val="0"/>
          <w:numId w:val="3"/>
        </w:numPr>
        <w:tabs>
          <w:tab w:val="clear" w:pos="475"/>
          <w:tab w:val="num" w:pos="1742"/>
        </w:tabs>
        <w:ind w:left="1742" w:hanging="475"/>
      </w:pPr>
      <w:r>
        <w:t>Rapport de la Présidente sur les activités menées entre les quarante-</w:t>
      </w:r>
      <w:r>
        <w:tab/>
        <w:t>deuxième et quarante-troisième sessions du Comité.</w:t>
      </w:r>
    </w:p>
    <w:p w:rsidR="007B5F42" w:rsidRDefault="007B5F42" w:rsidP="009D599B">
      <w:pPr>
        <w:pStyle w:val="SingleTxt"/>
        <w:numPr>
          <w:ilvl w:val="0"/>
          <w:numId w:val="3"/>
        </w:numPr>
        <w:tabs>
          <w:tab w:val="clear" w:pos="475"/>
          <w:tab w:val="num" w:pos="1742"/>
        </w:tabs>
        <w:ind w:left="1267"/>
      </w:pPr>
      <w:r>
        <w:t>Élection du bureau.</w:t>
      </w:r>
    </w:p>
    <w:p w:rsidR="007B5F42" w:rsidRDefault="007B5F42" w:rsidP="009D599B">
      <w:pPr>
        <w:pStyle w:val="SingleTxt"/>
        <w:numPr>
          <w:ilvl w:val="0"/>
          <w:numId w:val="3"/>
        </w:numPr>
        <w:tabs>
          <w:tab w:val="clear" w:pos="475"/>
          <w:tab w:val="num" w:pos="1742"/>
        </w:tabs>
        <w:ind w:left="1742" w:hanging="475"/>
      </w:pPr>
      <w:r>
        <w:t>Examen des rapports présentés par les États parties en application de l’article</w:t>
      </w:r>
      <w:r w:rsidR="006D55DE">
        <w:t> </w:t>
      </w:r>
      <w:r>
        <w:t>18 de la Convention sur l’élimination de toutes les formes de discrimination à l’égard des femmes.</w:t>
      </w:r>
    </w:p>
    <w:p w:rsidR="007B5F42" w:rsidRDefault="007B5F42" w:rsidP="009D599B">
      <w:pPr>
        <w:pStyle w:val="SingleTxt"/>
        <w:numPr>
          <w:ilvl w:val="0"/>
          <w:numId w:val="3"/>
        </w:numPr>
        <w:tabs>
          <w:tab w:val="clear" w:pos="475"/>
          <w:tab w:val="num" w:pos="1742"/>
        </w:tabs>
        <w:ind w:left="1742" w:hanging="475"/>
      </w:pPr>
      <w:r>
        <w:t>Application de l’article 21 de la Convention sur l’élimination de toutes les formes de discrimination à l’égard des femmes.</w:t>
      </w:r>
    </w:p>
    <w:p w:rsidR="007B5F42" w:rsidRDefault="007B5F42" w:rsidP="009D599B">
      <w:pPr>
        <w:pStyle w:val="SingleTxt"/>
        <w:numPr>
          <w:ilvl w:val="0"/>
          <w:numId w:val="3"/>
        </w:numPr>
        <w:tabs>
          <w:tab w:val="clear" w:pos="475"/>
          <w:tab w:val="num" w:pos="1742"/>
        </w:tabs>
        <w:ind w:left="1267"/>
      </w:pPr>
      <w:r>
        <w:t>Moyens d’accélérer les travaux du Comité.</w:t>
      </w:r>
    </w:p>
    <w:p w:rsidR="007B5F42" w:rsidRDefault="007B5F42" w:rsidP="009D599B">
      <w:pPr>
        <w:pStyle w:val="SingleTxt"/>
        <w:numPr>
          <w:ilvl w:val="0"/>
          <w:numId w:val="3"/>
        </w:numPr>
        <w:tabs>
          <w:tab w:val="clear" w:pos="475"/>
          <w:tab w:val="num" w:pos="1742"/>
        </w:tabs>
        <w:ind w:left="1742" w:hanging="475"/>
      </w:pPr>
      <w:r>
        <w:t>Activités du Comité au titre du Protocole facultatif se rapportant à la Convention sur l’élimination de toutes les formes de discrimination à l’égard des femmes.</w:t>
      </w:r>
    </w:p>
    <w:p w:rsidR="007B5F42" w:rsidRDefault="007B5F42" w:rsidP="009D599B">
      <w:pPr>
        <w:pStyle w:val="SingleTxt"/>
        <w:numPr>
          <w:ilvl w:val="0"/>
          <w:numId w:val="3"/>
        </w:numPr>
        <w:tabs>
          <w:tab w:val="clear" w:pos="475"/>
          <w:tab w:val="num" w:pos="1742"/>
        </w:tabs>
        <w:ind w:left="1267"/>
      </w:pPr>
      <w:r>
        <w:t>Ordre du jour provisoire de la quarante-quatrième session du Comité.</w:t>
      </w:r>
    </w:p>
    <w:p w:rsidR="007B5F42" w:rsidRDefault="007B5F42" w:rsidP="009D599B">
      <w:pPr>
        <w:pStyle w:val="SingleTxt"/>
        <w:numPr>
          <w:ilvl w:val="0"/>
          <w:numId w:val="3"/>
        </w:numPr>
        <w:tabs>
          <w:tab w:val="clear" w:pos="475"/>
          <w:tab w:val="num" w:pos="1742"/>
        </w:tabs>
        <w:ind w:left="1742" w:hanging="475"/>
      </w:pPr>
      <w:r>
        <w:t>Adoption du rapport du Comité sur les travaux de sa quarante-troisième session.</w:t>
      </w:r>
    </w:p>
    <w:p w:rsidR="007B5F42" w:rsidRPr="007B5F42" w:rsidRDefault="007B5F42" w:rsidP="007B5F42">
      <w:pPr>
        <w:pStyle w:val="SingleTxt"/>
        <w:spacing w:after="0" w:line="120" w:lineRule="exact"/>
        <w:rPr>
          <w:sz w:val="10"/>
        </w:rPr>
      </w:pPr>
    </w:p>
    <w:p w:rsidR="007B5F42" w:rsidRPr="007B5F42" w:rsidRDefault="007B5F42" w:rsidP="007B5F42">
      <w:pPr>
        <w:pStyle w:val="SingleTxt"/>
        <w:spacing w:after="0" w:line="120" w:lineRule="exact"/>
        <w:rPr>
          <w:sz w:val="10"/>
        </w:rPr>
      </w:pPr>
    </w:p>
    <w:p w:rsidR="007B5F42" w:rsidRDefault="007B5F42" w:rsidP="007B5F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Annotations</w:t>
      </w:r>
    </w:p>
    <w:p w:rsidR="007B5F42" w:rsidRPr="007B5F42" w:rsidRDefault="007B5F42" w:rsidP="007B5F42">
      <w:pPr>
        <w:pStyle w:val="SingleTxt"/>
        <w:spacing w:after="0" w:line="120" w:lineRule="exact"/>
        <w:rPr>
          <w:sz w:val="10"/>
        </w:rPr>
      </w:pP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1</w:t>
      </w:r>
      <w:r>
        <w:br/>
        <w:t>Ouverture de la session</w:t>
      </w:r>
    </w:p>
    <w:p w:rsidR="007B5F42" w:rsidRPr="007B5F42" w:rsidRDefault="007B5F42" w:rsidP="007B5F42">
      <w:pPr>
        <w:pStyle w:val="SingleTxt"/>
        <w:spacing w:after="0" w:line="120" w:lineRule="exact"/>
        <w:rPr>
          <w:sz w:val="10"/>
        </w:rPr>
      </w:pPr>
    </w:p>
    <w:p w:rsidR="007B5F42" w:rsidRDefault="007B5F42" w:rsidP="007B5F42">
      <w:pPr>
        <w:pStyle w:val="SingleTxt"/>
      </w:pPr>
      <w:r>
        <w:tab/>
        <w:t>La quarante-troisième session du Comité pour l’élimination de la discrimination à l’égard des femmes sera ouverte par la Présidente du Comité.</w:t>
      </w: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2</w:t>
      </w:r>
      <w:r>
        <w:br/>
        <w:t>Adoption de l’ordre du jour et organisation des travaux</w:t>
      </w:r>
    </w:p>
    <w:p w:rsidR="007B5F42" w:rsidRPr="007B5F42" w:rsidRDefault="007B5F42" w:rsidP="007B5F42">
      <w:pPr>
        <w:pStyle w:val="SingleTxt"/>
        <w:spacing w:after="0" w:line="120" w:lineRule="exact"/>
        <w:rPr>
          <w:sz w:val="10"/>
        </w:rPr>
      </w:pPr>
    </w:p>
    <w:p w:rsidR="007B5F42" w:rsidRDefault="007B5F42" w:rsidP="007B5F42">
      <w:pPr>
        <w:pStyle w:val="SingleTxt"/>
      </w:pPr>
      <w:r>
        <w:tab/>
        <w:t>Aux termes de l’article 9 du Règlement intérieur, la première question inscrite à l’ordre du jour provisoire d’une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7B5F42" w:rsidRDefault="007B5F42" w:rsidP="007B5F42">
      <w:pPr>
        <w:pStyle w:val="SingleTxt"/>
      </w:pPr>
      <w:r>
        <w:tab/>
        <w:t>À sa quarante-deuxième session, le Comité a approuvé l’ordre du jour provisoire de sa quarante-troisième session.</w:t>
      </w: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3</w:t>
      </w:r>
      <w:r>
        <w:br/>
        <w:t>Déclaration solennelle des nouveaux membres du Comité</w:t>
      </w:r>
    </w:p>
    <w:p w:rsidR="007B5F42" w:rsidRPr="007B5F42" w:rsidRDefault="007B5F42" w:rsidP="007B5F42">
      <w:pPr>
        <w:pStyle w:val="SingleTxt"/>
        <w:spacing w:after="0" w:line="120" w:lineRule="exact"/>
        <w:rPr>
          <w:sz w:val="10"/>
        </w:rPr>
      </w:pPr>
    </w:p>
    <w:p w:rsidR="007B5F42" w:rsidRDefault="007B5F42" w:rsidP="007B5F42">
      <w:pPr>
        <w:pStyle w:val="SingleTxt"/>
      </w:pPr>
      <w:r>
        <w:tab/>
        <w:t>Aux termes de l’article 15 du Règlement intérieur, tout nouveau membre du Comité doit faire la déclaration solennelle dont le texte est énoncé dans ledit article.</w:t>
      </w: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4</w:t>
      </w:r>
      <w:r>
        <w:br/>
        <w:t xml:space="preserve">Rapport de la Présidente sur les activités menées </w:t>
      </w:r>
      <w:r>
        <w:br/>
        <w:t>entre les quarante-deuxième et quarante-troisième sessions</w:t>
      </w:r>
      <w:r w:rsidR="006D55DE">
        <w:br/>
      </w:r>
      <w:r>
        <w:t>du Comité</w:t>
      </w:r>
    </w:p>
    <w:p w:rsidR="007B5F42" w:rsidRPr="007B5F42" w:rsidRDefault="007B5F42" w:rsidP="007B5F42">
      <w:pPr>
        <w:pStyle w:val="SingleTxt"/>
        <w:spacing w:after="0" w:line="120" w:lineRule="exact"/>
        <w:rPr>
          <w:sz w:val="10"/>
        </w:rPr>
      </w:pPr>
    </w:p>
    <w:p w:rsidR="007B5F42" w:rsidRDefault="007B5F42" w:rsidP="007B5F42">
      <w:pPr>
        <w:pStyle w:val="SingleTxt"/>
      </w:pPr>
      <w:r>
        <w:tab/>
        <w:t>Au titre de ce point, la Présidente informera le Comité des activités menées et des faits nouveaux survenus depuis la session précédente qui ont une incidence sur les travaux du Comité.</w:t>
      </w: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5</w:t>
      </w:r>
      <w:r>
        <w:br/>
        <w:t>Élection du bureau</w:t>
      </w:r>
    </w:p>
    <w:p w:rsidR="007B5F42" w:rsidRPr="007B5F42" w:rsidRDefault="007B5F42" w:rsidP="007B5F42">
      <w:pPr>
        <w:pStyle w:val="SingleTxt"/>
        <w:spacing w:after="0" w:line="120" w:lineRule="exact"/>
        <w:rPr>
          <w:sz w:val="10"/>
        </w:rPr>
      </w:pPr>
    </w:p>
    <w:p w:rsidR="007B5F42" w:rsidRDefault="007B5F42" w:rsidP="007B5F42">
      <w:pPr>
        <w:pStyle w:val="SingleTxt"/>
      </w:pPr>
      <w:r>
        <w:tab/>
        <w:t>Le Comité élit un président, trois vice-présidents et un rapporteur pour un mandat de deux ans, conformément aux dispositions de l’article 19 de la Convention et des articles 16 et 17 du Règlement intérieur. Le mandat du bureau élu par le Comité à sa qu</w:t>
      </w:r>
      <w:r w:rsidR="00F274EF">
        <w:t>arante-troisième session, le 19 </w:t>
      </w:r>
      <w:r>
        <w:t>janvier 2</w:t>
      </w:r>
      <w:r w:rsidR="006D55DE">
        <w:t>009, viendra à expiration le 31 </w:t>
      </w:r>
      <w:r>
        <w:t>décembre 2010. Aux termes de l’article 20 du Règlement intérieur du Comité, si l’un quelconque des membres du Bureau cesse d’exercer ou déclare qu’il n’est plus en mesure d’exercer les fonctions de membre du Comité, ou n’est plus en mesure, pour quelque raison que ce soit, de siéger au Bureau, un nouveau membre de la même région est élu pour la partie du mandat de son prédécesseur qui reste à courir.</w:t>
      </w: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7B5F42" w:rsidRPr="007B5F42" w:rsidRDefault="007B5F42" w:rsidP="007B5F42">
      <w:pPr>
        <w:pStyle w:val="SingleTxt"/>
        <w:spacing w:after="0" w:line="120" w:lineRule="exact"/>
        <w:rPr>
          <w:sz w:val="10"/>
        </w:rPr>
      </w:pPr>
    </w:p>
    <w:p w:rsidR="007B5F42" w:rsidRDefault="007B5F42" w:rsidP="007B5F42">
      <w:pPr>
        <w:pStyle w:val="SingleTxt"/>
      </w:pPr>
      <w:r>
        <w:t>Ordre du jour provisoire et annotations (CEDAW/C/2009/I/1)</w:t>
      </w:r>
    </w:p>
    <w:p w:rsidR="007B5F42" w:rsidRPr="007B5F42" w:rsidRDefault="007B5F42" w:rsidP="007B5F42">
      <w:pPr>
        <w:pStyle w:val="SingleTxt"/>
        <w:spacing w:after="0" w:line="120" w:lineRule="exact"/>
        <w:rPr>
          <w:sz w:val="10"/>
        </w:rPr>
      </w:pPr>
    </w:p>
    <w:p w:rsidR="007B5F42" w:rsidRDefault="007B5F42" w:rsidP="007B5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Point 6</w:t>
      </w:r>
      <w:r>
        <w:br/>
        <w:t xml:space="preserve">Examen des rapports présentés par les États parties en application </w:t>
      </w:r>
      <w:r>
        <w:br/>
        <w:t xml:space="preserve">de l’article 18 de la Convention sur l’élimination de toutes les formes </w:t>
      </w:r>
      <w:r>
        <w:br/>
        <w:t>de discrimination à l’égard des femmes</w:t>
      </w:r>
    </w:p>
    <w:p w:rsidR="007B5F42" w:rsidRPr="007B5F42" w:rsidRDefault="007B5F42" w:rsidP="007B5F42">
      <w:pPr>
        <w:pStyle w:val="SingleTxt"/>
        <w:spacing w:after="0" w:line="120" w:lineRule="exact"/>
        <w:rPr>
          <w:sz w:val="10"/>
        </w:rPr>
      </w:pPr>
    </w:p>
    <w:p w:rsidR="007B5F42" w:rsidRDefault="007B5F42" w:rsidP="007B5F42">
      <w:pPr>
        <w:pStyle w:val="SingleTxt"/>
      </w:pPr>
      <w:r>
        <w:tab/>
        <w:t>Aux termes de l’article 18 de la Convention, les États parties s’engagent à soumettre au Secrétaire général, pour examen par le Comité, un rapport sur les mesures d’ordre législatif, judiciaire, administratif ou autre qu’ils auront adoptées pour donner effet aux dispositions de la Convention et sur les progrès réalisés à cet égard. Les rapports doivent être soumis dans l’année qui suit l’entrée en vigueur de la Convention dans l’État intéressé, puis tous les quatre ans, ainsi qu’à la demande du Comité.</w:t>
      </w:r>
    </w:p>
    <w:p w:rsidR="007B5F42" w:rsidRDefault="007B5F42" w:rsidP="007B5F42">
      <w:pPr>
        <w:pStyle w:val="SingleTxt"/>
      </w:pPr>
      <w:r>
        <w:tab/>
        <w:t xml:space="preserve">À sa quarante-troisième session, le Comité sera saisi des rapports suivants : rapport unique (valant troisième et quatrième rapports périodiques) de l’Arménie (CEDAW/C/ARM/4); rapport unique (valant deuxième et troisième rapports périodiques) du Cameroun (CEDAW/C/CMR/3); sixième rapport périodique de l’Allemagne (CEDAW/C/DEU/6); septième rapport périodique du Guatemala (CEDAW/C/GUA/7); rapport unique (valant rapport initial et deuxième à septième rapports périodiques) d’Haïti (CEDAW/C/HTI/7); deuxième rapport périodique </w:t>
      </w:r>
      <w:r w:rsidR="00532AAC">
        <w:t xml:space="preserve">et le rapport unique (valant troisième à cinquième rapports périodiques) </w:t>
      </w:r>
      <w:r>
        <w:t>de la Jamahiriya arabe libyenne (CEDAW/C/LBY/2</w:t>
      </w:r>
      <w:r w:rsidR="00532AAC">
        <w:t xml:space="preserve"> et CEDAW/C/LBY/5</w:t>
      </w:r>
      <w:r>
        <w:t>); et rapport unique (valant quatrième à sixième rapports périodiques) du Rwanda (CEDAW/C/RWA/6).</w:t>
      </w:r>
    </w:p>
    <w:p w:rsidR="007B5F42" w:rsidRDefault="00532AAC" w:rsidP="007B5F42">
      <w:pPr>
        <w:pStyle w:val="SingleTxt"/>
      </w:pPr>
      <w:r>
        <w:tab/>
      </w:r>
      <w:r w:rsidR="007B5F42">
        <w:t>Aux termes de l’article 51 du Règlement intérieur, les États parties sont représentés aux réunions du Comité au cours desquelles leur rapport est e</w:t>
      </w:r>
      <w:r w:rsidR="00431989">
        <w:t>xaminé </w:t>
      </w:r>
      <w:r w:rsidR="007B5F42">
        <w:t>: leurs représentants participent aux débats et répondent aux questions ayant trait audit rapport.</w:t>
      </w:r>
    </w:p>
    <w:p w:rsidR="007B5F42" w:rsidRPr="00532AAC" w:rsidRDefault="00532AAC" w:rsidP="007B5F42">
      <w:pPr>
        <w:pStyle w:val="SingleTxt"/>
        <w:rPr>
          <w:w w:val="102"/>
        </w:rPr>
      </w:pPr>
      <w:r>
        <w:tab/>
      </w:r>
      <w:r w:rsidR="007B5F42" w:rsidRPr="00532AAC">
        <w:rPr>
          <w:w w:val="102"/>
        </w:rPr>
        <w:t>Aux termes de l’article 49 du Règlement intérieur, à chaque session, le Secrétaire général fait part au Comité de tous les cas de non-réception des rapports demandés aux États parties conformément à l’article 18 de la Convention. En outre, il remet au Comité une liste des rapports soumis par les États parties à la Convention ainsi qu’une liste des rapports présentés que le Comité n’a pas encore examinés.</w:t>
      </w:r>
    </w:p>
    <w:p w:rsidR="007B5F42" w:rsidRDefault="00532AAC" w:rsidP="007B5F42">
      <w:pPr>
        <w:pStyle w:val="SingleTxt"/>
      </w:pPr>
      <w:r>
        <w:tab/>
      </w:r>
      <w:r w:rsidR="007B5F42">
        <w:t>À sa quarante-troisième session, le Comité sera saisi du rapport du Secrétaire général sur la présentation de rapports par les États parties en application de l’article</w:t>
      </w:r>
      <w:r w:rsidR="006D55DE">
        <w:t> </w:t>
      </w:r>
      <w:r w:rsidR="007B5F42">
        <w:t>18 de la Convention (CEDAW/C/2009/I/2).</w:t>
      </w:r>
    </w:p>
    <w:p w:rsidR="007B5F42" w:rsidRDefault="00532AAC" w:rsidP="007B5F42">
      <w:pPr>
        <w:pStyle w:val="SingleTxt"/>
      </w:pPr>
      <w:r>
        <w:tab/>
      </w:r>
      <w:r w:rsidR="007B5F42">
        <w:t>Un groupe de travail présession du Comité se réunit avant chaque session pour établir une liste de questions ayant trait aux rapports périodiques, qui est distribuée aux États parties avant les réunions au cours desquelles leur rapport doit être examiné. Celui de la quarante-troisième session s’est réuni à New York du 21 au 25</w:t>
      </w:r>
      <w:r w:rsidR="00F87E6F">
        <w:t> </w:t>
      </w:r>
      <w:r w:rsidR="007B5F42">
        <w:t>juillet 2008. Le Comité sera saisi du rapport du groupe de travail présession et des réponses des États parties à la liste de questions qui leur a été distribuée.</w:t>
      </w:r>
    </w:p>
    <w:p w:rsidR="00362DB1" w:rsidRPr="00362DB1" w:rsidRDefault="00362DB1" w:rsidP="00362DB1">
      <w:pPr>
        <w:pStyle w:val="SingleTxt"/>
        <w:spacing w:after="0" w:line="120" w:lineRule="exact"/>
        <w:rPr>
          <w:sz w:val="10"/>
        </w:rPr>
      </w:pPr>
    </w:p>
    <w:p w:rsidR="007B5F42" w:rsidRDefault="00362DB1" w:rsidP="0036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Documentation</w:t>
      </w:r>
    </w:p>
    <w:p w:rsidR="00362DB1" w:rsidRPr="00362DB1" w:rsidRDefault="00362DB1" w:rsidP="00362DB1">
      <w:pPr>
        <w:pStyle w:val="SingleTxt"/>
        <w:spacing w:after="0" w:line="120" w:lineRule="exact"/>
        <w:rPr>
          <w:sz w:val="10"/>
        </w:rPr>
      </w:pPr>
    </w:p>
    <w:p w:rsidR="007B5F42" w:rsidRDefault="007B5F42" w:rsidP="007B5F42">
      <w:pPr>
        <w:pStyle w:val="SingleTxt"/>
      </w:pPr>
      <w:r>
        <w:t>Rapport unique (valant troisième et quatrième rapports périodiques) de l’Arménie (CEDAW/C/ARM/4)</w:t>
      </w:r>
    </w:p>
    <w:p w:rsidR="007B5F42" w:rsidRDefault="007B5F42" w:rsidP="007B5F42">
      <w:pPr>
        <w:pStyle w:val="SingleTxt"/>
      </w:pPr>
      <w:r>
        <w:t>Rapport unique (valant deuxième et troisième rapports périodiques) du Cameroun (CEDAW/C/CMR/3)</w:t>
      </w:r>
    </w:p>
    <w:p w:rsidR="006D55DE" w:rsidRDefault="006D55DE" w:rsidP="006D55DE">
      <w:pPr>
        <w:pStyle w:val="SingleTxt"/>
      </w:pPr>
      <w:r>
        <w:t>Sixième rapport périodique de l’Allemagne (CEDAW/C/DEU/6)</w:t>
      </w:r>
    </w:p>
    <w:p w:rsidR="007B5F42" w:rsidRDefault="007B5F42" w:rsidP="007B5F42">
      <w:pPr>
        <w:pStyle w:val="SingleTxt"/>
      </w:pPr>
      <w:r>
        <w:t>Septième rapport périodique du Guatemala (CEDAW/C/GUA/7)</w:t>
      </w:r>
    </w:p>
    <w:p w:rsidR="007B5F42" w:rsidRDefault="007B5F42" w:rsidP="007B5F42">
      <w:pPr>
        <w:pStyle w:val="SingleTxt"/>
      </w:pPr>
      <w:r>
        <w:t>Rapport unique (valant rapport initial et deuxième à septième rapports périodiques) d’Haïti (CEDAW/C/HTI/7)</w:t>
      </w:r>
    </w:p>
    <w:p w:rsidR="007B5F42" w:rsidRDefault="007B5F42" w:rsidP="007B5F42">
      <w:pPr>
        <w:pStyle w:val="SingleTxt"/>
      </w:pPr>
      <w:r>
        <w:t xml:space="preserve">Deuxième rapport périodique </w:t>
      </w:r>
      <w:r w:rsidR="00362DB1">
        <w:t xml:space="preserve">et rapport unique (valant troisième </w:t>
      </w:r>
      <w:r w:rsidR="006D55DE">
        <w:t>à</w:t>
      </w:r>
      <w:r w:rsidR="00362DB1">
        <w:t xml:space="preserve"> cinquième rapports périodiques) </w:t>
      </w:r>
      <w:r>
        <w:t>de la Jamahiriya arabe libyenne (CEDAW/C/LBY/2</w:t>
      </w:r>
      <w:r w:rsidR="00362DB1">
        <w:t xml:space="preserve"> et CEDAW/C/LBY/5</w:t>
      </w:r>
      <w:r>
        <w:t>)</w:t>
      </w:r>
    </w:p>
    <w:p w:rsidR="007B5F42" w:rsidRDefault="007B5F42" w:rsidP="007B5F42">
      <w:pPr>
        <w:pStyle w:val="SingleTxt"/>
      </w:pPr>
      <w:r>
        <w:t>Rapport unique (valant quatrième à sixième rapports périodiques) du Rwanda (CEDAW/C/RWA/6)</w:t>
      </w:r>
    </w:p>
    <w:p w:rsidR="007B5F42" w:rsidRDefault="007B5F42" w:rsidP="007B5F42">
      <w:pPr>
        <w:pStyle w:val="SingleTxt"/>
      </w:pPr>
      <w:r>
        <w:t>Rapport du groupe de travail présession (CEDAW/PSWG/2009/I/CRP.1)</w:t>
      </w:r>
    </w:p>
    <w:p w:rsidR="00362DB1" w:rsidRPr="00362DB1" w:rsidRDefault="00362DB1" w:rsidP="00362DB1">
      <w:pPr>
        <w:pStyle w:val="SingleTxt"/>
        <w:spacing w:after="0" w:line="120" w:lineRule="exact"/>
        <w:rPr>
          <w:sz w:val="10"/>
        </w:rPr>
      </w:pPr>
    </w:p>
    <w:p w:rsidR="007B5F42" w:rsidRDefault="00362DB1" w:rsidP="00362D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Listes de questions</w:t>
      </w:r>
    </w:p>
    <w:p w:rsidR="00362DB1" w:rsidRPr="00362DB1" w:rsidRDefault="00362DB1" w:rsidP="00362DB1">
      <w:pPr>
        <w:pStyle w:val="SingleTxt"/>
        <w:spacing w:after="0" w:line="120" w:lineRule="exact"/>
        <w:rPr>
          <w:sz w:val="10"/>
        </w:rPr>
      </w:pPr>
    </w:p>
    <w:p w:rsidR="00362DB1" w:rsidRDefault="00362DB1" w:rsidP="00362DB1">
      <w:pPr>
        <w:pStyle w:val="SingleTxt"/>
      </w:pPr>
      <w:r>
        <w:t>Allemagne (CEDAW/C/DEU/Q/6)</w:t>
      </w:r>
    </w:p>
    <w:p w:rsidR="007B5F42" w:rsidRDefault="007B5F42" w:rsidP="007B5F42">
      <w:pPr>
        <w:pStyle w:val="SingleTxt"/>
      </w:pPr>
      <w:r>
        <w:t>Arménie (CEDAW/C/ARM/Q/4)</w:t>
      </w:r>
    </w:p>
    <w:p w:rsidR="007B5F42" w:rsidRPr="00E11A14" w:rsidRDefault="007B5F42" w:rsidP="007B5F42">
      <w:pPr>
        <w:pStyle w:val="SingleTxt"/>
        <w:rPr>
          <w:lang w:val="en-US"/>
        </w:rPr>
      </w:pPr>
      <w:smartTag w:uri="urn:schemas-microsoft-com:office:smarttags" w:element="place">
        <w:smartTag w:uri="urn:schemas-microsoft-com:office:smarttags" w:element="country-region">
          <w:r w:rsidRPr="00E11A14">
            <w:rPr>
              <w:lang w:val="en-US"/>
            </w:rPr>
            <w:t>Cameroun</w:t>
          </w:r>
        </w:smartTag>
      </w:smartTag>
      <w:r w:rsidRPr="00E11A14">
        <w:rPr>
          <w:lang w:val="en-US"/>
        </w:rPr>
        <w:t xml:space="preserve"> (CEDAW/C/CMR/Q/3)</w:t>
      </w:r>
    </w:p>
    <w:p w:rsidR="007B5F42" w:rsidRDefault="007B5F42" w:rsidP="007B5F42">
      <w:pPr>
        <w:pStyle w:val="SingleTxt"/>
      </w:pPr>
      <w:r>
        <w:t>Dominique (CEDAW/C/DMA/Q/7)</w:t>
      </w:r>
    </w:p>
    <w:p w:rsidR="007B5F42" w:rsidRPr="00E11A14" w:rsidRDefault="007B5F42" w:rsidP="007B5F42">
      <w:pPr>
        <w:pStyle w:val="SingleTxt"/>
        <w:rPr>
          <w:lang w:val="en-US"/>
        </w:rPr>
      </w:pPr>
      <w:smartTag w:uri="urn:schemas-microsoft-com:office:smarttags" w:element="place">
        <w:smartTag w:uri="urn:schemas-microsoft-com:office:smarttags" w:element="country-region">
          <w:r w:rsidRPr="00E11A14">
            <w:rPr>
              <w:lang w:val="en-US"/>
            </w:rPr>
            <w:t>Guatemala</w:t>
          </w:r>
        </w:smartTag>
      </w:smartTag>
      <w:r w:rsidRPr="00E11A14">
        <w:rPr>
          <w:lang w:val="en-US"/>
        </w:rPr>
        <w:t xml:space="preserve"> (CEDAW/C/GUA/Q/7)</w:t>
      </w:r>
    </w:p>
    <w:p w:rsidR="007B5F42" w:rsidRPr="00E11A14" w:rsidRDefault="007B5F42" w:rsidP="007B5F42">
      <w:pPr>
        <w:pStyle w:val="SingleTxt"/>
        <w:rPr>
          <w:lang w:val="en-US"/>
        </w:rPr>
      </w:pPr>
      <w:r w:rsidRPr="00E11A14">
        <w:rPr>
          <w:lang w:val="en-US"/>
        </w:rPr>
        <w:t>Haïti (CEDAW/C/HTI/Q/7)</w:t>
      </w:r>
    </w:p>
    <w:p w:rsidR="007B5F42" w:rsidRDefault="007B5F42" w:rsidP="007B5F42">
      <w:pPr>
        <w:pStyle w:val="SingleTxt"/>
      </w:pPr>
      <w:r>
        <w:t>Jamahiriya arabe libyenne (CEDAW/C/LBY/Q/2)</w:t>
      </w:r>
    </w:p>
    <w:p w:rsidR="007B5F42" w:rsidRPr="00E11A14" w:rsidRDefault="007B5F42" w:rsidP="007B5F42">
      <w:pPr>
        <w:pStyle w:val="SingleTxt"/>
        <w:rPr>
          <w:lang w:val="en-US"/>
        </w:rPr>
      </w:pPr>
      <w:smartTag w:uri="urn:schemas-microsoft-com:office:smarttags" w:element="place">
        <w:smartTag w:uri="urn:schemas-microsoft-com:office:smarttags" w:element="country-region">
          <w:r w:rsidRPr="00E11A14">
            <w:rPr>
              <w:lang w:val="en-US"/>
            </w:rPr>
            <w:t>Rwanda</w:t>
          </w:r>
        </w:smartTag>
      </w:smartTag>
      <w:r w:rsidRPr="00E11A14">
        <w:rPr>
          <w:lang w:val="en-US"/>
        </w:rPr>
        <w:t xml:space="preserve"> (CEDAW/C/RWA/Q/6)</w:t>
      </w:r>
    </w:p>
    <w:p w:rsidR="00362DB1" w:rsidRPr="00362DB1" w:rsidRDefault="00362DB1" w:rsidP="00362DB1">
      <w:pPr>
        <w:pStyle w:val="SingleTxt"/>
        <w:spacing w:after="0" w:line="120" w:lineRule="exact"/>
        <w:rPr>
          <w:sz w:val="10"/>
          <w:lang w:val="en-US"/>
        </w:rPr>
      </w:pPr>
    </w:p>
    <w:p w:rsidR="007B5F42" w:rsidRDefault="00362DB1" w:rsidP="00362D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Ré</w:t>
      </w:r>
      <w:r>
        <w:t>ponses aux listes de questions</w:t>
      </w:r>
    </w:p>
    <w:p w:rsidR="00362DB1" w:rsidRPr="00362DB1" w:rsidRDefault="00362DB1" w:rsidP="00362DB1">
      <w:pPr>
        <w:pStyle w:val="SingleTxt"/>
        <w:spacing w:after="0" w:line="120" w:lineRule="exact"/>
        <w:rPr>
          <w:sz w:val="10"/>
        </w:rPr>
      </w:pPr>
    </w:p>
    <w:p w:rsidR="00362DB1" w:rsidRDefault="00362DB1" w:rsidP="00362DB1">
      <w:pPr>
        <w:pStyle w:val="SingleTxt"/>
      </w:pPr>
      <w:r>
        <w:t>Allemagne (CEDAW/C/DEU/Q/6/Add.1)</w:t>
      </w:r>
    </w:p>
    <w:p w:rsidR="007B5F42" w:rsidRDefault="007B5F42" w:rsidP="007B5F42">
      <w:pPr>
        <w:pStyle w:val="SingleTxt"/>
      </w:pPr>
      <w:r>
        <w:t>Arménie (CEDAW/C/ARM/Q/4/Add.1)</w:t>
      </w:r>
    </w:p>
    <w:p w:rsidR="007B5F42" w:rsidRPr="00E11A14" w:rsidRDefault="007B5F42" w:rsidP="007B5F42">
      <w:pPr>
        <w:pStyle w:val="SingleTxt"/>
        <w:rPr>
          <w:lang w:val="en-US"/>
        </w:rPr>
      </w:pPr>
      <w:smartTag w:uri="urn:schemas-microsoft-com:office:smarttags" w:element="place">
        <w:smartTag w:uri="urn:schemas-microsoft-com:office:smarttags" w:element="country-region">
          <w:r w:rsidRPr="00E11A14">
            <w:rPr>
              <w:lang w:val="en-US"/>
            </w:rPr>
            <w:t>Cameroun</w:t>
          </w:r>
        </w:smartTag>
      </w:smartTag>
      <w:r w:rsidRPr="00E11A14">
        <w:rPr>
          <w:lang w:val="en-US"/>
        </w:rPr>
        <w:t xml:space="preserve"> (CEDAW/C/CMR/Q/3/Add.1)</w:t>
      </w:r>
    </w:p>
    <w:p w:rsidR="007B5F42" w:rsidRDefault="007B5F42" w:rsidP="007B5F42">
      <w:pPr>
        <w:pStyle w:val="SingleTxt"/>
      </w:pPr>
      <w:r>
        <w:t>Dominique (CEDAW/C/DMA/Q/7/Add.1)</w:t>
      </w:r>
    </w:p>
    <w:p w:rsidR="007B5F42" w:rsidRPr="00E11A14" w:rsidRDefault="007B5F42" w:rsidP="007B5F42">
      <w:pPr>
        <w:pStyle w:val="SingleTxt"/>
        <w:rPr>
          <w:lang w:val="en-US"/>
        </w:rPr>
      </w:pPr>
      <w:smartTag w:uri="urn:schemas-microsoft-com:office:smarttags" w:element="place">
        <w:smartTag w:uri="urn:schemas-microsoft-com:office:smarttags" w:element="country-region">
          <w:r w:rsidRPr="00E11A14">
            <w:rPr>
              <w:lang w:val="en-US"/>
            </w:rPr>
            <w:t>Guatemala</w:t>
          </w:r>
        </w:smartTag>
      </w:smartTag>
      <w:r w:rsidRPr="00E11A14">
        <w:rPr>
          <w:lang w:val="en-US"/>
        </w:rPr>
        <w:t xml:space="preserve"> (CEDAW/C/GUA/Q/7/Add.1)</w:t>
      </w:r>
    </w:p>
    <w:p w:rsidR="007B5F42" w:rsidRPr="00E11A14" w:rsidRDefault="007B5F42" w:rsidP="007B5F42">
      <w:pPr>
        <w:pStyle w:val="SingleTxt"/>
        <w:rPr>
          <w:lang w:val="en-US"/>
        </w:rPr>
      </w:pPr>
      <w:r w:rsidRPr="00E11A14">
        <w:rPr>
          <w:lang w:val="en-US"/>
        </w:rPr>
        <w:t>Haïti (CEDAW/C/HTI/Q/7/Add.1)</w:t>
      </w:r>
    </w:p>
    <w:p w:rsidR="007B5F42" w:rsidRDefault="007B5F42" w:rsidP="007B5F42">
      <w:pPr>
        <w:pStyle w:val="SingleTxt"/>
      </w:pPr>
      <w:r>
        <w:t>Jamahiriya arabe libyenne (CEDAW/C/LBY/Q/2/Add.1)</w:t>
      </w:r>
    </w:p>
    <w:p w:rsidR="007B5F42" w:rsidRPr="00E11A14" w:rsidRDefault="007B5F42" w:rsidP="007B5F42">
      <w:pPr>
        <w:pStyle w:val="SingleTxt"/>
        <w:rPr>
          <w:lang w:val="en-US"/>
        </w:rPr>
      </w:pPr>
      <w:smartTag w:uri="urn:schemas-microsoft-com:office:smarttags" w:element="place">
        <w:smartTag w:uri="urn:schemas-microsoft-com:office:smarttags" w:element="country-region">
          <w:r w:rsidRPr="00E11A14">
            <w:rPr>
              <w:lang w:val="en-US"/>
            </w:rPr>
            <w:t>Rwanda</w:t>
          </w:r>
        </w:smartTag>
      </w:smartTag>
      <w:r w:rsidRPr="00E11A14">
        <w:rPr>
          <w:lang w:val="en-US"/>
        </w:rPr>
        <w:t xml:space="preserve"> (CEDAW/C/RWA/Q/6/Add.1)</w:t>
      </w:r>
    </w:p>
    <w:p w:rsidR="00362DB1" w:rsidRPr="00362DB1" w:rsidRDefault="00362DB1" w:rsidP="00362DB1">
      <w:pPr>
        <w:pStyle w:val="SingleTxt"/>
        <w:spacing w:after="0" w:line="120" w:lineRule="exact"/>
        <w:rPr>
          <w:sz w:val="10"/>
          <w:lang w:val="en-US"/>
        </w:rPr>
      </w:pPr>
    </w:p>
    <w:p w:rsidR="007B5F42" w:rsidRDefault="00362DB1" w:rsidP="0036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Point 7</w:t>
      </w:r>
      <w:r>
        <w:br/>
      </w:r>
      <w:r w:rsidR="007B5F42">
        <w:t xml:space="preserve">Application de l’article 21 de la Convention sur l’élimination </w:t>
      </w:r>
      <w:r>
        <w:br/>
      </w:r>
      <w:r w:rsidR="007B5F42">
        <w:t>de toutes les formes de discrimination à l’égard des femmes</w:t>
      </w:r>
    </w:p>
    <w:p w:rsidR="00362DB1" w:rsidRPr="00362DB1" w:rsidRDefault="00362DB1" w:rsidP="00362DB1">
      <w:pPr>
        <w:pStyle w:val="SingleTxt"/>
        <w:spacing w:after="0" w:line="120" w:lineRule="exact"/>
        <w:rPr>
          <w:sz w:val="10"/>
        </w:rPr>
      </w:pPr>
    </w:p>
    <w:p w:rsidR="007B5F42" w:rsidRDefault="00362DB1" w:rsidP="007B5F42">
      <w:pPr>
        <w:pStyle w:val="SingleTxt"/>
      </w:pPr>
      <w:r>
        <w:tab/>
      </w:r>
      <w:r w:rsidR="007B5F42">
        <w:t>Aux termes de l’article 21 de la Convention, le Comité peut formuler des suggestions et des recommandations générales fondées sur l’examen des rapports et des informations reçus des États parties. Ces suggestions et recommandations sont incluses dans le rapport du Comité, accompagnées, le cas échéant, des observations des États parties.</w:t>
      </w:r>
    </w:p>
    <w:p w:rsidR="007B5F42" w:rsidRPr="00362DB1" w:rsidRDefault="00362DB1" w:rsidP="007B5F42">
      <w:pPr>
        <w:pStyle w:val="SingleTxt"/>
        <w:rPr>
          <w:w w:val="102"/>
        </w:rPr>
      </w:pPr>
      <w:r>
        <w:tab/>
      </w:r>
      <w:r w:rsidR="007B5F42" w:rsidRPr="00362DB1">
        <w:rPr>
          <w:w w:val="102"/>
        </w:rPr>
        <w:t>Les groupes de travail chargés d’élaborer une recommandation générale sur les femmes migrantes et une recommandation générale sur l’article 2 de la Convention informeront le Comité des progrès accomplis. Les présidents des groupes de travail présenteront en outre des informations sur les recommandations générales proposées concernant les droits des femmes âgées et les conséquences économiques du divorce.</w:t>
      </w:r>
    </w:p>
    <w:p w:rsidR="007B5F42" w:rsidRDefault="00362DB1" w:rsidP="007B5F42">
      <w:pPr>
        <w:pStyle w:val="SingleTxt"/>
      </w:pPr>
      <w:r>
        <w:tab/>
      </w:r>
      <w:r w:rsidR="007B5F42">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ces domaines. À sa quarante-troisième session, le Comité sera saisi d’une note du Secrétaire général concernant les rapports des institutions spécialisées sur ce sujet (CEDAW/C/2009/I/3 et additifs).</w:t>
      </w:r>
    </w:p>
    <w:p w:rsidR="00362DB1" w:rsidRPr="00362DB1" w:rsidRDefault="00362DB1" w:rsidP="00362DB1">
      <w:pPr>
        <w:pStyle w:val="SingleTxt"/>
        <w:spacing w:after="0" w:line="120" w:lineRule="exact"/>
        <w:rPr>
          <w:sz w:val="10"/>
        </w:rPr>
      </w:pPr>
    </w:p>
    <w:p w:rsidR="007B5F42" w:rsidRDefault="00362DB1" w:rsidP="0036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Documentation</w:t>
      </w:r>
    </w:p>
    <w:p w:rsidR="00362DB1" w:rsidRPr="00362DB1" w:rsidRDefault="00362DB1" w:rsidP="00362DB1">
      <w:pPr>
        <w:pStyle w:val="SingleTxt"/>
        <w:spacing w:after="0" w:line="120" w:lineRule="exact"/>
        <w:rPr>
          <w:sz w:val="10"/>
        </w:rPr>
      </w:pPr>
    </w:p>
    <w:p w:rsidR="007B5F42" w:rsidRDefault="007B5F42" w:rsidP="007B5F42">
      <w:pPr>
        <w:pStyle w:val="SingleTxt"/>
      </w:pPr>
      <w:r>
        <w:t>Note du Secrétaire général concernant les rapports soumis par les institutions spécialisées des Nations Unies sur l’application de la Convention dans les domaines qui entrent dans le cadre de leurs activités (CEDAW/C/2009/I/3)</w:t>
      </w:r>
    </w:p>
    <w:p w:rsidR="007B5F42" w:rsidRDefault="007B5F42" w:rsidP="007B5F42">
      <w:pPr>
        <w:pStyle w:val="SingleTxt"/>
      </w:pPr>
      <w:r>
        <w:t>Rapport de l’Organisation des Nations Unies pour l’alimentation et l’agriculture (CEDAW/C/2009/I/3/Add.1)</w:t>
      </w:r>
    </w:p>
    <w:p w:rsidR="007B5F42" w:rsidRDefault="007B5F42" w:rsidP="007B5F42">
      <w:pPr>
        <w:pStyle w:val="SingleTxt"/>
      </w:pPr>
      <w:r>
        <w:t xml:space="preserve">Rapport de l’Organisation mondiale de la </w:t>
      </w:r>
      <w:r w:rsidR="00362DB1">
        <w:t>S</w:t>
      </w:r>
      <w:r>
        <w:t>anté (CEDAW/C/2009/I/3/Add.2)</w:t>
      </w:r>
    </w:p>
    <w:p w:rsidR="007B5F42" w:rsidRDefault="007B5F42" w:rsidP="007B5F42">
      <w:pPr>
        <w:pStyle w:val="SingleTxt"/>
      </w:pPr>
      <w:r>
        <w:t>Rapport de l’Organisation des Nations Unies pour l’éducation, la science et la culture (CEDAW/C/2009/I/3/Add.3)</w:t>
      </w:r>
    </w:p>
    <w:p w:rsidR="007B5F42" w:rsidRDefault="007B5F42" w:rsidP="007B5F42">
      <w:pPr>
        <w:pStyle w:val="SingleTxt"/>
      </w:pPr>
      <w:r>
        <w:t>Rapport de l’Organisation internationale du Travail (CEDAW/C/2009/I/3/Add.4)</w:t>
      </w:r>
    </w:p>
    <w:p w:rsidR="00362DB1" w:rsidRPr="00362DB1" w:rsidRDefault="00362DB1" w:rsidP="00362DB1">
      <w:pPr>
        <w:pStyle w:val="SingleTxt"/>
        <w:spacing w:after="0" w:line="120" w:lineRule="exact"/>
        <w:rPr>
          <w:sz w:val="10"/>
        </w:rPr>
      </w:pPr>
    </w:p>
    <w:p w:rsidR="007B5F42" w:rsidRDefault="00362DB1" w:rsidP="00362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Point 8</w:t>
      </w:r>
      <w:r>
        <w:br/>
      </w:r>
      <w:r w:rsidR="007B5F42">
        <w:t>Moyens d’accélérer les travaux du Comité</w:t>
      </w:r>
    </w:p>
    <w:p w:rsidR="00362DB1" w:rsidRPr="00362DB1" w:rsidRDefault="00362DB1" w:rsidP="00362DB1">
      <w:pPr>
        <w:pStyle w:val="SingleTxt"/>
        <w:spacing w:after="0" w:line="120" w:lineRule="exact"/>
        <w:rPr>
          <w:sz w:val="10"/>
        </w:rPr>
      </w:pPr>
    </w:p>
    <w:p w:rsidR="007B5F42" w:rsidRDefault="00362DB1" w:rsidP="007B5F42">
      <w:pPr>
        <w:pStyle w:val="SingleTxt"/>
      </w:pPr>
      <w:r>
        <w:tab/>
      </w:r>
      <w:r w:rsidR="007B5F42">
        <w:t>Avant chaque session, le Secrétariat établit un rapport présession sur les moyens d’améliorer les travaux du Comité, tenant compte des informations communiquées par le Secrétariat, des observations faites par les membres du Comité ou des informations sur les faits nouveaux concernant d’autres organes créés en vertu d’instruments relatifs aux droits de l’homme (CEDAW/C/2009/I/4).</w:t>
      </w:r>
    </w:p>
    <w:p w:rsidR="00C554A2" w:rsidRPr="00C554A2" w:rsidRDefault="00C554A2" w:rsidP="00C554A2">
      <w:pPr>
        <w:pStyle w:val="SingleTxt"/>
        <w:spacing w:after="0" w:line="120" w:lineRule="exact"/>
        <w:rPr>
          <w:sz w:val="10"/>
        </w:rPr>
      </w:pPr>
    </w:p>
    <w:p w:rsidR="007B5F42" w:rsidRDefault="00C554A2" w:rsidP="00C55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Documentation</w:t>
      </w:r>
    </w:p>
    <w:p w:rsidR="00C554A2" w:rsidRPr="00C554A2" w:rsidRDefault="00C554A2" w:rsidP="00C554A2">
      <w:pPr>
        <w:pStyle w:val="SingleTxt"/>
        <w:spacing w:after="0" w:line="120" w:lineRule="exact"/>
        <w:rPr>
          <w:sz w:val="10"/>
        </w:rPr>
      </w:pPr>
    </w:p>
    <w:p w:rsidR="007B5F42" w:rsidRDefault="00C554A2" w:rsidP="007B5F42">
      <w:pPr>
        <w:pStyle w:val="SingleTxt"/>
      </w:pPr>
      <w:r>
        <w:t>R</w:t>
      </w:r>
      <w:r w:rsidR="007B5F42">
        <w:t>apport du Secrétariat (CEDAW/C/2009/I/4)</w:t>
      </w:r>
    </w:p>
    <w:p w:rsidR="00C554A2" w:rsidRPr="00C554A2" w:rsidRDefault="00C554A2" w:rsidP="00C554A2">
      <w:pPr>
        <w:pStyle w:val="SingleTxt"/>
        <w:spacing w:after="0" w:line="120" w:lineRule="exact"/>
        <w:rPr>
          <w:sz w:val="10"/>
        </w:rPr>
      </w:pPr>
    </w:p>
    <w:p w:rsidR="007B5F42" w:rsidRDefault="00C554A2" w:rsidP="00C55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Point 9</w:t>
      </w:r>
      <w:r>
        <w:br/>
      </w:r>
      <w:r w:rsidR="007B5F42">
        <w:t xml:space="preserve">Activités du Comité au titre du Protocole facultatif se rapportant </w:t>
      </w:r>
      <w:r>
        <w:br/>
      </w:r>
      <w:r w:rsidR="007B5F42">
        <w:t xml:space="preserve">à la Convention sur l’élimination de toutes les formes de discrimination </w:t>
      </w:r>
      <w:r>
        <w:br/>
      </w:r>
      <w:r w:rsidR="007B5F42">
        <w:t>à l’égard des femmes</w:t>
      </w:r>
    </w:p>
    <w:p w:rsidR="00C554A2" w:rsidRPr="00C554A2" w:rsidRDefault="00C554A2" w:rsidP="00C554A2">
      <w:pPr>
        <w:pStyle w:val="SingleTxt"/>
        <w:spacing w:after="0" w:line="120" w:lineRule="exact"/>
        <w:rPr>
          <w:sz w:val="10"/>
        </w:rPr>
      </w:pPr>
    </w:p>
    <w:p w:rsidR="007B5F42" w:rsidRDefault="00C554A2" w:rsidP="007B5F42">
      <w:pPr>
        <w:pStyle w:val="SingleTxt"/>
      </w:pPr>
      <w:r>
        <w:tab/>
      </w:r>
      <w:r w:rsidR="007B5F42">
        <w:t>À la suite de l’entrée en vigueur, en décembre 2000, du Protocole facultatif se rapportant à la Convention sur l’élimination de toutes les formes de discrimination à l’égard des femmes, le Comité a créé, en vertu de ce protocole, le Groupe de travail des communications. À sa quarante-troisième session, il a nommé cinq de ses membres à ce groupe de travail pour un mandat de deux ans, arrivant à expiration le 31</w:t>
      </w:r>
      <w:r w:rsidR="00F87E6F">
        <w:t> </w:t>
      </w:r>
      <w:r w:rsidR="007B5F42">
        <w:t>décembre 2010.</w:t>
      </w:r>
    </w:p>
    <w:p w:rsidR="007B5F42" w:rsidRPr="00C554A2" w:rsidRDefault="00C554A2" w:rsidP="007B5F42">
      <w:pPr>
        <w:pStyle w:val="SingleTxt"/>
        <w:rPr>
          <w:w w:val="102"/>
        </w:rPr>
      </w:pPr>
      <w:r>
        <w:tab/>
      </w:r>
      <w:r w:rsidR="007B5F42" w:rsidRPr="00C554A2">
        <w:rPr>
          <w:w w:val="102"/>
        </w:rPr>
        <w:t>La quatorzième session du Groupe de travail se tiendra du 9 au 13 janvier 2009.</w:t>
      </w:r>
    </w:p>
    <w:p w:rsidR="007B5F42" w:rsidRDefault="00C554A2" w:rsidP="007B5F42">
      <w:pPr>
        <w:pStyle w:val="SingleTxt"/>
      </w:pPr>
      <w:r>
        <w:tab/>
      </w:r>
      <w:r w:rsidR="007B5F42">
        <w:t>À sa quarante-troisième session, le Comité continuera de s’acquitter de son mandat en application des articles 2 et 8 du Protocole facultatif se rapportant à la Convention.</w:t>
      </w:r>
    </w:p>
    <w:p w:rsidR="00C554A2" w:rsidRPr="00C554A2" w:rsidRDefault="00C554A2" w:rsidP="00C554A2">
      <w:pPr>
        <w:pStyle w:val="SingleTxt"/>
        <w:spacing w:after="0" w:line="120" w:lineRule="exact"/>
        <w:rPr>
          <w:sz w:val="10"/>
        </w:rPr>
      </w:pPr>
    </w:p>
    <w:p w:rsidR="00C554A2" w:rsidRDefault="00C554A2" w:rsidP="00C55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Point 10</w:t>
      </w:r>
      <w:r>
        <w:br/>
      </w:r>
      <w:r w:rsidR="007B5F42">
        <w:t>Ordre du jour provisoire de la quarante-quatrième session du Comité</w:t>
      </w:r>
    </w:p>
    <w:p w:rsidR="00C554A2" w:rsidRPr="00C554A2" w:rsidRDefault="00C554A2" w:rsidP="00C554A2">
      <w:pPr>
        <w:pStyle w:val="SingleTxt"/>
        <w:spacing w:after="0" w:line="120" w:lineRule="exact"/>
        <w:rPr>
          <w:sz w:val="10"/>
        </w:rPr>
      </w:pPr>
    </w:p>
    <w:p w:rsidR="007B5F42" w:rsidRDefault="00C554A2" w:rsidP="00C55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Documentation</w:t>
      </w:r>
    </w:p>
    <w:p w:rsidR="00C554A2" w:rsidRPr="00C554A2" w:rsidRDefault="00C554A2" w:rsidP="00C554A2">
      <w:pPr>
        <w:pStyle w:val="SingleTxt"/>
        <w:spacing w:after="0" w:line="120" w:lineRule="exact"/>
        <w:rPr>
          <w:sz w:val="10"/>
        </w:rPr>
      </w:pPr>
    </w:p>
    <w:p w:rsidR="007B5F42" w:rsidRDefault="007B5F42" w:rsidP="007B5F42">
      <w:pPr>
        <w:pStyle w:val="SingleTxt"/>
      </w:pPr>
      <w:r>
        <w:t>Ordre du jour provisoire de la quarante-quatrième sessio</w:t>
      </w:r>
      <w:r w:rsidR="00655969">
        <w:t>n du Comité (CEDAW/C/2009/II/1)</w:t>
      </w:r>
    </w:p>
    <w:p w:rsidR="00C554A2" w:rsidRPr="00C554A2" w:rsidRDefault="00C554A2" w:rsidP="00C554A2">
      <w:pPr>
        <w:pStyle w:val="SingleTxt"/>
        <w:spacing w:after="0" w:line="120" w:lineRule="exact"/>
        <w:rPr>
          <w:sz w:val="10"/>
        </w:rPr>
      </w:pPr>
    </w:p>
    <w:p w:rsidR="007B5F42" w:rsidRDefault="00C554A2" w:rsidP="00C554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5F42">
        <w:t>Point</w:t>
      </w:r>
      <w:r>
        <w:t xml:space="preserve"> </w:t>
      </w:r>
      <w:r w:rsidR="007B5F42">
        <w:t>11</w:t>
      </w:r>
      <w:r>
        <w:br/>
      </w:r>
      <w:r w:rsidR="007B5F42">
        <w:t xml:space="preserve">Adoption du rapport du Comité sur les travaux </w:t>
      </w:r>
      <w:r>
        <w:br/>
      </w:r>
      <w:r w:rsidR="007B5F42">
        <w:t>de sa quarante-troisième session</w:t>
      </w:r>
    </w:p>
    <w:p w:rsidR="00BE3642" w:rsidRDefault="00BE3642" w:rsidP="00BE364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br w:type="page"/>
      </w:r>
      <w:r>
        <w:rPr>
          <w:lang w:val="fr-FR"/>
        </w:rPr>
        <w:t>Annexe</w:t>
      </w:r>
    </w:p>
    <w:p w:rsidR="00BE3642" w:rsidRPr="00850B8B" w:rsidRDefault="00BE3642" w:rsidP="00BE3642">
      <w:pPr>
        <w:spacing w:line="120" w:lineRule="exact"/>
        <w:rPr>
          <w:sz w:val="10"/>
          <w:lang w:val="fr-FR"/>
        </w:rPr>
      </w:pPr>
    </w:p>
    <w:p w:rsidR="00BE3642" w:rsidRDefault="00BE3642" w:rsidP="00BE364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Projet d’organisation des travaux</w:t>
      </w:r>
    </w:p>
    <w:p w:rsidR="00BE3642" w:rsidRPr="00850B8B" w:rsidRDefault="00BE3642" w:rsidP="00BE3642">
      <w:pPr>
        <w:spacing w:line="120" w:lineRule="exact"/>
        <w:rPr>
          <w:sz w:val="10"/>
          <w:lang w:val="fr-FR"/>
        </w:rPr>
      </w:pPr>
    </w:p>
    <w:p w:rsidR="00BE3642" w:rsidRPr="00850B8B" w:rsidRDefault="00BE3642" w:rsidP="00BE3642">
      <w:pPr>
        <w:spacing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2835"/>
        <w:gridCol w:w="1701"/>
        <w:gridCol w:w="5313"/>
      </w:tblGrid>
      <w:tr w:rsidR="00BE3642" w:rsidRPr="00D65F38" w:rsidTr="003579EB">
        <w:tblPrEx>
          <w:tblCellMar>
            <w:top w:w="0" w:type="dxa"/>
            <w:bottom w:w="0" w:type="dxa"/>
          </w:tblCellMar>
        </w:tblPrEx>
        <w:trPr>
          <w:tblHeader/>
        </w:trPr>
        <w:tc>
          <w:tcPr>
            <w:tcW w:w="2835" w:type="dxa"/>
            <w:tcBorders>
              <w:top w:val="single" w:sz="4" w:space="0" w:color="auto"/>
              <w:bottom w:val="single" w:sz="12" w:space="0" w:color="auto"/>
            </w:tcBorders>
            <w:shd w:val="clear" w:color="auto" w:fill="auto"/>
            <w:vAlign w:val="bottom"/>
          </w:tcPr>
          <w:p w:rsidR="00BE3642" w:rsidRPr="00D65F38" w:rsidRDefault="00BE3642" w:rsidP="003579EB">
            <w:pPr>
              <w:suppressAutoHyphens/>
              <w:spacing w:before="80" w:after="80" w:line="160" w:lineRule="exact"/>
              <w:ind w:right="115"/>
              <w:rPr>
                <w:i/>
                <w:sz w:val="14"/>
              </w:rPr>
            </w:pPr>
            <w:r w:rsidRPr="00D65F38">
              <w:rPr>
                <w:i/>
                <w:sz w:val="14"/>
              </w:rPr>
              <w:t>Date/heure</w:t>
            </w:r>
          </w:p>
        </w:tc>
        <w:tc>
          <w:tcPr>
            <w:tcW w:w="1701" w:type="dxa"/>
            <w:tcBorders>
              <w:top w:val="single" w:sz="4" w:space="0" w:color="auto"/>
              <w:bottom w:val="single" w:sz="12" w:space="0" w:color="auto"/>
            </w:tcBorders>
            <w:shd w:val="clear" w:color="auto" w:fill="auto"/>
          </w:tcPr>
          <w:p w:rsidR="00BE3642" w:rsidRPr="00D65F38" w:rsidRDefault="00BE3642" w:rsidP="003579EB">
            <w:pPr>
              <w:suppressAutoHyphens/>
              <w:spacing w:before="80" w:after="80" w:line="160" w:lineRule="exact"/>
              <w:ind w:right="115"/>
              <w:rPr>
                <w:i/>
                <w:sz w:val="14"/>
              </w:rPr>
            </w:pPr>
            <w:r w:rsidRPr="00D65F38">
              <w:rPr>
                <w:i/>
                <w:sz w:val="14"/>
              </w:rPr>
              <w:t>Point de l’ordre du jour</w:t>
            </w:r>
          </w:p>
        </w:tc>
        <w:tc>
          <w:tcPr>
            <w:tcW w:w="5313" w:type="dxa"/>
            <w:tcBorders>
              <w:top w:val="single" w:sz="4" w:space="0" w:color="auto"/>
              <w:bottom w:val="single" w:sz="12" w:space="0" w:color="auto"/>
            </w:tcBorders>
            <w:shd w:val="clear" w:color="auto" w:fill="auto"/>
          </w:tcPr>
          <w:p w:rsidR="00BE3642" w:rsidRPr="00D65F38" w:rsidRDefault="00BE3642" w:rsidP="003579EB">
            <w:pPr>
              <w:suppressAutoHyphens/>
              <w:spacing w:before="80" w:after="80" w:line="160" w:lineRule="exact"/>
              <w:ind w:right="115"/>
              <w:rPr>
                <w:i/>
                <w:sz w:val="14"/>
              </w:rPr>
            </w:pPr>
            <w:r w:rsidRPr="00D65F38">
              <w:rPr>
                <w:i/>
                <w:sz w:val="14"/>
              </w:rPr>
              <w:t>Documentation/programme</w:t>
            </w:r>
          </w:p>
        </w:tc>
      </w:tr>
      <w:tr w:rsidR="00BE3642" w:rsidRPr="00D65F38" w:rsidTr="003579EB">
        <w:tblPrEx>
          <w:tblCellMar>
            <w:top w:w="0" w:type="dxa"/>
            <w:bottom w:w="0" w:type="dxa"/>
          </w:tblCellMar>
        </w:tblPrEx>
        <w:trPr>
          <w:trHeight w:hRule="exact" w:val="115"/>
          <w:tblHeader/>
        </w:trPr>
        <w:tc>
          <w:tcPr>
            <w:tcW w:w="2835" w:type="dxa"/>
            <w:tcBorders>
              <w:top w:val="single" w:sz="12" w:space="0" w:color="auto"/>
            </w:tcBorders>
            <w:shd w:val="clear" w:color="auto" w:fill="auto"/>
          </w:tcPr>
          <w:p w:rsidR="00BE3642" w:rsidRPr="00D65F38" w:rsidRDefault="00BE3642" w:rsidP="003579EB">
            <w:pPr>
              <w:suppressAutoHyphens/>
              <w:spacing w:before="40" w:after="80"/>
              <w:ind w:right="115"/>
            </w:pPr>
          </w:p>
        </w:tc>
        <w:tc>
          <w:tcPr>
            <w:tcW w:w="1701" w:type="dxa"/>
            <w:tcBorders>
              <w:top w:val="single" w:sz="12" w:space="0" w:color="auto"/>
            </w:tcBorders>
            <w:shd w:val="clear" w:color="auto" w:fill="auto"/>
          </w:tcPr>
          <w:p w:rsidR="00BE3642" w:rsidRPr="00D65F38" w:rsidRDefault="00BE3642" w:rsidP="003579EB">
            <w:pPr>
              <w:suppressAutoHyphens/>
              <w:spacing w:before="40" w:after="80"/>
              <w:ind w:right="115"/>
            </w:pPr>
          </w:p>
        </w:tc>
        <w:tc>
          <w:tcPr>
            <w:tcW w:w="5313" w:type="dxa"/>
            <w:tcBorders>
              <w:top w:val="single" w:sz="12" w:space="0" w:color="auto"/>
            </w:tcBorders>
            <w:shd w:val="clear" w:color="auto" w:fill="auto"/>
          </w:tcPr>
          <w:p w:rsidR="00BE3642" w:rsidRPr="00D65F38" w:rsidRDefault="00BE3642" w:rsidP="003579EB">
            <w:pPr>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r w:rsidRPr="00D65F38">
              <w:rPr>
                <w:b/>
              </w:rPr>
              <w:t>Lundi 1</w:t>
            </w:r>
            <w:r>
              <w:rPr>
                <w:b/>
              </w:rPr>
              <w:t>9</w:t>
            </w:r>
            <w:r w:rsidRPr="00D65F38">
              <w:rPr>
                <w:b/>
              </w:rPr>
              <w:t> janvier 200</w:t>
            </w:r>
            <w:r>
              <w:rPr>
                <w:b/>
              </w:rPr>
              <w:t>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rsidRPr="00D65F38">
              <w:rPr>
                <w:b/>
              </w:rPr>
              <w:t>8</w:t>
            </w:r>
            <w:r>
              <w:rPr>
                <w:b/>
              </w:rPr>
              <w:t>67</w:t>
            </w:r>
            <w:r w:rsidRPr="00D65F38">
              <w:rPr>
                <w:b/>
                <w:vertAlign w:val="superscript"/>
              </w:rPr>
              <w:t>e</w:t>
            </w:r>
            <w:r w:rsidRPr="00D65F38">
              <w:rPr>
                <w:b/>
              </w:rPr>
              <w:t xml:space="preserve"> séance</w:t>
            </w:r>
          </w:p>
        </w:tc>
        <w:tc>
          <w:tcPr>
            <w:tcW w:w="1701" w:type="dxa"/>
            <w:shd w:val="clear" w:color="auto" w:fill="auto"/>
          </w:tcPr>
          <w:p w:rsidR="00BE3642"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rsidRPr="00D65F38">
              <w:t>10 heures-11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rsidRPr="00D65F38">
              <w:t>Ouverture de la session</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rsidRPr="00D65F38">
              <w:t>2</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rsidRPr="00D65F38">
              <w:t>Adoption de l’ordre du jour et organisation des travaux</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3</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Déclaration solennelle des nouveaux membres du Comité</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4</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Rapport de la Présidente sur les activités menées entre les quarante-deuxième et quarante-troisième sessions du Comité</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5</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Élection du bureau</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6</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Examen des rapports présentés par les États parties en application de l’article 18 de la Convention sur l’élimination de toutes les formes de discrimination à l’égard des femmes : rapport du groupe de travail présession</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Application de l’article 21 de la Convention sur l’élimination de toutes les formes de discrimination à l’égard des femmes : déclaration liminaire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8</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Moyens d’accélérer les travaux du Comité : déclaration liminaire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11 heures-13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Réunion informelle avec des représentants d’organismes </w:t>
            </w:r>
            <w:r>
              <w:br/>
              <w:t>et d’institutions spécialisées des Nations Unies</w:t>
            </w:r>
            <w:r>
              <w:br/>
              <w:t>(</w:t>
            </w:r>
            <w:r w:rsidRPr="008A41D4">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rsidRPr="008A41D4">
              <w:t>15 heures</w:t>
            </w:r>
            <w:r>
              <w:t>-</w:t>
            </w:r>
            <w:r w:rsidRPr="008A41D4">
              <w:t>16 h 15</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Réunion informelle avec des représentants d’organisations non gouvernementales</w:t>
            </w:r>
          </w:p>
        </w:tc>
      </w:tr>
      <w:tr w:rsidR="00BE3642" w:rsidRPr="008A41D4" w:rsidTr="003579EB">
        <w:tblPrEx>
          <w:tblCellMar>
            <w:top w:w="0" w:type="dxa"/>
            <w:bottom w:w="0" w:type="dxa"/>
          </w:tblCellMar>
        </w:tblPrEx>
        <w:tc>
          <w:tcPr>
            <w:tcW w:w="2835"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rsidRPr="008A41D4">
              <w:t>16 h 15-17 h 15</w:t>
            </w:r>
          </w:p>
        </w:tc>
        <w:tc>
          <w:tcPr>
            <w:tcW w:w="1701"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Réunion informelle avec des représentants d’institutions nationales de défense des droits de l’homme</w:t>
            </w:r>
          </w:p>
        </w:tc>
      </w:tr>
      <w:tr w:rsidR="00BE3642" w:rsidRPr="008A41D4" w:rsidTr="003579EB">
        <w:tblPrEx>
          <w:tblCellMar>
            <w:top w:w="0" w:type="dxa"/>
            <w:bottom w:w="0" w:type="dxa"/>
          </w:tblCellMar>
        </w:tblPrEx>
        <w:tc>
          <w:tcPr>
            <w:tcW w:w="2835"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17 h 15-18 heures</w:t>
            </w:r>
          </w:p>
        </w:tc>
        <w:tc>
          <w:tcPr>
            <w:tcW w:w="1701"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8A41D4" w:rsidTr="003579EB">
        <w:tblPrEx>
          <w:tblCellMar>
            <w:top w:w="0" w:type="dxa"/>
            <w:bottom w:w="0" w:type="dxa"/>
          </w:tblCellMar>
        </w:tblPrEx>
        <w:tc>
          <w:tcPr>
            <w:tcW w:w="2835"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rPr>
                <w:b/>
              </w:rPr>
            </w:pPr>
            <w:r>
              <w:rPr>
                <w:b/>
              </w:rPr>
              <w:t>Mardi 20 janvier 2009</w:t>
            </w:r>
          </w:p>
        </w:tc>
        <w:tc>
          <w:tcPr>
            <w:tcW w:w="1701"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p>
        </w:tc>
      </w:tr>
      <w:tr w:rsidR="00BE3642" w:rsidRPr="008A41D4" w:rsidTr="003579EB">
        <w:tblPrEx>
          <w:tblCellMar>
            <w:top w:w="0" w:type="dxa"/>
            <w:bottom w:w="0" w:type="dxa"/>
          </w:tblCellMar>
        </w:tblPrEx>
        <w:tc>
          <w:tcPr>
            <w:tcW w:w="2835"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10 heures-13 heures</w:t>
            </w:r>
          </w:p>
        </w:tc>
        <w:tc>
          <w:tcPr>
            <w:tcW w:w="1701"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8A41D4" w:rsidTr="003579EB">
        <w:tblPrEx>
          <w:tblCellMar>
            <w:top w:w="0" w:type="dxa"/>
            <w:bottom w:w="0" w:type="dxa"/>
          </w:tblCellMar>
        </w:tblPrEx>
        <w:tc>
          <w:tcPr>
            <w:tcW w:w="2835"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15 heures-18 heures</w:t>
            </w:r>
          </w:p>
        </w:tc>
        <w:tc>
          <w:tcPr>
            <w:tcW w:w="1701"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8A41D4"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8A41D4" w:rsidTr="003579EB">
        <w:tblPrEx>
          <w:tblCellMar>
            <w:top w:w="0" w:type="dxa"/>
            <w:bottom w:w="0" w:type="dxa"/>
          </w:tblCellMar>
        </w:tblPrEx>
        <w:tc>
          <w:tcPr>
            <w:tcW w:w="2835" w:type="dxa"/>
            <w:shd w:val="clear" w:color="auto" w:fill="auto"/>
          </w:tcPr>
          <w:p w:rsidR="00BE3642" w:rsidRPr="0014516E" w:rsidRDefault="00BE3642" w:rsidP="009D599B">
            <w:pPr>
              <w:keepNext/>
              <w:keepLines/>
              <w:tabs>
                <w:tab w:val="left" w:pos="288"/>
                <w:tab w:val="left" w:pos="576"/>
                <w:tab w:val="left" w:pos="864"/>
                <w:tab w:val="left" w:pos="1152"/>
              </w:tabs>
              <w:suppressAutoHyphens/>
              <w:spacing w:before="40" w:after="80"/>
              <w:ind w:right="115"/>
              <w:rPr>
                <w:b/>
              </w:rPr>
            </w:pPr>
            <w:r>
              <w:rPr>
                <w:b/>
              </w:rPr>
              <w:t>Mercredi 21 janvier 2009</w:t>
            </w:r>
          </w:p>
        </w:tc>
        <w:tc>
          <w:tcPr>
            <w:tcW w:w="1701" w:type="dxa"/>
            <w:shd w:val="clear" w:color="auto" w:fill="auto"/>
          </w:tcPr>
          <w:p w:rsidR="00BE3642" w:rsidRPr="008A41D4" w:rsidRDefault="00BE3642" w:rsidP="009D599B">
            <w:pPr>
              <w:keepNext/>
              <w:keepLines/>
              <w:tabs>
                <w:tab w:val="left" w:pos="288"/>
                <w:tab w:val="left" w:pos="576"/>
                <w:tab w:val="left" w:pos="864"/>
                <w:tab w:val="left" w:pos="1152"/>
              </w:tabs>
              <w:suppressAutoHyphens/>
              <w:spacing w:before="40" w:after="80"/>
              <w:ind w:right="115"/>
            </w:pPr>
          </w:p>
        </w:tc>
        <w:tc>
          <w:tcPr>
            <w:tcW w:w="5313" w:type="dxa"/>
            <w:shd w:val="clear" w:color="auto" w:fill="auto"/>
          </w:tcPr>
          <w:p w:rsidR="00BE3642" w:rsidRPr="008A41D4" w:rsidRDefault="00BE3642" w:rsidP="009D599B">
            <w:pPr>
              <w:keepNext/>
              <w:keepLines/>
              <w:tabs>
                <w:tab w:val="left" w:pos="288"/>
                <w:tab w:val="left" w:pos="576"/>
                <w:tab w:val="left" w:pos="864"/>
                <w:tab w:val="left" w:pos="1152"/>
              </w:tabs>
              <w:suppressAutoHyphens/>
              <w:spacing w:before="40" w:after="80"/>
              <w:ind w:right="115"/>
            </w:pPr>
          </w:p>
        </w:tc>
      </w:tr>
      <w:tr w:rsidR="00BE3642" w:rsidRPr="008A41D4" w:rsidTr="003579EB">
        <w:tblPrEx>
          <w:tblCellMar>
            <w:top w:w="0" w:type="dxa"/>
            <w:bottom w:w="0" w:type="dxa"/>
          </w:tblCellMar>
        </w:tblPrEx>
        <w:tc>
          <w:tcPr>
            <w:tcW w:w="2835" w:type="dxa"/>
            <w:shd w:val="clear" w:color="auto" w:fill="auto"/>
          </w:tcPr>
          <w:p w:rsidR="00BE3642" w:rsidRPr="00980ADF" w:rsidRDefault="00BE3642" w:rsidP="009D599B">
            <w:pPr>
              <w:keepNext/>
              <w:keepLines/>
              <w:tabs>
                <w:tab w:val="left" w:pos="288"/>
                <w:tab w:val="left" w:pos="576"/>
                <w:tab w:val="left" w:pos="864"/>
                <w:tab w:val="left" w:pos="1152"/>
              </w:tabs>
              <w:suppressAutoHyphens/>
              <w:spacing w:before="40" w:after="80"/>
              <w:ind w:right="115"/>
              <w:rPr>
                <w:b/>
              </w:rPr>
            </w:pPr>
            <w:r w:rsidRPr="00980ADF">
              <w:rPr>
                <w:b/>
              </w:rPr>
              <w:t>868</w:t>
            </w:r>
            <w:r w:rsidRPr="00980ADF">
              <w:rPr>
                <w:b/>
                <w:vertAlign w:val="superscript"/>
              </w:rPr>
              <w:t>e</w:t>
            </w:r>
            <w:r w:rsidRPr="00980ADF">
              <w:rPr>
                <w:b/>
              </w:rPr>
              <w:t xml:space="preserve"> séance</w:t>
            </w:r>
          </w:p>
        </w:tc>
        <w:tc>
          <w:tcPr>
            <w:tcW w:w="1701" w:type="dxa"/>
            <w:shd w:val="clear" w:color="auto" w:fill="auto"/>
          </w:tcPr>
          <w:p w:rsidR="00BE3642" w:rsidRPr="008A41D4" w:rsidRDefault="00BE3642" w:rsidP="009D599B">
            <w:pPr>
              <w:keepNext/>
              <w:keepLines/>
              <w:tabs>
                <w:tab w:val="left" w:pos="288"/>
                <w:tab w:val="left" w:pos="576"/>
                <w:tab w:val="left" w:pos="864"/>
                <w:tab w:val="left" w:pos="1152"/>
              </w:tabs>
              <w:suppressAutoHyphens/>
              <w:spacing w:before="40" w:after="80"/>
              <w:ind w:right="115"/>
            </w:pPr>
          </w:p>
        </w:tc>
        <w:tc>
          <w:tcPr>
            <w:tcW w:w="5313" w:type="dxa"/>
            <w:shd w:val="clear" w:color="auto" w:fill="auto"/>
          </w:tcPr>
          <w:p w:rsidR="00BE3642" w:rsidRPr="008A41D4" w:rsidRDefault="00BE3642" w:rsidP="009D599B">
            <w:pPr>
              <w:keepNext/>
              <w:keepLines/>
              <w:tabs>
                <w:tab w:val="left" w:pos="288"/>
                <w:tab w:val="left" w:pos="576"/>
                <w:tab w:val="left" w:pos="864"/>
                <w:tab w:val="left" w:pos="1152"/>
              </w:tabs>
              <w:suppressAutoHyphens/>
              <w:spacing w:before="40" w:after="80"/>
              <w:ind w:right="115"/>
            </w:pPr>
            <w:r>
              <w:t>Examen des rapports présentés par les États parties en application de l’article 18 de la Convention</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6</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Dominique</w:t>
            </w:r>
          </w:p>
        </w:tc>
      </w:tr>
      <w:tr w:rsidR="00BE3642" w:rsidRPr="00D65F38" w:rsidTr="003579EB">
        <w:tblPrEx>
          <w:tblCellMar>
            <w:top w:w="0" w:type="dxa"/>
            <w:bottom w:w="0" w:type="dxa"/>
          </w:tblCellMar>
        </w:tblPrEx>
        <w:tc>
          <w:tcPr>
            <w:tcW w:w="2835" w:type="dxa"/>
            <w:shd w:val="clear" w:color="auto" w:fill="auto"/>
          </w:tcPr>
          <w:p w:rsidR="00BE3642" w:rsidRPr="00694A6F" w:rsidRDefault="00BE3642" w:rsidP="003579EB">
            <w:pPr>
              <w:tabs>
                <w:tab w:val="left" w:pos="288"/>
                <w:tab w:val="left" w:pos="576"/>
                <w:tab w:val="left" w:pos="864"/>
                <w:tab w:val="left" w:pos="1152"/>
              </w:tabs>
              <w:suppressAutoHyphens/>
              <w:spacing w:before="40" w:after="80"/>
              <w:ind w:right="115"/>
            </w:pPr>
            <w:r w:rsidRPr="00694A6F">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980ADF" w:rsidRDefault="00BE3642" w:rsidP="003579EB">
            <w:pPr>
              <w:tabs>
                <w:tab w:val="left" w:pos="288"/>
                <w:tab w:val="left" w:pos="576"/>
                <w:tab w:val="left" w:pos="864"/>
                <w:tab w:val="left" w:pos="1152"/>
              </w:tabs>
              <w:suppressAutoHyphens/>
              <w:spacing w:before="40" w:after="80"/>
              <w:ind w:right="115"/>
              <w:rPr>
                <w:b/>
              </w:rPr>
            </w:pPr>
            <w:r w:rsidRPr="00980ADF">
              <w:rPr>
                <w:b/>
              </w:rPr>
              <w:t>869</w:t>
            </w:r>
            <w:r w:rsidRPr="00980ADF">
              <w:rPr>
                <w:b/>
                <w:vertAlign w:val="superscript"/>
              </w:rPr>
              <w:t>e</w:t>
            </w:r>
            <w:r w:rsidRPr="00980ADF">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15 heures-17 heures</w:t>
            </w:r>
          </w:p>
        </w:tc>
        <w:tc>
          <w:tcPr>
            <w:tcW w:w="1701" w:type="dxa"/>
            <w:shd w:val="clear" w:color="auto" w:fill="auto"/>
          </w:tcPr>
          <w:p w:rsidR="00BE3642" w:rsidRPr="00694A6F" w:rsidRDefault="00BE3642" w:rsidP="003579EB">
            <w:pPr>
              <w:tabs>
                <w:tab w:val="left" w:pos="288"/>
                <w:tab w:val="left" w:pos="576"/>
                <w:tab w:val="left" w:pos="864"/>
                <w:tab w:val="left" w:pos="1152"/>
              </w:tabs>
              <w:suppressAutoHyphens/>
              <w:spacing w:before="40" w:after="80"/>
              <w:ind w:right="115"/>
            </w:pPr>
            <w:r>
              <w:t>6 (</w:t>
            </w:r>
            <w:r>
              <w:rPr>
                <w:i/>
              </w:rPr>
              <w:t>suite</w:t>
            </w:r>
            <w:r>
              <w:t>)</w:t>
            </w:r>
          </w:p>
        </w:tc>
        <w:tc>
          <w:tcPr>
            <w:tcW w:w="5313" w:type="dxa"/>
            <w:shd w:val="clear" w:color="auto" w:fill="auto"/>
          </w:tcPr>
          <w:p w:rsidR="00BE3642" w:rsidRPr="00694A6F" w:rsidRDefault="00BE3642" w:rsidP="003579EB">
            <w:pPr>
              <w:tabs>
                <w:tab w:val="left" w:pos="288"/>
                <w:tab w:val="left" w:pos="576"/>
                <w:tab w:val="left" w:pos="864"/>
                <w:tab w:val="left" w:pos="1152"/>
              </w:tabs>
              <w:suppressAutoHyphens/>
              <w:spacing w:before="40" w:after="80"/>
              <w:ind w:right="115"/>
            </w:pPr>
            <w:r>
              <w:t>Dominique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694A6F" w:rsidRDefault="00BE3642" w:rsidP="003579EB">
            <w:pPr>
              <w:tabs>
                <w:tab w:val="left" w:pos="288"/>
                <w:tab w:val="left" w:pos="576"/>
                <w:tab w:val="left" w:pos="864"/>
                <w:tab w:val="left" w:pos="1152"/>
              </w:tabs>
              <w:suppressAutoHyphens/>
              <w:spacing w:before="40" w:after="80"/>
              <w:ind w:right="115"/>
            </w:pPr>
            <w:r w:rsidRPr="00694A6F">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r>
              <w:rPr>
                <w:b/>
              </w:rPr>
              <w:t>Jeudi 22 janvier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ind w:right="115"/>
            </w:pPr>
            <w:r w:rsidRPr="004452B8">
              <w:t>10 heures-13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15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ind w:right="115"/>
              <w:rPr>
                <w:b/>
              </w:rPr>
            </w:pPr>
            <w:r>
              <w:rPr>
                <w:b/>
              </w:rPr>
              <w:t>Vendredi 23 janvier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E16A0" w:rsidRDefault="00BE3642" w:rsidP="003579EB">
            <w:pPr>
              <w:tabs>
                <w:tab w:val="left" w:pos="288"/>
                <w:tab w:val="left" w:pos="576"/>
                <w:tab w:val="left" w:pos="864"/>
                <w:tab w:val="left" w:pos="1152"/>
              </w:tabs>
              <w:suppressAutoHyphens/>
              <w:spacing w:before="40" w:after="80"/>
              <w:ind w:right="115"/>
              <w:rPr>
                <w:b/>
              </w:rPr>
            </w:pPr>
            <w:r w:rsidRPr="00DE16A0">
              <w:rPr>
                <w:b/>
              </w:rPr>
              <w:t>870</w:t>
            </w:r>
            <w:r w:rsidRPr="00DE16A0">
              <w:rPr>
                <w:b/>
                <w:vertAlign w:val="superscript"/>
              </w:rPr>
              <w:t>e</w:t>
            </w:r>
            <w:r w:rsidRPr="00DE16A0">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ind w:right="115"/>
            </w:pPr>
            <w:r>
              <w:t>6 (</w:t>
            </w:r>
            <w:r>
              <w:rPr>
                <w:i/>
              </w:rPr>
              <w:t>suite</w:t>
            </w:r>
            <w:r>
              <w:t>)</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Arménie, rapport unique (valant troisième et quatrième rapports périodiques) (CEDAW/C/ARM/4)</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DE16A0" w:rsidRDefault="00BE3642" w:rsidP="003579EB">
            <w:pPr>
              <w:tabs>
                <w:tab w:val="left" w:pos="288"/>
                <w:tab w:val="left" w:pos="576"/>
                <w:tab w:val="left" w:pos="864"/>
                <w:tab w:val="left" w:pos="1152"/>
              </w:tabs>
              <w:suppressAutoHyphens/>
              <w:spacing w:before="40" w:after="80"/>
              <w:ind w:right="115"/>
              <w:rPr>
                <w:b/>
              </w:rPr>
            </w:pPr>
            <w:r w:rsidRPr="00DE16A0">
              <w:rPr>
                <w:b/>
              </w:rPr>
              <w:t>871</w:t>
            </w:r>
            <w:r w:rsidRPr="00DE16A0">
              <w:rPr>
                <w:b/>
                <w:vertAlign w:val="superscript"/>
              </w:rPr>
              <w:t>e</w:t>
            </w:r>
            <w:r w:rsidRPr="00DE16A0">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ind w:right="115"/>
            </w:pPr>
            <w:r w:rsidRPr="004452B8">
              <w:t>15 heures-17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6 (</w:t>
            </w:r>
            <w:r>
              <w:rPr>
                <w:i/>
              </w:rPr>
              <w:t>suite</w:t>
            </w:r>
            <w:r>
              <w:t>)</w:t>
            </w:r>
          </w:p>
        </w:tc>
        <w:tc>
          <w:tcPr>
            <w:tcW w:w="5313"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ind w:right="115"/>
            </w:pPr>
            <w:r>
              <w:t>Arménie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line="244" w:lineRule="exact"/>
              <w:ind w:right="113"/>
              <w:rPr>
                <w:b/>
              </w:rPr>
            </w:pPr>
            <w:r>
              <w:rPr>
                <w:b/>
              </w:rPr>
              <w:t>Lundi 26 janvier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p>
        </w:tc>
      </w:tr>
      <w:tr w:rsidR="00BE3642" w:rsidRPr="00D65F38" w:rsidTr="003579EB">
        <w:tblPrEx>
          <w:tblCellMar>
            <w:top w:w="0" w:type="dxa"/>
            <w:bottom w:w="0" w:type="dxa"/>
          </w:tblCellMar>
        </w:tblPrEx>
        <w:tc>
          <w:tcPr>
            <w:tcW w:w="2835" w:type="dxa"/>
            <w:shd w:val="clear" w:color="auto" w:fill="auto"/>
          </w:tcPr>
          <w:p w:rsidR="00BE3642" w:rsidRPr="00980ADF" w:rsidRDefault="00BE3642" w:rsidP="003579EB">
            <w:pPr>
              <w:tabs>
                <w:tab w:val="left" w:pos="288"/>
                <w:tab w:val="left" w:pos="576"/>
                <w:tab w:val="left" w:pos="864"/>
                <w:tab w:val="left" w:pos="1152"/>
              </w:tabs>
              <w:suppressAutoHyphens/>
              <w:spacing w:before="40" w:after="80" w:line="244" w:lineRule="exact"/>
              <w:ind w:right="113"/>
              <w:rPr>
                <w:b/>
              </w:rPr>
            </w:pPr>
            <w:r w:rsidRPr="00980ADF">
              <w:rPr>
                <w:b/>
              </w:rPr>
              <w:t>872</w:t>
            </w:r>
            <w:r w:rsidRPr="00980ADF">
              <w:rPr>
                <w:b/>
                <w:vertAlign w:val="superscript"/>
              </w:rPr>
              <w:t>e</w:t>
            </w:r>
            <w:r w:rsidRPr="00980ADF">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p>
        </w:tc>
      </w:tr>
      <w:tr w:rsidR="00BE3642" w:rsidRPr="00D65F38" w:rsidTr="003579EB">
        <w:tblPrEx>
          <w:tblCellMar>
            <w:top w:w="0" w:type="dxa"/>
            <w:bottom w:w="0" w:type="dxa"/>
          </w:tblCellMar>
        </w:tblPrEx>
        <w:tc>
          <w:tcPr>
            <w:tcW w:w="2835"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line="244" w:lineRule="exact"/>
              <w:ind w:right="113"/>
            </w:pPr>
            <w:r w:rsidRPr="004452B8">
              <w:t>10 heures-13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r>
              <w:t>9</w:t>
            </w:r>
          </w:p>
        </w:tc>
        <w:tc>
          <w:tcPr>
            <w:tcW w:w="5313" w:type="dxa"/>
            <w:shd w:val="clear" w:color="auto" w:fill="auto"/>
          </w:tcPr>
          <w:p w:rsidR="00BE3642" w:rsidRPr="004452B8" w:rsidRDefault="00BE3642" w:rsidP="003579EB">
            <w:pPr>
              <w:tabs>
                <w:tab w:val="left" w:pos="288"/>
                <w:tab w:val="left" w:pos="576"/>
                <w:tab w:val="left" w:pos="864"/>
                <w:tab w:val="left" w:pos="1152"/>
              </w:tabs>
              <w:suppressAutoHyphens/>
              <w:spacing w:before="40" w:after="80" w:line="244" w:lineRule="exact"/>
              <w:ind w:right="113"/>
            </w:pPr>
            <w:r>
              <w:t>Activités du Comité au titre du Protocole facultatif</w:t>
            </w:r>
            <w:r>
              <w:br/>
              <w:t>(</w:t>
            </w:r>
            <w:r>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r>
              <w:t>15 heures-16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p>
        </w:tc>
        <w:tc>
          <w:tcPr>
            <w:tcW w:w="5313" w:type="dxa"/>
            <w:shd w:val="clear" w:color="auto" w:fill="auto"/>
          </w:tcPr>
          <w:p w:rsidR="00BE3642" w:rsidRPr="00980ADF" w:rsidRDefault="00BE3642" w:rsidP="003579EB">
            <w:pPr>
              <w:tabs>
                <w:tab w:val="left" w:pos="288"/>
                <w:tab w:val="left" w:pos="576"/>
                <w:tab w:val="left" w:pos="864"/>
                <w:tab w:val="left" w:pos="1152"/>
              </w:tabs>
              <w:suppressAutoHyphens/>
              <w:spacing w:before="40" w:after="80" w:line="244" w:lineRule="exact"/>
              <w:ind w:right="113"/>
            </w:pPr>
            <w:r w:rsidRPr="00980ADF">
              <w:t>Réunion informelle avec des représentants d’organisations non gouvernementales</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r>
              <w:t>16 h 30-17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p>
        </w:tc>
        <w:tc>
          <w:tcPr>
            <w:tcW w:w="5313" w:type="dxa"/>
            <w:shd w:val="clear" w:color="auto" w:fill="auto"/>
          </w:tcPr>
          <w:p w:rsidR="00BE3642" w:rsidRPr="00980ADF" w:rsidRDefault="00BE3642" w:rsidP="003579EB">
            <w:pPr>
              <w:tabs>
                <w:tab w:val="left" w:pos="288"/>
                <w:tab w:val="left" w:pos="576"/>
                <w:tab w:val="left" w:pos="864"/>
                <w:tab w:val="left" w:pos="1152"/>
              </w:tabs>
              <w:suppressAutoHyphens/>
              <w:spacing w:before="40" w:after="80" w:line="244" w:lineRule="exact"/>
              <w:ind w:right="113"/>
            </w:pPr>
            <w:r w:rsidRPr="00980ADF">
              <w:t>Réunion informelle avec des représentants d’institutions nationales de défense des droits de l’homme</w:t>
            </w:r>
          </w:p>
        </w:tc>
      </w:tr>
      <w:tr w:rsidR="00BE3642" w:rsidRPr="00D65F38" w:rsidTr="003579EB">
        <w:tblPrEx>
          <w:tblCellMar>
            <w:top w:w="0" w:type="dxa"/>
            <w:bottom w:w="0" w:type="dxa"/>
          </w:tblCellMar>
        </w:tblPrEx>
        <w:tc>
          <w:tcPr>
            <w:tcW w:w="2835" w:type="dxa"/>
            <w:shd w:val="clear" w:color="auto" w:fill="auto"/>
          </w:tcPr>
          <w:p w:rsidR="00BE3642" w:rsidRPr="00980ADF" w:rsidRDefault="00BE3642" w:rsidP="003579EB">
            <w:pPr>
              <w:keepNext/>
              <w:keepLines/>
              <w:tabs>
                <w:tab w:val="left" w:pos="288"/>
                <w:tab w:val="left" w:pos="576"/>
                <w:tab w:val="left" w:pos="864"/>
                <w:tab w:val="left" w:pos="1152"/>
              </w:tabs>
              <w:suppressAutoHyphens/>
              <w:spacing w:before="40" w:after="80" w:line="244" w:lineRule="exact"/>
              <w:ind w:right="113"/>
            </w:pPr>
            <w:r w:rsidRPr="00980ADF">
              <w:t>17 h 30-18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4" w:lineRule="exact"/>
              <w:ind w:right="113"/>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rPr>
                <w:b/>
              </w:rPr>
            </w:pPr>
            <w:r>
              <w:rPr>
                <w:b/>
              </w:rPr>
              <w:t>Mardi 27 janvier 2009</w:t>
            </w: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rPr>
                <w:b/>
              </w:rPr>
            </w:pPr>
            <w:r>
              <w:rPr>
                <w:b/>
              </w:rPr>
              <w:t>873</w:t>
            </w:r>
            <w:r w:rsidRPr="00980ADF">
              <w:rPr>
                <w:b/>
                <w:vertAlign w:val="superscript"/>
              </w:rPr>
              <w:t>e</w:t>
            </w:r>
            <w:r>
              <w:rPr>
                <w:b/>
              </w:rPr>
              <w:t xml:space="preserve"> séance</w:t>
            </w: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c>
          <w:tcPr>
            <w:tcW w:w="1701" w:type="dxa"/>
            <w:shd w:val="clear" w:color="auto" w:fill="auto"/>
          </w:tcPr>
          <w:p w:rsidR="00BE3642" w:rsidRPr="00980ADF" w:rsidRDefault="00BE3642" w:rsidP="003579EB">
            <w:pPr>
              <w:keepNext/>
              <w:keepLines/>
              <w:tabs>
                <w:tab w:val="left" w:pos="288"/>
                <w:tab w:val="left" w:pos="576"/>
                <w:tab w:val="left" w:pos="864"/>
                <w:tab w:val="left" w:pos="1152"/>
              </w:tabs>
              <w:suppressAutoHyphens/>
              <w:spacing w:before="40" w:after="80" w:line="246" w:lineRule="exact"/>
              <w:ind w:right="113"/>
            </w:pPr>
            <w:r>
              <w:t>6 (</w:t>
            </w:r>
            <w:r>
              <w:rPr>
                <w:i/>
              </w:rPr>
              <w:t>suite</w:t>
            </w:r>
            <w:r>
              <w:t>)</w:t>
            </w: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r>
              <w:t>Haïti, rapport unique (valant rapport initial et deuxième à septième rapports périodiques) (CEDAW/C/HTI/7)</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Question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874</w:t>
            </w:r>
            <w:r w:rsidRPr="00980ADF">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15 heures-17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1D627A" w:rsidRDefault="00BE3642" w:rsidP="003579EB">
            <w:pPr>
              <w:tabs>
                <w:tab w:val="left" w:pos="288"/>
                <w:tab w:val="left" w:pos="576"/>
                <w:tab w:val="left" w:pos="864"/>
                <w:tab w:val="left" w:pos="1152"/>
              </w:tabs>
              <w:suppressAutoHyphens/>
              <w:spacing w:before="40" w:after="80" w:line="246" w:lineRule="exact"/>
              <w:ind w:right="115"/>
            </w:pPr>
            <w:r>
              <w:t>Haïti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Mercredi 28 janvier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875</w:t>
            </w:r>
            <w:r w:rsidRPr="00354D01">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1701" w:type="dxa"/>
            <w:shd w:val="clear" w:color="auto" w:fill="auto"/>
          </w:tcPr>
          <w:p w:rsidR="00BE3642" w:rsidRPr="00354D01"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Cameroun, rapport unique (valant deuxième et troisième rapports périodiques) (CEDAW/C/CMR/3)</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876</w:t>
            </w:r>
            <w:r w:rsidRPr="00354D01">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15 heures-17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354D01" w:rsidRDefault="00BE3642" w:rsidP="003579EB">
            <w:pPr>
              <w:tabs>
                <w:tab w:val="left" w:pos="288"/>
                <w:tab w:val="left" w:pos="576"/>
                <w:tab w:val="left" w:pos="864"/>
                <w:tab w:val="left" w:pos="1152"/>
              </w:tabs>
              <w:suppressAutoHyphens/>
              <w:spacing w:before="40" w:after="80" w:line="246" w:lineRule="exact"/>
              <w:ind w:right="115"/>
            </w:pPr>
            <w:r>
              <w:t>Cameroun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Jeudi 29 janvier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877</w:t>
            </w:r>
            <w:r w:rsidRPr="00B64B07">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Jamahiriya arabe libyenne, deuxième rapport périodique et rapport unique (valant troisième à cinquième rapports périodiques (CEDAW/C/LBY/2 et CEDAW/C/LBY/5)</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878</w:t>
            </w:r>
            <w:r w:rsidRPr="00A73858">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15 heures-17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A73858" w:rsidRDefault="00BE3642" w:rsidP="003579EB">
            <w:pPr>
              <w:tabs>
                <w:tab w:val="left" w:pos="288"/>
                <w:tab w:val="left" w:pos="576"/>
                <w:tab w:val="left" w:pos="864"/>
                <w:tab w:val="left" w:pos="1152"/>
              </w:tabs>
              <w:suppressAutoHyphens/>
              <w:spacing w:before="40" w:after="80" w:line="246" w:lineRule="exact"/>
              <w:ind w:right="115"/>
            </w:pPr>
            <w:r>
              <w:t>Jamahiriya arabe libyenne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rPr>
                <w:b/>
              </w:rPr>
            </w:pPr>
            <w:r>
              <w:rPr>
                <w:b/>
              </w:rPr>
              <w:t>Vendredi 30 janvier 2009</w:t>
            </w: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rPr>
                <w:b/>
              </w:rPr>
            </w:pPr>
            <w:r>
              <w:rPr>
                <w:b/>
              </w:rPr>
              <w:t>879</w:t>
            </w:r>
            <w:r w:rsidRPr="00EF6350">
              <w:rPr>
                <w:b/>
                <w:vertAlign w:val="superscript"/>
              </w:rPr>
              <w:t>e</w:t>
            </w:r>
            <w:r>
              <w:rPr>
                <w:b/>
              </w:rPr>
              <w:t xml:space="preserve"> séance</w:t>
            </w: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3"/>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5"/>
            </w:pP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line="246" w:lineRule="exact"/>
              <w:ind w:right="115"/>
            </w:pPr>
            <w:r>
              <w:t>Rwanda, rapport unique (valant quatrième à sixième rapports périodiques) (CEDAW/C/RWA/6)</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880</w:t>
            </w:r>
            <w:r w:rsidRPr="00EF6350">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15 heures-17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Rwanda (</w:t>
            </w:r>
            <w:r w:rsidRPr="00EF6350">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7, 8 et 9</w:t>
            </w:r>
          </w:p>
        </w:tc>
        <w:tc>
          <w:tcPr>
            <w:tcW w:w="5313"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t>Groupe de travail plénier</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Lundi 2 février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rPr>
                <w:b/>
              </w:rPr>
            </w:pPr>
            <w:r w:rsidRPr="00EF6350">
              <w:rPr>
                <w:b/>
              </w:rPr>
              <w:t>881</w:t>
            </w:r>
            <w:r w:rsidRPr="00EF6350">
              <w:rPr>
                <w:b/>
                <w:vertAlign w:val="superscript"/>
              </w:rPr>
              <w:t>e</w:t>
            </w:r>
            <w:r w:rsidRPr="00EF6350">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Allemagne, sixième rapport périodique</w:t>
            </w:r>
            <w:r>
              <w:br/>
              <w:t>(CEDAW/C/DEU/6)</w:t>
            </w: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t>10 heures-10 h 30</w:t>
            </w:r>
          </w:p>
        </w:tc>
        <w:tc>
          <w:tcPr>
            <w:tcW w:w="1701"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t>10 h 30-13 heures</w:t>
            </w:r>
          </w:p>
        </w:tc>
        <w:tc>
          <w:tcPr>
            <w:tcW w:w="1701"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rPr>
                <w:b/>
              </w:rPr>
            </w:pPr>
            <w:r w:rsidRPr="00EF6350">
              <w:rPr>
                <w:b/>
              </w:rPr>
              <w:t>882</w:t>
            </w:r>
            <w:r w:rsidRPr="00EF6350">
              <w:rPr>
                <w:b/>
                <w:vertAlign w:val="superscript"/>
              </w:rPr>
              <w:t>e</w:t>
            </w:r>
            <w:r w:rsidRPr="00EF6350">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15 heures-17 heures</w:t>
            </w:r>
          </w:p>
        </w:tc>
        <w:tc>
          <w:tcPr>
            <w:tcW w:w="1701"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t>Allemagne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rPr>
                <w:b/>
              </w:rPr>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rPr>
                <w:b/>
              </w:rPr>
            </w:pPr>
            <w:r>
              <w:rPr>
                <w:b/>
              </w:rPr>
              <w:t>Mardi 3 février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rPr>
                <w:b/>
              </w:rPr>
            </w:pPr>
            <w:r w:rsidRPr="00EF6350">
              <w:rPr>
                <w:b/>
              </w:rPr>
              <w:t>883</w:t>
            </w:r>
            <w:r w:rsidRPr="00EF6350">
              <w:rPr>
                <w:b/>
                <w:vertAlign w:val="superscript"/>
              </w:rPr>
              <w:t>e</w:t>
            </w:r>
            <w:r w:rsidRPr="00EF6350">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Guatemala, septième rapport périodique (CEDAW/C/GUA/7)</w:t>
            </w:r>
          </w:p>
        </w:tc>
      </w:tr>
      <w:tr w:rsidR="00BE3642" w:rsidRPr="00D65F38" w:rsidTr="003579EB">
        <w:tblPrEx>
          <w:tblCellMar>
            <w:top w:w="0" w:type="dxa"/>
            <w:bottom w:w="0" w:type="dxa"/>
          </w:tblCellMar>
        </w:tblPrEx>
        <w:tc>
          <w:tcPr>
            <w:tcW w:w="2835" w:type="dxa"/>
            <w:shd w:val="clear" w:color="auto" w:fill="auto"/>
          </w:tcPr>
          <w:p w:rsidR="00BE3642" w:rsidRPr="00EF6350" w:rsidRDefault="00BE3642" w:rsidP="003579EB">
            <w:pPr>
              <w:tabs>
                <w:tab w:val="left" w:pos="288"/>
                <w:tab w:val="left" w:pos="576"/>
                <w:tab w:val="left" w:pos="864"/>
                <w:tab w:val="left" w:pos="1152"/>
              </w:tabs>
              <w:suppressAutoHyphens/>
              <w:spacing w:before="40" w:after="80" w:line="246" w:lineRule="exact"/>
              <w:ind w:right="115"/>
            </w:pPr>
            <w:r w:rsidRPr="00EF6350">
              <w:t>10 heures-10 h 30</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Présentation par le représentant de l’État partie</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10 h 30-13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Questions des experts et dialogue avec le Comité</w:t>
            </w:r>
          </w:p>
        </w:tc>
      </w:tr>
      <w:tr w:rsidR="00BE3642" w:rsidRPr="00D65F38" w:rsidTr="003579EB">
        <w:tblPrEx>
          <w:tblCellMar>
            <w:top w:w="0" w:type="dxa"/>
            <w:bottom w:w="0" w:type="dxa"/>
          </w:tblCellMar>
        </w:tblPrEx>
        <w:tc>
          <w:tcPr>
            <w:tcW w:w="2835" w:type="dxa"/>
            <w:shd w:val="clear" w:color="auto" w:fill="auto"/>
          </w:tcPr>
          <w:p w:rsidR="00BE3642" w:rsidRPr="00A80B81" w:rsidRDefault="00BE3642" w:rsidP="003579EB">
            <w:pPr>
              <w:tabs>
                <w:tab w:val="left" w:pos="288"/>
                <w:tab w:val="left" w:pos="576"/>
                <w:tab w:val="left" w:pos="864"/>
                <w:tab w:val="left" w:pos="1152"/>
              </w:tabs>
              <w:suppressAutoHyphens/>
              <w:spacing w:before="40" w:after="80" w:line="246" w:lineRule="exact"/>
              <w:ind w:right="115"/>
              <w:rPr>
                <w:b/>
              </w:rPr>
            </w:pPr>
            <w:r w:rsidRPr="00A80B81">
              <w:rPr>
                <w:b/>
              </w:rPr>
              <w:t>884</w:t>
            </w:r>
            <w:r w:rsidRPr="00A80B81">
              <w:rPr>
                <w:b/>
                <w:vertAlign w:val="superscript"/>
              </w:rPr>
              <w:t xml:space="preserve">e </w:t>
            </w:r>
            <w:r w:rsidRPr="00A80B81">
              <w:rPr>
                <w:b/>
              </w:rPr>
              <w:t>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15 heures-17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6 (</w:t>
            </w:r>
            <w:r>
              <w:rPr>
                <w:i/>
              </w:rPr>
              <w:t>suite</w:t>
            </w:r>
            <w:r>
              <w:t>)</w:t>
            </w:r>
          </w:p>
        </w:tc>
        <w:tc>
          <w:tcPr>
            <w:tcW w:w="5313" w:type="dxa"/>
            <w:shd w:val="clear" w:color="auto" w:fill="auto"/>
          </w:tcPr>
          <w:p w:rsidR="00BE3642" w:rsidRPr="00A80B81" w:rsidRDefault="00BE3642" w:rsidP="003579EB">
            <w:pPr>
              <w:tabs>
                <w:tab w:val="left" w:pos="288"/>
                <w:tab w:val="left" w:pos="576"/>
                <w:tab w:val="left" w:pos="864"/>
                <w:tab w:val="left" w:pos="1152"/>
              </w:tabs>
              <w:suppressAutoHyphens/>
              <w:spacing w:before="40" w:after="80" w:line="246" w:lineRule="exact"/>
              <w:ind w:right="115"/>
            </w:pPr>
            <w:r>
              <w:t>Guatemala (</w:t>
            </w:r>
            <w:r>
              <w:rPr>
                <w:i/>
              </w:rPr>
              <w:t>suite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17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line="246" w:lineRule="exact"/>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A80B81" w:rsidRDefault="00BE3642" w:rsidP="003579EB">
            <w:pPr>
              <w:keepNext/>
              <w:keepLines/>
              <w:tabs>
                <w:tab w:val="left" w:pos="288"/>
                <w:tab w:val="left" w:pos="576"/>
                <w:tab w:val="left" w:pos="864"/>
                <w:tab w:val="left" w:pos="1152"/>
              </w:tabs>
              <w:suppressAutoHyphens/>
              <w:spacing w:before="40" w:after="80"/>
              <w:ind w:right="113"/>
              <w:rPr>
                <w:b/>
              </w:rPr>
            </w:pPr>
            <w:r>
              <w:rPr>
                <w:b/>
              </w:rPr>
              <w:t>Mercredi 4 février 2009</w:t>
            </w: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ind w:right="113"/>
            </w:pP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ind w:right="113"/>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ind w:right="113"/>
            </w:pPr>
            <w:r>
              <w:t>10 heures-13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ind w:right="113"/>
            </w:pPr>
            <w:r>
              <w:t>15 heures-18 heures</w:t>
            </w:r>
          </w:p>
        </w:tc>
        <w:tc>
          <w:tcPr>
            <w:tcW w:w="1701"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ind w:right="113"/>
            </w:pPr>
            <w:r>
              <w:t>7, 8 et 9</w:t>
            </w:r>
          </w:p>
        </w:tc>
        <w:tc>
          <w:tcPr>
            <w:tcW w:w="5313" w:type="dxa"/>
            <w:shd w:val="clear" w:color="auto" w:fill="auto"/>
          </w:tcPr>
          <w:p w:rsidR="00BE3642" w:rsidRPr="00D65F38" w:rsidRDefault="00BE3642" w:rsidP="003579EB">
            <w:pPr>
              <w:keepNext/>
              <w:keepLines/>
              <w:tabs>
                <w:tab w:val="left" w:pos="288"/>
                <w:tab w:val="left" w:pos="576"/>
                <w:tab w:val="left" w:pos="864"/>
                <w:tab w:val="left" w:pos="1152"/>
              </w:tabs>
              <w:suppressAutoHyphens/>
              <w:spacing w:before="40" w:after="80"/>
              <w:ind w:right="113"/>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872826" w:rsidRDefault="00BE3642" w:rsidP="003579EB">
            <w:pPr>
              <w:tabs>
                <w:tab w:val="left" w:pos="288"/>
                <w:tab w:val="left" w:pos="576"/>
                <w:tab w:val="left" w:pos="864"/>
                <w:tab w:val="left" w:pos="1152"/>
              </w:tabs>
              <w:suppressAutoHyphens/>
              <w:spacing w:before="40" w:after="80"/>
              <w:ind w:right="115"/>
              <w:rPr>
                <w:b/>
              </w:rPr>
            </w:pPr>
            <w:r>
              <w:rPr>
                <w:b/>
              </w:rPr>
              <w:t>Jeudi 5 février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10 heures-13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15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rPr>
          <w:trHeight w:hRule="exact" w:val="115"/>
        </w:trPr>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872826" w:rsidRDefault="00BE3642" w:rsidP="003579EB">
            <w:pPr>
              <w:tabs>
                <w:tab w:val="left" w:pos="288"/>
                <w:tab w:val="left" w:pos="576"/>
                <w:tab w:val="left" w:pos="864"/>
                <w:tab w:val="left" w:pos="1152"/>
              </w:tabs>
              <w:suppressAutoHyphens/>
              <w:spacing w:before="40" w:after="80"/>
              <w:ind w:right="115"/>
              <w:rPr>
                <w:b/>
              </w:rPr>
            </w:pPr>
            <w:r w:rsidRPr="00872826">
              <w:rPr>
                <w:b/>
              </w:rPr>
              <w:t>Vendredi 6 février 2009</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10 heures-13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Groupe de travail plénier </w:t>
            </w:r>
            <w:r>
              <w:br/>
              <w:t>(</w:t>
            </w:r>
            <w:r>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15 heures-16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7, 8 et 9</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 xml:space="preserve">Adoption du rapport du Groupe de travail plénier </w:t>
            </w:r>
            <w:r>
              <w:br/>
              <w:t>(</w:t>
            </w:r>
            <w:r>
              <w:rPr>
                <w:i/>
              </w:rPr>
              <w:t>séance privée</w:t>
            </w:r>
            <w:r>
              <w:t>)</w:t>
            </w:r>
          </w:p>
        </w:tc>
      </w:tr>
      <w:tr w:rsidR="00BE3642" w:rsidRPr="00D65F38" w:rsidTr="003579EB">
        <w:tblPrEx>
          <w:tblCellMar>
            <w:top w:w="0" w:type="dxa"/>
            <w:bottom w:w="0" w:type="dxa"/>
          </w:tblCellMar>
        </w:tblPrEx>
        <w:tc>
          <w:tcPr>
            <w:tcW w:w="2835" w:type="dxa"/>
            <w:shd w:val="clear" w:color="auto" w:fill="auto"/>
          </w:tcPr>
          <w:p w:rsidR="00BE3642" w:rsidRPr="00872826" w:rsidRDefault="00BE3642" w:rsidP="003579EB">
            <w:pPr>
              <w:tabs>
                <w:tab w:val="left" w:pos="288"/>
                <w:tab w:val="left" w:pos="576"/>
                <w:tab w:val="left" w:pos="864"/>
                <w:tab w:val="left" w:pos="1152"/>
              </w:tabs>
              <w:suppressAutoHyphens/>
              <w:spacing w:before="40" w:after="80"/>
              <w:ind w:right="115"/>
              <w:rPr>
                <w:b/>
              </w:rPr>
            </w:pPr>
            <w:r>
              <w:rPr>
                <w:b/>
              </w:rPr>
              <w:t>885</w:t>
            </w:r>
            <w:r w:rsidRPr="00872826">
              <w:rPr>
                <w:b/>
                <w:vertAlign w:val="superscript"/>
              </w:rPr>
              <w:t>e</w:t>
            </w:r>
            <w:r>
              <w:rPr>
                <w:b/>
              </w:rPr>
              <w:t xml:space="preserve"> séance</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r>
      <w:tr w:rsidR="00BE3642" w:rsidRPr="00D65F38" w:rsidTr="003579EB">
        <w:tblPrEx>
          <w:tblCellMar>
            <w:top w:w="0" w:type="dxa"/>
            <w:bottom w:w="0" w:type="dxa"/>
          </w:tblCellMar>
        </w:tblPrEx>
        <w:tc>
          <w:tcPr>
            <w:tcW w:w="2835"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16 heures-18 heures</w:t>
            </w:r>
          </w:p>
        </w:tc>
        <w:tc>
          <w:tcPr>
            <w:tcW w:w="1701"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10</w:t>
            </w:r>
          </w:p>
        </w:tc>
        <w:tc>
          <w:tcPr>
            <w:tcW w:w="5313" w:type="dxa"/>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Ordre du jour provisoire de la quarante-quatrième session du Comité</w:t>
            </w:r>
          </w:p>
        </w:tc>
      </w:tr>
      <w:tr w:rsidR="00BE3642" w:rsidRPr="00D65F38" w:rsidTr="003579EB">
        <w:tblPrEx>
          <w:tblCellMar>
            <w:top w:w="0" w:type="dxa"/>
            <w:bottom w:w="0" w:type="dxa"/>
          </w:tblCellMar>
        </w:tblPrEx>
        <w:tc>
          <w:tcPr>
            <w:tcW w:w="2835" w:type="dxa"/>
            <w:tcBorders>
              <w:bottom w:val="single" w:sz="12" w:space="0" w:color="auto"/>
            </w:tcBorders>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p>
        </w:tc>
        <w:tc>
          <w:tcPr>
            <w:tcW w:w="1701" w:type="dxa"/>
            <w:tcBorders>
              <w:bottom w:val="single" w:sz="12" w:space="0" w:color="auto"/>
            </w:tcBorders>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11</w:t>
            </w:r>
          </w:p>
        </w:tc>
        <w:tc>
          <w:tcPr>
            <w:tcW w:w="5313" w:type="dxa"/>
            <w:tcBorders>
              <w:bottom w:val="single" w:sz="12" w:space="0" w:color="auto"/>
            </w:tcBorders>
            <w:shd w:val="clear" w:color="auto" w:fill="auto"/>
          </w:tcPr>
          <w:p w:rsidR="00BE3642" w:rsidRPr="00D65F38" w:rsidRDefault="00BE3642" w:rsidP="003579EB">
            <w:pPr>
              <w:tabs>
                <w:tab w:val="left" w:pos="288"/>
                <w:tab w:val="left" w:pos="576"/>
                <w:tab w:val="left" w:pos="864"/>
                <w:tab w:val="left" w:pos="1152"/>
              </w:tabs>
              <w:suppressAutoHyphens/>
              <w:spacing w:before="40" w:after="80"/>
              <w:ind w:right="115"/>
            </w:pPr>
            <w:r>
              <w:t>Adoption du rapport du Comité sur les travaux de sa quarante-troisième session</w:t>
            </w:r>
          </w:p>
        </w:tc>
      </w:tr>
    </w:tbl>
    <w:p w:rsidR="00BE3642" w:rsidRPr="00850B8B" w:rsidRDefault="00BE3642" w:rsidP="00BE3642"/>
    <w:p w:rsidR="00BE3642" w:rsidRPr="003243DC" w:rsidRDefault="00BE3642" w:rsidP="00BE3642">
      <w:pPr>
        <w:spacing w:line="240" w:lineRule="auto"/>
        <w:rPr>
          <w:lang w:val="fr-FR"/>
        </w:rPr>
      </w:pPr>
      <w:r>
        <w:rPr>
          <w:noProof/>
          <w:w w:val="100"/>
          <w:lang w:val="fr-FR" w:eastAsia="fr-FR"/>
        </w:rPr>
        <w:pict>
          <v:line id="_x0000_s1026" style="position:absolute;z-index:1;mso-position-horizontal-relative:page" from="270pt,24pt" to="342pt,24pt" strokeweight=".25pt">
            <w10:wrap anchorx="page"/>
          </v:line>
        </w:pict>
      </w:r>
    </w:p>
    <w:p w:rsidR="00C554A2" w:rsidRPr="00BE3642" w:rsidRDefault="00C554A2" w:rsidP="007B5F42">
      <w:pPr>
        <w:pStyle w:val="SingleTxt"/>
        <w:rPr>
          <w:lang w:val="fr-FR"/>
        </w:rPr>
      </w:pPr>
    </w:p>
    <w:sectPr w:rsidR="00C554A2" w:rsidRPr="00BE3642"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9:25:00Z" w:initials="Start">
    <w:p w:rsidR="00F274EF" w:rsidRPr="00F274EF" w:rsidRDefault="00655969">
      <w:pPr>
        <w:pStyle w:val="CommentText"/>
        <w:rPr>
          <w:lang w:val="en-US"/>
        </w:rPr>
      </w:pPr>
      <w:r>
        <w:fldChar w:fldCharType="begin"/>
      </w:r>
      <w:r w:rsidRPr="007B5F42">
        <w:rPr>
          <w:rStyle w:val="CommentReference"/>
          <w:lang w:val="en-US"/>
        </w:rPr>
        <w:instrText xml:space="preserve"> </w:instrText>
      </w:r>
      <w:r w:rsidRPr="007B5F42">
        <w:rPr>
          <w:lang w:val="en-US"/>
        </w:rPr>
        <w:instrText>PAGE \# "'Page: '#'</w:instrText>
      </w:r>
      <w:r w:rsidRPr="007B5F42">
        <w:rPr>
          <w:lang w:val="en-US"/>
        </w:rPr>
        <w:br/>
        <w:instrText>'"</w:instrText>
      </w:r>
      <w:r w:rsidRPr="007B5F42">
        <w:rPr>
          <w:rStyle w:val="CommentReference"/>
          <w:lang w:val="en-US"/>
        </w:rPr>
        <w:instrText xml:space="preserve"> </w:instrText>
      </w:r>
      <w:r>
        <w:fldChar w:fldCharType="end"/>
      </w:r>
      <w:r>
        <w:rPr>
          <w:rStyle w:val="CommentReference"/>
        </w:rPr>
        <w:annotationRef/>
      </w:r>
      <w:r w:rsidR="00F274EF" w:rsidRPr="00F274EF">
        <w:rPr>
          <w:lang w:val="en-US"/>
        </w:rPr>
        <w:t>&lt;&lt;ODS JOB NO&gt;&gt;N0862767F&lt;&lt;ODS JOB NO&gt;&gt;</w:t>
      </w:r>
    </w:p>
    <w:p w:rsidR="00F274EF" w:rsidRPr="00F274EF" w:rsidRDefault="00F274EF">
      <w:pPr>
        <w:pStyle w:val="CommentText"/>
        <w:rPr>
          <w:lang w:val="en-US"/>
        </w:rPr>
      </w:pPr>
      <w:r w:rsidRPr="00F274EF">
        <w:rPr>
          <w:lang w:val="en-US"/>
        </w:rPr>
        <w:t>&lt;&lt;ODS DOC SYMBOL1&gt;&gt;CEDAW/C/2009/I/1&lt;&lt;ODS DOC SYMBOL1&gt;&gt;</w:t>
      </w:r>
    </w:p>
    <w:p w:rsidR="00655969" w:rsidRDefault="00F274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EB" w:rsidRDefault="003579EB">
      <w:r>
        <w:separator/>
      </w:r>
    </w:p>
  </w:endnote>
  <w:endnote w:type="continuationSeparator" w:id="0">
    <w:p w:rsidR="003579EB" w:rsidRDefault="00357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55969" w:rsidTr="003D2BC0">
      <w:tblPrEx>
        <w:tblCellMar>
          <w:top w:w="0" w:type="dxa"/>
          <w:bottom w:w="0" w:type="dxa"/>
        </w:tblCellMar>
      </w:tblPrEx>
      <w:tc>
        <w:tcPr>
          <w:tcW w:w="4995" w:type="dxa"/>
          <w:shd w:val="clear" w:color="auto" w:fill="auto"/>
        </w:tcPr>
        <w:p w:rsidR="00655969" w:rsidRPr="003D2BC0" w:rsidRDefault="00655969" w:rsidP="003D2BC0">
          <w:pPr>
            <w:pStyle w:val="Footer"/>
            <w:jc w:val="right"/>
            <w:rPr>
              <w:b w:val="0"/>
              <w:w w:val="103"/>
              <w:sz w:val="14"/>
            </w:rPr>
          </w:pPr>
          <w:r>
            <w:rPr>
              <w:b w:val="0"/>
              <w:w w:val="103"/>
              <w:sz w:val="14"/>
            </w:rPr>
            <w:t>08-62767</w:t>
          </w:r>
        </w:p>
      </w:tc>
      <w:tc>
        <w:tcPr>
          <w:tcW w:w="4995" w:type="dxa"/>
          <w:shd w:val="clear" w:color="auto" w:fill="auto"/>
        </w:tcPr>
        <w:p w:rsidR="00655969" w:rsidRPr="003D2BC0" w:rsidRDefault="00655969" w:rsidP="003D2BC0">
          <w:pPr>
            <w:pStyle w:val="Footer"/>
            <w:rPr>
              <w:w w:val="103"/>
            </w:rPr>
          </w:pPr>
          <w:r>
            <w:rPr>
              <w:w w:val="103"/>
            </w:rPr>
            <w:fldChar w:fldCharType="begin"/>
          </w:r>
          <w:r>
            <w:rPr>
              <w:w w:val="103"/>
            </w:rPr>
            <w:instrText xml:space="preserve"> PAGE  \* MERGEFORMAT </w:instrText>
          </w:r>
          <w:r>
            <w:rPr>
              <w:w w:val="103"/>
            </w:rPr>
            <w:fldChar w:fldCharType="separate"/>
          </w:r>
          <w:r w:rsidR="009D599B">
            <w:rPr>
              <w:w w:val="103"/>
            </w:rPr>
            <w:t>8</w:t>
          </w:r>
          <w:r>
            <w:rPr>
              <w:w w:val="103"/>
            </w:rPr>
            <w:fldChar w:fldCharType="end"/>
          </w:r>
        </w:p>
      </w:tc>
    </w:tr>
  </w:tbl>
  <w:p w:rsidR="00655969" w:rsidRPr="003D2BC0" w:rsidRDefault="00655969" w:rsidP="003D2B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55969" w:rsidTr="003D2BC0">
      <w:tblPrEx>
        <w:tblCellMar>
          <w:top w:w="0" w:type="dxa"/>
          <w:bottom w:w="0" w:type="dxa"/>
        </w:tblCellMar>
      </w:tblPrEx>
      <w:tc>
        <w:tcPr>
          <w:tcW w:w="4995" w:type="dxa"/>
          <w:shd w:val="clear" w:color="auto" w:fill="auto"/>
        </w:tcPr>
        <w:p w:rsidR="00655969" w:rsidRPr="003D2BC0" w:rsidRDefault="00655969" w:rsidP="003D2BC0">
          <w:pPr>
            <w:pStyle w:val="Footer"/>
            <w:jc w:val="right"/>
            <w:rPr>
              <w:w w:val="103"/>
            </w:rPr>
          </w:pPr>
          <w:r>
            <w:rPr>
              <w:w w:val="103"/>
            </w:rPr>
            <w:fldChar w:fldCharType="begin"/>
          </w:r>
          <w:r>
            <w:rPr>
              <w:w w:val="103"/>
            </w:rPr>
            <w:instrText xml:space="preserve"> PAGE  \* MERGEFORMAT </w:instrText>
          </w:r>
          <w:r>
            <w:rPr>
              <w:w w:val="103"/>
            </w:rPr>
            <w:fldChar w:fldCharType="separate"/>
          </w:r>
          <w:r w:rsidR="009D599B">
            <w:rPr>
              <w:w w:val="103"/>
            </w:rPr>
            <w:t>9</w:t>
          </w:r>
          <w:r>
            <w:rPr>
              <w:w w:val="103"/>
            </w:rPr>
            <w:fldChar w:fldCharType="end"/>
          </w:r>
        </w:p>
      </w:tc>
      <w:tc>
        <w:tcPr>
          <w:tcW w:w="4995" w:type="dxa"/>
          <w:shd w:val="clear" w:color="auto" w:fill="auto"/>
        </w:tcPr>
        <w:p w:rsidR="00655969" w:rsidRPr="003D2BC0" w:rsidRDefault="00655969" w:rsidP="003D2BC0">
          <w:pPr>
            <w:pStyle w:val="Footer"/>
            <w:rPr>
              <w:b w:val="0"/>
              <w:w w:val="103"/>
              <w:sz w:val="14"/>
            </w:rPr>
          </w:pPr>
          <w:r>
            <w:rPr>
              <w:b w:val="0"/>
              <w:w w:val="103"/>
              <w:sz w:val="14"/>
            </w:rPr>
            <w:t>08-62767</w:t>
          </w:r>
        </w:p>
      </w:tc>
    </w:tr>
  </w:tbl>
  <w:p w:rsidR="00655969" w:rsidRPr="003D2BC0" w:rsidRDefault="00655969" w:rsidP="003D2B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69" w:rsidRDefault="00655969">
    <w:pPr>
      <w:pStyle w:val="Footer"/>
    </w:pPr>
  </w:p>
  <w:p w:rsidR="00655969" w:rsidRDefault="00431989" w:rsidP="003D2BC0">
    <w:pPr>
      <w:pStyle w:val="Footer"/>
      <w:rPr>
        <w:b w:val="0"/>
        <w:sz w:val="20"/>
      </w:rPr>
    </w:pPr>
    <w:r>
      <w:rPr>
        <w:b w:val="0"/>
        <w:sz w:val="20"/>
      </w:rPr>
      <w:t>08-62767 (F)    16</w:t>
    </w:r>
    <w:r w:rsidR="00655969">
      <w:rPr>
        <w:b w:val="0"/>
        <w:sz w:val="20"/>
      </w:rPr>
      <w:t>0109    190109</w:t>
    </w:r>
  </w:p>
  <w:p w:rsidR="00655969" w:rsidRPr="003D2BC0" w:rsidRDefault="00655969" w:rsidP="003D2BC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D599B">
      <w:rPr>
        <w:rFonts w:ascii="Barcode 3 of 9 by request" w:hAnsi="Barcode 3 of 9 by request"/>
        <w:b w:val="0"/>
        <w:spacing w:val="0"/>
        <w:w w:val="100"/>
        <w:sz w:val="24"/>
      </w:rPr>
      <w:t>0862767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EB" w:rsidRDefault="003579EB">
      <w:r>
        <w:separator/>
      </w:r>
    </w:p>
  </w:footnote>
  <w:footnote w:type="continuationSeparator" w:id="0">
    <w:p w:rsidR="003579EB" w:rsidRDefault="003579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274EF" w:rsidTr="00F274EF">
      <w:tblPrEx>
        <w:tblCellMar>
          <w:top w:w="0" w:type="dxa"/>
          <w:bottom w:w="0" w:type="dxa"/>
        </w:tblCellMar>
      </w:tblPrEx>
      <w:trPr>
        <w:trHeight w:hRule="exact" w:val="864"/>
      </w:trPr>
      <w:tc>
        <w:tcPr>
          <w:tcW w:w="4838" w:type="dxa"/>
          <w:shd w:val="clear" w:color="auto" w:fill="auto"/>
          <w:vAlign w:val="bottom"/>
        </w:tcPr>
        <w:p w:rsidR="00F274EF" w:rsidRPr="00F274EF" w:rsidRDefault="00F274EF" w:rsidP="00F274EF">
          <w:pPr>
            <w:pStyle w:val="Header"/>
            <w:spacing w:after="80"/>
            <w:rPr>
              <w:b/>
            </w:rPr>
          </w:pPr>
          <w:r>
            <w:rPr>
              <w:b/>
            </w:rPr>
            <w:fldChar w:fldCharType="begin"/>
          </w:r>
          <w:r>
            <w:rPr>
              <w:b/>
            </w:rPr>
            <w:instrText xml:space="preserve"> DOCVARIABLE "sss1" \* MERGEFORMAT </w:instrText>
          </w:r>
          <w:r>
            <w:rPr>
              <w:b/>
            </w:rPr>
            <w:fldChar w:fldCharType="separate"/>
          </w:r>
          <w:r w:rsidR="009D599B">
            <w:rPr>
              <w:b/>
            </w:rPr>
            <w:t>CEDAW/C/2009/I/1</w:t>
          </w:r>
          <w:r>
            <w:rPr>
              <w:b/>
            </w:rPr>
            <w:fldChar w:fldCharType="end"/>
          </w:r>
        </w:p>
      </w:tc>
      <w:tc>
        <w:tcPr>
          <w:tcW w:w="4995" w:type="dxa"/>
          <w:shd w:val="clear" w:color="auto" w:fill="auto"/>
          <w:vAlign w:val="bottom"/>
        </w:tcPr>
        <w:p w:rsidR="00F274EF" w:rsidRDefault="00F274EF" w:rsidP="00F274EF">
          <w:pPr>
            <w:pStyle w:val="Header"/>
          </w:pPr>
        </w:p>
      </w:tc>
    </w:tr>
  </w:tbl>
  <w:p w:rsidR="00655969" w:rsidRPr="00F274EF" w:rsidRDefault="00655969" w:rsidP="00F274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274EF" w:rsidTr="00F274EF">
      <w:tblPrEx>
        <w:tblCellMar>
          <w:top w:w="0" w:type="dxa"/>
          <w:bottom w:w="0" w:type="dxa"/>
        </w:tblCellMar>
      </w:tblPrEx>
      <w:trPr>
        <w:trHeight w:hRule="exact" w:val="864"/>
      </w:trPr>
      <w:tc>
        <w:tcPr>
          <w:tcW w:w="4838" w:type="dxa"/>
          <w:shd w:val="clear" w:color="auto" w:fill="auto"/>
          <w:vAlign w:val="bottom"/>
        </w:tcPr>
        <w:p w:rsidR="00F274EF" w:rsidRDefault="00F274EF" w:rsidP="00F274EF">
          <w:pPr>
            <w:pStyle w:val="Header"/>
          </w:pPr>
        </w:p>
      </w:tc>
      <w:tc>
        <w:tcPr>
          <w:tcW w:w="4995" w:type="dxa"/>
          <w:shd w:val="clear" w:color="auto" w:fill="auto"/>
          <w:vAlign w:val="bottom"/>
        </w:tcPr>
        <w:p w:rsidR="00F274EF" w:rsidRPr="00F274EF" w:rsidRDefault="00F274EF" w:rsidP="00F274EF">
          <w:pPr>
            <w:pStyle w:val="Header"/>
            <w:spacing w:after="80"/>
            <w:jc w:val="right"/>
            <w:rPr>
              <w:b/>
            </w:rPr>
          </w:pPr>
          <w:r>
            <w:rPr>
              <w:b/>
            </w:rPr>
            <w:fldChar w:fldCharType="begin"/>
          </w:r>
          <w:r>
            <w:rPr>
              <w:b/>
            </w:rPr>
            <w:instrText xml:space="preserve"> DOCVARIABLE "sss1" \* MERGEFORMAT </w:instrText>
          </w:r>
          <w:r>
            <w:rPr>
              <w:b/>
            </w:rPr>
            <w:fldChar w:fldCharType="separate"/>
          </w:r>
          <w:r w:rsidR="009D599B">
            <w:rPr>
              <w:b/>
            </w:rPr>
            <w:t>CEDAW/C/2009/I/1</w:t>
          </w:r>
          <w:r>
            <w:rPr>
              <w:b/>
            </w:rPr>
            <w:fldChar w:fldCharType="end"/>
          </w:r>
        </w:p>
      </w:tc>
    </w:tr>
  </w:tbl>
  <w:p w:rsidR="00655969" w:rsidRPr="00F274EF" w:rsidRDefault="00655969" w:rsidP="00F274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55969" w:rsidTr="003D2B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55969" w:rsidRDefault="00655969" w:rsidP="003D2BC0">
          <w:pPr>
            <w:pStyle w:val="Header"/>
            <w:spacing w:after="120"/>
          </w:pPr>
        </w:p>
      </w:tc>
      <w:tc>
        <w:tcPr>
          <w:tcW w:w="2059" w:type="dxa"/>
          <w:tcBorders>
            <w:bottom w:val="single" w:sz="4" w:space="0" w:color="auto"/>
          </w:tcBorders>
          <w:shd w:val="clear" w:color="auto" w:fill="auto"/>
          <w:vAlign w:val="bottom"/>
        </w:tcPr>
        <w:p w:rsidR="00655969" w:rsidRPr="003D2BC0" w:rsidRDefault="00655969" w:rsidP="003D2BC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55969" w:rsidRDefault="00655969" w:rsidP="003D2BC0">
          <w:pPr>
            <w:pStyle w:val="Header"/>
            <w:spacing w:after="120"/>
          </w:pPr>
        </w:p>
      </w:tc>
      <w:tc>
        <w:tcPr>
          <w:tcW w:w="6523" w:type="dxa"/>
          <w:gridSpan w:val="3"/>
          <w:tcBorders>
            <w:bottom w:val="single" w:sz="4" w:space="0" w:color="auto"/>
          </w:tcBorders>
          <w:shd w:val="clear" w:color="auto" w:fill="auto"/>
          <w:vAlign w:val="bottom"/>
        </w:tcPr>
        <w:p w:rsidR="00655969" w:rsidRPr="00F274EF" w:rsidRDefault="00F274EF" w:rsidP="00F274EF">
          <w:pPr>
            <w:spacing w:after="80" w:line="240" w:lineRule="auto"/>
            <w:jc w:val="right"/>
            <w:rPr>
              <w:position w:val="-4"/>
            </w:rPr>
          </w:pPr>
          <w:r>
            <w:rPr>
              <w:position w:val="-4"/>
              <w:sz w:val="40"/>
            </w:rPr>
            <w:t>CEDAW</w:t>
          </w:r>
          <w:r>
            <w:rPr>
              <w:position w:val="-4"/>
            </w:rPr>
            <w:t>/C/2009/I/1</w:t>
          </w:r>
        </w:p>
      </w:tc>
    </w:tr>
    <w:tr w:rsidR="00655969" w:rsidRPr="003D2BC0" w:rsidTr="003D2B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55969" w:rsidRDefault="00655969" w:rsidP="003D2BC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5969" w:rsidRPr="003D2BC0" w:rsidRDefault="00655969" w:rsidP="003D2BC0">
          <w:pPr>
            <w:pStyle w:val="Header"/>
            <w:spacing w:before="880"/>
            <w:ind w:left="-72"/>
          </w:pPr>
        </w:p>
      </w:tc>
      <w:tc>
        <w:tcPr>
          <w:tcW w:w="5227" w:type="dxa"/>
          <w:gridSpan w:val="3"/>
          <w:tcBorders>
            <w:top w:val="single" w:sz="4" w:space="0" w:color="auto"/>
            <w:bottom w:val="single" w:sz="12" w:space="0" w:color="auto"/>
          </w:tcBorders>
          <w:shd w:val="clear" w:color="auto" w:fill="auto"/>
        </w:tcPr>
        <w:p w:rsidR="00655969" w:rsidRPr="003D2BC0" w:rsidRDefault="00655969" w:rsidP="003D2BC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55969" w:rsidRPr="007B5F42" w:rsidRDefault="00655969" w:rsidP="003D2BC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55969" w:rsidRDefault="00655969" w:rsidP="003D2BC0">
          <w:pPr>
            <w:spacing w:before="240"/>
          </w:pPr>
          <w:r>
            <w:t>Distr. générale</w:t>
          </w:r>
        </w:p>
        <w:p w:rsidR="00655969" w:rsidRDefault="00655969" w:rsidP="003D2BC0">
          <w:r>
            <w:t>5 décembre 2008</w:t>
          </w:r>
        </w:p>
        <w:p w:rsidR="00655969" w:rsidRDefault="00655969" w:rsidP="003D2BC0">
          <w:r>
            <w:t>Français</w:t>
          </w:r>
        </w:p>
        <w:p w:rsidR="00655969" w:rsidRPr="003D2BC0" w:rsidRDefault="00655969" w:rsidP="003D2BC0">
          <w:r>
            <w:t>Original : anglais</w:t>
          </w:r>
        </w:p>
      </w:tc>
    </w:tr>
  </w:tbl>
  <w:p w:rsidR="00655969" w:rsidRPr="007B5F42" w:rsidRDefault="00655969" w:rsidP="003D2BC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D7866"/>
    <w:multiLevelType w:val="singleLevel"/>
    <w:tmpl w:val="E2F8CD48"/>
    <w:lvl w:ilvl="0">
      <w:start w:val="1"/>
      <w:numFmt w:val="decimal"/>
      <w:lvlRestart w:val="0"/>
      <w:lvlText w:val="%1."/>
      <w:lvlJc w:val="left"/>
      <w:pPr>
        <w:tabs>
          <w:tab w:val="num" w:pos="475"/>
        </w:tabs>
        <w:ind w:left="0" w:firstLine="0"/>
      </w:pPr>
      <w:rPr>
        <w:w w:val="100"/>
      </w:rPr>
    </w:lvl>
  </w:abstractNum>
  <w:abstractNum w:abstractNumId="1">
    <w:nsid w:val="2D986A4A"/>
    <w:multiLevelType w:val="hybridMultilevel"/>
    <w:tmpl w:val="930E2690"/>
    <w:lvl w:ilvl="0" w:tplc="F1282870">
      <w:start w:val="1"/>
      <w:numFmt w:val="decimal"/>
      <w:lvlText w:val="%1."/>
      <w:lvlJc w:val="left"/>
      <w:pPr>
        <w:tabs>
          <w:tab w:val="num" w:pos="2227"/>
        </w:tabs>
        <w:ind w:left="2227" w:hanging="480"/>
      </w:pPr>
      <w:rPr>
        <w:rFonts w:hint="default"/>
      </w:rPr>
    </w:lvl>
    <w:lvl w:ilvl="1" w:tplc="040C0019" w:tentative="1">
      <w:start w:val="1"/>
      <w:numFmt w:val="lowerLetter"/>
      <w:lvlText w:val="%2."/>
      <w:lvlJc w:val="left"/>
      <w:pPr>
        <w:tabs>
          <w:tab w:val="num" w:pos="2827"/>
        </w:tabs>
        <w:ind w:left="2827" w:hanging="360"/>
      </w:pPr>
    </w:lvl>
    <w:lvl w:ilvl="2" w:tplc="040C001B" w:tentative="1">
      <w:start w:val="1"/>
      <w:numFmt w:val="lowerRoman"/>
      <w:lvlText w:val="%3."/>
      <w:lvlJc w:val="right"/>
      <w:pPr>
        <w:tabs>
          <w:tab w:val="num" w:pos="3547"/>
        </w:tabs>
        <w:ind w:left="3547" w:hanging="180"/>
      </w:pPr>
    </w:lvl>
    <w:lvl w:ilvl="3" w:tplc="040C000F" w:tentative="1">
      <w:start w:val="1"/>
      <w:numFmt w:val="decimal"/>
      <w:lvlText w:val="%4."/>
      <w:lvlJc w:val="left"/>
      <w:pPr>
        <w:tabs>
          <w:tab w:val="num" w:pos="4267"/>
        </w:tabs>
        <w:ind w:left="4267" w:hanging="360"/>
      </w:pPr>
    </w:lvl>
    <w:lvl w:ilvl="4" w:tplc="040C0019" w:tentative="1">
      <w:start w:val="1"/>
      <w:numFmt w:val="lowerLetter"/>
      <w:lvlText w:val="%5."/>
      <w:lvlJc w:val="left"/>
      <w:pPr>
        <w:tabs>
          <w:tab w:val="num" w:pos="4987"/>
        </w:tabs>
        <w:ind w:left="4987" w:hanging="360"/>
      </w:pPr>
    </w:lvl>
    <w:lvl w:ilvl="5" w:tplc="040C001B" w:tentative="1">
      <w:start w:val="1"/>
      <w:numFmt w:val="lowerRoman"/>
      <w:lvlText w:val="%6."/>
      <w:lvlJc w:val="right"/>
      <w:pPr>
        <w:tabs>
          <w:tab w:val="num" w:pos="5707"/>
        </w:tabs>
        <w:ind w:left="5707" w:hanging="180"/>
      </w:pPr>
    </w:lvl>
    <w:lvl w:ilvl="6" w:tplc="040C000F" w:tentative="1">
      <w:start w:val="1"/>
      <w:numFmt w:val="decimal"/>
      <w:lvlText w:val="%7."/>
      <w:lvlJc w:val="left"/>
      <w:pPr>
        <w:tabs>
          <w:tab w:val="num" w:pos="6427"/>
        </w:tabs>
        <w:ind w:left="6427" w:hanging="360"/>
      </w:pPr>
    </w:lvl>
    <w:lvl w:ilvl="7" w:tplc="040C0019" w:tentative="1">
      <w:start w:val="1"/>
      <w:numFmt w:val="lowerLetter"/>
      <w:lvlText w:val="%8."/>
      <w:lvlJc w:val="left"/>
      <w:pPr>
        <w:tabs>
          <w:tab w:val="num" w:pos="7147"/>
        </w:tabs>
        <w:ind w:left="7147" w:hanging="360"/>
      </w:pPr>
    </w:lvl>
    <w:lvl w:ilvl="8" w:tplc="040C001B" w:tentative="1">
      <w:start w:val="1"/>
      <w:numFmt w:val="lowerRoman"/>
      <w:lvlText w:val="%9."/>
      <w:lvlJc w:val="right"/>
      <w:pPr>
        <w:tabs>
          <w:tab w:val="num" w:pos="7867"/>
        </w:tabs>
        <w:ind w:left="7867" w:hanging="180"/>
      </w:pPr>
    </w:lvl>
  </w:abstractNum>
  <w:abstractNum w:abstractNumId="2">
    <w:nsid w:val="56A661AF"/>
    <w:multiLevelType w:val="singleLevel"/>
    <w:tmpl w:val="E2F8CD48"/>
    <w:lvl w:ilvl="0">
      <w:start w:val="1"/>
      <w:numFmt w:val="decimal"/>
      <w:lvlRestart w:val="0"/>
      <w:lvlText w:val="%1."/>
      <w:lvlJc w:val="left"/>
      <w:pPr>
        <w:tabs>
          <w:tab w:val="num" w:pos="475"/>
        </w:tabs>
        <w:ind w:left="0" w:firstLine="0"/>
      </w:pPr>
      <w:rPr>
        <w:w w:val="10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67"/>
    <w:docVar w:name="CreationDt" w:val="19/01/2009 16:09:44"/>
    <w:docVar w:name="DocCategory" w:val="Doc"/>
    <w:docVar w:name="DocType" w:val="Final"/>
    <w:docVar w:name="FooterJN" w:val="08-62767"/>
    <w:docVar w:name="jobn" w:val="08-62767 (F)"/>
    <w:docVar w:name="jobnDT" w:val="08-62767 (F)   190109   "/>
    <w:docVar w:name="jobnDTDT" w:val="08-62767 (F)   190109   190109"/>
    <w:docVar w:name="JobNo" w:val="0862767F"/>
    <w:docVar w:name="OandT" w:val="Line"/>
    <w:docVar w:name="sss1" w:val="CEDAW/C/2009/I/1"/>
    <w:docVar w:name="sss2" w:val="-"/>
    <w:docVar w:name="Symbol1" w:val="CEDAW/C/2009/I/1"/>
    <w:docVar w:name="Symbol2" w:val="-"/>
  </w:docVars>
  <w:rsids>
    <w:rsidRoot w:val="00F11ACC"/>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579EB"/>
    <w:rsid w:val="00362DB1"/>
    <w:rsid w:val="00386EB2"/>
    <w:rsid w:val="003B13C3"/>
    <w:rsid w:val="003B567E"/>
    <w:rsid w:val="003D2BC0"/>
    <w:rsid w:val="003D4038"/>
    <w:rsid w:val="003E286E"/>
    <w:rsid w:val="003F0338"/>
    <w:rsid w:val="00405592"/>
    <w:rsid w:val="00406050"/>
    <w:rsid w:val="004125F2"/>
    <w:rsid w:val="00424821"/>
    <w:rsid w:val="00431989"/>
    <w:rsid w:val="004545F3"/>
    <w:rsid w:val="00463BA3"/>
    <w:rsid w:val="00482F1C"/>
    <w:rsid w:val="004B632B"/>
    <w:rsid w:val="004B7ECB"/>
    <w:rsid w:val="004F4E23"/>
    <w:rsid w:val="005017EA"/>
    <w:rsid w:val="00503D1D"/>
    <w:rsid w:val="00532AAC"/>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55969"/>
    <w:rsid w:val="00671B08"/>
    <w:rsid w:val="0067579D"/>
    <w:rsid w:val="00685691"/>
    <w:rsid w:val="006A661A"/>
    <w:rsid w:val="006C38EC"/>
    <w:rsid w:val="006D55DE"/>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5F4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66EA"/>
    <w:rsid w:val="008E798D"/>
    <w:rsid w:val="009121F6"/>
    <w:rsid w:val="009123FC"/>
    <w:rsid w:val="00925A11"/>
    <w:rsid w:val="00927140"/>
    <w:rsid w:val="009278D2"/>
    <w:rsid w:val="009462EC"/>
    <w:rsid w:val="00947E34"/>
    <w:rsid w:val="009656F9"/>
    <w:rsid w:val="00980632"/>
    <w:rsid w:val="00986BFE"/>
    <w:rsid w:val="009D3462"/>
    <w:rsid w:val="009D599B"/>
    <w:rsid w:val="00A01D05"/>
    <w:rsid w:val="00A36EDB"/>
    <w:rsid w:val="00A41781"/>
    <w:rsid w:val="00A431BB"/>
    <w:rsid w:val="00A47D27"/>
    <w:rsid w:val="00A53EB2"/>
    <w:rsid w:val="00A5563F"/>
    <w:rsid w:val="00A8254D"/>
    <w:rsid w:val="00A97334"/>
    <w:rsid w:val="00AC1550"/>
    <w:rsid w:val="00AF30EA"/>
    <w:rsid w:val="00B07ABD"/>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E3642"/>
    <w:rsid w:val="00BF730D"/>
    <w:rsid w:val="00C108CA"/>
    <w:rsid w:val="00C13713"/>
    <w:rsid w:val="00C263A3"/>
    <w:rsid w:val="00C309D3"/>
    <w:rsid w:val="00C5160B"/>
    <w:rsid w:val="00C554A2"/>
    <w:rsid w:val="00C752AF"/>
    <w:rsid w:val="00C806C9"/>
    <w:rsid w:val="00C82736"/>
    <w:rsid w:val="00CA75CC"/>
    <w:rsid w:val="00CD23D6"/>
    <w:rsid w:val="00CE42AA"/>
    <w:rsid w:val="00CE67A3"/>
    <w:rsid w:val="00D00FBA"/>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B73F5"/>
    <w:rsid w:val="00EE509F"/>
    <w:rsid w:val="00EF7CF2"/>
    <w:rsid w:val="00F053C7"/>
    <w:rsid w:val="00F11ACC"/>
    <w:rsid w:val="00F147BD"/>
    <w:rsid w:val="00F16F90"/>
    <w:rsid w:val="00F17CC0"/>
    <w:rsid w:val="00F274EF"/>
    <w:rsid w:val="00F52757"/>
    <w:rsid w:val="00F632EC"/>
    <w:rsid w:val="00F81B7D"/>
    <w:rsid w:val="00F83613"/>
    <w:rsid w:val="00F87E6F"/>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D2BC0"/>
  </w:style>
  <w:style w:type="paragraph" w:styleId="CommentSubject">
    <w:name w:val="annotation subject"/>
    <w:basedOn w:val="CommentText"/>
    <w:next w:val="CommentText"/>
    <w:semiHidden/>
    <w:rsid w:val="003D2BC0"/>
    <w:rPr>
      <w:b/>
      <w:bCs/>
    </w:rPr>
  </w:style>
  <w:style w:type="paragraph" w:styleId="BalloonText">
    <w:name w:val="Balloon Text"/>
    <w:basedOn w:val="Normal"/>
    <w:semiHidden/>
    <w:rsid w:val="003D2B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11</Pages>
  <Words>2668</Words>
  <Characters>14680</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6</cp:revision>
  <cp:lastPrinted>2009-01-19T18:37:00Z</cp:lastPrinted>
  <dcterms:created xsi:type="dcterms:W3CDTF">2009-01-19T16:09:00Z</dcterms:created>
  <dcterms:modified xsi:type="dcterms:W3CDTF">2009-01-19T18:37:00Z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0862767F</vt:lpwstr>
  </property>
  <property fmtid="{D5CDD505-2E9C-101B-9397-08002B2CF9AE}" pid="5" name="Symbol1">
    <vt:lpwstr>CEDAW/C/2009/I/1</vt:lpwstr>
  </property>
  <property fmtid="{D5CDD505-2E9C-101B-9397-08002B2CF9AE}" pid="6" name="Comment">
    <vt:lpwstr/>
  </property>
  <property fmtid="{D5CDD505-2E9C-101B-9397-08002B2CF9AE}" pid="7" name="DraftPages">
    <vt:lpwstr> </vt:lpwstr>
  </property>
  <property fmtid="{D5CDD505-2E9C-101B-9397-08002B2CF9AE}" pid="8" name="Operator">
    <vt:lpwstr>Line/dli</vt:lpwstr>
  </property>
</Properties>
</file>