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38E00110" w14:textId="77777777" w:rsidTr="00D21089">
        <w:trPr>
          <w:trHeight w:val="851"/>
        </w:trPr>
        <w:tc>
          <w:tcPr>
            <w:tcW w:w="1259" w:type="dxa"/>
            <w:tcBorders>
              <w:top w:val="nil"/>
              <w:left w:val="nil"/>
              <w:bottom w:val="single" w:sz="4" w:space="0" w:color="auto"/>
              <w:right w:val="nil"/>
            </w:tcBorders>
          </w:tcPr>
          <w:p w14:paraId="298AD1C6"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4D9E5027"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4D75BCFC" w14:textId="1880DBB7" w:rsidR="006F0959" w:rsidRDefault="00A306D1" w:rsidP="00CE3120">
            <w:pPr>
              <w:suppressAutoHyphens w:val="0"/>
              <w:spacing w:after="20"/>
              <w:jc w:val="right"/>
            </w:pPr>
            <w:r w:rsidRPr="00A306D1">
              <w:rPr>
                <w:sz w:val="40"/>
              </w:rPr>
              <w:t>CRC</w:t>
            </w:r>
            <w:r>
              <w:t>/C/</w:t>
            </w:r>
            <w:r w:rsidR="00CE3120">
              <w:t>87</w:t>
            </w:r>
            <w:r>
              <w:t>/1</w:t>
            </w:r>
          </w:p>
        </w:tc>
      </w:tr>
      <w:tr w:rsidR="006F0959" w14:paraId="3F769CFD" w14:textId="77777777" w:rsidTr="00D21089">
        <w:trPr>
          <w:trHeight w:val="2835"/>
        </w:trPr>
        <w:tc>
          <w:tcPr>
            <w:tcW w:w="1259" w:type="dxa"/>
            <w:tcBorders>
              <w:top w:val="single" w:sz="4" w:space="0" w:color="auto"/>
              <w:left w:val="nil"/>
              <w:bottom w:val="single" w:sz="12" w:space="0" w:color="auto"/>
              <w:right w:val="nil"/>
            </w:tcBorders>
          </w:tcPr>
          <w:p w14:paraId="0495A3C6" w14:textId="77777777" w:rsidR="006F0959" w:rsidRDefault="006F0959" w:rsidP="00D21089">
            <w:pPr>
              <w:spacing w:before="120"/>
              <w:jc w:val="center"/>
            </w:pPr>
            <w:r>
              <w:rPr>
                <w:noProof/>
                <w:lang w:eastAsia="en-GB"/>
              </w:rPr>
              <w:drawing>
                <wp:inline distT="0" distB="0" distL="0" distR="0" wp14:anchorId="1C6BC6B5" wp14:editId="6DB2D828">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7BB8980D"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73AE229B" w14:textId="77777777" w:rsidR="006F0959" w:rsidRDefault="00A306D1" w:rsidP="00A306D1">
            <w:pPr>
              <w:spacing w:before="240"/>
            </w:pPr>
            <w:r>
              <w:t>Distr.: General</w:t>
            </w:r>
          </w:p>
          <w:p w14:paraId="7A72861F" w14:textId="6759293F" w:rsidR="00A306D1" w:rsidRDefault="0057301B" w:rsidP="00A306D1">
            <w:pPr>
              <w:suppressAutoHyphens w:val="0"/>
            </w:pPr>
            <w:r>
              <w:t xml:space="preserve">9 </w:t>
            </w:r>
            <w:r w:rsidR="00CE3120">
              <w:t>April 2021</w:t>
            </w:r>
          </w:p>
          <w:p w14:paraId="1690502C" w14:textId="77777777" w:rsidR="00A306D1" w:rsidRDefault="00A306D1" w:rsidP="00A306D1">
            <w:pPr>
              <w:suppressAutoHyphens w:val="0"/>
            </w:pPr>
          </w:p>
          <w:p w14:paraId="6972D993" w14:textId="77777777" w:rsidR="00A306D1" w:rsidRDefault="00A306D1" w:rsidP="00A306D1">
            <w:pPr>
              <w:suppressAutoHyphens w:val="0"/>
            </w:pPr>
            <w:r>
              <w:t>Original: English</w:t>
            </w:r>
          </w:p>
          <w:p w14:paraId="396053AB" w14:textId="2A81AB64" w:rsidR="00A306D1" w:rsidRDefault="00A306D1" w:rsidP="00A306D1">
            <w:pPr>
              <w:suppressAutoHyphens w:val="0"/>
            </w:pPr>
            <w:r>
              <w:t>English, French and Spanish only</w:t>
            </w:r>
          </w:p>
        </w:tc>
      </w:tr>
    </w:tbl>
    <w:p w14:paraId="38762F78" w14:textId="77777777" w:rsidR="00A306D1" w:rsidRPr="00CE307F" w:rsidRDefault="00A306D1" w:rsidP="00A306D1">
      <w:pPr>
        <w:spacing w:before="120"/>
        <w:rPr>
          <w:b/>
          <w:sz w:val="24"/>
          <w:szCs w:val="24"/>
        </w:rPr>
      </w:pPr>
      <w:r w:rsidRPr="00CE307F">
        <w:rPr>
          <w:b/>
          <w:sz w:val="24"/>
          <w:szCs w:val="24"/>
        </w:rPr>
        <w:t>Committee on the Rights of the Child</w:t>
      </w:r>
    </w:p>
    <w:p w14:paraId="2907E6F0" w14:textId="43D87BE2" w:rsidR="00A306D1" w:rsidRPr="00CE307F" w:rsidRDefault="00A306D1" w:rsidP="00A306D1">
      <w:pPr>
        <w:rPr>
          <w:b/>
          <w:bCs/>
        </w:rPr>
      </w:pPr>
      <w:r>
        <w:rPr>
          <w:b/>
          <w:bCs/>
        </w:rPr>
        <w:t>E</w:t>
      </w:r>
      <w:r w:rsidRPr="00CE307F">
        <w:rPr>
          <w:b/>
          <w:bCs/>
        </w:rPr>
        <w:t>ighty</w:t>
      </w:r>
      <w:r>
        <w:rPr>
          <w:b/>
          <w:bCs/>
        </w:rPr>
        <w:t>-</w:t>
      </w:r>
      <w:r w:rsidR="00CE3120">
        <w:rPr>
          <w:b/>
          <w:bCs/>
        </w:rPr>
        <w:t>seventh</w:t>
      </w:r>
      <w:r w:rsidR="00CE3120" w:rsidRPr="00CE307F">
        <w:rPr>
          <w:b/>
          <w:bCs/>
        </w:rPr>
        <w:t xml:space="preserve"> </w:t>
      </w:r>
      <w:r w:rsidRPr="00CE307F">
        <w:rPr>
          <w:b/>
          <w:bCs/>
        </w:rPr>
        <w:t>session</w:t>
      </w:r>
    </w:p>
    <w:p w14:paraId="2F333E95" w14:textId="0645DE4B" w:rsidR="00A306D1" w:rsidRPr="00CE307F" w:rsidRDefault="00CE3120" w:rsidP="00A306D1">
      <w:r>
        <w:t>17 May</w:t>
      </w:r>
      <w:r w:rsidR="00A306D1" w:rsidRPr="00CE307F">
        <w:t>–</w:t>
      </w:r>
      <w:r>
        <w:t>4 June</w:t>
      </w:r>
      <w:r w:rsidRPr="00CE307F">
        <w:t xml:space="preserve"> </w:t>
      </w:r>
      <w:r w:rsidR="00A306D1" w:rsidRPr="00CE307F">
        <w:t>202</w:t>
      </w:r>
      <w:r w:rsidR="00A306D1">
        <w:t>1</w:t>
      </w:r>
    </w:p>
    <w:p w14:paraId="5BF4B936" w14:textId="77777777" w:rsidR="00A306D1" w:rsidRPr="00CE307F" w:rsidRDefault="00A306D1" w:rsidP="00A306D1">
      <w:r w:rsidRPr="00CE307F">
        <w:t>Item 1 of the provisional agenda</w:t>
      </w:r>
    </w:p>
    <w:p w14:paraId="567239B6" w14:textId="77777777" w:rsidR="00A306D1" w:rsidRPr="00CE307F" w:rsidRDefault="00A306D1" w:rsidP="00A306D1">
      <w:pPr>
        <w:rPr>
          <w:b/>
          <w:bCs/>
        </w:rPr>
      </w:pPr>
      <w:r w:rsidRPr="00CE307F">
        <w:rPr>
          <w:b/>
          <w:bCs/>
        </w:rPr>
        <w:t>Adoption of the agenda</w:t>
      </w:r>
    </w:p>
    <w:p w14:paraId="440AC94D" w14:textId="416DA149" w:rsidR="003A4B3A" w:rsidRPr="00613243" w:rsidRDefault="003A4B3A" w:rsidP="0039279D">
      <w:pPr>
        <w:pStyle w:val="HChG"/>
      </w:pPr>
      <w:r w:rsidRPr="00613243">
        <w:tab/>
      </w:r>
      <w:r w:rsidRPr="00613243">
        <w:tab/>
      </w:r>
      <w:bookmarkStart w:id="0" w:name="_Toc15985909"/>
      <w:r w:rsidRPr="00613243">
        <w:t>Annotated provisional agenda</w:t>
      </w:r>
      <w:bookmarkEnd w:id="0"/>
      <w:r w:rsidR="001D79B5" w:rsidRPr="009B01E1">
        <w:rPr>
          <w:rStyle w:val="FootnoteReference"/>
          <w:sz w:val="20"/>
          <w:vertAlign w:val="baseline"/>
        </w:rPr>
        <w:footnoteReference w:customMarkFollows="1" w:id="1"/>
        <w:t>*</w:t>
      </w:r>
    </w:p>
    <w:p w14:paraId="6CD95FBE" w14:textId="77777777" w:rsidR="003A4B3A" w:rsidRPr="00613243" w:rsidRDefault="003A4B3A" w:rsidP="0039279D">
      <w:pPr>
        <w:pStyle w:val="H1G"/>
      </w:pPr>
      <w:r w:rsidRPr="00613243">
        <w:tab/>
      </w:r>
      <w:r w:rsidRPr="00613243">
        <w:tab/>
      </w:r>
      <w:bookmarkStart w:id="1" w:name="_Toc15985910"/>
      <w:r w:rsidRPr="00613243">
        <w:t>Provisional agenda</w:t>
      </w:r>
      <w:bookmarkEnd w:id="1"/>
    </w:p>
    <w:p w14:paraId="6A3AF4E1" w14:textId="77777777" w:rsidR="003A4B3A" w:rsidRPr="00613243" w:rsidRDefault="003A4B3A" w:rsidP="003A4B3A">
      <w:pPr>
        <w:pStyle w:val="SingleTxtG"/>
      </w:pPr>
      <w:r w:rsidRPr="00613243">
        <w:t>1.</w:t>
      </w:r>
      <w:r w:rsidRPr="00613243">
        <w:tab/>
        <w:t>Adoption of the agenda.</w:t>
      </w:r>
    </w:p>
    <w:p w14:paraId="72D15B7D" w14:textId="77777777" w:rsidR="003A4B3A" w:rsidRPr="00613243" w:rsidRDefault="003A4B3A" w:rsidP="003A4B3A">
      <w:pPr>
        <w:pStyle w:val="SingleTxtG"/>
      </w:pPr>
      <w:r w:rsidRPr="00613243">
        <w:t>2.</w:t>
      </w:r>
      <w:r w:rsidRPr="00613243">
        <w:tab/>
        <w:t>Organizational matters.</w:t>
      </w:r>
    </w:p>
    <w:p w14:paraId="64AFBEFF" w14:textId="77777777" w:rsidR="003A4B3A" w:rsidRPr="00613243" w:rsidRDefault="003A4B3A" w:rsidP="003A4B3A">
      <w:pPr>
        <w:pStyle w:val="SingleTxtG"/>
      </w:pPr>
      <w:r w:rsidRPr="00613243">
        <w:t>3.</w:t>
      </w:r>
      <w:r w:rsidRPr="00613243">
        <w:tab/>
        <w:t>Submission of reports of States parties.</w:t>
      </w:r>
    </w:p>
    <w:p w14:paraId="453F2EC1" w14:textId="77777777" w:rsidR="003A4B3A" w:rsidRPr="00613243" w:rsidRDefault="003A4B3A" w:rsidP="003A4B3A">
      <w:pPr>
        <w:pStyle w:val="SingleTxtG"/>
      </w:pPr>
      <w:r w:rsidRPr="00613243">
        <w:t>4.</w:t>
      </w:r>
      <w:r w:rsidRPr="00613243">
        <w:tab/>
        <w:t>Consideration of reports of States parties.</w:t>
      </w:r>
    </w:p>
    <w:p w14:paraId="23F16E18" w14:textId="77777777" w:rsidR="003A4B3A" w:rsidRPr="00613243" w:rsidRDefault="003A4B3A" w:rsidP="0039279D">
      <w:pPr>
        <w:pStyle w:val="SingleTxtG"/>
        <w:ind w:left="1701" w:hanging="567"/>
      </w:pPr>
      <w:r w:rsidRPr="00613243">
        <w:t>5.</w:t>
      </w:r>
      <w:r w:rsidRPr="00613243">
        <w:tab/>
        <w:t>Cooperation with other United Nations bodies, specialized agencies and other competent bodies.</w:t>
      </w:r>
    </w:p>
    <w:p w14:paraId="0019493E" w14:textId="007B99CA" w:rsidR="003A4B3A" w:rsidRPr="00613243" w:rsidRDefault="003A4B3A" w:rsidP="003A4B3A">
      <w:pPr>
        <w:pStyle w:val="SingleTxtG"/>
      </w:pPr>
      <w:r w:rsidRPr="00613243">
        <w:t>6.</w:t>
      </w:r>
      <w:r w:rsidRPr="00613243">
        <w:tab/>
        <w:t>Methods of work of the Committee and treaty body strengthening process.</w:t>
      </w:r>
    </w:p>
    <w:p w14:paraId="651B7DAD" w14:textId="77777777" w:rsidR="003A4B3A" w:rsidRPr="00613243" w:rsidRDefault="003A4B3A" w:rsidP="0039279D">
      <w:pPr>
        <w:pStyle w:val="SingleTxtG"/>
        <w:ind w:left="1701" w:hanging="567"/>
      </w:pPr>
      <w:r w:rsidRPr="00613243">
        <w:t>7.</w:t>
      </w:r>
      <w:r w:rsidRPr="00613243">
        <w:tab/>
        <w:t xml:space="preserve">Activities of the Committee under the Optional Protocol to the Convention on the Rights of the Child on a communications procedure. </w:t>
      </w:r>
    </w:p>
    <w:p w14:paraId="6AB151DA" w14:textId="77777777" w:rsidR="003A4B3A" w:rsidRPr="00613243" w:rsidRDefault="003A4B3A" w:rsidP="003A4B3A">
      <w:pPr>
        <w:pStyle w:val="SingleTxtG"/>
      </w:pPr>
      <w:r w:rsidRPr="00613243">
        <w:t>8.</w:t>
      </w:r>
      <w:r w:rsidRPr="00613243">
        <w:tab/>
        <w:t>Day of general discussion.</w:t>
      </w:r>
    </w:p>
    <w:p w14:paraId="2F9E1746" w14:textId="77777777" w:rsidR="003A4B3A" w:rsidRPr="00613243" w:rsidRDefault="003A4B3A" w:rsidP="003A4B3A">
      <w:pPr>
        <w:pStyle w:val="SingleTxtG"/>
      </w:pPr>
      <w:r w:rsidRPr="00613243">
        <w:t>9.</w:t>
      </w:r>
      <w:r w:rsidRPr="00613243">
        <w:tab/>
        <w:t>General comments.</w:t>
      </w:r>
    </w:p>
    <w:p w14:paraId="5EEFB4AA" w14:textId="77777777" w:rsidR="003A4B3A" w:rsidRPr="00613243" w:rsidRDefault="003A4B3A" w:rsidP="003A4B3A">
      <w:pPr>
        <w:pStyle w:val="SingleTxtG"/>
      </w:pPr>
      <w:r w:rsidRPr="00613243">
        <w:t>10.</w:t>
      </w:r>
      <w:r w:rsidRPr="00613243">
        <w:tab/>
        <w:t>Future sessions.</w:t>
      </w:r>
    </w:p>
    <w:p w14:paraId="2CF2CE9A" w14:textId="77777777" w:rsidR="003A4B3A" w:rsidRPr="00613243" w:rsidRDefault="003A4B3A" w:rsidP="003A4B3A">
      <w:pPr>
        <w:pStyle w:val="SingleTxtG"/>
      </w:pPr>
      <w:r w:rsidRPr="00613243">
        <w:t>11.</w:t>
      </w:r>
      <w:r w:rsidRPr="00613243">
        <w:tab/>
        <w:t>Other matters.</w:t>
      </w:r>
    </w:p>
    <w:p w14:paraId="79ECB28C" w14:textId="77777777" w:rsidR="003A4B3A" w:rsidRPr="00613243" w:rsidRDefault="003A4B3A" w:rsidP="0039279D">
      <w:pPr>
        <w:pStyle w:val="H1G"/>
      </w:pPr>
      <w:r w:rsidRPr="00613243">
        <w:tab/>
      </w:r>
      <w:r w:rsidRPr="00613243">
        <w:tab/>
      </w:r>
      <w:bookmarkStart w:id="2" w:name="_Toc15985911"/>
      <w:r w:rsidRPr="00613243">
        <w:t>Annotations</w:t>
      </w:r>
      <w:bookmarkEnd w:id="2"/>
    </w:p>
    <w:p w14:paraId="088AA571" w14:textId="77777777" w:rsidR="003A4B3A" w:rsidRPr="00613243" w:rsidRDefault="003A4B3A" w:rsidP="0039279D">
      <w:pPr>
        <w:pStyle w:val="H23G"/>
      </w:pPr>
      <w:r w:rsidRPr="00613243">
        <w:tab/>
      </w:r>
      <w:bookmarkStart w:id="3" w:name="_Toc15985912"/>
      <w:r w:rsidRPr="00613243">
        <w:t>1.</w:t>
      </w:r>
      <w:r w:rsidRPr="00613243">
        <w:tab/>
        <w:t>Adoption of the agenda</w:t>
      </w:r>
      <w:bookmarkEnd w:id="3"/>
    </w:p>
    <w:p w14:paraId="49F987D6" w14:textId="77777777" w:rsidR="003A4B3A" w:rsidRPr="00613243" w:rsidRDefault="003A4B3A" w:rsidP="003A4B3A">
      <w:pPr>
        <w:pStyle w:val="SingleTxtG"/>
      </w:pPr>
      <w:r w:rsidRPr="00613243">
        <w:t>In accordance with rule 9 of its rules of procedure, the Committee on the Rights of the Child may revise the agenda and may, as appropriate, add, defer or delete items. Only urgent items may be added to the agenda.</w:t>
      </w:r>
    </w:p>
    <w:p w14:paraId="04DD07E5" w14:textId="25D156A5" w:rsidR="003A4B3A" w:rsidRPr="00613243" w:rsidRDefault="003A4B3A" w:rsidP="003A4B3A">
      <w:pPr>
        <w:pStyle w:val="SingleTxtG"/>
      </w:pPr>
      <w:r w:rsidRPr="00613243">
        <w:t>The provisional agenda for the online, limited eighty-</w:t>
      </w:r>
      <w:r w:rsidR="00CE3120">
        <w:t>seventh</w:t>
      </w:r>
      <w:r w:rsidRPr="00613243">
        <w:t xml:space="preserve"> session was prepared by the Secretary-General, in consultation with the Chair of the Committee, in accordance with rule 6 of the rules of procedure.</w:t>
      </w:r>
    </w:p>
    <w:p w14:paraId="2E8485EE" w14:textId="77777777" w:rsidR="003A4B3A" w:rsidRPr="00613243" w:rsidRDefault="003A4B3A" w:rsidP="00C1190D">
      <w:pPr>
        <w:pStyle w:val="H23G"/>
      </w:pPr>
      <w:r w:rsidRPr="00613243">
        <w:lastRenderedPageBreak/>
        <w:tab/>
      </w:r>
      <w:bookmarkStart w:id="4" w:name="_Toc15985913"/>
      <w:r w:rsidRPr="00613243">
        <w:t>2.</w:t>
      </w:r>
      <w:r w:rsidRPr="00613243">
        <w:tab/>
        <w:t>Organizational matters</w:t>
      </w:r>
      <w:bookmarkEnd w:id="4"/>
    </w:p>
    <w:p w14:paraId="2D12B59B" w14:textId="4D8B5FD6" w:rsidR="003A4B3A" w:rsidRDefault="003A4B3A" w:rsidP="003A4B3A">
      <w:pPr>
        <w:pStyle w:val="SingleTxtG"/>
      </w:pPr>
      <w:r w:rsidRPr="00613243">
        <w:t>The session will</w:t>
      </w:r>
      <w:r w:rsidR="00462174">
        <w:t>,</w:t>
      </w:r>
      <w:r w:rsidRPr="00613243">
        <w:t xml:space="preserve"> </w:t>
      </w:r>
      <w:r w:rsidR="00462174" w:rsidRPr="00613243">
        <w:t>exceptionally</w:t>
      </w:r>
      <w:r w:rsidR="00462174">
        <w:t>,</w:t>
      </w:r>
      <w:r w:rsidR="00462174" w:rsidRPr="00613243">
        <w:t xml:space="preserve"> </w:t>
      </w:r>
      <w:r w:rsidRPr="00613243">
        <w:t xml:space="preserve">be held online, from </w:t>
      </w:r>
      <w:r w:rsidR="00CE3120" w:rsidRPr="00613243">
        <w:t>1</w:t>
      </w:r>
      <w:r w:rsidR="00CE3120">
        <w:t>7</w:t>
      </w:r>
      <w:r w:rsidR="00CE3120" w:rsidRPr="00613243">
        <w:t xml:space="preserve"> </w:t>
      </w:r>
      <w:r w:rsidR="00CE3120">
        <w:t>May</w:t>
      </w:r>
      <w:r w:rsidR="00CE3120" w:rsidRPr="00613243">
        <w:t xml:space="preserve"> </w:t>
      </w:r>
      <w:r w:rsidRPr="00613243">
        <w:t xml:space="preserve">to </w:t>
      </w:r>
      <w:r w:rsidR="00CE3120">
        <w:t>4</w:t>
      </w:r>
      <w:r w:rsidR="00CE3120" w:rsidRPr="00613243">
        <w:t xml:space="preserve"> </w:t>
      </w:r>
      <w:r w:rsidR="00CE3120">
        <w:t>June</w:t>
      </w:r>
      <w:r w:rsidR="00CE3120" w:rsidRPr="00613243">
        <w:t xml:space="preserve"> </w:t>
      </w:r>
      <w:r w:rsidRPr="00613243">
        <w:t xml:space="preserve">2021. The Committee emphasizes the exceptional nature of holding an online, limited session, due to the extraordinary circumstances of the </w:t>
      </w:r>
      <w:r w:rsidR="00462174">
        <w:t>coronavirus disease (</w:t>
      </w:r>
      <w:r w:rsidRPr="00613243">
        <w:t>COVID-19</w:t>
      </w:r>
      <w:r w:rsidR="00462174">
        <w:t>)</w:t>
      </w:r>
      <w:r w:rsidRPr="00613243">
        <w:t xml:space="preserve"> pandemic, and that online sessions should not become the norm. The first meeting of the session will be convened on Monday, </w:t>
      </w:r>
      <w:r w:rsidR="00CE3120" w:rsidRPr="00613243">
        <w:t>1</w:t>
      </w:r>
      <w:r w:rsidR="00CE3120">
        <w:t>7</w:t>
      </w:r>
      <w:r w:rsidR="00CE3120" w:rsidRPr="00613243">
        <w:t xml:space="preserve"> </w:t>
      </w:r>
      <w:r w:rsidR="00CE3120">
        <w:t>May</w:t>
      </w:r>
      <w:r w:rsidRPr="00613243">
        <w:t xml:space="preserve">, at </w:t>
      </w:r>
      <w:r w:rsidRPr="00390175">
        <w:t>12.30 p.m</w:t>
      </w:r>
      <w:r w:rsidRPr="00613243">
        <w:t xml:space="preserve">. Geneva time. </w:t>
      </w:r>
    </w:p>
    <w:p w14:paraId="1FF49C0B" w14:textId="700BBEEC" w:rsidR="001418DC" w:rsidRPr="009E56AE" w:rsidRDefault="001418DC" w:rsidP="001418DC">
      <w:pPr>
        <w:pStyle w:val="SingleTxtG"/>
      </w:pPr>
      <w:r w:rsidRPr="009E56AE">
        <w:t>In accordance with rule 1</w:t>
      </w:r>
      <w:r>
        <w:t>6</w:t>
      </w:r>
      <w:r w:rsidRPr="009E56AE">
        <w:t xml:space="preserve"> of the rules of procedure, the newly elected members of the Committee will make the following solem</w:t>
      </w:r>
      <w:r>
        <w:t xml:space="preserve">n declaration in </w:t>
      </w:r>
      <w:r w:rsidR="00462174">
        <w:t xml:space="preserve">an </w:t>
      </w:r>
      <w:r>
        <w:t>open meeting:</w:t>
      </w:r>
    </w:p>
    <w:p w14:paraId="06132851" w14:textId="0DA868BC" w:rsidR="001418DC" w:rsidRPr="00AF188A" w:rsidRDefault="001418DC" w:rsidP="001418DC">
      <w:pPr>
        <w:pStyle w:val="SingleTxtG"/>
        <w:ind w:left="1701"/>
      </w:pPr>
      <w:r w:rsidRPr="00AF188A">
        <w:t>“I solemnly declare that I will perform my duties and exercise my powers as a member of the Committee on the Rights of the Child honourably, faithfully and conscientiously</w:t>
      </w:r>
      <w:r w:rsidR="00462174">
        <w:t>,</w:t>
      </w:r>
      <w:r w:rsidRPr="00AF188A">
        <w:t xml:space="preserve"> and observe the principles of independence and impartiality of the human rights treaty </w:t>
      </w:r>
      <w:r>
        <w:t>bodies adopted by the Committee</w:t>
      </w:r>
      <w:r w:rsidRPr="00AF188A">
        <w:t>”</w:t>
      </w:r>
      <w:r>
        <w:t>.</w:t>
      </w:r>
    </w:p>
    <w:p w14:paraId="17B1A03D" w14:textId="76E87E50" w:rsidR="001418DC" w:rsidRPr="00613243" w:rsidRDefault="001418DC" w:rsidP="001418DC">
      <w:pPr>
        <w:pStyle w:val="SingleTxtG"/>
      </w:pPr>
      <w:r w:rsidRPr="009E56AE">
        <w:t xml:space="preserve">In accordance with article 43 (9) of the Convention on the Rights of the Child and rules 17 and </w:t>
      </w:r>
      <w:r>
        <w:t>20</w:t>
      </w:r>
      <w:r w:rsidRPr="009E56AE">
        <w:t xml:space="preserve"> of the rules of procedure, the Committee </w:t>
      </w:r>
      <w:r w:rsidR="00462174">
        <w:t>will</w:t>
      </w:r>
      <w:r w:rsidRPr="009E56AE">
        <w:t xml:space="preserve"> elect, from among its members, o</w:t>
      </w:r>
      <w:r>
        <w:t>fficers for a term of two years.</w:t>
      </w:r>
    </w:p>
    <w:p w14:paraId="41CDD359" w14:textId="05E8A34D" w:rsidR="003A4B3A" w:rsidRPr="00613243" w:rsidRDefault="003A4B3A" w:rsidP="003A4B3A">
      <w:pPr>
        <w:pStyle w:val="SingleTxtG"/>
      </w:pPr>
      <w:r w:rsidRPr="00613243">
        <w:t xml:space="preserve">In accordance with rule 39 of the rules of procedure, the meetings of the Committee </w:t>
      </w:r>
      <w:r w:rsidR="00462174">
        <w:t>will</w:t>
      </w:r>
      <w:r w:rsidR="00462174" w:rsidRPr="00613243">
        <w:t xml:space="preserve"> </w:t>
      </w:r>
      <w:r w:rsidRPr="00613243">
        <w:t xml:space="preserve">be held in public unless the Committee decides otherwise. </w:t>
      </w:r>
      <w:r w:rsidR="00462174">
        <w:t>Owing</w:t>
      </w:r>
      <w:r w:rsidR="00462174" w:rsidRPr="00613243">
        <w:t xml:space="preserve"> </w:t>
      </w:r>
      <w:r w:rsidRPr="00613243">
        <w:t>to the extraordinary circumstances, all meetings will be closed</w:t>
      </w:r>
      <w:r w:rsidR="00462174">
        <w:t>,</w:t>
      </w:r>
      <w:r w:rsidRPr="00613243">
        <w:t xml:space="preserve"> except for the opening and closing of the session</w:t>
      </w:r>
      <w:r w:rsidR="001418DC">
        <w:t xml:space="preserve"> </w:t>
      </w:r>
      <w:r w:rsidR="00462174">
        <w:t>and</w:t>
      </w:r>
      <w:r w:rsidR="001418DC">
        <w:t xml:space="preserve"> the </w:t>
      </w:r>
      <w:r w:rsidR="00E23FF8">
        <w:t xml:space="preserve">online </w:t>
      </w:r>
      <w:r w:rsidR="001418DC">
        <w:t xml:space="preserve">review </w:t>
      </w:r>
      <w:r w:rsidR="00E23FF8">
        <w:t>of two</w:t>
      </w:r>
      <w:r w:rsidR="001418DC">
        <w:t xml:space="preserve"> States parties</w:t>
      </w:r>
      <w:r w:rsidR="00E23FF8">
        <w:t xml:space="preserve"> </w:t>
      </w:r>
      <w:r w:rsidR="00462174">
        <w:t>(</w:t>
      </w:r>
      <w:r w:rsidR="00E23FF8">
        <w:t>available on webtv.un.org</w:t>
      </w:r>
      <w:r w:rsidR="00462174">
        <w:t>)</w:t>
      </w:r>
      <w:r w:rsidRPr="00613243">
        <w:t>.</w:t>
      </w:r>
    </w:p>
    <w:p w14:paraId="1031E795" w14:textId="77777777" w:rsidR="003A4B3A" w:rsidRPr="00613243" w:rsidRDefault="003A4B3A" w:rsidP="003A4B3A">
      <w:pPr>
        <w:pStyle w:val="SingleTxtG"/>
      </w:pPr>
      <w:r w:rsidRPr="00613243">
        <w:t>Under the present item, the Committee will consider its programme of work for the session, as well as any other matters concerning the performance of its functions under the Convention.</w:t>
      </w:r>
    </w:p>
    <w:p w14:paraId="658E0855" w14:textId="77777777" w:rsidR="003A4B3A" w:rsidRPr="00613243" w:rsidRDefault="003A4B3A" w:rsidP="00957411">
      <w:pPr>
        <w:pStyle w:val="H23G"/>
      </w:pPr>
      <w:r w:rsidRPr="00613243">
        <w:tab/>
      </w:r>
      <w:bookmarkStart w:id="5" w:name="_Toc15985914"/>
      <w:r w:rsidRPr="00613243">
        <w:t>3.</w:t>
      </w:r>
      <w:r w:rsidRPr="00613243">
        <w:tab/>
        <w:t>Submission of reports of States parties</w:t>
      </w:r>
      <w:bookmarkEnd w:id="5"/>
    </w:p>
    <w:p w14:paraId="14E2907B" w14:textId="77777777" w:rsidR="003A4B3A" w:rsidRPr="00613243" w:rsidRDefault="003A4B3A" w:rsidP="00957411">
      <w:pPr>
        <w:pStyle w:val="H23G"/>
      </w:pPr>
      <w:r w:rsidRPr="00613243">
        <w:tab/>
      </w:r>
      <w:r w:rsidRPr="00613243">
        <w:tab/>
      </w:r>
      <w:bookmarkStart w:id="6" w:name="_Toc15985915"/>
      <w:r w:rsidRPr="00613243">
        <w:t>Reports received</w:t>
      </w:r>
      <w:bookmarkEnd w:id="6"/>
    </w:p>
    <w:p w14:paraId="74A890E6" w14:textId="4716535A" w:rsidR="00390175" w:rsidRPr="00613243" w:rsidRDefault="003A4B3A" w:rsidP="009B01E1">
      <w:pPr>
        <w:pStyle w:val="SingleTxtG"/>
      </w:pPr>
      <w:r w:rsidRPr="00613243">
        <w:t>Consideration of the reports that were scheduled for the session has been deferred to future sessions. In addition to those reports and the reports included in the provisional agenda for the previous session (CRC/C/</w:t>
      </w:r>
      <w:r w:rsidR="00C46E53" w:rsidRPr="00613243">
        <w:t>8</w:t>
      </w:r>
      <w:r w:rsidR="00C46E53">
        <w:t>6</w:t>
      </w:r>
      <w:r w:rsidRPr="00613243">
        <w:t>/1), the Secretary-General has received the following reports on the implementation of the Convention</w:t>
      </w:r>
      <w:r w:rsidR="007C6803" w:rsidRPr="007C6803">
        <w:t xml:space="preserve"> </w:t>
      </w:r>
      <w:r w:rsidR="007C6803" w:rsidRPr="00613243">
        <w:t>on the Rights of the Child</w:t>
      </w:r>
      <w:r w:rsidRPr="00613243">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5"/>
        <w:gridCol w:w="3685"/>
      </w:tblGrid>
      <w:tr w:rsidR="00390175" w:rsidRPr="00957411" w14:paraId="3A396086" w14:textId="77777777" w:rsidTr="00A240C4">
        <w:trPr>
          <w:cantSplit/>
          <w:tblHeader/>
        </w:trPr>
        <w:tc>
          <w:tcPr>
            <w:tcW w:w="3685" w:type="dxa"/>
            <w:tcBorders>
              <w:top w:val="single" w:sz="4" w:space="0" w:color="auto"/>
              <w:bottom w:val="single" w:sz="12" w:space="0" w:color="auto"/>
            </w:tcBorders>
            <w:shd w:val="clear" w:color="auto" w:fill="auto"/>
            <w:vAlign w:val="bottom"/>
            <w:hideMark/>
          </w:tcPr>
          <w:p w14:paraId="01CBC789" w14:textId="77777777" w:rsidR="00390175" w:rsidRPr="00957411" w:rsidRDefault="00390175" w:rsidP="00A240C4">
            <w:pPr>
              <w:suppressAutoHyphens w:val="0"/>
              <w:spacing w:before="80" w:after="80" w:line="200" w:lineRule="exact"/>
              <w:ind w:right="113"/>
              <w:rPr>
                <w:i/>
                <w:sz w:val="16"/>
              </w:rPr>
            </w:pPr>
            <w:r w:rsidRPr="00957411">
              <w:rPr>
                <w:i/>
                <w:sz w:val="16"/>
              </w:rPr>
              <w:t>State party</w:t>
            </w:r>
          </w:p>
        </w:tc>
        <w:tc>
          <w:tcPr>
            <w:tcW w:w="3685" w:type="dxa"/>
            <w:tcBorders>
              <w:top w:val="single" w:sz="4" w:space="0" w:color="auto"/>
              <w:bottom w:val="single" w:sz="12" w:space="0" w:color="auto"/>
            </w:tcBorders>
            <w:shd w:val="clear" w:color="auto" w:fill="auto"/>
            <w:vAlign w:val="bottom"/>
            <w:hideMark/>
          </w:tcPr>
          <w:p w14:paraId="01B28F8A" w14:textId="77777777" w:rsidR="00390175" w:rsidRPr="00957411" w:rsidRDefault="00390175" w:rsidP="00A240C4">
            <w:pPr>
              <w:suppressAutoHyphens w:val="0"/>
              <w:spacing w:before="80" w:after="80" w:line="200" w:lineRule="exact"/>
              <w:ind w:right="113"/>
              <w:jc w:val="right"/>
              <w:rPr>
                <w:i/>
                <w:sz w:val="16"/>
              </w:rPr>
            </w:pPr>
            <w:r w:rsidRPr="00957411">
              <w:rPr>
                <w:i/>
                <w:sz w:val="16"/>
              </w:rPr>
              <w:t>Due in</w:t>
            </w:r>
          </w:p>
        </w:tc>
      </w:tr>
      <w:tr w:rsidR="00390175" w:rsidRPr="00957411" w14:paraId="13EB9EBB" w14:textId="77777777" w:rsidTr="00A240C4">
        <w:trPr>
          <w:cantSplit/>
        </w:trPr>
        <w:tc>
          <w:tcPr>
            <w:tcW w:w="3685" w:type="dxa"/>
            <w:tcBorders>
              <w:top w:val="single" w:sz="12" w:space="0" w:color="auto"/>
            </w:tcBorders>
            <w:shd w:val="clear" w:color="auto" w:fill="auto"/>
            <w:hideMark/>
          </w:tcPr>
          <w:p w14:paraId="4638D8C7" w14:textId="77777777" w:rsidR="00390175" w:rsidRPr="009B01E1" w:rsidRDefault="00390175" w:rsidP="00A240C4">
            <w:pPr>
              <w:suppressAutoHyphens w:val="0"/>
              <w:spacing w:before="40" w:after="120" w:line="220" w:lineRule="exact"/>
              <w:ind w:right="113"/>
            </w:pPr>
            <w:r w:rsidRPr="009B01E1">
              <w:t>Ethiopia</w:t>
            </w:r>
          </w:p>
        </w:tc>
        <w:tc>
          <w:tcPr>
            <w:tcW w:w="3685" w:type="dxa"/>
            <w:tcBorders>
              <w:top w:val="single" w:sz="12" w:space="0" w:color="auto"/>
            </w:tcBorders>
            <w:shd w:val="clear" w:color="auto" w:fill="auto"/>
            <w:hideMark/>
          </w:tcPr>
          <w:p w14:paraId="0DE13645" w14:textId="77777777" w:rsidR="00390175" w:rsidRPr="00957411" w:rsidRDefault="00390175" w:rsidP="00A240C4">
            <w:pPr>
              <w:suppressAutoHyphens w:val="0"/>
              <w:spacing w:before="40" w:after="120" w:line="220" w:lineRule="exact"/>
              <w:ind w:right="113"/>
              <w:jc w:val="right"/>
            </w:pPr>
            <w:r w:rsidRPr="00957411">
              <w:t>20</w:t>
            </w:r>
            <w:r>
              <w:t>20</w:t>
            </w:r>
          </w:p>
        </w:tc>
      </w:tr>
      <w:tr w:rsidR="00390175" w:rsidRPr="00957411" w14:paraId="13F813C1" w14:textId="77777777" w:rsidTr="00A240C4">
        <w:trPr>
          <w:cantSplit/>
        </w:trPr>
        <w:tc>
          <w:tcPr>
            <w:tcW w:w="3685" w:type="dxa"/>
            <w:shd w:val="clear" w:color="auto" w:fill="auto"/>
            <w:hideMark/>
          </w:tcPr>
          <w:p w14:paraId="51351F1C" w14:textId="77777777" w:rsidR="00390175" w:rsidRPr="009B01E1" w:rsidRDefault="00390175" w:rsidP="00A240C4">
            <w:pPr>
              <w:suppressAutoHyphens w:val="0"/>
              <w:spacing w:before="40" w:after="120" w:line="220" w:lineRule="exact"/>
              <w:ind w:right="113"/>
            </w:pPr>
            <w:r w:rsidRPr="009B01E1">
              <w:t>Indonesia</w:t>
            </w:r>
          </w:p>
        </w:tc>
        <w:tc>
          <w:tcPr>
            <w:tcW w:w="3685" w:type="dxa"/>
            <w:shd w:val="clear" w:color="auto" w:fill="auto"/>
            <w:hideMark/>
          </w:tcPr>
          <w:p w14:paraId="7DF75155" w14:textId="77777777" w:rsidR="00390175" w:rsidRPr="00957411" w:rsidRDefault="00390175" w:rsidP="00A240C4">
            <w:pPr>
              <w:suppressAutoHyphens w:val="0"/>
              <w:spacing w:before="40" w:after="120" w:line="220" w:lineRule="exact"/>
              <w:ind w:right="113"/>
              <w:jc w:val="right"/>
            </w:pPr>
            <w:r w:rsidRPr="00957411">
              <w:t>20</w:t>
            </w:r>
            <w:r>
              <w:t>19</w:t>
            </w:r>
          </w:p>
        </w:tc>
      </w:tr>
      <w:tr w:rsidR="00390175" w:rsidRPr="00957411" w14:paraId="5DA6837A" w14:textId="77777777" w:rsidTr="00A240C4">
        <w:trPr>
          <w:cantSplit/>
        </w:trPr>
        <w:tc>
          <w:tcPr>
            <w:tcW w:w="3685" w:type="dxa"/>
            <w:shd w:val="clear" w:color="auto" w:fill="auto"/>
          </w:tcPr>
          <w:p w14:paraId="2F1A9FEB" w14:textId="77777777" w:rsidR="00390175" w:rsidRPr="009B01E1" w:rsidRDefault="00390175" w:rsidP="00A240C4">
            <w:pPr>
              <w:suppressAutoHyphens w:val="0"/>
              <w:spacing w:before="40" w:after="120" w:line="220" w:lineRule="exact"/>
              <w:ind w:right="113"/>
            </w:pPr>
            <w:r w:rsidRPr="009B01E1">
              <w:t>Mexico</w:t>
            </w:r>
          </w:p>
        </w:tc>
        <w:tc>
          <w:tcPr>
            <w:tcW w:w="3685" w:type="dxa"/>
            <w:shd w:val="clear" w:color="auto" w:fill="auto"/>
          </w:tcPr>
          <w:p w14:paraId="2B75B4D1" w14:textId="77777777" w:rsidR="00390175" w:rsidRPr="00957411" w:rsidRDefault="00390175" w:rsidP="00A240C4">
            <w:pPr>
              <w:suppressAutoHyphens w:val="0"/>
              <w:spacing w:before="40" w:after="120" w:line="220" w:lineRule="exact"/>
              <w:ind w:right="113"/>
              <w:jc w:val="right"/>
            </w:pPr>
            <w:r w:rsidRPr="00957411">
              <w:t>2020</w:t>
            </w:r>
          </w:p>
        </w:tc>
      </w:tr>
      <w:tr w:rsidR="00390175" w:rsidRPr="00957411" w14:paraId="5C67C92C" w14:textId="77777777" w:rsidTr="00A240C4">
        <w:trPr>
          <w:cantSplit/>
        </w:trPr>
        <w:tc>
          <w:tcPr>
            <w:tcW w:w="3685" w:type="dxa"/>
            <w:shd w:val="clear" w:color="auto" w:fill="auto"/>
          </w:tcPr>
          <w:p w14:paraId="580EB915" w14:textId="77777777" w:rsidR="00390175" w:rsidRPr="009B01E1" w:rsidRDefault="00390175" w:rsidP="00A240C4">
            <w:pPr>
              <w:suppressAutoHyphens w:val="0"/>
              <w:spacing w:before="40" w:after="120" w:line="220" w:lineRule="exact"/>
              <w:ind w:right="113"/>
            </w:pPr>
            <w:r w:rsidRPr="009B01E1">
              <w:t>Switzerland</w:t>
            </w:r>
          </w:p>
        </w:tc>
        <w:tc>
          <w:tcPr>
            <w:tcW w:w="3685" w:type="dxa"/>
            <w:shd w:val="clear" w:color="auto" w:fill="auto"/>
          </w:tcPr>
          <w:p w14:paraId="47DF4BB2" w14:textId="77777777" w:rsidR="00390175" w:rsidRPr="00957411" w:rsidRDefault="00390175" w:rsidP="00A240C4">
            <w:pPr>
              <w:suppressAutoHyphens w:val="0"/>
              <w:spacing w:before="40" w:after="120" w:line="220" w:lineRule="exact"/>
              <w:ind w:right="113"/>
              <w:jc w:val="right"/>
            </w:pPr>
            <w:r w:rsidRPr="00957411">
              <w:t>20</w:t>
            </w:r>
            <w:r>
              <w:t>20</w:t>
            </w:r>
          </w:p>
        </w:tc>
      </w:tr>
    </w:tbl>
    <w:p w14:paraId="153E274C" w14:textId="77777777" w:rsidR="003A4B3A" w:rsidRPr="00613243" w:rsidRDefault="003A4B3A" w:rsidP="00957411">
      <w:pPr>
        <w:pStyle w:val="H23G"/>
      </w:pPr>
      <w:r w:rsidRPr="00613243">
        <w:tab/>
      </w:r>
      <w:r w:rsidRPr="00613243">
        <w:tab/>
      </w:r>
      <w:bookmarkStart w:id="7" w:name="_Toc15985918"/>
      <w:r w:rsidRPr="00613243">
        <w:t>Overdue reports</w:t>
      </w:r>
      <w:bookmarkEnd w:id="7"/>
    </w:p>
    <w:p w14:paraId="0C764037" w14:textId="77777777" w:rsidR="003A4B3A" w:rsidRPr="00613243" w:rsidRDefault="003A4B3A" w:rsidP="003A4B3A">
      <w:pPr>
        <w:pStyle w:val="SingleTxtG"/>
      </w:pPr>
      <w:r w:rsidRPr="00613243">
        <w:t>Under rule 71 of the rules of procedure, the Secretary-General is required to notify the Committee at each session of all cases of non-submission of reports. The full list of initial and periodic reports due under the Convention, the Optional Protocol on the involvement of children in armed conflict and the Optional Protocol on the sale of children, child prostitution and child pornography is available from http://tbinternet.ohchr.org/_layouts/</w:t>
      </w:r>
      <w:r w:rsidRPr="00613243">
        <w:br/>
      </w:r>
      <w:proofErr w:type="spellStart"/>
      <w:r w:rsidRPr="00613243">
        <w:t>TreatyBodyExternal</w:t>
      </w:r>
      <w:proofErr w:type="spellEnd"/>
      <w:r w:rsidRPr="00613243">
        <w:t>/Countries.aspx.</w:t>
      </w:r>
    </w:p>
    <w:p w14:paraId="2F8A3AE6" w14:textId="77777777" w:rsidR="003A4B3A" w:rsidRPr="00613243" w:rsidRDefault="003A4B3A" w:rsidP="00953607">
      <w:pPr>
        <w:pStyle w:val="H23G"/>
      </w:pPr>
      <w:r w:rsidRPr="00613243">
        <w:tab/>
      </w:r>
      <w:bookmarkStart w:id="8" w:name="_Toc15985919"/>
      <w:r w:rsidRPr="00613243">
        <w:t>4.</w:t>
      </w:r>
      <w:r w:rsidRPr="00613243">
        <w:tab/>
        <w:t>Consideration of reports of States parties</w:t>
      </w:r>
      <w:bookmarkEnd w:id="8"/>
    </w:p>
    <w:p w14:paraId="07C253CB" w14:textId="2AAE23A1" w:rsidR="00CE3120" w:rsidRPr="00CE307F" w:rsidRDefault="00462174" w:rsidP="00CE3120">
      <w:pPr>
        <w:pStyle w:val="SingleTxtG"/>
      </w:pPr>
      <w:r>
        <w:t>The table below outlines a</w:t>
      </w:r>
      <w:r w:rsidR="00CE3120" w:rsidRPr="00CE307F">
        <w:t xml:space="preserve"> tentative timetable for the </w:t>
      </w:r>
      <w:r w:rsidR="00C46E53">
        <w:t xml:space="preserve">online </w:t>
      </w:r>
      <w:r w:rsidR="00CE3120" w:rsidRPr="00CE307F">
        <w:t>consideration of reports at the eighty-</w:t>
      </w:r>
      <w:r w:rsidR="00CE3120">
        <w:t>seventh</w:t>
      </w:r>
      <w:r w:rsidR="00CE3120" w:rsidRPr="00CE307F">
        <w:t xml:space="preserve"> session, prepared by the Secretary-General in consultation with the Chair and subject to approval by the Committee.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85"/>
        <w:gridCol w:w="2409"/>
        <w:gridCol w:w="2976"/>
      </w:tblGrid>
      <w:tr w:rsidR="00426AD0" w:rsidRPr="003C0C00" w14:paraId="6E42BADC" w14:textId="77777777" w:rsidTr="005374AC">
        <w:trPr>
          <w:tblHeader/>
        </w:trPr>
        <w:tc>
          <w:tcPr>
            <w:tcW w:w="1985" w:type="dxa"/>
            <w:tcBorders>
              <w:top w:val="single" w:sz="4" w:space="0" w:color="auto"/>
              <w:bottom w:val="single" w:sz="12" w:space="0" w:color="auto"/>
            </w:tcBorders>
            <w:shd w:val="clear" w:color="auto" w:fill="auto"/>
            <w:vAlign w:val="bottom"/>
            <w:hideMark/>
          </w:tcPr>
          <w:p w14:paraId="2DC44AAC" w14:textId="77777777" w:rsidR="00426AD0" w:rsidRPr="003C0C00" w:rsidRDefault="00426AD0" w:rsidP="005374AC">
            <w:pPr>
              <w:suppressAutoHyphens w:val="0"/>
              <w:spacing w:before="80" w:after="80" w:line="200" w:lineRule="exact"/>
              <w:ind w:right="113"/>
              <w:rPr>
                <w:rFonts w:eastAsiaTheme="minorEastAsia"/>
                <w:i/>
                <w:sz w:val="16"/>
                <w:lang w:eastAsia="zh-CN"/>
              </w:rPr>
            </w:pPr>
            <w:bookmarkStart w:id="9" w:name="_Toc15985920"/>
            <w:r w:rsidRPr="003C0C00">
              <w:rPr>
                <w:rFonts w:eastAsiaTheme="minorEastAsia"/>
                <w:i/>
                <w:sz w:val="16"/>
                <w:lang w:eastAsia="zh-CN"/>
              </w:rPr>
              <w:lastRenderedPageBreak/>
              <w:t xml:space="preserve">State </w:t>
            </w:r>
          </w:p>
        </w:tc>
        <w:tc>
          <w:tcPr>
            <w:tcW w:w="2409" w:type="dxa"/>
            <w:tcBorders>
              <w:top w:val="single" w:sz="4" w:space="0" w:color="auto"/>
              <w:bottom w:val="single" w:sz="12" w:space="0" w:color="auto"/>
            </w:tcBorders>
            <w:shd w:val="clear" w:color="auto" w:fill="auto"/>
            <w:vAlign w:val="bottom"/>
            <w:hideMark/>
          </w:tcPr>
          <w:p w14:paraId="5E71761C" w14:textId="77777777" w:rsidR="00426AD0" w:rsidRPr="003C0C00" w:rsidRDefault="00426AD0" w:rsidP="005374AC">
            <w:pPr>
              <w:suppressAutoHyphens w:val="0"/>
              <w:spacing w:before="80" w:after="80" w:line="200" w:lineRule="exact"/>
              <w:ind w:right="113"/>
              <w:rPr>
                <w:rFonts w:eastAsiaTheme="minorEastAsia"/>
                <w:i/>
                <w:sz w:val="16"/>
                <w:lang w:eastAsia="zh-CN"/>
              </w:rPr>
            </w:pPr>
            <w:r w:rsidRPr="003C0C00">
              <w:rPr>
                <w:rFonts w:eastAsiaTheme="minorEastAsia"/>
                <w:i/>
                <w:sz w:val="16"/>
                <w:lang w:eastAsia="zh-CN"/>
              </w:rPr>
              <w:t>Report</w:t>
            </w:r>
          </w:p>
        </w:tc>
        <w:tc>
          <w:tcPr>
            <w:tcW w:w="2976" w:type="dxa"/>
            <w:tcBorders>
              <w:top w:val="single" w:sz="4" w:space="0" w:color="auto"/>
              <w:bottom w:val="single" w:sz="12" w:space="0" w:color="auto"/>
            </w:tcBorders>
            <w:shd w:val="clear" w:color="auto" w:fill="auto"/>
            <w:vAlign w:val="bottom"/>
            <w:hideMark/>
          </w:tcPr>
          <w:p w14:paraId="41CCF0E8" w14:textId="77777777" w:rsidR="00426AD0" w:rsidRPr="003C0C00" w:rsidRDefault="00426AD0" w:rsidP="005374AC">
            <w:pPr>
              <w:suppressAutoHyphens w:val="0"/>
              <w:spacing w:before="80" w:after="80" w:line="200" w:lineRule="exact"/>
              <w:ind w:right="113"/>
              <w:rPr>
                <w:rFonts w:eastAsiaTheme="minorEastAsia"/>
                <w:i/>
                <w:sz w:val="16"/>
                <w:lang w:eastAsia="zh-CN"/>
              </w:rPr>
            </w:pPr>
            <w:r w:rsidRPr="003C0C00">
              <w:rPr>
                <w:rFonts w:eastAsiaTheme="minorEastAsia"/>
                <w:i/>
                <w:sz w:val="16"/>
                <w:lang w:eastAsia="zh-CN"/>
              </w:rPr>
              <w:t>Date</w:t>
            </w:r>
          </w:p>
        </w:tc>
      </w:tr>
      <w:tr w:rsidR="00426AD0" w:rsidRPr="003C0C00" w14:paraId="07FB4312" w14:textId="77777777" w:rsidTr="005374AC">
        <w:trPr>
          <w:trHeight w:hRule="exact" w:val="113"/>
          <w:tblHeader/>
        </w:trPr>
        <w:tc>
          <w:tcPr>
            <w:tcW w:w="1985" w:type="dxa"/>
            <w:tcBorders>
              <w:top w:val="single" w:sz="12" w:space="0" w:color="auto"/>
            </w:tcBorders>
            <w:shd w:val="clear" w:color="auto" w:fill="auto"/>
          </w:tcPr>
          <w:p w14:paraId="11078E2C" w14:textId="77777777" w:rsidR="00426AD0" w:rsidRPr="003C0C00" w:rsidRDefault="00426AD0" w:rsidP="005374AC">
            <w:pPr>
              <w:suppressAutoHyphens w:val="0"/>
              <w:spacing w:before="40" w:after="120" w:line="220" w:lineRule="exact"/>
              <w:ind w:right="113"/>
              <w:rPr>
                <w:rFonts w:eastAsiaTheme="minorEastAsia"/>
                <w:lang w:eastAsia="zh-CN"/>
              </w:rPr>
            </w:pPr>
          </w:p>
        </w:tc>
        <w:tc>
          <w:tcPr>
            <w:tcW w:w="2409" w:type="dxa"/>
            <w:tcBorders>
              <w:top w:val="single" w:sz="12" w:space="0" w:color="auto"/>
            </w:tcBorders>
            <w:shd w:val="clear" w:color="auto" w:fill="auto"/>
          </w:tcPr>
          <w:p w14:paraId="69E5F863" w14:textId="77777777" w:rsidR="00426AD0" w:rsidRPr="003C0C00" w:rsidRDefault="00426AD0" w:rsidP="005374AC">
            <w:pPr>
              <w:suppressAutoHyphens w:val="0"/>
              <w:spacing w:before="40" w:after="120" w:line="220" w:lineRule="exact"/>
              <w:ind w:right="113"/>
              <w:rPr>
                <w:rFonts w:eastAsiaTheme="minorEastAsia"/>
                <w:lang w:eastAsia="zh-CN"/>
              </w:rPr>
            </w:pPr>
          </w:p>
        </w:tc>
        <w:tc>
          <w:tcPr>
            <w:tcW w:w="2976" w:type="dxa"/>
            <w:tcBorders>
              <w:top w:val="single" w:sz="12" w:space="0" w:color="auto"/>
            </w:tcBorders>
            <w:shd w:val="clear" w:color="auto" w:fill="auto"/>
          </w:tcPr>
          <w:p w14:paraId="3676D5F7" w14:textId="77777777" w:rsidR="00426AD0" w:rsidRPr="003C0C00" w:rsidRDefault="00426AD0" w:rsidP="005374AC">
            <w:pPr>
              <w:suppressAutoHyphens w:val="0"/>
              <w:spacing w:before="40" w:after="120" w:line="220" w:lineRule="exact"/>
              <w:ind w:right="113"/>
              <w:rPr>
                <w:rFonts w:eastAsiaTheme="minorEastAsia"/>
                <w:lang w:eastAsia="zh-CN"/>
              </w:rPr>
            </w:pPr>
          </w:p>
        </w:tc>
      </w:tr>
      <w:tr w:rsidR="00426AD0" w:rsidRPr="003C0C00" w14:paraId="13919C09" w14:textId="77777777" w:rsidTr="005374AC">
        <w:tc>
          <w:tcPr>
            <w:tcW w:w="1985" w:type="dxa"/>
            <w:shd w:val="clear" w:color="auto" w:fill="auto"/>
          </w:tcPr>
          <w:p w14:paraId="4D48B0F3" w14:textId="65FDC69C" w:rsidR="00426AD0" w:rsidRPr="003C0C00" w:rsidRDefault="00426AD0" w:rsidP="00426AD0">
            <w:pPr>
              <w:suppressAutoHyphens w:val="0"/>
              <w:spacing w:before="40" w:after="120" w:line="220" w:lineRule="exact"/>
              <w:ind w:right="113"/>
              <w:rPr>
                <w:rFonts w:eastAsiaTheme="minorEastAsia"/>
                <w:lang w:eastAsia="zh-CN"/>
              </w:rPr>
            </w:pPr>
            <w:r>
              <w:rPr>
                <w:rFonts w:eastAsiaTheme="minorEastAsia"/>
                <w:lang w:eastAsia="zh-CN"/>
              </w:rPr>
              <w:t xml:space="preserve">Luxembourg </w:t>
            </w:r>
          </w:p>
        </w:tc>
        <w:tc>
          <w:tcPr>
            <w:tcW w:w="2409" w:type="dxa"/>
            <w:shd w:val="clear" w:color="auto" w:fill="auto"/>
          </w:tcPr>
          <w:p w14:paraId="78B948F1" w14:textId="75999740" w:rsidR="00426AD0" w:rsidRPr="003C0C00" w:rsidRDefault="00527ED5" w:rsidP="00527ED5">
            <w:pPr>
              <w:suppressAutoHyphens w:val="0"/>
              <w:spacing w:before="40" w:after="120" w:line="220" w:lineRule="exact"/>
              <w:ind w:right="113"/>
              <w:rPr>
                <w:rFonts w:eastAsiaTheme="minorEastAsia"/>
                <w:lang w:eastAsia="zh-CN"/>
              </w:rPr>
            </w:pPr>
            <w:r w:rsidRPr="003C0C00">
              <w:rPr>
                <w:rFonts w:eastAsiaTheme="minorEastAsia"/>
                <w:lang w:eastAsia="zh-CN"/>
              </w:rPr>
              <w:t>F</w:t>
            </w:r>
            <w:r>
              <w:rPr>
                <w:rFonts w:eastAsiaTheme="minorEastAsia"/>
                <w:lang w:eastAsia="zh-CN"/>
              </w:rPr>
              <w:t>ifth</w:t>
            </w:r>
            <w:r w:rsidRPr="003C0C00">
              <w:rPr>
                <w:rFonts w:eastAsiaTheme="minorEastAsia"/>
                <w:lang w:eastAsia="zh-CN"/>
              </w:rPr>
              <w:t xml:space="preserve"> </w:t>
            </w:r>
            <w:r w:rsidR="00584269">
              <w:rPr>
                <w:rFonts w:eastAsiaTheme="minorEastAsia"/>
                <w:lang w:eastAsia="zh-CN"/>
              </w:rPr>
              <w:t>and</w:t>
            </w:r>
            <w:r>
              <w:rPr>
                <w:rFonts w:eastAsiaTheme="minorEastAsia"/>
                <w:lang w:eastAsia="zh-CN"/>
              </w:rPr>
              <w:t xml:space="preserve"> sixth </w:t>
            </w:r>
            <w:r w:rsidRPr="003C0C00">
              <w:rPr>
                <w:rFonts w:eastAsiaTheme="minorEastAsia"/>
                <w:lang w:eastAsia="zh-CN"/>
              </w:rPr>
              <w:t>periodic report</w:t>
            </w:r>
            <w:r>
              <w:rPr>
                <w:rFonts w:eastAsiaTheme="minorEastAsia"/>
                <w:lang w:eastAsia="zh-CN"/>
              </w:rPr>
              <w:t>s</w:t>
            </w:r>
            <w:r w:rsidR="00426AD0" w:rsidRPr="003C0C00">
              <w:rPr>
                <w:rFonts w:eastAsiaTheme="minorEastAsia"/>
                <w:lang w:eastAsia="zh-CN"/>
              </w:rPr>
              <w:br/>
              <w:t>(C</w:t>
            </w:r>
            <w:r>
              <w:rPr>
                <w:rFonts w:eastAsiaTheme="minorEastAsia"/>
                <w:lang w:eastAsia="zh-CN"/>
              </w:rPr>
              <w:t>RC</w:t>
            </w:r>
            <w:r w:rsidR="00426AD0" w:rsidRPr="003C0C00">
              <w:rPr>
                <w:rFonts w:eastAsiaTheme="minorEastAsia"/>
                <w:lang w:eastAsia="zh-CN"/>
              </w:rPr>
              <w:t>/C/</w:t>
            </w:r>
            <w:r>
              <w:rPr>
                <w:rFonts w:eastAsiaTheme="minorEastAsia"/>
                <w:lang w:eastAsia="zh-CN"/>
              </w:rPr>
              <w:t>LUX</w:t>
            </w:r>
            <w:r w:rsidR="00426AD0" w:rsidRPr="003C0C00">
              <w:rPr>
                <w:rFonts w:eastAsiaTheme="minorEastAsia"/>
                <w:lang w:eastAsia="zh-CN"/>
              </w:rPr>
              <w:t>/</w:t>
            </w:r>
            <w:r>
              <w:rPr>
                <w:rFonts w:eastAsiaTheme="minorEastAsia"/>
                <w:lang w:eastAsia="zh-CN"/>
              </w:rPr>
              <w:t>5-6</w:t>
            </w:r>
            <w:r w:rsidR="00426AD0" w:rsidRPr="003C0C00">
              <w:rPr>
                <w:rFonts w:eastAsiaTheme="minorEastAsia"/>
                <w:lang w:eastAsia="zh-CN"/>
              </w:rPr>
              <w:t>)</w:t>
            </w:r>
          </w:p>
        </w:tc>
        <w:tc>
          <w:tcPr>
            <w:tcW w:w="2976" w:type="dxa"/>
            <w:shd w:val="clear" w:color="auto" w:fill="auto"/>
          </w:tcPr>
          <w:p w14:paraId="2E23A7FB" w14:textId="202C83B2" w:rsidR="00426AD0" w:rsidRDefault="00426AD0" w:rsidP="009B01E1">
            <w:pPr>
              <w:suppressAutoHyphens w:val="0"/>
              <w:spacing w:before="40" w:line="220" w:lineRule="exact"/>
              <w:ind w:right="113"/>
              <w:rPr>
                <w:rFonts w:eastAsiaTheme="minorEastAsia"/>
                <w:lang w:eastAsia="zh-CN"/>
              </w:rPr>
            </w:pPr>
            <w:r w:rsidRPr="003C0C00">
              <w:rPr>
                <w:rFonts w:eastAsiaTheme="minorEastAsia"/>
                <w:lang w:eastAsia="zh-CN"/>
              </w:rPr>
              <w:t xml:space="preserve">Wednesday, </w:t>
            </w:r>
            <w:r w:rsidR="00527ED5">
              <w:rPr>
                <w:rFonts w:eastAsiaTheme="minorEastAsia"/>
                <w:lang w:eastAsia="zh-CN"/>
              </w:rPr>
              <w:t>19 May</w:t>
            </w:r>
            <w:r w:rsidRPr="003C0C00">
              <w:rPr>
                <w:rFonts w:eastAsiaTheme="minorEastAsia"/>
                <w:lang w:eastAsia="zh-CN"/>
              </w:rPr>
              <w:t>, afternoon</w:t>
            </w:r>
            <w:r w:rsidRPr="003C0C00">
              <w:rPr>
                <w:rFonts w:eastAsiaTheme="minorEastAsia"/>
                <w:lang w:eastAsia="zh-CN"/>
              </w:rPr>
              <w:br/>
              <w:t xml:space="preserve">Thursday, </w:t>
            </w:r>
            <w:r w:rsidR="00527ED5">
              <w:rPr>
                <w:rFonts w:eastAsiaTheme="minorEastAsia"/>
                <w:lang w:eastAsia="zh-CN"/>
              </w:rPr>
              <w:t>20</w:t>
            </w:r>
            <w:r w:rsidRPr="003C0C00">
              <w:rPr>
                <w:rFonts w:eastAsiaTheme="minorEastAsia"/>
                <w:lang w:eastAsia="zh-CN"/>
              </w:rPr>
              <w:t xml:space="preserve"> </w:t>
            </w:r>
            <w:r w:rsidR="00527ED5">
              <w:rPr>
                <w:rFonts w:eastAsiaTheme="minorEastAsia"/>
                <w:lang w:eastAsia="zh-CN"/>
              </w:rPr>
              <w:t>May</w:t>
            </w:r>
            <w:r w:rsidRPr="003C0C00">
              <w:rPr>
                <w:rFonts w:eastAsiaTheme="minorEastAsia"/>
                <w:lang w:eastAsia="zh-CN"/>
              </w:rPr>
              <w:t>, afternoon</w:t>
            </w:r>
          </w:p>
          <w:p w14:paraId="7730509D" w14:textId="35E14BFF" w:rsidR="00426AD0" w:rsidRPr="003C0C00" w:rsidRDefault="00426AD0" w:rsidP="005374AC">
            <w:pPr>
              <w:suppressAutoHyphens w:val="0"/>
              <w:spacing w:before="40" w:after="120" w:line="220" w:lineRule="exact"/>
              <w:ind w:right="113"/>
              <w:rPr>
                <w:rFonts w:eastAsiaTheme="minorEastAsia"/>
                <w:lang w:eastAsia="zh-CN"/>
              </w:rPr>
            </w:pPr>
            <w:r>
              <w:rPr>
                <w:rFonts w:eastAsiaTheme="minorEastAsia"/>
                <w:lang w:eastAsia="zh-CN"/>
              </w:rPr>
              <w:t>Friday</w:t>
            </w:r>
            <w:r w:rsidR="00527ED5">
              <w:rPr>
                <w:rFonts w:eastAsiaTheme="minorEastAsia"/>
                <w:lang w:eastAsia="zh-CN"/>
              </w:rPr>
              <w:t>, 21 May, afternoon</w:t>
            </w:r>
          </w:p>
        </w:tc>
      </w:tr>
      <w:tr w:rsidR="00426AD0" w:rsidRPr="003C0C00" w14:paraId="17AC7A52" w14:textId="77777777" w:rsidTr="005374AC">
        <w:tc>
          <w:tcPr>
            <w:tcW w:w="1985" w:type="dxa"/>
            <w:shd w:val="clear" w:color="auto" w:fill="auto"/>
          </w:tcPr>
          <w:p w14:paraId="541BC8A1" w14:textId="53B94163" w:rsidR="00426AD0" w:rsidRPr="003C0C00" w:rsidRDefault="00426AD0" w:rsidP="005374AC">
            <w:pPr>
              <w:suppressAutoHyphens w:val="0"/>
              <w:spacing w:before="40" w:after="120" w:line="220" w:lineRule="exact"/>
              <w:ind w:right="113"/>
              <w:rPr>
                <w:rFonts w:eastAsiaTheme="minorEastAsia"/>
                <w:lang w:eastAsia="zh-CN"/>
              </w:rPr>
            </w:pPr>
            <w:r>
              <w:rPr>
                <w:rFonts w:eastAsiaTheme="minorEastAsia"/>
                <w:lang w:eastAsia="zh-CN"/>
              </w:rPr>
              <w:t>Cambodia</w:t>
            </w:r>
          </w:p>
        </w:tc>
        <w:tc>
          <w:tcPr>
            <w:tcW w:w="2409" w:type="dxa"/>
            <w:shd w:val="clear" w:color="auto" w:fill="auto"/>
          </w:tcPr>
          <w:p w14:paraId="48ECADA4" w14:textId="05621DFD" w:rsidR="00426AD0" w:rsidRPr="003C0C00" w:rsidRDefault="00426AD0" w:rsidP="00527ED5">
            <w:pPr>
              <w:suppressAutoHyphens w:val="0"/>
              <w:spacing w:before="40" w:after="120" w:line="220" w:lineRule="exact"/>
              <w:ind w:right="113"/>
              <w:rPr>
                <w:rFonts w:eastAsiaTheme="minorEastAsia"/>
                <w:lang w:eastAsia="zh-CN"/>
              </w:rPr>
            </w:pPr>
            <w:r w:rsidRPr="003C0C00">
              <w:rPr>
                <w:rFonts w:eastAsiaTheme="minorEastAsia"/>
                <w:lang w:eastAsia="zh-CN"/>
              </w:rPr>
              <w:t xml:space="preserve">Fourth </w:t>
            </w:r>
            <w:r w:rsidR="00527ED5">
              <w:rPr>
                <w:rFonts w:eastAsiaTheme="minorEastAsia"/>
                <w:lang w:eastAsia="zh-CN"/>
              </w:rPr>
              <w:t xml:space="preserve">to sixth </w:t>
            </w:r>
            <w:r w:rsidRPr="003C0C00">
              <w:rPr>
                <w:rFonts w:eastAsiaTheme="minorEastAsia"/>
                <w:lang w:eastAsia="zh-CN"/>
              </w:rPr>
              <w:t>periodic report</w:t>
            </w:r>
            <w:r w:rsidR="00527ED5">
              <w:rPr>
                <w:rFonts w:eastAsiaTheme="minorEastAsia"/>
                <w:lang w:eastAsia="zh-CN"/>
              </w:rPr>
              <w:t>s</w:t>
            </w:r>
            <w:r w:rsidRPr="003C0C00">
              <w:rPr>
                <w:rFonts w:eastAsiaTheme="minorEastAsia"/>
                <w:lang w:eastAsia="zh-CN"/>
              </w:rPr>
              <w:t xml:space="preserve"> </w:t>
            </w:r>
            <w:r w:rsidRPr="003C0C00">
              <w:rPr>
                <w:rFonts w:eastAsiaTheme="minorEastAsia"/>
                <w:lang w:eastAsia="zh-CN"/>
              </w:rPr>
              <w:br/>
              <w:t>(</w:t>
            </w:r>
            <w:r w:rsidR="00527ED5" w:rsidRPr="003C0C00">
              <w:rPr>
                <w:rFonts w:eastAsiaTheme="minorEastAsia"/>
                <w:lang w:eastAsia="zh-CN"/>
              </w:rPr>
              <w:t>C</w:t>
            </w:r>
            <w:r w:rsidR="00527ED5">
              <w:rPr>
                <w:rFonts w:eastAsiaTheme="minorEastAsia"/>
                <w:lang w:eastAsia="zh-CN"/>
              </w:rPr>
              <w:t>RC</w:t>
            </w:r>
            <w:r w:rsidR="00527ED5" w:rsidRPr="003C0C00">
              <w:rPr>
                <w:rFonts w:eastAsiaTheme="minorEastAsia"/>
                <w:lang w:eastAsia="zh-CN"/>
              </w:rPr>
              <w:t>/C/</w:t>
            </w:r>
            <w:r w:rsidR="00527ED5">
              <w:rPr>
                <w:rFonts w:eastAsiaTheme="minorEastAsia"/>
                <w:lang w:eastAsia="zh-CN"/>
              </w:rPr>
              <w:t>KHM</w:t>
            </w:r>
            <w:r w:rsidR="00527ED5" w:rsidRPr="003C0C00">
              <w:rPr>
                <w:rFonts w:eastAsiaTheme="minorEastAsia"/>
                <w:lang w:eastAsia="zh-CN"/>
              </w:rPr>
              <w:t>/</w:t>
            </w:r>
            <w:r w:rsidR="00527ED5">
              <w:rPr>
                <w:rFonts w:eastAsiaTheme="minorEastAsia"/>
                <w:lang w:eastAsia="zh-CN"/>
              </w:rPr>
              <w:t>4-6</w:t>
            </w:r>
            <w:r w:rsidRPr="003C0C00">
              <w:rPr>
                <w:rFonts w:eastAsiaTheme="minorEastAsia"/>
                <w:lang w:eastAsia="zh-CN"/>
              </w:rPr>
              <w:t>)</w:t>
            </w:r>
          </w:p>
        </w:tc>
        <w:tc>
          <w:tcPr>
            <w:tcW w:w="2976" w:type="dxa"/>
            <w:shd w:val="clear" w:color="auto" w:fill="auto"/>
          </w:tcPr>
          <w:p w14:paraId="3ACE4EA9" w14:textId="23BD32C5" w:rsidR="00426AD0" w:rsidRPr="003C0C00" w:rsidRDefault="00426AD0" w:rsidP="00527ED5">
            <w:pPr>
              <w:suppressAutoHyphens w:val="0"/>
              <w:spacing w:before="40" w:after="120" w:line="220" w:lineRule="exact"/>
              <w:ind w:right="113"/>
              <w:rPr>
                <w:rFonts w:eastAsiaTheme="minorEastAsia"/>
                <w:lang w:eastAsia="zh-CN"/>
              </w:rPr>
            </w:pPr>
            <w:r w:rsidRPr="003C0C00">
              <w:rPr>
                <w:rFonts w:eastAsiaTheme="minorEastAsia"/>
                <w:lang w:eastAsia="zh-CN"/>
              </w:rPr>
              <w:t xml:space="preserve">Tuesday, </w:t>
            </w:r>
            <w:r w:rsidR="00527ED5">
              <w:rPr>
                <w:rFonts w:eastAsiaTheme="minorEastAsia"/>
                <w:lang w:eastAsia="zh-CN"/>
              </w:rPr>
              <w:t>25</w:t>
            </w:r>
            <w:r w:rsidRPr="003C0C00">
              <w:rPr>
                <w:rFonts w:eastAsiaTheme="minorEastAsia"/>
                <w:lang w:eastAsia="zh-CN"/>
              </w:rPr>
              <w:t xml:space="preserve"> </w:t>
            </w:r>
            <w:r w:rsidR="00527ED5">
              <w:rPr>
                <w:rFonts w:eastAsiaTheme="minorEastAsia"/>
                <w:lang w:eastAsia="zh-CN"/>
              </w:rPr>
              <w:t>May</w:t>
            </w:r>
            <w:r w:rsidRPr="003C0C00">
              <w:rPr>
                <w:rFonts w:eastAsiaTheme="minorEastAsia"/>
                <w:lang w:eastAsia="zh-CN"/>
              </w:rPr>
              <w:t xml:space="preserve">, </w:t>
            </w:r>
            <w:r w:rsidR="00527ED5">
              <w:rPr>
                <w:rFonts w:eastAsiaTheme="minorEastAsia"/>
                <w:lang w:eastAsia="zh-CN"/>
              </w:rPr>
              <w:t>morning</w:t>
            </w:r>
            <w:r w:rsidRPr="003C0C00">
              <w:rPr>
                <w:rFonts w:eastAsiaTheme="minorEastAsia"/>
                <w:lang w:eastAsia="zh-CN"/>
              </w:rPr>
              <w:br/>
              <w:t xml:space="preserve">Wednesday, </w:t>
            </w:r>
            <w:r w:rsidR="00527ED5">
              <w:rPr>
                <w:rFonts w:eastAsiaTheme="minorEastAsia"/>
                <w:lang w:eastAsia="zh-CN"/>
              </w:rPr>
              <w:t>26</w:t>
            </w:r>
            <w:r w:rsidRPr="003C0C00">
              <w:rPr>
                <w:rFonts w:eastAsiaTheme="minorEastAsia"/>
                <w:lang w:eastAsia="zh-CN"/>
              </w:rPr>
              <w:t xml:space="preserve"> </w:t>
            </w:r>
            <w:r w:rsidR="00527ED5">
              <w:rPr>
                <w:rFonts w:eastAsiaTheme="minorEastAsia"/>
                <w:lang w:eastAsia="zh-CN"/>
              </w:rPr>
              <w:t>May</w:t>
            </w:r>
            <w:r w:rsidRPr="003C0C00">
              <w:rPr>
                <w:rFonts w:eastAsiaTheme="minorEastAsia"/>
                <w:lang w:eastAsia="zh-CN"/>
              </w:rPr>
              <w:t xml:space="preserve">, </w:t>
            </w:r>
            <w:r w:rsidR="00527ED5">
              <w:rPr>
                <w:rFonts w:eastAsiaTheme="minorEastAsia"/>
                <w:lang w:eastAsia="zh-CN"/>
              </w:rPr>
              <w:t>morning</w:t>
            </w:r>
            <w:r w:rsidRPr="003C0C00">
              <w:rPr>
                <w:rFonts w:eastAsiaTheme="minorEastAsia"/>
                <w:lang w:eastAsia="zh-CN"/>
              </w:rPr>
              <w:br/>
              <w:t xml:space="preserve">Thursday, </w:t>
            </w:r>
            <w:r w:rsidR="00527ED5">
              <w:rPr>
                <w:rFonts w:eastAsiaTheme="minorEastAsia"/>
                <w:lang w:eastAsia="zh-CN"/>
              </w:rPr>
              <w:t>27</w:t>
            </w:r>
            <w:r w:rsidRPr="003C0C00">
              <w:rPr>
                <w:rFonts w:eastAsiaTheme="minorEastAsia"/>
                <w:lang w:eastAsia="zh-CN"/>
              </w:rPr>
              <w:t xml:space="preserve"> </w:t>
            </w:r>
            <w:r w:rsidR="00527ED5">
              <w:rPr>
                <w:rFonts w:eastAsiaTheme="minorEastAsia"/>
                <w:lang w:eastAsia="zh-CN"/>
              </w:rPr>
              <w:t>May</w:t>
            </w:r>
            <w:r w:rsidRPr="003C0C00">
              <w:rPr>
                <w:rFonts w:eastAsiaTheme="minorEastAsia"/>
                <w:lang w:eastAsia="zh-CN"/>
              </w:rPr>
              <w:t xml:space="preserve">, </w:t>
            </w:r>
            <w:r w:rsidR="00527ED5">
              <w:rPr>
                <w:rFonts w:eastAsiaTheme="minorEastAsia"/>
                <w:lang w:eastAsia="zh-CN"/>
              </w:rPr>
              <w:t>morning</w:t>
            </w:r>
          </w:p>
        </w:tc>
      </w:tr>
      <w:bookmarkEnd w:id="9"/>
    </w:tbl>
    <w:p w14:paraId="2FD46054" w14:textId="77777777" w:rsidR="00CE3120" w:rsidRDefault="00CE3120" w:rsidP="009B01E1">
      <w:pPr>
        <w:pStyle w:val="SingleTxtG"/>
        <w:ind w:left="0"/>
      </w:pPr>
    </w:p>
    <w:p w14:paraId="77B5B6F8" w14:textId="0DF97530" w:rsidR="00C8446F" w:rsidRDefault="00C8446F" w:rsidP="003A4B3A">
      <w:pPr>
        <w:pStyle w:val="SingleTxtG"/>
      </w:pPr>
      <w:r w:rsidRPr="00613243">
        <w:t xml:space="preserve">Taking into account that no in-person meetings </w:t>
      </w:r>
      <w:r w:rsidR="00462174">
        <w:t>will be held</w:t>
      </w:r>
      <w:r w:rsidRPr="00613243">
        <w:t xml:space="preserve"> during the session owing to the </w:t>
      </w:r>
      <w:r w:rsidR="00462174">
        <w:t xml:space="preserve">restrictions required by the </w:t>
      </w:r>
      <w:r w:rsidRPr="00613243">
        <w:t>ongoing COVID-19 pandemic</w:t>
      </w:r>
      <w:r>
        <w:t xml:space="preserve">, and that the Committee cannot review more than two States parties online because of time limitations, </w:t>
      </w:r>
      <w:r w:rsidRPr="00613243">
        <w:t>the Committee amended the provisional agenda for the session</w:t>
      </w:r>
      <w:r w:rsidRPr="00613243" w:rsidDel="00C8446F">
        <w:t xml:space="preserve"> </w:t>
      </w:r>
      <w:r>
        <w:t>i</w:t>
      </w:r>
      <w:r w:rsidRPr="00613243">
        <w:t>n accordance with rule 9 of its rules of procedure</w:t>
      </w:r>
      <w:r>
        <w:t>.</w:t>
      </w:r>
    </w:p>
    <w:p w14:paraId="19821470" w14:textId="4447F27A" w:rsidR="003A4B3A" w:rsidRPr="00613243" w:rsidRDefault="00C8446F">
      <w:pPr>
        <w:pStyle w:val="SingleTxtG"/>
      </w:pPr>
      <w:r w:rsidRPr="00613243">
        <w:t xml:space="preserve"> </w:t>
      </w:r>
      <w:r>
        <w:t>The</w:t>
      </w:r>
      <w:r w:rsidRPr="00613243">
        <w:t xml:space="preserve"> consideration of </w:t>
      </w:r>
      <w:r>
        <w:t xml:space="preserve">the </w:t>
      </w:r>
      <w:r w:rsidR="003A4B3A" w:rsidRPr="00613243">
        <w:t xml:space="preserve">reports of the </w:t>
      </w:r>
      <w:r w:rsidR="0091070A">
        <w:t>other</w:t>
      </w:r>
      <w:r w:rsidR="0091070A" w:rsidRPr="00613243">
        <w:t xml:space="preserve"> </w:t>
      </w:r>
      <w:r w:rsidR="003A4B3A" w:rsidRPr="00613243">
        <w:t xml:space="preserve">States parties </w:t>
      </w:r>
      <w:r w:rsidR="0057301B">
        <w:t>that</w:t>
      </w:r>
      <w:r w:rsidR="0091070A">
        <w:t xml:space="preserve"> </w:t>
      </w:r>
      <w:r w:rsidR="003A4B3A" w:rsidRPr="00613243">
        <w:t xml:space="preserve">were scheduled to be considered </w:t>
      </w:r>
      <w:r w:rsidR="0057301B">
        <w:t>at</w:t>
      </w:r>
      <w:r>
        <w:t xml:space="preserve"> the eighty-seventh</w:t>
      </w:r>
      <w:r w:rsidRPr="00613243">
        <w:t xml:space="preserve"> </w:t>
      </w:r>
      <w:r w:rsidR="003A4B3A" w:rsidRPr="00613243">
        <w:t>session</w:t>
      </w:r>
      <w:r>
        <w:t xml:space="preserve"> (</w:t>
      </w:r>
      <w:r w:rsidR="003A4B3A" w:rsidRPr="00613243">
        <w:t>Cyprus, Czechia, Eswatini, Poland and Tunisia</w:t>
      </w:r>
      <w:r>
        <w:t>) are deferred</w:t>
      </w:r>
      <w:r w:rsidRPr="00613243">
        <w:t xml:space="preserve"> to future sessions of the Committee</w:t>
      </w:r>
      <w:r>
        <w:t>.</w:t>
      </w:r>
    </w:p>
    <w:p w14:paraId="2E56C2B6" w14:textId="77777777" w:rsidR="003A4B3A" w:rsidRPr="00613243" w:rsidRDefault="003A4B3A" w:rsidP="00953607">
      <w:pPr>
        <w:pStyle w:val="H23G"/>
      </w:pPr>
      <w:r w:rsidRPr="00613243">
        <w:tab/>
      </w:r>
      <w:bookmarkStart w:id="10" w:name="_Toc15985921"/>
      <w:r w:rsidRPr="00613243">
        <w:t>5.</w:t>
      </w:r>
      <w:r w:rsidRPr="00613243">
        <w:tab/>
        <w:t>Cooperation with other United Nations bodies, specialized agencies and other competent bodies</w:t>
      </w:r>
      <w:bookmarkEnd w:id="10"/>
    </w:p>
    <w:p w14:paraId="51789888" w14:textId="77777777" w:rsidR="003A4B3A" w:rsidRPr="00613243" w:rsidRDefault="003A4B3A" w:rsidP="003A4B3A">
      <w:pPr>
        <w:pStyle w:val="SingleTxtG"/>
      </w:pPr>
      <w:r w:rsidRPr="00613243">
        <w:t xml:space="preserve">The Committee will continue its discussion on how its cooperation with various relevant bodies could be further strengthened to enhance the promotion and protection of the rights of the child. </w:t>
      </w:r>
    </w:p>
    <w:p w14:paraId="1A808023" w14:textId="77777777" w:rsidR="003A4B3A" w:rsidRPr="00613243" w:rsidRDefault="003A4B3A" w:rsidP="00953607">
      <w:pPr>
        <w:pStyle w:val="H23G"/>
      </w:pPr>
      <w:r w:rsidRPr="00613243">
        <w:tab/>
      </w:r>
      <w:bookmarkStart w:id="11" w:name="_Toc15985922"/>
      <w:r w:rsidRPr="00613243">
        <w:t>6.</w:t>
      </w:r>
      <w:r w:rsidRPr="00613243">
        <w:tab/>
        <w:t>Methods of work of the Committee and treaty body strengthening process</w:t>
      </w:r>
      <w:bookmarkEnd w:id="11"/>
    </w:p>
    <w:p w14:paraId="4EC07350" w14:textId="5BC93BBF" w:rsidR="003A4B3A" w:rsidRPr="00613243" w:rsidRDefault="003A4B3A" w:rsidP="003A4B3A">
      <w:pPr>
        <w:pStyle w:val="SingleTxtG"/>
      </w:pPr>
      <w:r w:rsidRPr="00613243">
        <w:t>The Committee will continue its discussion concerning the organization of its future work and the procedure to be followed in the consideration of reports of States parties and their follow-up. In particular, the Committee will discuss issues related to its methods of work</w:t>
      </w:r>
      <w:r w:rsidR="00741963">
        <w:t xml:space="preserve">, including </w:t>
      </w:r>
      <w:r w:rsidR="0057301B">
        <w:t xml:space="preserve">that conducted </w:t>
      </w:r>
      <w:r w:rsidR="00741963">
        <w:t>online,</w:t>
      </w:r>
      <w:r w:rsidR="0057301B">
        <w:t xml:space="preserve"> </w:t>
      </w:r>
      <w:r w:rsidRPr="00613243">
        <w:t xml:space="preserve">and will continue its discussion on follow-up to the treaty body strengthening process and the 2020 review. </w:t>
      </w:r>
    </w:p>
    <w:p w14:paraId="4814B188" w14:textId="77777777" w:rsidR="003A4B3A" w:rsidRPr="00613243" w:rsidRDefault="003A4B3A" w:rsidP="00953607">
      <w:pPr>
        <w:pStyle w:val="H23G"/>
      </w:pPr>
      <w:r w:rsidRPr="00613243">
        <w:tab/>
      </w:r>
      <w:bookmarkStart w:id="12" w:name="_Toc15985923"/>
      <w:r w:rsidRPr="00613243">
        <w:t>7.</w:t>
      </w:r>
      <w:r w:rsidRPr="00613243">
        <w:tab/>
        <w:t>Activities of the Committee under the Optional Protocol to the Convention on the Rights of the Child on a communications procedure</w:t>
      </w:r>
      <w:bookmarkEnd w:id="12"/>
    </w:p>
    <w:p w14:paraId="5CEB96B4" w14:textId="77777777" w:rsidR="003A4B3A" w:rsidRPr="00613243" w:rsidRDefault="003A4B3A" w:rsidP="003A4B3A">
      <w:pPr>
        <w:pStyle w:val="SingleTxtG"/>
      </w:pPr>
      <w:r w:rsidRPr="00613243">
        <w:t>The Committee will consider any communication and information it has received in relation to the Optional Protocol.</w:t>
      </w:r>
    </w:p>
    <w:p w14:paraId="55017199" w14:textId="77777777" w:rsidR="003A4B3A" w:rsidRPr="00613243" w:rsidRDefault="003A4B3A" w:rsidP="00953607">
      <w:pPr>
        <w:pStyle w:val="H23G"/>
      </w:pPr>
      <w:r w:rsidRPr="00613243">
        <w:tab/>
      </w:r>
      <w:bookmarkStart w:id="13" w:name="_Toc15985924"/>
      <w:r w:rsidRPr="00613243">
        <w:t>8.</w:t>
      </w:r>
      <w:r w:rsidRPr="00613243">
        <w:tab/>
        <w:t>Day of general discussion</w:t>
      </w:r>
      <w:bookmarkEnd w:id="13"/>
    </w:p>
    <w:p w14:paraId="336FDE3D" w14:textId="3C2B8338" w:rsidR="003A4B3A" w:rsidRPr="00741963" w:rsidRDefault="003A4B3A" w:rsidP="003A4B3A">
      <w:pPr>
        <w:pStyle w:val="SingleTxtG"/>
      </w:pPr>
      <w:r w:rsidRPr="00613243">
        <w:t xml:space="preserve">At its eighty-first session, the Committee </w:t>
      </w:r>
      <w:r w:rsidRPr="00741963">
        <w:t xml:space="preserve">decided that its next day of general discussion would focus on the rights of children in alternative care. </w:t>
      </w:r>
      <w:r w:rsidR="0057301B">
        <w:rPr>
          <w:color w:val="000000"/>
          <w:shd w:val="clear" w:color="auto" w:fill="FFFFFF"/>
        </w:rPr>
        <w:t xml:space="preserve">The discussion </w:t>
      </w:r>
      <w:r w:rsidR="00741963" w:rsidRPr="009B01E1">
        <w:rPr>
          <w:color w:val="000000"/>
          <w:shd w:val="clear" w:color="auto" w:fill="FFFFFF"/>
        </w:rPr>
        <w:t xml:space="preserve">will </w:t>
      </w:r>
      <w:r w:rsidR="0057301B">
        <w:rPr>
          <w:color w:val="000000"/>
          <w:shd w:val="clear" w:color="auto" w:fill="FFFFFF"/>
        </w:rPr>
        <w:t>be held</w:t>
      </w:r>
      <w:r w:rsidR="00741963" w:rsidRPr="009B01E1">
        <w:rPr>
          <w:color w:val="000000"/>
          <w:shd w:val="clear" w:color="auto" w:fill="FFFFFF"/>
        </w:rPr>
        <w:t xml:space="preserve"> over two half days</w:t>
      </w:r>
      <w:r w:rsidR="0057301B">
        <w:rPr>
          <w:color w:val="000000"/>
          <w:shd w:val="clear" w:color="auto" w:fill="FFFFFF"/>
        </w:rPr>
        <w:t>,</w:t>
      </w:r>
      <w:r w:rsidR="00741963" w:rsidRPr="009B01E1">
        <w:rPr>
          <w:color w:val="000000"/>
          <w:shd w:val="clear" w:color="auto" w:fill="FFFFFF"/>
        </w:rPr>
        <w:t xml:space="preserve"> on 16 and 17 September 2021, during the </w:t>
      </w:r>
      <w:r w:rsidR="00741963">
        <w:rPr>
          <w:color w:val="000000"/>
          <w:shd w:val="clear" w:color="auto" w:fill="FFFFFF"/>
        </w:rPr>
        <w:t>eighty-eighth</w:t>
      </w:r>
      <w:r w:rsidR="00741963" w:rsidRPr="009B01E1">
        <w:rPr>
          <w:color w:val="000000"/>
          <w:shd w:val="clear" w:color="auto" w:fill="FFFFFF"/>
        </w:rPr>
        <w:t xml:space="preserve"> session of the Committee at the United Nations Office </w:t>
      </w:r>
      <w:r w:rsidR="0057301B">
        <w:rPr>
          <w:color w:val="000000"/>
          <w:shd w:val="clear" w:color="auto" w:fill="FFFFFF"/>
        </w:rPr>
        <w:t>at</w:t>
      </w:r>
      <w:r w:rsidR="00741963" w:rsidRPr="009B01E1">
        <w:rPr>
          <w:color w:val="000000"/>
          <w:shd w:val="clear" w:color="auto" w:fill="FFFFFF"/>
        </w:rPr>
        <w:t xml:space="preserve"> Geneva. More information about the time and the format of the </w:t>
      </w:r>
      <w:r w:rsidR="0057301B">
        <w:rPr>
          <w:color w:val="000000"/>
          <w:shd w:val="clear" w:color="auto" w:fill="FFFFFF"/>
        </w:rPr>
        <w:t>d</w:t>
      </w:r>
      <w:r w:rsidR="00741963" w:rsidRPr="009B01E1">
        <w:rPr>
          <w:color w:val="000000"/>
          <w:shd w:val="clear" w:color="auto" w:fill="FFFFFF"/>
        </w:rPr>
        <w:t xml:space="preserve">ay of </w:t>
      </w:r>
      <w:r w:rsidR="0057301B">
        <w:rPr>
          <w:color w:val="000000"/>
          <w:shd w:val="clear" w:color="auto" w:fill="FFFFFF"/>
        </w:rPr>
        <w:t>g</w:t>
      </w:r>
      <w:r w:rsidR="00741963" w:rsidRPr="009B01E1">
        <w:rPr>
          <w:color w:val="000000"/>
          <w:shd w:val="clear" w:color="auto" w:fill="FFFFFF"/>
        </w:rPr>
        <w:t xml:space="preserve">eneral </w:t>
      </w:r>
      <w:r w:rsidR="0057301B">
        <w:rPr>
          <w:color w:val="000000"/>
          <w:shd w:val="clear" w:color="auto" w:fill="FFFFFF"/>
        </w:rPr>
        <w:t>d</w:t>
      </w:r>
      <w:r w:rsidR="00741963" w:rsidRPr="009B01E1">
        <w:rPr>
          <w:color w:val="000000"/>
          <w:shd w:val="clear" w:color="auto" w:fill="FFFFFF"/>
        </w:rPr>
        <w:t xml:space="preserve">iscussion (hybrid or fully online) will be provided in due </w:t>
      </w:r>
      <w:r w:rsidR="00257EE6" w:rsidRPr="00257EE6">
        <w:rPr>
          <w:color w:val="000000"/>
          <w:shd w:val="clear" w:color="auto" w:fill="FFFFFF"/>
        </w:rPr>
        <w:t>course</w:t>
      </w:r>
      <w:r w:rsidR="00257EE6">
        <w:rPr>
          <w:color w:val="000000"/>
          <w:shd w:val="clear" w:color="auto" w:fill="FFFFFF"/>
        </w:rPr>
        <w:t xml:space="preserve"> on </w:t>
      </w:r>
      <w:r w:rsidR="0057301B">
        <w:rPr>
          <w:color w:val="000000"/>
          <w:shd w:val="clear" w:color="auto" w:fill="FFFFFF"/>
        </w:rPr>
        <w:t xml:space="preserve">the dedicated webpage </w:t>
      </w:r>
      <w:hyperlink r:id="rId9" w:history="1">
        <w:r w:rsidR="00257EE6">
          <w:rPr>
            <w:rStyle w:val="Hyperlink"/>
          </w:rPr>
          <w:t>OHCHR | Day of General Discussion: Children’s rights and alternative care</w:t>
        </w:r>
      </w:hyperlink>
      <w:r w:rsidR="00741963" w:rsidRPr="009B01E1">
        <w:rPr>
          <w:color w:val="000000"/>
          <w:shd w:val="clear" w:color="auto" w:fill="FFFFFF"/>
        </w:rPr>
        <w:t>.</w:t>
      </w:r>
    </w:p>
    <w:p w14:paraId="65AD93F6" w14:textId="77777777" w:rsidR="003A4B3A" w:rsidRPr="00613243" w:rsidRDefault="003A4B3A" w:rsidP="00953607">
      <w:pPr>
        <w:pStyle w:val="H23G"/>
      </w:pPr>
      <w:r w:rsidRPr="00613243">
        <w:tab/>
      </w:r>
      <w:bookmarkStart w:id="14" w:name="_Toc15985925"/>
      <w:r w:rsidRPr="00613243">
        <w:t>9.</w:t>
      </w:r>
      <w:r w:rsidRPr="00613243">
        <w:tab/>
        <w:t>General comments</w:t>
      </w:r>
      <w:bookmarkEnd w:id="14"/>
    </w:p>
    <w:p w14:paraId="4F124159" w14:textId="40CF0BA3" w:rsidR="003A4B3A" w:rsidRPr="00613243" w:rsidRDefault="00257EE6" w:rsidP="003A4B3A">
      <w:pPr>
        <w:pStyle w:val="SingleTxtG"/>
      </w:pPr>
      <w:r>
        <w:t>At its eighty-sixth session, t</w:t>
      </w:r>
      <w:r w:rsidR="003A4B3A" w:rsidRPr="00613243">
        <w:t xml:space="preserve">he Committee </w:t>
      </w:r>
      <w:r>
        <w:t>adopted its</w:t>
      </w:r>
      <w:r w:rsidR="003A4B3A" w:rsidRPr="00613243">
        <w:t xml:space="preserve"> new general comment dedicated to children</w:t>
      </w:r>
      <w:r w:rsidR="00A61C84">
        <w:t>’</w:t>
      </w:r>
      <w:r w:rsidR="003A4B3A" w:rsidRPr="00613243">
        <w:t xml:space="preserve">s rights in relation to the digital environment. </w:t>
      </w:r>
    </w:p>
    <w:p w14:paraId="0A61CC47" w14:textId="77777777" w:rsidR="003A4B3A" w:rsidRPr="00613243" w:rsidRDefault="003A4B3A" w:rsidP="00953607">
      <w:pPr>
        <w:pStyle w:val="H23G"/>
      </w:pPr>
      <w:r w:rsidRPr="00613243">
        <w:tab/>
      </w:r>
      <w:bookmarkStart w:id="15" w:name="_Toc15985926"/>
      <w:r w:rsidRPr="00613243">
        <w:t>10.</w:t>
      </w:r>
      <w:r w:rsidRPr="00613243">
        <w:tab/>
        <w:t>Future sessions</w:t>
      </w:r>
      <w:bookmarkEnd w:id="15"/>
    </w:p>
    <w:p w14:paraId="64E66435" w14:textId="77777777" w:rsidR="003A4B3A" w:rsidRPr="00613243" w:rsidRDefault="003A4B3A" w:rsidP="003A4B3A">
      <w:pPr>
        <w:pStyle w:val="SingleTxtG"/>
      </w:pPr>
      <w:r w:rsidRPr="00613243">
        <w:t xml:space="preserve">The Committee will be informed of any developments relating to the schedule of its future sessions. </w:t>
      </w:r>
    </w:p>
    <w:p w14:paraId="759F29BB" w14:textId="77777777" w:rsidR="003A4B3A" w:rsidRPr="00613243" w:rsidRDefault="003A4B3A" w:rsidP="00953607">
      <w:pPr>
        <w:pStyle w:val="H23G"/>
      </w:pPr>
      <w:r w:rsidRPr="00613243">
        <w:lastRenderedPageBreak/>
        <w:tab/>
      </w:r>
      <w:bookmarkStart w:id="16" w:name="_Toc15985927"/>
      <w:r w:rsidRPr="00613243">
        <w:t>11.</w:t>
      </w:r>
      <w:r w:rsidRPr="00613243">
        <w:tab/>
        <w:t>Other matters</w:t>
      </w:r>
      <w:bookmarkEnd w:id="16"/>
    </w:p>
    <w:p w14:paraId="7610DB06" w14:textId="010A1C10" w:rsidR="003A4B3A" w:rsidRDefault="003A4B3A" w:rsidP="003A4B3A">
      <w:pPr>
        <w:pStyle w:val="SingleTxtG"/>
      </w:pPr>
      <w:r w:rsidRPr="00613243">
        <w:t>Members will discuss any other matters relating to the work of the Committee, as considered necessary.</w:t>
      </w:r>
    </w:p>
    <w:p w14:paraId="7BE33F71" w14:textId="6131EF40" w:rsidR="00953607" w:rsidRPr="00613243" w:rsidRDefault="00953607" w:rsidP="00953607">
      <w:pPr>
        <w:spacing w:before="240"/>
        <w:jc w:val="center"/>
      </w:pPr>
      <w:r w:rsidRPr="00F32CB2">
        <w:rPr>
          <w:u w:val="single"/>
          <w:lang w:val="en-US"/>
        </w:rPr>
        <w:tab/>
      </w:r>
      <w:r w:rsidRPr="00F32CB2">
        <w:rPr>
          <w:u w:val="single"/>
          <w:lang w:val="en-US"/>
        </w:rPr>
        <w:tab/>
      </w:r>
      <w:r w:rsidRPr="00F32CB2">
        <w:rPr>
          <w:u w:val="single"/>
          <w:lang w:val="en-US"/>
        </w:rPr>
        <w:tab/>
      </w:r>
    </w:p>
    <w:sectPr w:rsidR="00953607" w:rsidRPr="00613243" w:rsidSect="00ED625E">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9D34A78" w14:textId="77777777" w:rsidR="00685C38" w:rsidRPr="00C60504" w:rsidRDefault="00685C38" w:rsidP="00C60504">
      <w:pPr>
        <w:pStyle w:val="Footer"/>
      </w:pPr>
    </w:p>
  </w:endnote>
  <w:endnote w:type="continuationSeparator" w:id="0">
    <w:p w14:paraId="5907AED9" w14:textId="77777777" w:rsidR="00685C38" w:rsidRPr="00C60504" w:rsidRDefault="00685C38"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3E6868" w14:textId="51721238" w:rsidR="00A306D1" w:rsidRDefault="00A306D1" w:rsidP="00A306D1">
    <w:pPr>
      <w:pStyle w:val="Footer"/>
      <w:tabs>
        <w:tab w:val="right" w:pos="9638"/>
      </w:tabs>
    </w:pPr>
    <w:r w:rsidRPr="00A306D1">
      <w:rPr>
        <w:b/>
        <w:bCs/>
        <w:sz w:val="18"/>
      </w:rPr>
      <w:fldChar w:fldCharType="begin"/>
    </w:r>
    <w:r w:rsidRPr="00A306D1">
      <w:rPr>
        <w:b/>
        <w:bCs/>
        <w:sz w:val="18"/>
      </w:rPr>
      <w:instrText xml:space="preserve"> PAGE  \* MERGEFORMAT </w:instrText>
    </w:r>
    <w:r w:rsidRPr="00A306D1">
      <w:rPr>
        <w:b/>
        <w:bCs/>
        <w:sz w:val="18"/>
      </w:rPr>
      <w:fldChar w:fldCharType="separate"/>
    </w:r>
    <w:r w:rsidR="000A255D">
      <w:rPr>
        <w:b/>
        <w:bCs/>
        <w:noProof/>
        <w:sz w:val="18"/>
      </w:rPr>
      <w:t>2</w:t>
    </w:r>
    <w:r w:rsidRPr="00A306D1">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90876F" w14:textId="0D2C030C" w:rsidR="00A306D1" w:rsidRDefault="00A306D1" w:rsidP="00A306D1">
    <w:pPr>
      <w:pStyle w:val="Footer"/>
      <w:tabs>
        <w:tab w:val="right" w:pos="9638"/>
      </w:tabs>
    </w:pPr>
    <w:r>
      <w:tab/>
    </w:r>
    <w:r w:rsidRPr="00A306D1">
      <w:rPr>
        <w:b/>
        <w:bCs/>
        <w:sz w:val="18"/>
      </w:rPr>
      <w:fldChar w:fldCharType="begin"/>
    </w:r>
    <w:r w:rsidRPr="00A306D1">
      <w:rPr>
        <w:b/>
        <w:bCs/>
        <w:sz w:val="18"/>
      </w:rPr>
      <w:instrText xml:space="preserve"> PAGE  \* MERGEFORMAT </w:instrText>
    </w:r>
    <w:r w:rsidRPr="00A306D1">
      <w:rPr>
        <w:b/>
        <w:bCs/>
        <w:sz w:val="18"/>
      </w:rPr>
      <w:fldChar w:fldCharType="separate"/>
    </w:r>
    <w:r w:rsidR="009B01E1">
      <w:rPr>
        <w:b/>
        <w:bCs/>
        <w:noProof/>
        <w:sz w:val="18"/>
      </w:rPr>
      <w:t>3</w:t>
    </w:r>
    <w:r w:rsidRPr="00A306D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D30E25" w14:textId="5BCE5703" w:rsidR="00F32CB2" w:rsidRDefault="00F32CB2" w:rsidP="0046273B">
    <w:pPr>
      <w:pStyle w:val="Footer"/>
    </w:pPr>
    <w:r w:rsidRPr="0027112F">
      <w:rPr>
        <w:noProof/>
        <w:lang w:eastAsia="en-GB"/>
      </w:rPr>
      <w:drawing>
        <wp:anchor distT="0" distB="0" distL="114300" distR="114300" simplePos="0" relativeHeight="251659264" behindDoc="0" locked="1" layoutInCell="1" allowOverlap="1" wp14:anchorId="76974DDC" wp14:editId="15ED06A7">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0A79668" w14:textId="2D9DF9CD" w:rsidR="0046273B" w:rsidRPr="0046273B" w:rsidRDefault="0046273B" w:rsidP="0046273B">
    <w:pPr>
      <w:pStyle w:val="Footer"/>
      <w:ind w:right="1134"/>
      <w:rPr>
        <w:sz w:val="20"/>
      </w:rPr>
    </w:pPr>
    <w:r>
      <w:rPr>
        <w:sz w:val="20"/>
      </w:rPr>
      <w:t>GE.21-04696(E)</w:t>
    </w:r>
    <w:r>
      <w:rPr>
        <w:noProof/>
        <w:sz w:val="20"/>
      </w:rPr>
      <w:drawing>
        <wp:anchor distT="0" distB="0" distL="114300" distR="114300" simplePos="0" relativeHeight="251662336" behindDoc="0" locked="0" layoutInCell="1" allowOverlap="1" wp14:anchorId="50F8391A" wp14:editId="566C4B13">
          <wp:simplePos x="0" y="0"/>
          <wp:positionH relativeFrom="margin">
            <wp:posOffset>5615940</wp:posOffset>
          </wp:positionH>
          <wp:positionV relativeFrom="margin">
            <wp:posOffset>8905875</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91F6F33" w14:textId="77777777" w:rsidR="00685C38" w:rsidRPr="00C60504" w:rsidRDefault="00685C38" w:rsidP="00C60504">
      <w:pPr>
        <w:tabs>
          <w:tab w:val="right" w:pos="2155"/>
        </w:tabs>
        <w:spacing w:after="80" w:line="240" w:lineRule="auto"/>
        <w:ind w:left="680"/>
      </w:pPr>
      <w:r>
        <w:rPr>
          <w:u w:val="single"/>
        </w:rPr>
        <w:tab/>
      </w:r>
    </w:p>
  </w:footnote>
  <w:footnote w:type="continuationSeparator" w:id="0">
    <w:p w14:paraId="38C87884" w14:textId="77777777" w:rsidR="00685C38" w:rsidRPr="00C60504" w:rsidRDefault="00685C38" w:rsidP="00C60504">
      <w:pPr>
        <w:tabs>
          <w:tab w:val="right" w:pos="2155"/>
        </w:tabs>
        <w:spacing w:after="80" w:line="240" w:lineRule="auto"/>
        <w:ind w:left="680"/>
      </w:pPr>
      <w:r>
        <w:rPr>
          <w:u w:val="single"/>
        </w:rPr>
        <w:tab/>
      </w:r>
    </w:p>
  </w:footnote>
  <w:footnote w:id="1">
    <w:p w14:paraId="3B8591A7" w14:textId="0CF2AC9D" w:rsidR="001D79B5" w:rsidRPr="001D79B5" w:rsidRDefault="001D79B5" w:rsidP="009B01E1">
      <w:pPr>
        <w:pStyle w:val="FootnoteText"/>
        <w:shd w:val="clear" w:color="auto" w:fill="FFFFFF" w:themeFill="background1"/>
      </w:pPr>
      <w:r>
        <w:rPr>
          <w:rStyle w:val="FootnoteReference"/>
        </w:rPr>
        <w:tab/>
      </w:r>
      <w:r w:rsidRPr="009B01E1">
        <w:rPr>
          <w:rStyle w:val="FootnoteReference"/>
          <w:sz w:val="20"/>
          <w:vertAlign w:val="baseline"/>
        </w:rPr>
        <w:t>*</w:t>
      </w:r>
      <w:r>
        <w:rPr>
          <w:rStyle w:val="FootnoteReference"/>
          <w:sz w:val="20"/>
          <w:vertAlign w:val="baseline"/>
        </w:rPr>
        <w:tab/>
      </w:r>
      <w:r w:rsidRPr="009B01E1">
        <w:rPr>
          <w:color w:val="000000"/>
          <w:shd w:val="clear" w:color="auto" w:fill="FFFFFF" w:themeFill="background1"/>
          <w:lang w:val="en-US"/>
        </w:rPr>
        <w:t xml:space="preserve">Agreement was reached to publish the present </w:t>
      </w:r>
      <w:r w:rsidR="00983B37">
        <w:rPr>
          <w:color w:val="000000"/>
          <w:shd w:val="clear" w:color="auto" w:fill="FFFFFF" w:themeFill="background1"/>
          <w:lang w:val="en-US"/>
        </w:rPr>
        <w:t>document</w:t>
      </w:r>
      <w:r w:rsidRPr="009B01E1">
        <w:rPr>
          <w:color w:val="000000"/>
          <w:shd w:val="clear" w:color="auto" w:fill="FFFFFF" w:themeFill="background1"/>
          <w:lang w:val="en-US"/>
        </w:rPr>
        <w:t xml:space="preserve"> after the standard publication date owing to circumstances beyond the submitter's control.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51A237" w14:textId="61FE4E4B" w:rsidR="00A306D1" w:rsidRDefault="00A306D1" w:rsidP="00A306D1">
    <w:pPr>
      <w:pStyle w:val="Header"/>
    </w:pPr>
    <w:r>
      <w:t>CRC/C/8</w:t>
    </w:r>
    <w:r w:rsidR="00A254D5">
      <w:t>7</w:t>
    </w:r>
    <w:r>
      <w:t>/1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AE8970" w14:textId="740E8A87" w:rsidR="00A306D1" w:rsidRDefault="00A306D1" w:rsidP="00A306D1">
    <w:pPr>
      <w:pStyle w:val="Header"/>
      <w:jc w:val="right"/>
    </w:pPr>
    <w:r>
      <w:t>CRC/C/8</w:t>
    </w:r>
    <w:r w:rsidR="00A254D5">
      <w:t>7</w:t>
    </w:r>
    <w:r>
      <w:t>/1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4"/>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0B40"/>
    <w:rsid w:val="00046E92"/>
    <w:rsid w:val="000A255D"/>
    <w:rsid w:val="001418DC"/>
    <w:rsid w:val="00156673"/>
    <w:rsid w:val="001D79B5"/>
    <w:rsid w:val="00223E38"/>
    <w:rsid w:val="00226ADD"/>
    <w:rsid w:val="00247E2C"/>
    <w:rsid w:val="00257EE6"/>
    <w:rsid w:val="002A09CA"/>
    <w:rsid w:val="002B341B"/>
    <w:rsid w:val="002D6C53"/>
    <w:rsid w:val="002F5595"/>
    <w:rsid w:val="00334F6A"/>
    <w:rsid w:val="00342AC8"/>
    <w:rsid w:val="003522C2"/>
    <w:rsid w:val="00386D0B"/>
    <w:rsid w:val="00390175"/>
    <w:rsid w:val="0039279D"/>
    <w:rsid w:val="003A4B3A"/>
    <w:rsid w:val="003B4550"/>
    <w:rsid w:val="003C30F0"/>
    <w:rsid w:val="00426AD0"/>
    <w:rsid w:val="00461253"/>
    <w:rsid w:val="00462174"/>
    <w:rsid w:val="0046273B"/>
    <w:rsid w:val="004629FE"/>
    <w:rsid w:val="00470B40"/>
    <w:rsid w:val="00471259"/>
    <w:rsid w:val="005042C2"/>
    <w:rsid w:val="00524574"/>
    <w:rsid w:val="00527ED5"/>
    <w:rsid w:val="0055188A"/>
    <w:rsid w:val="0057301B"/>
    <w:rsid w:val="00584269"/>
    <w:rsid w:val="00586BEE"/>
    <w:rsid w:val="0059268D"/>
    <w:rsid w:val="00671529"/>
    <w:rsid w:val="00685C38"/>
    <w:rsid w:val="006913DC"/>
    <w:rsid w:val="006F0959"/>
    <w:rsid w:val="006F7DE4"/>
    <w:rsid w:val="007268F9"/>
    <w:rsid w:val="00741963"/>
    <w:rsid w:val="007C52B0"/>
    <w:rsid w:val="007C6803"/>
    <w:rsid w:val="00825F91"/>
    <w:rsid w:val="00902B4E"/>
    <w:rsid w:val="0091070A"/>
    <w:rsid w:val="009411B4"/>
    <w:rsid w:val="00953607"/>
    <w:rsid w:val="00957411"/>
    <w:rsid w:val="00983B37"/>
    <w:rsid w:val="009B01E1"/>
    <w:rsid w:val="009D0139"/>
    <w:rsid w:val="009F5CDC"/>
    <w:rsid w:val="00A254D5"/>
    <w:rsid w:val="00A306D1"/>
    <w:rsid w:val="00A441D6"/>
    <w:rsid w:val="00A61C84"/>
    <w:rsid w:val="00A775CF"/>
    <w:rsid w:val="00A9548D"/>
    <w:rsid w:val="00AA7188"/>
    <w:rsid w:val="00AB36E6"/>
    <w:rsid w:val="00B06045"/>
    <w:rsid w:val="00B25F85"/>
    <w:rsid w:val="00C073FD"/>
    <w:rsid w:val="00C1190D"/>
    <w:rsid w:val="00C35A27"/>
    <w:rsid w:val="00C46E53"/>
    <w:rsid w:val="00C60504"/>
    <w:rsid w:val="00C77D6C"/>
    <w:rsid w:val="00C8446F"/>
    <w:rsid w:val="00CD0365"/>
    <w:rsid w:val="00CE3120"/>
    <w:rsid w:val="00D21089"/>
    <w:rsid w:val="00D4798F"/>
    <w:rsid w:val="00D52588"/>
    <w:rsid w:val="00D60540"/>
    <w:rsid w:val="00D70E7C"/>
    <w:rsid w:val="00E02C2B"/>
    <w:rsid w:val="00E23FF8"/>
    <w:rsid w:val="00E96D00"/>
    <w:rsid w:val="00ED625E"/>
    <w:rsid w:val="00ED6C48"/>
    <w:rsid w:val="00F32CB2"/>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4:docId w14:val="56D0D550"/>
  <w15:docId w15:val="{3623A6DB-9D59-423F-AEB6-FD8B0AA9D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Hyperlink">
    <w:name w:val="Hyperlink"/>
    <w:basedOn w:val="DefaultParagraphFont"/>
    <w:uiPriority w:val="99"/>
    <w:semiHidden/>
    <w:unhideWhenUsed/>
    <w:rsid w:val="00257EE6"/>
    <w:rPr>
      <w:color w:val="0000FF"/>
      <w:u w:val="single"/>
    </w:rPr>
  </w:style>
  <w:style w:type="character" w:styleId="FollowedHyperlink">
    <w:name w:val="FollowedHyperlink"/>
    <w:basedOn w:val="DefaultParagraphFont"/>
    <w:uiPriority w:val="99"/>
    <w:semiHidden/>
    <w:unhideWhenUsed/>
    <w:rsid w:val="0057301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ohchr.org/EN/HRBodies/CRC/Pages/Discussion2020.aspx"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FC93E5-2B5A-4FBD-AB1E-0274890CE0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4</Pages>
  <Words>1112</Words>
  <Characters>6003</Characters>
  <Application>Microsoft Office Word</Application>
  <DocSecurity>0</DocSecurity>
  <Lines>149</Lines>
  <Paragraphs>79</Paragraphs>
  <ScaleCrop>false</ScaleCrop>
  <HeadingPairs>
    <vt:vector size="2" baseType="variant">
      <vt:variant>
        <vt:lpstr>Title</vt:lpstr>
      </vt:variant>
      <vt:variant>
        <vt:i4>1</vt:i4>
      </vt:variant>
    </vt:vector>
  </HeadingPairs>
  <TitlesOfParts>
    <vt:vector size="1" baseType="lpstr">
      <vt:lpstr>CRC/C/86/1</vt:lpstr>
    </vt:vector>
  </TitlesOfParts>
  <Company>DCM</Company>
  <LinksUpToDate>false</LinksUpToDate>
  <CharactersWithSpaces>7069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CRC/C/87/1</dc:title>
  <dc:subject>2104696</dc:subject>
  <dc:creator>Giltsoff</dc:creator>
  <cp:keywords/>
  <dc:description/>
  <cp:lastModifiedBy>Maria Rosario Corazon Gatmaytan</cp:lastModifiedBy>
  <cp:revision>2</cp:revision>
  <dcterms:created xsi:type="dcterms:W3CDTF">2021-04-09T11:50:00Z</dcterms:created>
  <dcterms:modified xsi:type="dcterms:W3CDTF">2021-04-09T11:50:00Z</dcterms:modified>
</cp:coreProperties>
</file>