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41CA6" w14:textId="77777777" w:rsidR="003B0C47" w:rsidRPr="006D60AB" w:rsidRDefault="003B0C47" w:rsidP="003B0C47">
      <w:pPr>
        <w:spacing w:line="240" w:lineRule="auto"/>
        <w:rPr>
          <w:sz w:val="2"/>
        </w:rPr>
        <w:sectPr w:rsidR="003B0C47" w:rsidRPr="006D60AB" w:rsidSect="0048660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D60AB">
        <w:rPr>
          <w:rStyle w:val="CommentReference"/>
        </w:rPr>
        <w:commentReference w:id="0"/>
      </w:r>
      <w:bookmarkStart w:id="1" w:name="BeginPage"/>
      <w:bookmarkEnd w:id="1"/>
    </w:p>
    <w:p w14:paraId="2E530C42" w14:textId="5479882A" w:rsidR="00486605" w:rsidRDefault="00486605" w:rsidP="00486605">
      <w:pPr>
        <w:pStyle w:val="H1"/>
        <w:tabs>
          <w:tab w:val="left" w:pos="5328"/>
        </w:tabs>
        <w:ind w:left="0" w:right="4478" w:firstLine="0"/>
      </w:pPr>
      <w:r>
        <w:t>Committee on the Elimination of Discrimination against Women</w:t>
      </w:r>
    </w:p>
    <w:p w14:paraId="581E5083" w14:textId="77777777" w:rsidR="00486605" w:rsidRPr="00486605" w:rsidRDefault="00486605" w:rsidP="00486605">
      <w:pPr>
        <w:pStyle w:val="SingleTxt"/>
        <w:spacing w:after="0" w:line="120" w:lineRule="exact"/>
        <w:rPr>
          <w:sz w:val="10"/>
        </w:rPr>
      </w:pPr>
    </w:p>
    <w:p w14:paraId="2676FB81" w14:textId="77777777" w:rsidR="00486605" w:rsidRPr="00486605" w:rsidRDefault="00486605" w:rsidP="00486605">
      <w:pPr>
        <w:pStyle w:val="SingleTxt"/>
        <w:spacing w:after="0" w:line="120" w:lineRule="exact"/>
        <w:rPr>
          <w:sz w:val="10"/>
        </w:rPr>
      </w:pPr>
    </w:p>
    <w:p w14:paraId="0ABA4756" w14:textId="77777777" w:rsidR="00486605" w:rsidRPr="00486605" w:rsidRDefault="00486605" w:rsidP="00486605">
      <w:pPr>
        <w:pStyle w:val="SingleTxt"/>
        <w:spacing w:after="0" w:line="120" w:lineRule="exact"/>
        <w:rPr>
          <w:sz w:val="10"/>
        </w:rPr>
      </w:pPr>
    </w:p>
    <w:p w14:paraId="430A0523" w14:textId="3D9B528A" w:rsidR="00486605" w:rsidRDefault="00486605" w:rsidP="00E01A14">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List of issues and questions prior to the submission of the eighth periodic report of Belgium</w:t>
      </w:r>
      <w:r w:rsidRPr="00486605">
        <w:rPr>
          <w:position w:val="4"/>
          <w:sz w:val="20"/>
        </w:rPr>
        <w:t>*</w:t>
      </w:r>
    </w:p>
    <w:p w14:paraId="216AC6AB" w14:textId="77777777" w:rsidR="00486605" w:rsidRPr="00486605" w:rsidRDefault="00486605" w:rsidP="00486605">
      <w:pPr>
        <w:pStyle w:val="SingleTxt"/>
        <w:spacing w:after="0" w:line="120" w:lineRule="exact"/>
        <w:rPr>
          <w:sz w:val="10"/>
        </w:rPr>
      </w:pPr>
    </w:p>
    <w:p w14:paraId="18E93BCB" w14:textId="77777777" w:rsidR="00486605" w:rsidRPr="00486605" w:rsidRDefault="00486605" w:rsidP="00486605">
      <w:pPr>
        <w:pStyle w:val="SingleTxt"/>
        <w:spacing w:after="0" w:line="120" w:lineRule="exact"/>
        <w:rPr>
          <w:sz w:val="10"/>
        </w:rPr>
      </w:pPr>
    </w:p>
    <w:p w14:paraId="7273DC4A" w14:textId="4B5EEF19" w:rsidR="00486605" w:rsidRDefault="004F52E7" w:rsidP="004F5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2BAF5775" w14:textId="77777777" w:rsidR="004F52E7" w:rsidRPr="004F52E7" w:rsidRDefault="004F52E7" w:rsidP="004F52E7">
      <w:pPr>
        <w:pStyle w:val="SingleTxt"/>
        <w:spacing w:after="0" w:line="120" w:lineRule="exact"/>
        <w:rPr>
          <w:sz w:val="10"/>
        </w:rPr>
      </w:pPr>
    </w:p>
    <w:p w14:paraId="73C3CBFA" w14:textId="65F17D5E" w:rsidR="004F52E7" w:rsidRDefault="00486605" w:rsidP="00486605">
      <w:pPr>
        <w:pStyle w:val="SingleTxt"/>
      </w:pPr>
      <w:r>
        <w:t>1.</w:t>
      </w:r>
      <w:r>
        <w:tab/>
        <w:t>Please provide information and statistics, disaggregated by sex, age, disability status, nationality, ethnic origin, religion, geographical location and socioeconomic background, on the current situation of women in the State party, to enable monitoring of the implementation of all parts of</w:t>
      </w:r>
      <w:bookmarkStart w:id="2" w:name="_GoBack"/>
      <w:bookmarkEnd w:id="2"/>
      <w:r>
        <w:t xml:space="preserve"> the Convention. In the light of the Committee’s previous concerns and concluding observations (</w:t>
      </w:r>
      <w:hyperlink r:id="rId15" w:history="1">
        <w:r w:rsidRPr="004F52E7">
          <w:rPr>
            <w:rStyle w:val="Hyperlink"/>
          </w:rPr>
          <w:t>CEDAW/C/BEL/CO/7</w:t>
        </w:r>
      </w:hyperlink>
      <w:r>
        <w:t>, paras. 46–47),</w:t>
      </w:r>
      <w:r w:rsidR="004F52E7">
        <w:rPr>
          <w:rStyle w:val="FootnoteReference"/>
        </w:rPr>
        <w:footnoteReference w:id="1"/>
      </w:r>
      <w:r>
        <w:t xml:space="preserve"> please indicate measures implemented by the State party to use these data for policymaking and programme development and for the systematic monitoring and evaluation of progress achieved towards the realization of women’s substantive equality in all areas covered by the Convention. Please also inform the Committee about the development of a gender indicator system to improve the collection of data.</w:t>
      </w:r>
    </w:p>
    <w:p w14:paraId="7D43A217" w14:textId="77777777" w:rsidR="004F52E7" w:rsidRPr="004F52E7" w:rsidRDefault="004F52E7" w:rsidP="004F52E7">
      <w:pPr>
        <w:pStyle w:val="SingleTxt"/>
        <w:spacing w:after="0" w:line="120" w:lineRule="exact"/>
        <w:rPr>
          <w:sz w:val="10"/>
        </w:rPr>
      </w:pPr>
    </w:p>
    <w:p w14:paraId="6024FBD2" w14:textId="113A1BA7" w:rsidR="004F52E7" w:rsidRDefault="00486605" w:rsidP="004F5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14:paraId="2C836BCB" w14:textId="77777777" w:rsidR="004F52E7" w:rsidRPr="004F52E7" w:rsidRDefault="004F52E7" w:rsidP="004F52E7">
      <w:pPr>
        <w:pStyle w:val="SingleTxt"/>
        <w:spacing w:after="0" w:line="120" w:lineRule="exact"/>
        <w:rPr>
          <w:sz w:val="10"/>
        </w:rPr>
      </w:pPr>
    </w:p>
    <w:p w14:paraId="1EC0B460" w14:textId="4E83ACA7" w:rsidR="004F52E7" w:rsidRDefault="00486605" w:rsidP="00486605">
      <w:pPr>
        <w:pStyle w:val="SingleTxt"/>
      </w:pPr>
      <w:r>
        <w:t>2.</w:t>
      </w:r>
      <w:r>
        <w:tab/>
        <w:t>With reference to the Committee’s previous recommendation (para. 9), please provide information on the steps taken or envisaged to fully incorporate the provisions of the Convention into the national legal system and ensure that it is directly applicable in the national courts.</w:t>
      </w:r>
    </w:p>
    <w:p w14:paraId="5536DBA6" w14:textId="77777777" w:rsidR="004F52E7" w:rsidRPr="004F52E7" w:rsidRDefault="004F52E7" w:rsidP="004F52E7">
      <w:pPr>
        <w:pStyle w:val="SingleTxt"/>
        <w:spacing w:after="0" w:line="120" w:lineRule="exact"/>
        <w:rPr>
          <w:sz w:val="10"/>
        </w:rPr>
      </w:pPr>
    </w:p>
    <w:p w14:paraId="33E74C82" w14:textId="6ECD4E04" w:rsidR="004F52E7" w:rsidRDefault="00486605" w:rsidP="004F5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7B6E394" w14:textId="77777777" w:rsidR="004F52E7" w:rsidRPr="004F52E7" w:rsidRDefault="004F52E7" w:rsidP="004F52E7">
      <w:pPr>
        <w:pStyle w:val="SingleTxt"/>
        <w:spacing w:after="0" w:line="120" w:lineRule="exact"/>
        <w:rPr>
          <w:sz w:val="10"/>
        </w:rPr>
      </w:pPr>
    </w:p>
    <w:p w14:paraId="79A190AA" w14:textId="2FB401D4" w:rsidR="004F52E7" w:rsidRDefault="00486605" w:rsidP="00486605">
      <w:pPr>
        <w:pStyle w:val="SingleTxt"/>
      </w:pPr>
      <w:r>
        <w:t>3.</w:t>
      </w:r>
      <w:r>
        <w:tab/>
        <w:t xml:space="preserve">With regard to the Institute for the Equality of Women and Men, please provide information on its status, structure and financial and technical resources and indicate whether the agency has the authority to effectively coordinate, monitor and evaluate policies on gender mainstreaming in terms of their impact on gender equality. In the light of the Committee’s previous recommendation (para. 11), please provide information on the steps taken to develop and adopt a national action plan on gender mainstreaming with clear timelines and measurable benchmarks in order to achieve the full and uniform implementation of the law on gender mainstreaming of 2007. Please also provide detailed information on the progress in implementing the “gender </w:t>
      </w:r>
      <w:r>
        <w:lastRenderedPageBreak/>
        <w:t>test”, which is intended to assess the impact of draft legislation on the situation of women and men, on draft laws and specify the following: whether it covers indirect discrimination; whether the committee evaluating the gender impact includes experts on gender issues; whether the test is systematically implemented with regard to all drafts laws; the challenges encountered and the steps being taken to ensure that new laws enacted promote gender equality; and at what stage in the process of developing laws the test is applied.</w:t>
      </w:r>
    </w:p>
    <w:p w14:paraId="112574BD" w14:textId="77777777" w:rsidR="004F52E7" w:rsidRPr="004F52E7" w:rsidRDefault="004F52E7" w:rsidP="004F52E7">
      <w:pPr>
        <w:pStyle w:val="SingleTxt"/>
        <w:spacing w:after="0" w:line="120" w:lineRule="exact"/>
        <w:rPr>
          <w:sz w:val="10"/>
        </w:rPr>
      </w:pPr>
    </w:p>
    <w:p w14:paraId="64461FCE" w14:textId="1CF22941" w:rsidR="004F52E7" w:rsidRDefault="00486605" w:rsidP="004F5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04D19105" w14:textId="77777777" w:rsidR="004F52E7" w:rsidRPr="004F52E7" w:rsidRDefault="004F52E7" w:rsidP="004F52E7">
      <w:pPr>
        <w:pStyle w:val="SingleTxt"/>
        <w:spacing w:after="0" w:line="120" w:lineRule="exact"/>
        <w:rPr>
          <w:sz w:val="10"/>
        </w:rPr>
      </w:pPr>
    </w:p>
    <w:p w14:paraId="6BCCA7C8" w14:textId="685AF763" w:rsidR="00486605" w:rsidRDefault="00486605" w:rsidP="00486605">
      <w:pPr>
        <w:pStyle w:val="SingleTxt"/>
      </w:pPr>
      <w:r>
        <w:t>4.</w:t>
      </w:r>
      <w:r>
        <w:tab/>
        <w:t>Following the voluntary pledge by the State party in 2015, and in view of the adoption by the Federal Parliament in April 2019 of a law establishing a federal human rights institute, which is expected to take on the role of a national human rights institution, please provide information on the time frame to establish an independent national human rights institution in compliance with the principles relating to the status of national institutions for the promotion and protection of human rights (the Paris Principles), the scope of its mandate, the financial, human and technical resources allocated to it and the division of responsibilities between existing institutions such as the Interfederal Centre for Equal Opportunity and the Fight against Racism and Discrimination and the Institute for the Equality of Women and Men, and the new federal human rights institute.</w:t>
      </w:r>
    </w:p>
    <w:p w14:paraId="44A9D367" w14:textId="77777777" w:rsidR="004F52E7" w:rsidRPr="004F52E7" w:rsidRDefault="004F52E7" w:rsidP="004F52E7">
      <w:pPr>
        <w:pStyle w:val="SingleTxt"/>
        <w:spacing w:after="0" w:line="120" w:lineRule="exact"/>
        <w:rPr>
          <w:sz w:val="10"/>
        </w:rPr>
      </w:pPr>
    </w:p>
    <w:p w14:paraId="1CADDAF5" w14:textId="29FC071E" w:rsidR="004F52E7" w:rsidRDefault="00486605" w:rsidP="004F5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4AFAEFC" w14:textId="77777777" w:rsidR="004F52E7" w:rsidRPr="004F52E7" w:rsidRDefault="004F52E7" w:rsidP="004F52E7">
      <w:pPr>
        <w:pStyle w:val="SingleTxt"/>
        <w:spacing w:after="0" w:line="120" w:lineRule="exact"/>
        <w:rPr>
          <w:sz w:val="10"/>
        </w:rPr>
      </w:pPr>
    </w:p>
    <w:p w14:paraId="2DB3CAC2" w14:textId="32167DAB" w:rsidR="00486605" w:rsidRDefault="00486605" w:rsidP="00486605">
      <w:pPr>
        <w:pStyle w:val="SingleTxt"/>
      </w:pPr>
      <w:r>
        <w:t>5.</w:t>
      </w:r>
      <w:r>
        <w:tab/>
        <w:t>Please provide information, supported by statistical data, on the enforcement, monitoring and outcomes of temporary special measures taken to increase the participation of women in parliament and the representation of women on the management boards of State-owned enterprises, major public bodies and public financial and economic institutions. Please specify the percentage of women in leadership positions in executive mandates. Please also indicate cases of non</w:t>
      </w:r>
      <w:r w:rsidR="00293CAE">
        <w:noBreakHyphen/>
      </w:r>
      <w:r>
        <w:t>compliance with quotas and the measures applied in such cases.</w:t>
      </w:r>
    </w:p>
    <w:p w14:paraId="562FAD21" w14:textId="77777777" w:rsidR="004F52E7" w:rsidRDefault="00486605" w:rsidP="00486605">
      <w:pPr>
        <w:pStyle w:val="SingleTxt"/>
      </w:pPr>
      <w:r>
        <w:t>6.</w:t>
      </w:r>
      <w:r>
        <w:tab/>
        <w:t>Please report on temporary special measures taken to address inequalities, in particular within education and employment, faced by disadvantaged groups of women, such as rural women, women with disabilities and migrant women, at the federal and entity levels.</w:t>
      </w:r>
    </w:p>
    <w:p w14:paraId="1422C626" w14:textId="77777777" w:rsidR="004F52E7" w:rsidRPr="004F52E7" w:rsidRDefault="004F52E7" w:rsidP="004F52E7">
      <w:pPr>
        <w:pStyle w:val="SingleTxt"/>
        <w:spacing w:after="0" w:line="120" w:lineRule="exact"/>
        <w:rPr>
          <w:sz w:val="10"/>
        </w:rPr>
      </w:pPr>
    </w:p>
    <w:p w14:paraId="040F48FA" w14:textId="0CB1980C" w:rsidR="00486605" w:rsidRDefault="00486605" w:rsidP="004F5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06C9B8E1" w14:textId="77777777" w:rsidR="004F52E7" w:rsidRPr="004F52E7" w:rsidRDefault="004F52E7" w:rsidP="004F52E7">
      <w:pPr>
        <w:pStyle w:val="SingleTxt"/>
        <w:spacing w:after="0" w:line="120" w:lineRule="exact"/>
        <w:rPr>
          <w:sz w:val="10"/>
        </w:rPr>
      </w:pPr>
    </w:p>
    <w:p w14:paraId="099080CA" w14:textId="339C1B22" w:rsidR="004F52E7" w:rsidRDefault="00486605" w:rsidP="00486605">
      <w:pPr>
        <w:pStyle w:val="SingleTxt"/>
      </w:pPr>
      <w:r>
        <w:t>7.</w:t>
      </w:r>
      <w:r>
        <w:tab/>
        <w:t>The Committee takes note of the law of 22 May 2014 on combating sexism in public space. Please provide data on the number of complaints and prosecutions, the sentences imposed on perpetrators and the reparations provided to victims under the law. Please provide information on persisting stereotypes in the State party, such as in the media, education, the socialization of girls and boys and employment, and the measures adopted to combat them.</w:t>
      </w:r>
    </w:p>
    <w:p w14:paraId="0CA2552F" w14:textId="77777777" w:rsidR="004F52E7" w:rsidRDefault="00486605" w:rsidP="00486605">
      <w:pPr>
        <w:pStyle w:val="SingleTxt"/>
      </w:pPr>
      <w:r>
        <w:t>8.</w:t>
      </w:r>
      <w:r>
        <w:tab/>
        <w:t xml:space="preserve">In its previous concluding observations (para. 16), the Committee expressed its concern about the lack of effective implementation of the national action plan to combat intimate partner violence and other forms of gender-based violence for the period 2010–2014, including with regard to forced marriages, violence committed in the name of so-called “honour” and female genital mutilation. Please provide information on the implementation and monitoring of measures taken since the Committee’s consideration of the previous report of the State party to eliminate violence against women and girls, including with regard to forced marriages and violence committed in the name of so-called “honour”, and on enforcement of the provisions of the Criminal Code banning female genital mutilation (art. 409 of the Code). Please provide detailed information on measures taken to effectively prevent </w:t>
      </w:r>
      <w:r>
        <w:lastRenderedPageBreak/>
        <w:t>female genital mutilation and to provide medical and psychosocial support for victims, considering the real risk of the practice in migrant communities.</w:t>
      </w:r>
    </w:p>
    <w:p w14:paraId="198DAD0C" w14:textId="77777777" w:rsidR="004F52E7" w:rsidRPr="004F52E7" w:rsidRDefault="004F52E7" w:rsidP="004F52E7">
      <w:pPr>
        <w:pStyle w:val="SingleTxt"/>
        <w:spacing w:after="0" w:line="120" w:lineRule="exact"/>
        <w:rPr>
          <w:sz w:val="10"/>
        </w:rPr>
      </w:pPr>
    </w:p>
    <w:p w14:paraId="0CDA8B5E" w14:textId="7F2A6C67" w:rsidR="004F52E7" w:rsidRDefault="00486605" w:rsidP="004F5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4DE0AE36" w14:textId="77777777" w:rsidR="004F52E7" w:rsidRPr="004F52E7" w:rsidRDefault="004F52E7" w:rsidP="004F52E7">
      <w:pPr>
        <w:pStyle w:val="SingleTxt"/>
        <w:spacing w:after="0" w:line="120" w:lineRule="exact"/>
        <w:rPr>
          <w:sz w:val="10"/>
        </w:rPr>
      </w:pPr>
    </w:p>
    <w:p w14:paraId="252D929B" w14:textId="353503D4" w:rsidR="00486605" w:rsidRDefault="00486605" w:rsidP="00486605">
      <w:pPr>
        <w:pStyle w:val="SingleTxt"/>
      </w:pPr>
      <w:r>
        <w:t>9.</w:t>
      </w:r>
      <w:r>
        <w:tab/>
        <w:t>Please provide information on the achievements and challenges in the implementation of the national action plan to combat all forms of gender-based violence, 2015–2019, and on the progress made since the ratification of the Council of Europe Convention on Preventing and Combating Violence against Women and Domestic Violence, in 2016. Please provide updated data on violence against women, disaggregated by ethnicity, disability status, type of violence and the relationship of the perpetrator to the victim, and on the number of prosecutions and convictions during the reporting period involving violence against women, including domestic violence. Please state the specific measures that have been adopted to address the low prosecution and conviction rates, as well as the high rate of withdrawal of complaints. Please also inform the Committee on the recent establishment of the centres for the care of victims of sexual violence and their impact on victims and on progress in amending the Criminal Code with a view to qualifying sexual abuse as a crime against the person rather than an offence against public morality and family order.</w:t>
      </w:r>
    </w:p>
    <w:p w14:paraId="11E37FB3" w14:textId="7B7641B8" w:rsidR="004F52E7" w:rsidRDefault="00486605" w:rsidP="00486605">
      <w:pPr>
        <w:pStyle w:val="SingleTxt"/>
      </w:pPr>
      <w:r>
        <w:t>10.</w:t>
      </w:r>
      <w:r>
        <w:tab/>
        <w:t xml:space="preserve">Please inform the Committee on the status of the circular on the retention of a right of residence obtained in the context of a family reunification for victims of conjugal violence. Please provide information on its use and impact on the rights of migrant women who are victims of domestic violence. Please also provide data on the number of migrant women who are victims of domestic violence that have requested asylum under article </w:t>
      </w:r>
      <w:r w:rsidRPr="004F52E7">
        <w:t>49/3</w:t>
      </w:r>
      <w:r>
        <w:t xml:space="preserve"> of the Act of 15 December 1980 or that have requested a residence permit owing to “exceptional circumstances” under article 9 bis of the Act of 15 December 1980 and the number of requests granted by the Office for Aliens. Please inform the Committee of the status of the bill presented to the parliament in April 2016 to amend the Civil Code, adding a new article 371/1 stating that children cannot be subjected to degrading treatment or any other form of physical or psychological violence, which would apply to parents and all others caring for a child.</w:t>
      </w:r>
    </w:p>
    <w:p w14:paraId="39BF1EC3" w14:textId="77777777" w:rsidR="004F52E7" w:rsidRPr="004F52E7" w:rsidRDefault="004F52E7" w:rsidP="004F52E7">
      <w:pPr>
        <w:pStyle w:val="SingleTxt"/>
        <w:spacing w:after="0" w:line="120" w:lineRule="exact"/>
        <w:rPr>
          <w:sz w:val="10"/>
        </w:rPr>
      </w:pPr>
    </w:p>
    <w:p w14:paraId="1703D413" w14:textId="471CDFB6" w:rsidR="004F52E7" w:rsidRDefault="00486605" w:rsidP="004F5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01F7BA35" w14:textId="77777777" w:rsidR="004F52E7" w:rsidRPr="004F52E7" w:rsidRDefault="004F52E7" w:rsidP="004F52E7">
      <w:pPr>
        <w:pStyle w:val="SingleTxt"/>
        <w:spacing w:after="0" w:line="120" w:lineRule="exact"/>
        <w:rPr>
          <w:sz w:val="10"/>
        </w:rPr>
      </w:pPr>
    </w:p>
    <w:p w14:paraId="1CDC0212" w14:textId="060ED46B" w:rsidR="00486605" w:rsidRDefault="00486605" w:rsidP="00486605">
      <w:pPr>
        <w:pStyle w:val="SingleTxt"/>
      </w:pPr>
      <w:r>
        <w:t>11.</w:t>
      </w:r>
      <w:r>
        <w:tab/>
        <w:t>In its previous concluding observations (para. 24), the Committee expressed concern about the lack of comprehensive information and data on trafficking in women and girls in the State party. Please provide comprehensive data on the results of the implementation of the national action plan to prevent and combat trafficking in persons, 2015–2019, and inform the Committee on the system in place to collect law enforcement data and data on victims in trafficking cases, as well as the specific steps taken to adopt a new national action plan. Please inform the Committee on efforts made to improve the identification of victims and to prosecute and sentence convicted perpetrators to significant sentences and provide information on the sentences given. Please provide information on measures taken to ensure regular and reliable funding for non-governmental organizations providing shelters for victims, to provide adequate assistance and protection to women and girls who are victims of trafficking and to grant them temporary residence permits, regardless of their ability or willingness to cooperate with prosecution authorities or to file a complaint. Please also provide information on measures taken to improve bilateral and regional cooperation in order to prevent trafficking in women and girls, protect victims and facilitate the prosecution of perpetrators.</w:t>
      </w:r>
    </w:p>
    <w:p w14:paraId="5081A5BD" w14:textId="77777777" w:rsidR="004F52E7" w:rsidRDefault="00486605" w:rsidP="00486605">
      <w:pPr>
        <w:pStyle w:val="SingleTxt"/>
      </w:pPr>
      <w:r>
        <w:t>12.</w:t>
      </w:r>
      <w:r>
        <w:tab/>
        <w:t xml:space="preserve">Please provide information on the results of the mapping of the extent and nature of prostitution in the State party, including data disaggregated by sex, age and nationality. Please also provide information on measures taken to eliminate the exploitation of women in prostitution. Please indicate whether measures exist to </w:t>
      </w:r>
      <w:r>
        <w:lastRenderedPageBreak/>
        <w:t>support women who wish to leave prostitution, including by supporting their gaining access to alternative means of livelihood.</w:t>
      </w:r>
    </w:p>
    <w:p w14:paraId="6441CAD5" w14:textId="77777777" w:rsidR="004F52E7" w:rsidRPr="004F52E7" w:rsidRDefault="004F52E7" w:rsidP="004F52E7">
      <w:pPr>
        <w:pStyle w:val="SingleTxt"/>
        <w:spacing w:after="0" w:line="120" w:lineRule="exact"/>
        <w:rPr>
          <w:sz w:val="10"/>
        </w:rPr>
      </w:pPr>
    </w:p>
    <w:p w14:paraId="1B725D9C" w14:textId="47FA314A" w:rsidR="004F52E7" w:rsidRDefault="00486605" w:rsidP="004F5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0B16E348" w14:textId="77777777" w:rsidR="004F52E7" w:rsidRPr="004F52E7" w:rsidRDefault="004F52E7" w:rsidP="004F52E7">
      <w:pPr>
        <w:pStyle w:val="SingleTxt"/>
        <w:spacing w:after="0" w:line="120" w:lineRule="exact"/>
        <w:rPr>
          <w:sz w:val="10"/>
        </w:rPr>
      </w:pPr>
    </w:p>
    <w:p w14:paraId="7AE2F7C4" w14:textId="79674D8C" w:rsidR="00486605" w:rsidRDefault="00486605" w:rsidP="00486605">
      <w:pPr>
        <w:pStyle w:val="SingleTxt"/>
      </w:pPr>
      <w:r>
        <w:t>13.</w:t>
      </w:r>
      <w:r>
        <w:tab/>
        <w:t>Please elaborate on the measures taken to increase the number of women in appointed bodies, particularly in decision-making positions, including in positions in the federal Government, the governments of the federated entities, the diplomatic service and international organizations. Please include information on women belonging to disadvantaged groups. Please provide information on the mechanisms available for monitoring the impact of those measures. Please indicate whether campaigns are conducted or planned to be conducted to raise awareness of the importance for society as a whole of the participation by women in decision-making in all spheres and for the necessary empowerment of women. Please elaborate on the law of 28 July 2011 on the participation of women on the management boards of listed companies and autonomous public enterprises, informing the Committee on temporary special measures to accelerate the participation of women at the decision-making level in companies that are not covered by the law and the impact of the law in the State party, as well as whether the State party has adopted binding provisions concerning the representation of women on the management boards of large companies.</w:t>
      </w:r>
    </w:p>
    <w:p w14:paraId="3CD6374E" w14:textId="77777777" w:rsidR="00293CAE" w:rsidRPr="00293CAE" w:rsidRDefault="00293CAE" w:rsidP="00293CAE">
      <w:pPr>
        <w:pStyle w:val="SingleTxt"/>
        <w:spacing w:after="0" w:line="120" w:lineRule="exact"/>
        <w:rPr>
          <w:sz w:val="10"/>
        </w:rPr>
      </w:pPr>
    </w:p>
    <w:p w14:paraId="30604F10" w14:textId="15A02C75" w:rsidR="004F52E7" w:rsidRDefault="00486605" w:rsidP="00293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6C12AD4" w14:textId="77777777" w:rsidR="00293CAE" w:rsidRPr="00293CAE" w:rsidRDefault="00293CAE" w:rsidP="00293CAE">
      <w:pPr>
        <w:pStyle w:val="SingleTxt"/>
        <w:spacing w:after="0" w:line="120" w:lineRule="exact"/>
        <w:rPr>
          <w:sz w:val="10"/>
        </w:rPr>
      </w:pPr>
    </w:p>
    <w:p w14:paraId="3AC3F94A" w14:textId="282E640E" w:rsidR="004F52E7" w:rsidRDefault="00486605" w:rsidP="00486605">
      <w:pPr>
        <w:pStyle w:val="SingleTxt"/>
      </w:pPr>
      <w:r>
        <w:t>14.</w:t>
      </w:r>
      <w:r>
        <w:tab/>
        <w:t>Please provide updated information on the measures taken to diversify academic and vocational choices for girls and boys and to encourage women and girls to choose non-traditional fields of education, such as science, technology, engineering, mathematics and digital technology, and the corresponding career paths. Please also inform the Committee of measures taken to ensure that school textbooks are free from gender stereotypes. Please report on the measures taken to guarantee that teachers at all levels benefit from continuous training on women’s rights and gender equality and that gender studies are introduced at higher levels of education. Please provide information on temporary special measures, including incentives, used to ensure the representation of women in leadership positions in colleges and universities, as well as in the education inspectorates. Please also provide information on the extent and root causes of school dropout among girls of migrant backgrounds and measures taken in response.</w:t>
      </w:r>
    </w:p>
    <w:p w14:paraId="4655E419" w14:textId="77777777" w:rsidR="00293CAE" w:rsidRPr="00293CAE" w:rsidRDefault="00293CAE" w:rsidP="00293CAE">
      <w:pPr>
        <w:pStyle w:val="SingleTxt"/>
        <w:spacing w:after="0" w:line="120" w:lineRule="exact"/>
        <w:rPr>
          <w:sz w:val="10"/>
        </w:rPr>
      </w:pPr>
    </w:p>
    <w:p w14:paraId="17205F0F" w14:textId="056672FC" w:rsidR="004F52E7" w:rsidRDefault="00486605" w:rsidP="00293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47D9EE3E" w14:textId="77777777" w:rsidR="00293CAE" w:rsidRPr="00293CAE" w:rsidRDefault="00293CAE" w:rsidP="00293CAE">
      <w:pPr>
        <w:pStyle w:val="SingleTxt"/>
        <w:spacing w:after="0" w:line="120" w:lineRule="exact"/>
        <w:rPr>
          <w:sz w:val="10"/>
        </w:rPr>
      </w:pPr>
    </w:p>
    <w:p w14:paraId="18488910" w14:textId="77E5D99A" w:rsidR="004F52E7" w:rsidRDefault="00486605" w:rsidP="00486605">
      <w:pPr>
        <w:pStyle w:val="SingleTxt"/>
      </w:pPr>
      <w:r>
        <w:t>15.</w:t>
      </w:r>
      <w:r>
        <w:tab/>
        <w:t>Please provide information on the measures taken to ensure equal opportunities for all women in the labour market, including migrant women and women with disabilities, in particular in traditionally male-dominated sectors, such as science, technology, engineering and mathematics, and to reduce and eradicate the gender pay gap, which is currently estimated at 7.6 per cent, and ensure full respect for the principle of equal pay for work of equal value in both the public and private sectors, including through strengthening the effectiveness of the implementation of the law of 22 April 2012 aimed at reducing the gender pay gap in companies.</w:t>
      </w:r>
    </w:p>
    <w:p w14:paraId="05D7E6BA" w14:textId="77777777" w:rsidR="004F52E7" w:rsidRDefault="00486605" w:rsidP="00486605">
      <w:pPr>
        <w:pStyle w:val="SingleTxt"/>
      </w:pPr>
      <w:r>
        <w:t>16.</w:t>
      </w:r>
      <w:r>
        <w:tab/>
        <w:t>It is noted that family responsibilities, including childcare, remain a predominant reason for the persistent concentration of women in part-time work. Please inform the Committee of measures adopted to improve access for women to full-time employment, to increase the number of affordable childcare facilities, to encourage the use of parental leave by men, including through incentives and awareness-raising programmes, and to develop more flexible leave systems that allow both women and men to equally attend to care tasks.</w:t>
      </w:r>
    </w:p>
    <w:p w14:paraId="135FE180" w14:textId="77777777" w:rsidR="004F52E7" w:rsidRDefault="00486605" w:rsidP="00486605">
      <w:pPr>
        <w:pStyle w:val="SingleTxt"/>
      </w:pPr>
      <w:r>
        <w:lastRenderedPageBreak/>
        <w:t>17.</w:t>
      </w:r>
      <w:r>
        <w:tab/>
        <w:t>Please provide updated information on the number and type of complaints of sexual harassment at work that have been brought before a competent authority or the courts, on the percentage of cases that have been deemed founded and in which perpetrators were sanctioned and on sanctions imposed on perpetrators. Please inform the Committee of measures taken to prevent and address the sexual harassment of women in the workplace, including the complaint mechanisms in place to enable victims to obtain redress. Please also inform the Committee of measures to raise awareness among women of how to report cases of sexual harassment and to seek redress.</w:t>
      </w:r>
    </w:p>
    <w:p w14:paraId="11A296B3" w14:textId="77777777" w:rsidR="004F52E7" w:rsidRDefault="00486605" w:rsidP="00486605">
      <w:pPr>
        <w:pStyle w:val="SingleTxt"/>
      </w:pPr>
      <w:r>
        <w:t>18.</w:t>
      </w:r>
      <w:r>
        <w:tab/>
        <w:t>A high proportion of complaints related to discrimination in employment filed with the Institute for the Equality of Women and Men are made on grounds of pregnancy and maternity. Please inform the Committee of measures taken to redress this situation, such as conducting campaigns to increase awareness and respect of legislation to protect pregnant women, strengthening the possibilities of reconciling family life and professional life in all sectors for both women and men, putting into place a monitoring of discrimination related to pregnancy and increasing labour inspections.</w:t>
      </w:r>
    </w:p>
    <w:p w14:paraId="0B899BC6" w14:textId="77777777" w:rsidR="00293CAE" w:rsidRPr="00293CAE" w:rsidRDefault="00293CAE" w:rsidP="00293CAE">
      <w:pPr>
        <w:pStyle w:val="SingleTxt"/>
        <w:spacing w:after="0" w:line="120" w:lineRule="exact"/>
        <w:rPr>
          <w:sz w:val="10"/>
        </w:rPr>
      </w:pPr>
    </w:p>
    <w:p w14:paraId="230D4BCB" w14:textId="79CB690A" w:rsidR="004F52E7" w:rsidRDefault="00486605" w:rsidP="00293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331E4471" w14:textId="77777777" w:rsidR="00293CAE" w:rsidRPr="00293CAE" w:rsidRDefault="00293CAE" w:rsidP="00293CAE">
      <w:pPr>
        <w:pStyle w:val="SingleTxt"/>
        <w:spacing w:after="0" w:line="120" w:lineRule="exact"/>
        <w:rPr>
          <w:sz w:val="10"/>
        </w:rPr>
      </w:pPr>
    </w:p>
    <w:p w14:paraId="2F6CD13D" w14:textId="6FEFF03E" w:rsidR="004F52E7" w:rsidRDefault="00486605" w:rsidP="00486605">
      <w:pPr>
        <w:pStyle w:val="SingleTxt"/>
      </w:pPr>
      <w:r>
        <w:t>19.</w:t>
      </w:r>
      <w:r>
        <w:tab/>
        <w:t>Please provide updated information on the prevalence of breast cancer and cervical cancer and the measures taken to prevent those and other chronic non</w:t>
      </w:r>
      <w:r w:rsidR="00293CAE">
        <w:noBreakHyphen/>
      </w:r>
      <w:r>
        <w:t>communicable diseases that predominantly affect women. With regard to women with disabilities, the Committee takes note of the law of 17 March 2013 reforming disability schemes, which came into force in 2014. Please provide data on the number of sterilizations of women with disabilities, including women with intellectual or psychosocial disabilities. Please clarify whether a third person can give consent to sterilization in place of a person with a disability and explain the circumstances in which such a proxy is permitted.</w:t>
      </w:r>
    </w:p>
    <w:p w14:paraId="202D025B" w14:textId="77777777" w:rsidR="00293CAE" w:rsidRPr="00293CAE" w:rsidRDefault="00293CAE" w:rsidP="00293CAE">
      <w:pPr>
        <w:pStyle w:val="SingleTxt"/>
        <w:spacing w:after="0" w:line="120" w:lineRule="exact"/>
        <w:rPr>
          <w:sz w:val="10"/>
        </w:rPr>
      </w:pPr>
    </w:p>
    <w:p w14:paraId="32B2A7C4" w14:textId="70F5C900" w:rsidR="004F52E7" w:rsidRDefault="00486605" w:rsidP="00293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7699D8CA" w14:textId="77777777" w:rsidR="00293CAE" w:rsidRPr="00293CAE" w:rsidRDefault="00293CAE" w:rsidP="00293CAE">
      <w:pPr>
        <w:pStyle w:val="SingleTxt"/>
        <w:spacing w:after="0" w:line="120" w:lineRule="exact"/>
        <w:rPr>
          <w:sz w:val="10"/>
        </w:rPr>
      </w:pPr>
    </w:p>
    <w:p w14:paraId="08FB5C3A" w14:textId="5F12FDA7" w:rsidR="004F52E7" w:rsidRDefault="00486605" w:rsidP="00486605">
      <w:pPr>
        <w:pStyle w:val="SingleTxt"/>
      </w:pPr>
      <w:r>
        <w:t>20.</w:t>
      </w:r>
      <w:r>
        <w:tab/>
        <w:t>In view of the recommendations of the European Parliament contained in its resolution of 15 January 2019 on gender equality and taxation policies in the European Union, please inform the Committee on gender impact assessments of fiscal policies conducted from a gender equality perspective to ensure that neither direct nor indirect discrimination feature in the fiscal policy. In the light of the Committee’s previous recommendation (para. 33 (e)), please also inform the Committee on studies carried out on the prevalence of gender-based discrimination in the social security system.</w:t>
      </w:r>
    </w:p>
    <w:p w14:paraId="4D8E8EA2" w14:textId="77777777" w:rsidR="00293CAE" w:rsidRPr="00293CAE" w:rsidRDefault="00293CAE" w:rsidP="00293CAE">
      <w:pPr>
        <w:pStyle w:val="SingleTxt"/>
        <w:spacing w:after="0" w:line="120" w:lineRule="exact"/>
        <w:rPr>
          <w:sz w:val="10"/>
        </w:rPr>
      </w:pPr>
    </w:p>
    <w:p w14:paraId="61852DDC" w14:textId="365A9EE5" w:rsidR="004F52E7" w:rsidRDefault="00486605" w:rsidP="00293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64F02949" w14:textId="77777777" w:rsidR="00293CAE" w:rsidRPr="00293CAE" w:rsidRDefault="00293CAE" w:rsidP="00293CAE">
      <w:pPr>
        <w:pStyle w:val="SingleTxt"/>
        <w:spacing w:after="0" w:line="120" w:lineRule="exact"/>
        <w:rPr>
          <w:sz w:val="10"/>
        </w:rPr>
      </w:pPr>
    </w:p>
    <w:p w14:paraId="10F81E3E" w14:textId="706C2958" w:rsidR="00486605" w:rsidRDefault="00486605" w:rsidP="00486605">
      <w:pPr>
        <w:pStyle w:val="SingleTxt"/>
      </w:pPr>
      <w:r>
        <w:t>21.</w:t>
      </w:r>
      <w:r>
        <w:tab/>
        <w:t xml:space="preserve">The Committee recalls its general recommendation No. </w:t>
      </w:r>
      <w:r w:rsidRPr="00293CAE">
        <w:t>27 (2010)</w:t>
      </w:r>
      <w:r>
        <w:t xml:space="preserve"> on older women and the protection of their human rights. In view of the fact that more women than men will be unable to earn an income because they take on the role of caregiver, please provide information on measures taken to combat the relative poverty among such women, including lower pensions, owing to their previous lower pay, high level of part-time work and interrupted careers.</w:t>
      </w:r>
    </w:p>
    <w:p w14:paraId="40D1B32A" w14:textId="77777777" w:rsidR="004F52E7" w:rsidRDefault="00486605" w:rsidP="00486605">
      <w:pPr>
        <w:pStyle w:val="SingleTxt"/>
      </w:pPr>
      <w:r>
        <w:t>22.</w:t>
      </w:r>
      <w:r>
        <w:tab/>
        <w:t xml:space="preserve">Please provide updated information and data on the human rights situation of women facing intersecting forms of discrimination, including migrant women, women with disabilities and lesbian, bisexual and transgender women, and specify the measures, including temporary special measures, taken to ensure that they have effective access to education, health, housing, employment and participation in political and public life. Please provide information on measures taken to guarantee </w:t>
      </w:r>
      <w:r>
        <w:lastRenderedPageBreak/>
        <w:t>compliance with the obligations of the State party towards refugee and asylum-seeking women and girls, including the protection of their fundamental rights and the provision of basic services, and on training and guidelines for law enforcement officials and border guards on the gender-sensitive treatment of those groups at all stages of the asylum and immigration procedure.</w:t>
      </w:r>
    </w:p>
    <w:p w14:paraId="6E25C9FC" w14:textId="77777777" w:rsidR="00293CAE" w:rsidRPr="00293CAE" w:rsidRDefault="00293CAE" w:rsidP="00293CAE">
      <w:pPr>
        <w:pStyle w:val="SingleTxt"/>
        <w:spacing w:after="0" w:line="120" w:lineRule="exact"/>
        <w:rPr>
          <w:sz w:val="10"/>
        </w:rPr>
      </w:pPr>
    </w:p>
    <w:p w14:paraId="0AEDD128" w14:textId="22F00CBF" w:rsidR="004F52E7" w:rsidRDefault="00486605" w:rsidP="00293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Climate change</w:t>
      </w:r>
    </w:p>
    <w:p w14:paraId="29D11B0C" w14:textId="77777777" w:rsidR="00293CAE" w:rsidRPr="00293CAE" w:rsidRDefault="00293CAE" w:rsidP="00293CAE">
      <w:pPr>
        <w:pStyle w:val="SingleTxt"/>
        <w:spacing w:after="0" w:line="120" w:lineRule="exact"/>
        <w:rPr>
          <w:sz w:val="10"/>
        </w:rPr>
      </w:pPr>
    </w:p>
    <w:p w14:paraId="4C38F932" w14:textId="5497F571" w:rsidR="004F52E7" w:rsidRDefault="00486605" w:rsidP="00486605">
      <w:pPr>
        <w:pStyle w:val="SingleTxt"/>
      </w:pPr>
      <w:r>
        <w:t>23.</w:t>
      </w:r>
      <w:r>
        <w:tab/>
        <w:t xml:space="preserve">Please provide information on the measures taken to ensure that climate change and energy policies take into account the differentiated and disproportionate impact of climate change on women, to better integrate a gender perspective into policies and programmes on climate change and to ensure the effective participation of women in decision-making processes on climate change at the local and national levels, in line with the Committee’s general recommendation No. </w:t>
      </w:r>
      <w:r w:rsidRPr="00293CAE">
        <w:t>37 (2018)</w:t>
      </w:r>
      <w:r>
        <w:t xml:space="preserve"> on the gender-related dimensions of disaster risk reduction in the context of climate change.</w:t>
      </w:r>
    </w:p>
    <w:p w14:paraId="2EAEBDFD" w14:textId="77777777" w:rsidR="00293CAE" w:rsidRPr="00293CAE" w:rsidRDefault="00293CAE" w:rsidP="00293CAE">
      <w:pPr>
        <w:pStyle w:val="SingleTxt"/>
        <w:spacing w:after="0" w:line="120" w:lineRule="exact"/>
        <w:rPr>
          <w:sz w:val="10"/>
        </w:rPr>
      </w:pPr>
    </w:p>
    <w:p w14:paraId="24A74155" w14:textId="4E22F8C7" w:rsidR="004F52E7" w:rsidRDefault="00486605" w:rsidP="00293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1C4BC9C5" w14:textId="77777777" w:rsidR="00293CAE" w:rsidRPr="00293CAE" w:rsidRDefault="00293CAE" w:rsidP="00293CAE">
      <w:pPr>
        <w:pStyle w:val="SingleTxt"/>
        <w:spacing w:after="0" w:line="120" w:lineRule="exact"/>
        <w:rPr>
          <w:sz w:val="10"/>
        </w:rPr>
      </w:pPr>
    </w:p>
    <w:p w14:paraId="7E498B11" w14:textId="139D3F44" w:rsidR="004F52E7" w:rsidRDefault="00486605" w:rsidP="00486605">
      <w:pPr>
        <w:pStyle w:val="SingleTxt"/>
      </w:pPr>
      <w:r>
        <w:t>24.</w:t>
      </w:r>
      <w:r>
        <w:tab/>
        <w:t xml:space="preserve">Please provide information on the safeguards that exist in the State party against failure to pay maintenance by husbands and fathers upon divorce. Please also inform the Committee about the State-sponsored social protection and welfare programme to support divorced women. Please provide information regarding whether the provisions on the economic consequences of divorce for women, in particular on the division of property, are in line with article 16 of the Convention, as elaborated in the Committee’s general recommendation No. </w:t>
      </w:r>
      <w:r w:rsidRPr="00293CAE">
        <w:t>29 (2013)</w:t>
      </w:r>
      <w:r>
        <w:t xml:space="preserve"> on the economic consequences of marriage, family relations and their dissolution. Please also provide information on the gender sensitivity of the reform of inheritance regulations.</w:t>
      </w:r>
    </w:p>
    <w:p w14:paraId="1290DBB6" w14:textId="541D292F" w:rsidR="00293CAE" w:rsidRPr="00293CAE" w:rsidRDefault="00293CAE" w:rsidP="00293CAE">
      <w:pPr>
        <w:pStyle w:val="SingleTxt"/>
        <w:spacing w:after="0" w:line="120" w:lineRule="exact"/>
        <w:rPr>
          <w:sz w:val="10"/>
        </w:rPr>
      </w:pPr>
    </w:p>
    <w:p w14:paraId="680B8CCB" w14:textId="77777777" w:rsidR="004F52E7" w:rsidRDefault="00486605" w:rsidP="00293C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78FA87A8" w14:textId="77777777" w:rsidR="00293CAE" w:rsidRPr="00293CAE" w:rsidRDefault="00293CAE" w:rsidP="00293CAE">
      <w:pPr>
        <w:pStyle w:val="SingleTxt"/>
        <w:spacing w:after="0" w:line="120" w:lineRule="exact"/>
        <w:rPr>
          <w:sz w:val="10"/>
        </w:rPr>
      </w:pPr>
    </w:p>
    <w:p w14:paraId="6C5F25B8" w14:textId="73D6DA84" w:rsidR="003B0C47" w:rsidRDefault="00486605" w:rsidP="00486605">
      <w:pPr>
        <w:pStyle w:val="SingleTxt"/>
      </w:pPr>
      <w:r>
        <w:t>25.</w:t>
      </w:r>
      <w:r>
        <w:tab/>
        <w:t>Please provide any additional information deemed relevant with regard to legislative, policy, administrative and any other measures taken to implement the provisions of the Convention and the Committee’s concluding observations undertaken since the consideration of the previous periodic report in 2014. Such measures may include recent laws, developments, plans and programmes, recent ratifications of human rights instruments or any other information that the State party considers relevant. Please also provide information on the measures taken to integrate a gender-perspective into all efforts aimed at achieving the Sustainable Development Goals. Please note that, further to the issues raised herein, the State party is expected, during the dialogue, to respond to additional questions relating to areas covered by the Convention.</w:t>
      </w:r>
    </w:p>
    <w:p w14:paraId="1489FF2E" w14:textId="1E18E167" w:rsidR="00293CAE" w:rsidRPr="00486605" w:rsidRDefault="00293CAE" w:rsidP="00486605">
      <w:pPr>
        <w:pStyle w:val="SingleTxt"/>
      </w:pPr>
      <w:r>
        <w:rPr>
          <w:noProof/>
          <w:w w:val="100"/>
        </w:rPr>
        <mc:AlternateContent>
          <mc:Choice Requires="wps">
            <w:drawing>
              <wp:anchor distT="0" distB="0" distL="114300" distR="114300" simplePos="0" relativeHeight="251659264" behindDoc="0" locked="0" layoutInCell="1" allowOverlap="1" wp14:anchorId="3B8BEF2E" wp14:editId="3675B81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C355C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93CAE" w:rsidRPr="00486605" w:rsidSect="0048660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0T15:12:00Z" w:initials="Start">
    <w:p w14:paraId="40BD36B4" w14:textId="77777777" w:rsidR="003B0C47" w:rsidRDefault="003B0C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NO&gt;&gt;N1937095E&lt;&lt;ODS JOB NO&gt;&gt;</w:t>
      </w:r>
    </w:p>
    <w:p w14:paraId="35E87E6B" w14:textId="77777777" w:rsidR="003B0C47" w:rsidRDefault="003B0C47">
      <w:pPr>
        <w:pStyle w:val="CommentText"/>
      </w:pPr>
      <w:r>
        <w:t>&lt;&lt;ODS DOC SYMBOL1&gt;&gt;CEDAW/C/BEL/QPR/8&lt;&lt;ODS DOC SYMBOL1&gt;&gt;</w:t>
      </w:r>
    </w:p>
    <w:p w14:paraId="33469F58" w14:textId="77777777" w:rsidR="003B0C47" w:rsidRDefault="003B0C4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3469F5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D5284" w14:textId="77777777" w:rsidR="0038762F" w:rsidRDefault="0038762F" w:rsidP="00556720">
      <w:r>
        <w:separator/>
      </w:r>
    </w:p>
  </w:endnote>
  <w:endnote w:type="continuationSeparator" w:id="0">
    <w:p w14:paraId="0F1FF849" w14:textId="77777777" w:rsidR="0038762F" w:rsidRDefault="0038762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0C47" w14:paraId="46BA9246" w14:textId="77777777" w:rsidTr="003B0C47">
      <w:tc>
        <w:tcPr>
          <w:tcW w:w="4920" w:type="dxa"/>
          <w:shd w:val="clear" w:color="auto" w:fill="auto"/>
        </w:tcPr>
        <w:p w14:paraId="2755D25A" w14:textId="0D53D55A" w:rsidR="003B0C47" w:rsidRPr="003B0C47" w:rsidRDefault="003B0C47" w:rsidP="003B0C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3156">
            <w:rPr>
              <w:b w:val="0"/>
              <w:w w:val="103"/>
              <w:sz w:val="14"/>
            </w:rPr>
            <w:t>19-19889</w:t>
          </w:r>
          <w:r>
            <w:rPr>
              <w:b w:val="0"/>
              <w:w w:val="103"/>
              <w:sz w:val="14"/>
            </w:rPr>
            <w:fldChar w:fldCharType="end"/>
          </w:r>
        </w:p>
      </w:tc>
      <w:tc>
        <w:tcPr>
          <w:tcW w:w="4920" w:type="dxa"/>
          <w:shd w:val="clear" w:color="auto" w:fill="auto"/>
        </w:tcPr>
        <w:p w14:paraId="22739226" w14:textId="70CC8164" w:rsidR="003B0C47" w:rsidRPr="003B0C47" w:rsidRDefault="003B0C47" w:rsidP="003B0C47">
          <w:pPr>
            <w:pStyle w:val="Footer"/>
            <w:rPr>
              <w:w w:val="103"/>
            </w:rPr>
          </w:pPr>
          <w:r>
            <w:rPr>
              <w:w w:val="103"/>
            </w:rPr>
            <w:fldChar w:fldCharType="begin"/>
          </w:r>
          <w:r>
            <w:rPr>
              <w:w w:val="103"/>
            </w:rPr>
            <w:instrText xml:space="preserve"> PAGE  \* Arabic  \* MERGEFORMAT </w:instrText>
          </w:r>
          <w:r>
            <w:rPr>
              <w:w w:val="103"/>
            </w:rPr>
            <w:fldChar w:fldCharType="separate"/>
          </w:r>
          <w:r w:rsidR="002751F4">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751F4">
            <w:rPr>
              <w:w w:val="103"/>
            </w:rPr>
            <w:t>6</w:t>
          </w:r>
          <w:r>
            <w:rPr>
              <w:w w:val="103"/>
            </w:rPr>
            <w:fldChar w:fldCharType="end"/>
          </w:r>
        </w:p>
      </w:tc>
    </w:tr>
  </w:tbl>
  <w:p w14:paraId="7E8A526E" w14:textId="77777777" w:rsidR="003B0C47" w:rsidRPr="003B0C47" w:rsidRDefault="003B0C47" w:rsidP="003B0C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B0C47" w14:paraId="3F29E81E" w14:textId="77777777" w:rsidTr="003B0C47">
      <w:tc>
        <w:tcPr>
          <w:tcW w:w="4920" w:type="dxa"/>
          <w:shd w:val="clear" w:color="auto" w:fill="auto"/>
        </w:tcPr>
        <w:p w14:paraId="7B4FF6B2" w14:textId="130364B5" w:rsidR="003B0C47" w:rsidRPr="003B0C47" w:rsidRDefault="003B0C47" w:rsidP="003B0C4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751F4">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751F4">
            <w:rPr>
              <w:w w:val="103"/>
            </w:rPr>
            <w:t>6</w:t>
          </w:r>
          <w:r>
            <w:rPr>
              <w:w w:val="103"/>
            </w:rPr>
            <w:fldChar w:fldCharType="end"/>
          </w:r>
        </w:p>
      </w:tc>
      <w:tc>
        <w:tcPr>
          <w:tcW w:w="4920" w:type="dxa"/>
          <w:shd w:val="clear" w:color="auto" w:fill="auto"/>
        </w:tcPr>
        <w:p w14:paraId="45B801CD" w14:textId="1FFA71EE" w:rsidR="003B0C47" w:rsidRPr="003B0C47" w:rsidRDefault="003B0C47" w:rsidP="003B0C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3156">
            <w:rPr>
              <w:b w:val="0"/>
              <w:w w:val="103"/>
              <w:sz w:val="14"/>
            </w:rPr>
            <w:t>19-19889</w:t>
          </w:r>
          <w:r>
            <w:rPr>
              <w:b w:val="0"/>
              <w:w w:val="103"/>
              <w:sz w:val="14"/>
            </w:rPr>
            <w:fldChar w:fldCharType="end"/>
          </w:r>
        </w:p>
      </w:tc>
    </w:tr>
  </w:tbl>
  <w:p w14:paraId="45BAAE26" w14:textId="77777777" w:rsidR="003B0C47" w:rsidRPr="003B0C47" w:rsidRDefault="003B0C47" w:rsidP="003B0C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B0C47" w14:paraId="6F1EE900" w14:textId="77777777" w:rsidTr="003B0C47">
      <w:tc>
        <w:tcPr>
          <w:tcW w:w="3801" w:type="dxa"/>
        </w:tcPr>
        <w:p w14:paraId="429A4E26" w14:textId="21BA4C22" w:rsidR="003B0C47" w:rsidRDefault="003B0C47" w:rsidP="003B0C47">
          <w:pPr>
            <w:pStyle w:val="ReleaseDate0"/>
          </w:pPr>
          <w:r>
            <w:rPr>
              <w:noProof/>
            </w:rPr>
            <w:drawing>
              <wp:anchor distT="0" distB="0" distL="114300" distR="114300" simplePos="0" relativeHeight="251658240" behindDoc="0" locked="0" layoutInCell="1" allowOverlap="1" wp14:anchorId="5DC3D31B" wp14:editId="3C86A5F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EL/QPR/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EL/QPR/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E01A14">
            <w:t>19-19889 (E)    22</w:t>
          </w:r>
          <w:r>
            <w:t>1119</w:t>
          </w:r>
        </w:p>
        <w:p w14:paraId="34B4E29E" w14:textId="77777777" w:rsidR="003B0C47" w:rsidRPr="003B0C47" w:rsidRDefault="003B0C47" w:rsidP="003B0C4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*1919889*</w:t>
          </w:r>
        </w:p>
      </w:tc>
      <w:tc>
        <w:tcPr>
          <w:tcW w:w="4920" w:type="dxa"/>
        </w:tcPr>
        <w:p w14:paraId="1A66A6EF" w14:textId="77777777" w:rsidR="003B0C47" w:rsidRDefault="003B0C47" w:rsidP="003B0C47">
          <w:pPr>
            <w:pStyle w:val="Footer"/>
            <w:jc w:val="right"/>
            <w:rPr>
              <w:b w:val="0"/>
              <w:sz w:val="20"/>
            </w:rPr>
          </w:pPr>
          <w:r>
            <w:rPr>
              <w:b w:val="0"/>
              <w:sz w:val="20"/>
            </w:rPr>
            <w:drawing>
              <wp:inline distT="0" distB="0" distL="0" distR="0" wp14:anchorId="149A2244" wp14:editId="7821584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FDD9E76" w14:textId="77777777" w:rsidR="003B0C47" w:rsidRPr="003B0C47" w:rsidRDefault="003B0C47" w:rsidP="003B0C4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D5F3E" w14:textId="77777777" w:rsidR="0038762F" w:rsidRPr="004F52E7" w:rsidRDefault="0038762F" w:rsidP="004F52E7">
      <w:pPr>
        <w:pStyle w:val="Footer"/>
        <w:spacing w:after="80"/>
        <w:ind w:left="792"/>
        <w:rPr>
          <w:sz w:val="16"/>
        </w:rPr>
      </w:pPr>
      <w:r w:rsidRPr="004F52E7">
        <w:rPr>
          <w:sz w:val="16"/>
        </w:rPr>
        <w:t>__________________</w:t>
      </w:r>
    </w:p>
  </w:footnote>
  <w:footnote w:type="continuationSeparator" w:id="0">
    <w:p w14:paraId="0DE9FA6D" w14:textId="77777777" w:rsidR="0038762F" w:rsidRPr="004F52E7" w:rsidRDefault="0038762F" w:rsidP="004F52E7">
      <w:pPr>
        <w:pStyle w:val="Footer"/>
        <w:spacing w:after="80"/>
        <w:ind w:left="792"/>
        <w:rPr>
          <w:sz w:val="16"/>
        </w:rPr>
      </w:pPr>
      <w:r w:rsidRPr="004F52E7">
        <w:rPr>
          <w:sz w:val="16"/>
        </w:rPr>
        <w:t>__________________</w:t>
      </w:r>
    </w:p>
  </w:footnote>
  <w:footnote w:id="1">
    <w:p w14:paraId="78D30FC6" w14:textId="59FF2A02" w:rsidR="004F52E7" w:rsidRDefault="004F52E7" w:rsidP="004F52E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on 15 November 2019.</w:t>
      </w:r>
    </w:p>
    <w:p w14:paraId="2FBBDC54" w14:textId="1F5403A2" w:rsidR="004F52E7" w:rsidRPr="004F52E7" w:rsidRDefault="004F52E7" w:rsidP="004F52E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0C47" w14:paraId="316DB198" w14:textId="77777777" w:rsidTr="003B0C47">
      <w:trPr>
        <w:trHeight w:hRule="exact" w:val="864"/>
      </w:trPr>
      <w:tc>
        <w:tcPr>
          <w:tcW w:w="4920" w:type="dxa"/>
          <w:shd w:val="clear" w:color="auto" w:fill="auto"/>
          <w:vAlign w:val="bottom"/>
        </w:tcPr>
        <w:p w14:paraId="18C0C9B8" w14:textId="37E2D5A5" w:rsidR="003B0C47" w:rsidRPr="003B0C47" w:rsidRDefault="003B0C47" w:rsidP="003B0C47">
          <w:pPr>
            <w:pStyle w:val="Header"/>
            <w:spacing w:after="80"/>
            <w:rPr>
              <w:b/>
            </w:rPr>
          </w:pPr>
          <w:r>
            <w:rPr>
              <w:b/>
            </w:rPr>
            <w:fldChar w:fldCharType="begin"/>
          </w:r>
          <w:r>
            <w:rPr>
              <w:b/>
            </w:rPr>
            <w:instrText xml:space="preserve"> DOCVARIABLE "sss1" \* MERGEFORMAT </w:instrText>
          </w:r>
          <w:r>
            <w:rPr>
              <w:b/>
            </w:rPr>
            <w:fldChar w:fldCharType="separate"/>
          </w:r>
          <w:r w:rsidR="00E23156">
            <w:rPr>
              <w:b/>
            </w:rPr>
            <w:t>CEDAW/C/BEL/QPR/8</w:t>
          </w:r>
          <w:r>
            <w:rPr>
              <w:b/>
            </w:rPr>
            <w:fldChar w:fldCharType="end"/>
          </w:r>
        </w:p>
      </w:tc>
      <w:tc>
        <w:tcPr>
          <w:tcW w:w="4920" w:type="dxa"/>
          <w:shd w:val="clear" w:color="auto" w:fill="auto"/>
          <w:vAlign w:val="bottom"/>
        </w:tcPr>
        <w:p w14:paraId="370762FF" w14:textId="77777777" w:rsidR="003B0C47" w:rsidRDefault="003B0C47" w:rsidP="003B0C47">
          <w:pPr>
            <w:pStyle w:val="Header"/>
          </w:pPr>
        </w:p>
      </w:tc>
    </w:tr>
  </w:tbl>
  <w:p w14:paraId="5842EFB4" w14:textId="77777777" w:rsidR="003B0C47" w:rsidRPr="003B0C47" w:rsidRDefault="003B0C47" w:rsidP="003B0C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B0C47" w14:paraId="5FF33436" w14:textId="77777777" w:rsidTr="003B0C47">
      <w:trPr>
        <w:trHeight w:hRule="exact" w:val="864"/>
      </w:trPr>
      <w:tc>
        <w:tcPr>
          <w:tcW w:w="4920" w:type="dxa"/>
          <w:shd w:val="clear" w:color="auto" w:fill="auto"/>
          <w:vAlign w:val="bottom"/>
        </w:tcPr>
        <w:p w14:paraId="6E60A33E" w14:textId="77777777" w:rsidR="003B0C47" w:rsidRDefault="003B0C47" w:rsidP="003B0C47">
          <w:pPr>
            <w:pStyle w:val="Header"/>
          </w:pPr>
        </w:p>
      </w:tc>
      <w:tc>
        <w:tcPr>
          <w:tcW w:w="4920" w:type="dxa"/>
          <w:shd w:val="clear" w:color="auto" w:fill="auto"/>
          <w:vAlign w:val="bottom"/>
        </w:tcPr>
        <w:p w14:paraId="0C637E5C" w14:textId="4FFA62F2" w:rsidR="003B0C47" w:rsidRPr="003B0C47" w:rsidRDefault="003B0C47" w:rsidP="003B0C47">
          <w:pPr>
            <w:pStyle w:val="Header"/>
            <w:spacing w:after="80"/>
            <w:jc w:val="right"/>
            <w:rPr>
              <w:b/>
            </w:rPr>
          </w:pPr>
          <w:r>
            <w:rPr>
              <w:b/>
            </w:rPr>
            <w:fldChar w:fldCharType="begin"/>
          </w:r>
          <w:r>
            <w:rPr>
              <w:b/>
            </w:rPr>
            <w:instrText xml:space="preserve"> DOCVARIABLE "sss1" \* MERGEFORMAT </w:instrText>
          </w:r>
          <w:r>
            <w:rPr>
              <w:b/>
            </w:rPr>
            <w:fldChar w:fldCharType="separate"/>
          </w:r>
          <w:r w:rsidR="00E23156">
            <w:rPr>
              <w:b/>
            </w:rPr>
            <w:t>CEDAW/C/BEL/QPR/8</w:t>
          </w:r>
          <w:r>
            <w:rPr>
              <w:b/>
            </w:rPr>
            <w:fldChar w:fldCharType="end"/>
          </w:r>
        </w:p>
      </w:tc>
    </w:tr>
  </w:tbl>
  <w:p w14:paraId="1026DC94" w14:textId="77777777" w:rsidR="003B0C47" w:rsidRPr="003B0C47" w:rsidRDefault="003B0C47" w:rsidP="003B0C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B0C47" w14:paraId="4B59A66D" w14:textId="77777777" w:rsidTr="003B0C47">
      <w:trPr>
        <w:trHeight w:hRule="exact" w:val="864"/>
      </w:trPr>
      <w:tc>
        <w:tcPr>
          <w:tcW w:w="1267" w:type="dxa"/>
          <w:tcBorders>
            <w:bottom w:val="single" w:sz="4" w:space="0" w:color="auto"/>
          </w:tcBorders>
          <w:shd w:val="clear" w:color="auto" w:fill="auto"/>
          <w:vAlign w:val="bottom"/>
        </w:tcPr>
        <w:p w14:paraId="174754B3" w14:textId="77777777" w:rsidR="003B0C47" w:rsidRDefault="003B0C47" w:rsidP="003B0C47">
          <w:pPr>
            <w:pStyle w:val="Header"/>
            <w:spacing w:after="120"/>
          </w:pPr>
        </w:p>
      </w:tc>
      <w:tc>
        <w:tcPr>
          <w:tcW w:w="1872" w:type="dxa"/>
          <w:tcBorders>
            <w:bottom w:val="single" w:sz="4" w:space="0" w:color="auto"/>
          </w:tcBorders>
          <w:shd w:val="clear" w:color="auto" w:fill="auto"/>
          <w:vAlign w:val="bottom"/>
        </w:tcPr>
        <w:p w14:paraId="26891B97" w14:textId="77777777" w:rsidR="003B0C47" w:rsidRPr="003B0C47" w:rsidRDefault="003B0C47" w:rsidP="003B0C4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4F42B0C" w14:textId="77777777" w:rsidR="003B0C47" w:rsidRDefault="003B0C47" w:rsidP="003B0C47">
          <w:pPr>
            <w:pStyle w:val="Header"/>
            <w:spacing w:after="120"/>
          </w:pPr>
        </w:p>
      </w:tc>
      <w:tc>
        <w:tcPr>
          <w:tcW w:w="6466" w:type="dxa"/>
          <w:gridSpan w:val="4"/>
          <w:tcBorders>
            <w:bottom w:val="single" w:sz="4" w:space="0" w:color="auto"/>
          </w:tcBorders>
          <w:shd w:val="clear" w:color="auto" w:fill="auto"/>
          <w:vAlign w:val="bottom"/>
        </w:tcPr>
        <w:p w14:paraId="5624583B" w14:textId="77777777" w:rsidR="003B0C47" w:rsidRPr="003B0C47" w:rsidRDefault="003B0C47" w:rsidP="003B0C47">
          <w:pPr>
            <w:spacing w:after="80" w:line="240" w:lineRule="auto"/>
            <w:jc w:val="right"/>
            <w:rPr>
              <w:position w:val="-4"/>
            </w:rPr>
          </w:pPr>
          <w:r>
            <w:rPr>
              <w:position w:val="-4"/>
              <w:sz w:val="40"/>
            </w:rPr>
            <w:t>CEDAW</w:t>
          </w:r>
          <w:r>
            <w:rPr>
              <w:position w:val="-4"/>
            </w:rPr>
            <w:t>/C/BEL/QPR/8</w:t>
          </w:r>
        </w:p>
      </w:tc>
    </w:tr>
    <w:tr w:rsidR="003B0C47" w:rsidRPr="003B0C47" w14:paraId="3B0EDBDE" w14:textId="77777777" w:rsidTr="003B0C47">
      <w:trPr>
        <w:gridAfter w:val="1"/>
        <w:wAfter w:w="15" w:type="dxa"/>
        <w:trHeight w:hRule="exact" w:val="2880"/>
      </w:trPr>
      <w:tc>
        <w:tcPr>
          <w:tcW w:w="1267" w:type="dxa"/>
          <w:tcBorders>
            <w:top w:val="single" w:sz="4" w:space="0" w:color="auto"/>
            <w:bottom w:val="single" w:sz="12" w:space="0" w:color="auto"/>
          </w:tcBorders>
          <w:shd w:val="clear" w:color="auto" w:fill="auto"/>
        </w:tcPr>
        <w:p w14:paraId="49527904" w14:textId="77777777" w:rsidR="003B0C47" w:rsidRPr="003B0C47" w:rsidRDefault="003B0C47" w:rsidP="003B0C47">
          <w:pPr>
            <w:pStyle w:val="Header"/>
            <w:spacing w:before="120"/>
            <w:jc w:val="center"/>
          </w:pPr>
          <w:r>
            <w:t xml:space="preserve"> </w:t>
          </w:r>
          <w:r>
            <w:drawing>
              <wp:inline distT="0" distB="0" distL="0" distR="0" wp14:anchorId="4B8C0295" wp14:editId="554BF35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F96AFC" w14:textId="77777777" w:rsidR="003B0C47" w:rsidRPr="003B0C47" w:rsidRDefault="003B0C47" w:rsidP="003B0C4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A8A5244" w14:textId="77777777" w:rsidR="003B0C47" w:rsidRPr="003B0C47" w:rsidRDefault="003B0C47" w:rsidP="003B0C47">
          <w:pPr>
            <w:pStyle w:val="Header"/>
            <w:spacing w:before="109"/>
          </w:pPr>
        </w:p>
      </w:tc>
      <w:tc>
        <w:tcPr>
          <w:tcW w:w="3096" w:type="dxa"/>
          <w:tcBorders>
            <w:top w:val="single" w:sz="4" w:space="0" w:color="auto"/>
            <w:bottom w:val="single" w:sz="12" w:space="0" w:color="auto"/>
          </w:tcBorders>
          <w:shd w:val="clear" w:color="auto" w:fill="auto"/>
        </w:tcPr>
        <w:p w14:paraId="1782B2FA" w14:textId="77777777" w:rsidR="003B0C47" w:rsidRDefault="003B0C47" w:rsidP="003B0C47">
          <w:pPr>
            <w:pStyle w:val="Publication"/>
            <w:spacing w:before="240"/>
            <w:rPr>
              <w:color w:val="010000"/>
            </w:rPr>
          </w:pPr>
          <w:r>
            <w:rPr>
              <w:color w:val="010000"/>
            </w:rPr>
            <w:t>Distr.: General</w:t>
          </w:r>
        </w:p>
        <w:p w14:paraId="0C18E41C" w14:textId="3FCE79B4" w:rsidR="003B0C47" w:rsidRDefault="00486605" w:rsidP="003B0C47">
          <w:r>
            <w:t>18</w:t>
          </w:r>
          <w:r w:rsidR="003B0C47">
            <w:t xml:space="preserve"> November 2019</w:t>
          </w:r>
        </w:p>
        <w:p w14:paraId="31F3BDFF" w14:textId="5BAC72DB" w:rsidR="003B0C47" w:rsidRDefault="003B0C47" w:rsidP="003B0C47"/>
        <w:p w14:paraId="329062C0" w14:textId="77777777" w:rsidR="003B0C47" w:rsidRDefault="003B0C47" w:rsidP="003B0C47">
          <w:r>
            <w:t>Original: English</w:t>
          </w:r>
        </w:p>
        <w:p w14:paraId="6ECC9F79" w14:textId="1E0C3241" w:rsidR="00486605" w:rsidRPr="003B0C47" w:rsidRDefault="00486605" w:rsidP="003B0C47">
          <w:r w:rsidRPr="00486605">
            <w:t>English, French and Spanish only</w:t>
          </w:r>
        </w:p>
      </w:tc>
    </w:tr>
  </w:tbl>
  <w:p w14:paraId="4415B7AE" w14:textId="77777777" w:rsidR="003B0C47" w:rsidRPr="003B0C47" w:rsidRDefault="003B0C47" w:rsidP="003B0C4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9889*"/>
    <w:docVar w:name="CreationDt" w:val="20/11/2019 3:12: PM"/>
    <w:docVar w:name="DocCategory" w:val="Doc"/>
    <w:docVar w:name="DocType" w:val="Final"/>
    <w:docVar w:name="DutyStation" w:val="New York"/>
    <w:docVar w:name="FooterJN" w:val="19-19889"/>
    <w:docVar w:name="jobn" w:val="19-19889 (E)"/>
    <w:docVar w:name="jobnDT" w:val="19-19889 (E)   201119"/>
    <w:docVar w:name="jobnDTDT" w:val="19-19889 (E)   201119   201119"/>
    <w:docVar w:name="JobNo" w:val="1919889E"/>
    <w:docVar w:name="JobNo2" w:val="1937095E"/>
    <w:docVar w:name="LocalDrive" w:val="0"/>
    <w:docVar w:name="OandT" w:val="GR"/>
    <w:docVar w:name="sss1" w:val="CEDAW/C/BEL/QPR/8"/>
    <w:docVar w:name="sss2" w:val="-"/>
    <w:docVar w:name="Symbol1" w:val="CEDAW/C/BEL/QPR/8"/>
    <w:docVar w:name="Symbol2" w:val="-"/>
  </w:docVars>
  <w:rsids>
    <w:rsidRoot w:val="00270ACC"/>
    <w:rsid w:val="00012805"/>
    <w:rsid w:val="0001325F"/>
    <w:rsid w:val="00017FCF"/>
    <w:rsid w:val="00024D1E"/>
    <w:rsid w:val="000408AB"/>
    <w:rsid w:val="0007050C"/>
    <w:rsid w:val="000B3288"/>
    <w:rsid w:val="000C191C"/>
    <w:rsid w:val="000C4C9C"/>
    <w:rsid w:val="00116FBF"/>
    <w:rsid w:val="0011766D"/>
    <w:rsid w:val="00183579"/>
    <w:rsid w:val="001A207A"/>
    <w:rsid w:val="001C004F"/>
    <w:rsid w:val="001C22A4"/>
    <w:rsid w:val="001C66B8"/>
    <w:rsid w:val="001D0C13"/>
    <w:rsid w:val="001D79B0"/>
    <w:rsid w:val="002007C7"/>
    <w:rsid w:val="00200F9C"/>
    <w:rsid w:val="00201732"/>
    <w:rsid w:val="00214645"/>
    <w:rsid w:val="00264219"/>
    <w:rsid w:val="002706A2"/>
    <w:rsid w:val="00270ACC"/>
    <w:rsid w:val="002751F4"/>
    <w:rsid w:val="00293CAE"/>
    <w:rsid w:val="002C633D"/>
    <w:rsid w:val="002D5AB8"/>
    <w:rsid w:val="002D6B3A"/>
    <w:rsid w:val="002E09A8"/>
    <w:rsid w:val="002E4361"/>
    <w:rsid w:val="00300B6A"/>
    <w:rsid w:val="00346E64"/>
    <w:rsid w:val="003529F3"/>
    <w:rsid w:val="003654A0"/>
    <w:rsid w:val="00371A3B"/>
    <w:rsid w:val="0038762F"/>
    <w:rsid w:val="003A0A16"/>
    <w:rsid w:val="003B0C47"/>
    <w:rsid w:val="003D159A"/>
    <w:rsid w:val="003E3B08"/>
    <w:rsid w:val="003E723B"/>
    <w:rsid w:val="003F25BA"/>
    <w:rsid w:val="0044179B"/>
    <w:rsid w:val="0046409F"/>
    <w:rsid w:val="00474B91"/>
    <w:rsid w:val="00481BE4"/>
    <w:rsid w:val="004856CD"/>
    <w:rsid w:val="00486605"/>
    <w:rsid w:val="00492ED8"/>
    <w:rsid w:val="004A199E"/>
    <w:rsid w:val="004A6554"/>
    <w:rsid w:val="004B0B18"/>
    <w:rsid w:val="004B4C46"/>
    <w:rsid w:val="004D17DB"/>
    <w:rsid w:val="004D4CE5"/>
    <w:rsid w:val="004F52E7"/>
    <w:rsid w:val="00507C37"/>
    <w:rsid w:val="00525648"/>
    <w:rsid w:val="005268D7"/>
    <w:rsid w:val="0054091E"/>
    <w:rsid w:val="00556720"/>
    <w:rsid w:val="005C49C8"/>
    <w:rsid w:val="005F2906"/>
    <w:rsid w:val="005F2F1C"/>
    <w:rsid w:val="00612565"/>
    <w:rsid w:val="006137E4"/>
    <w:rsid w:val="00636929"/>
    <w:rsid w:val="0064252E"/>
    <w:rsid w:val="00650F9D"/>
    <w:rsid w:val="00651750"/>
    <w:rsid w:val="00673F1A"/>
    <w:rsid w:val="00674235"/>
    <w:rsid w:val="006A1505"/>
    <w:rsid w:val="006D60AB"/>
    <w:rsid w:val="006D6278"/>
    <w:rsid w:val="006E2C16"/>
    <w:rsid w:val="006E2FA3"/>
    <w:rsid w:val="00707CAD"/>
    <w:rsid w:val="0072560B"/>
    <w:rsid w:val="00735D67"/>
    <w:rsid w:val="00747697"/>
    <w:rsid w:val="00764DD9"/>
    <w:rsid w:val="00777887"/>
    <w:rsid w:val="007A4C14"/>
    <w:rsid w:val="007A620C"/>
    <w:rsid w:val="007F1EE6"/>
    <w:rsid w:val="00811400"/>
    <w:rsid w:val="00846D29"/>
    <w:rsid w:val="00855FFA"/>
    <w:rsid w:val="008723C3"/>
    <w:rsid w:val="00890662"/>
    <w:rsid w:val="0089085F"/>
    <w:rsid w:val="008A156F"/>
    <w:rsid w:val="008A2948"/>
    <w:rsid w:val="008A319A"/>
    <w:rsid w:val="008C2C29"/>
    <w:rsid w:val="008F1C5D"/>
    <w:rsid w:val="00947922"/>
    <w:rsid w:val="009517EC"/>
    <w:rsid w:val="009E1969"/>
    <w:rsid w:val="00A20AC0"/>
    <w:rsid w:val="00A25B20"/>
    <w:rsid w:val="00A30DCB"/>
    <w:rsid w:val="00A67B69"/>
    <w:rsid w:val="00A73452"/>
    <w:rsid w:val="00A81678"/>
    <w:rsid w:val="00A93A73"/>
    <w:rsid w:val="00AA2E74"/>
    <w:rsid w:val="00AA31F4"/>
    <w:rsid w:val="00AB2BAB"/>
    <w:rsid w:val="00AC617F"/>
    <w:rsid w:val="00AC66E6"/>
    <w:rsid w:val="00AE72A3"/>
    <w:rsid w:val="00B22F7C"/>
    <w:rsid w:val="00B27E2C"/>
    <w:rsid w:val="00B40842"/>
    <w:rsid w:val="00B62F91"/>
    <w:rsid w:val="00B73300"/>
    <w:rsid w:val="00BA666B"/>
    <w:rsid w:val="00BB5C7D"/>
    <w:rsid w:val="00BD30A9"/>
    <w:rsid w:val="00BE196B"/>
    <w:rsid w:val="00BF5B27"/>
    <w:rsid w:val="00BF6BE0"/>
    <w:rsid w:val="00C064C7"/>
    <w:rsid w:val="00C144B4"/>
    <w:rsid w:val="00C43E63"/>
    <w:rsid w:val="00C779E4"/>
    <w:rsid w:val="00CA0291"/>
    <w:rsid w:val="00CD4AC4"/>
    <w:rsid w:val="00CE4E45"/>
    <w:rsid w:val="00D526E8"/>
    <w:rsid w:val="00D768C0"/>
    <w:rsid w:val="00D94A42"/>
    <w:rsid w:val="00DC7B16"/>
    <w:rsid w:val="00DD42F7"/>
    <w:rsid w:val="00E01A14"/>
    <w:rsid w:val="00E04BD9"/>
    <w:rsid w:val="00E23156"/>
    <w:rsid w:val="00E45F7E"/>
    <w:rsid w:val="00E47B4E"/>
    <w:rsid w:val="00E870C2"/>
    <w:rsid w:val="00EB64D1"/>
    <w:rsid w:val="00ED42F5"/>
    <w:rsid w:val="00ED5AA7"/>
    <w:rsid w:val="00F17A38"/>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438F61"/>
  <w15:chartTrackingRefBased/>
  <w15:docId w15:val="{F9525940-BAF6-4BB4-BD01-E084BB923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F7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45F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45F7E"/>
    <w:pPr>
      <w:spacing w:line="300" w:lineRule="exact"/>
      <w:ind w:left="0" w:right="0" w:firstLine="0"/>
    </w:pPr>
    <w:rPr>
      <w:spacing w:val="-2"/>
      <w:sz w:val="28"/>
    </w:rPr>
  </w:style>
  <w:style w:type="paragraph" w:customStyle="1" w:styleId="HM">
    <w:name w:val="_ H __M"/>
    <w:basedOn w:val="HCh"/>
    <w:next w:val="Normal"/>
    <w:rsid w:val="00E45F7E"/>
    <w:pPr>
      <w:spacing w:line="360" w:lineRule="exact"/>
    </w:pPr>
    <w:rPr>
      <w:spacing w:val="-3"/>
      <w:w w:val="99"/>
      <w:sz w:val="34"/>
    </w:rPr>
  </w:style>
  <w:style w:type="paragraph" w:customStyle="1" w:styleId="H23">
    <w:name w:val="_ H_2/3"/>
    <w:basedOn w:val="Normal"/>
    <w:next w:val="SingleTxt"/>
    <w:rsid w:val="00E45F7E"/>
    <w:pPr>
      <w:outlineLvl w:val="1"/>
    </w:pPr>
    <w:rPr>
      <w:b/>
      <w:lang w:val="en-US"/>
    </w:rPr>
  </w:style>
  <w:style w:type="paragraph" w:customStyle="1" w:styleId="H4">
    <w:name w:val="_ H_4"/>
    <w:basedOn w:val="Normal"/>
    <w:next w:val="Normal"/>
    <w:rsid w:val="00E45F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45F7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45F7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45F7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45F7E"/>
    <w:pPr>
      <w:spacing w:line="540" w:lineRule="exact"/>
    </w:pPr>
    <w:rPr>
      <w:spacing w:val="-8"/>
      <w:w w:val="96"/>
      <w:sz w:val="57"/>
    </w:rPr>
  </w:style>
  <w:style w:type="paragraph" w:customStyle="1" w:styleId="SS">
    <w:name w:val="__S_S"/>
    <w:basedOn w:val="HCh"/>
    <w:next w:val="Normal"/>
    <w:rsid w:val="00E45F7E"/>
    <w:pPr>
      <w:ind w:left="1267" w:right="1267"/>
    </w:pPr>
  </w:style>
  <w:style w:type="paragraph" w:customStyle="1" w:styleId="SingleTxt">
    <w:name w:val="__Single Txt"/>
    <w:basedOn w:val="Normal"/>
    <w:rsid w:val="00E45F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45F7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E45F7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45F7E"/>
    <w:pPr>
      <w:spacing w:line="240" w:lineRule="exact"/>
      <w:ind w:left="0" w:right="5040" w:firstLine="0"/>
      <w:outlineLvl w:val="1"/>
    </w:pPr>
    <w:rPr>
      <w:sz w:val="20"/>
    </w:rPr>
  </w:style>
  <w:style w:type="paragraph" w:styleId="BalloonText">
    <w:name w:val="Balloon Text"/>
    <w:basedOn w:val="Normal"/>
    <w:link w:val="BalloonTextChar"/>
    <w:semiHidden/>
    <w:rsid w:val="00E45F7E"/>
    <w:rPr>
      <w:rFonts w:ascii="Tahoma" w:hAnsi="Tahoma" w:cs="Tahoma"/>
      <w:sz w:val="16"/>
      <w:szCs w:val="16"/>
    </w:rPr>
  </w:style>
  <w:style w:type="character" w:customStyle="1" w:styleId="BalloonTextChar">
    <w:name w:val="Balloon Text Char"/>
    <w:basedOn w:val="DefaultParagraphFont"/>
    <w:link w:val="BalloonText"/>
    <w:semiHidden/>
    <w:rsid w:val="00E45F7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45F7E"/>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45F7E"/>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45F7E"/>
    <w:rPr>
      <w:sz w:val="6"/>
    </w:rPr>
  </w:style>
  <w:style w:type="paragraph" w:customStyle="1" w:styleId="Distribution">
    <w:name w:val="Distribution"/>
    <w:next w:val="Normal"/>
    <w:rsid w:val="00E45F7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45F7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45F7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45F7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45F7E"/>
  </w:style>
  <w:style w:type="character" w:customStyle="1" w:styleId="EndnoteTextChar">
    <w:name w:val="Endnote Text Char"/>
    <w:basedOn w:val="DefaultParagraphFont"/>
    <w:link w:val="EndnoteText"/>
    <w:semiHidden/>
    <w:rsid w:val="00E45F7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45F7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45F7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45F7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45F7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45F7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45F7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45F7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45F7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45F7E"/>
    <w:pPr>
      <w:tabs>
        <w:tab w:val="right" w:pos="9965"/>
      </w:tabs>
      <w:spacing w:line="210" w:lineRule="exact"/>
    </w:pPr>
    <w:rPr>
      <w:spacing w:val="5"/>
      <w:w w:val="104"/>
      <w:sz w:val="17"/>
    </w:rPr>
  </w:style>
  <w:style w:type="paragraph" w:customStyle="1" w:styleId="SmallX">
    <w:name w:val="SmallX"/>
    <w:basedOn w:val="Small"/>
    <w:next w:val="Normal"/>
    <w:rsid w:val="00E45F7E"/>
    <w:pPr>
      <w:spacing w:line="180" w:lineRule="exact"/>
      <w:jc w:val="right"/>
    </w:pPr>
    <w:rPr>
      <w:spacing w:val="6"/>
      <w:w w:val="106"/>
      <w:sz w:val="14"/>
    </w:rPr>
  </w:style>
  <w:style w:type="paragraph" w:customStyle="1" w:styleId="TitleHCH">
    <w:name w:val="Title_H_CH"/>
    <w:basedOn w:val="H1"/>
    <w:next w:val="Normal"/>
    <w:qFormat/>
    <w:rsid w:val="00E45F7E"/>
    <w:pPr>
      <w:spacing w:line="300" w:lineRule="exact"/>
      <w:ind w:left="0" w:right="0" w:firstLine="0"/>
    </w:pPr>
    <w:rPr>
      <w:spacing w:val="-2"/>
      <w:sz w:val="28"/>
    </w:rPr>
  </w:style>
  <w:style w:type="paragraph" w:customStyle="1" w:styleId="TitleH2">
    <w:name w:val="Title_H2"/>
    <w:basedOn w:val="Normal"/>
    <w:next w:val="Normal"/>
    <w:qFormat/>
    <w:rsid w:val="00E45F7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45F7E"/>
    <w:pPr>
      <w:spacing w:line="390" w:lineRule="exact"/>
    </w:pPr>
    <w:rPr>
      <w:spacing w:val="-4"/>
      <w:w w:val="98"/>
      <w:sz w:val="40"/>
    </w:rPr>
  </w:style>
  <w:style w:type="character" w:styleId="Hyperlink">
    <w:name w:val="Hyperlink"/>
    <w:basedOn w:val="DefaultParagraphFont"/>
    <w:rsid w:val="00E45F7E"/>
    <w:rPr>
      <w:color w:val="0000FF"/>
      <w:u w:val="none"/>
    </w:rPr>
  </w:style>
  <w:style w:type="paragraph" w:styleId="PlainText">
    <w:name w:val="Plain Text"/>
    <w:basedOn w:val="Normal"/>
    <w:link w:val="PlainTextChar"/>
    <w:rsid w:val="00E45F7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45F7E"/>
    <w:rPr>
      <w:rFonts w:ascii="Courier New" w:eastAsia="Times New Roman" w:hAnsi="Courier New" w:cs="Times New Roman"/>
      <w:sz w:val="20"/>
      <w:szCs w:val="20"/>
      <w:lang w:val="en-US" w:eastAsia="en-GB"/>
    </w:rPr>
  </w:style>
  <w:style w:type="paragraph" w:customStyle="1" w:styleId="ReleaseDate0">
    <w:name w:val="Release Date"/>
    <w:next w:val="Footer"/>
    <w:rsid w:val="00E45F7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45F7E"/>
  </w:style>
  <w:style w:type="table" w:styleId="TableGrid">
    <w:name w:val="Table Grid"/>
    <w:basedOn w:val="TableNormal"/>
    <w:rsid w:val="00E45F7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B0C47"/>
    <w:pPr>
      <w:spacing w:line="240" w:lineRule="auto"/>
    </w:pPr>
  </w:style>
  <w:style w:type="character" w:customStyle="1" w:styleId="CommentTextChar">
    <w:name w:val="Comment Text Char"/>
    <w:basedOn w:val="DefaultParagraphFont"/>
    <w:link w:val="CommentText"/>
    <w:uiPriority w:val="99"/>
    <w:semiHidden/>
    <w:rsid w:val="003B0C4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B0C47"/>
    <w:rPr>
      <w:b/>
      <w:bCs/>
    </w:rPr>
  </w:style>
  <w:style w:type="character" w:customStyle="1" w:styleId="CommentSubjectChar">
    <w:name w:val="Comment Subject Char"/>
    <w:basedOn w:val="CommentTextChar"/>
    <w:link w:val="CommentSubject"/>
    <w:uiPriority w:val="99"/>
    <w:semiHidden/>
    <w:rsid w:val="003B0C4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F52E7"/>
    <w:rPr>
      <w:color w:val="808080"/>
      <w:shd w:val="clear" w:color="auto" w:fill="E6E6E6"/>
    </w:rPr>
  </w:style>
  <w:style w:type="paragraph" w:styleId="Revision">
    <w:name w:val="Revision"/>
    <w:hidden/>
    <w:uiPriority w:val="99"/>
    <w:semiHidden/>
    <w:rsid w:val="00E01A1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BEL/CO/7"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David Haken</cp:lastModifiedBy>
  <cp:revision>3</cp:revision>
  <cp:lastPrinted>2019-11-22T22:34:00Z</cp:lastPrinted>
  <dcterms:created xsi:type="dcterms:W3CDTF">2019-11-22T22:34:00Z</dcterms:created>
  <dcterms:modified xsi:type="dcterms:W3CDTF">2019-11-22T22:34:00Z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1919889</vt:lpwstr>
  </property>
  <property fmtid="{D5CDD505-2E9C-101B-9397-08002B2CF9AE}" pid="3" name="ODSRefJobNo">
    <vt:lpwstr>1937095E</vt:lpwstr>
  </property>
  <property fmtid="{D5CDD505-2E9C-101B-9397-08002B2CF9AE}" pid="4" name="Symbol1">
    <vt:lpwstr>CEDAW/C/BEL/QPR/8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6 (40m)</vt:lpwstr>
  </property>
  <property fmtid="{D5CDD505-2E9C-101B-9397-08002B2CF9AE}" pid="12" name="Operator">
    <vt:lpwstr>GR (c)(e)</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prior to the submission of the eighth periodic report of Belgium*_x000d_</vt:lpwstr>
  </property>
</Properties>
</file>