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87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C826B7">
            <w:pPr>
              <w:spacing w:before="284" w:after="240"/>
            </w:pPr>
            <w:r>
              <w:t>CAT/C/ISL/CO/</w:t>
            </w:r>
            <w:r w:rsidR="00221B55">
              <w:t>3</w:t>
            </w:r>
            <w:r>
              <w:br/>
              <w:t xml:space="preserve">8 juillet </w:t>
            </w:r>
            <w:r w:rsidR="00544A5C">
              <w:t>200</w:t>
            </w:r>
            <w:r w:rsidR="00363BA3">
              <w:t>8</w:t>
            </w:r>
          </w:p>
          <w:p w:rsidR="00544A5C" w:rsidRDefault="00544A5C">
            <w:pPr>
              <w:spacing w:before="284" w:after="240"/>
            </w:pPr>
            <w:r>
              <w:t>FRANÇAIS</w:t>
            </w:r>
            <w:r>
              <w:br/>
              <w:t xml:space="preserve">Original: </w:t>
            </w:r>
            <w:r w:rsidR="00C826B7">
              <w:t>ANGLAIS</w:t>
            </w:r>
          </w:p>
        </w:tc>
      </w:tr>
    </w:tbl>
    <w:p w:rsidR="00C826B7" w:rsidRDefault="00C826B7" w:rsidP="0007559F">
      <w:pPr>
        <w:spacing w:before="240" w:after="240"/>
      </w:pPr>
      <w:r>
        <w:t>COMITÉ CONTRE LA TORTURE</w:t>
      </w:r>
      <w:r>
        <w:br/>
        <w:t>Quarantième session</w:t>
      </w:r>
      <w:r>
        <w:br/>
        <w:t>28 avril</w:t>
      </w:r>
      <w:r>
        <w:noBreakHyphen/>
        <w:t>16 mai 2008</w:t>
      </w:r>
    </w:p>
    <w:p w:rsidR="00C826B7" w:rsidRPr="005658BC" w:rsidRDefault="00C826B7" w:rsidP="00C826B7">
      <w:pPr>
        <w:spacing w:after="240"/>
        <w:jc w:val="center"/>
        <w:rPr>
          <w:b/>
        </w:rPr>
      </w:pPr>
      <w:r w:rsidRPr="005658BC">
        <w:rPr>
          <w:b/>
        </w:rPr>
        <w:t xml:space="preserve">EXAMEN DES RAPPORTS PRÉSENTÉS PAR LES </w:t>
      </w:r>
      <w:r>
        <w:rPr>
          <w:b/>
        </w:rPr>
        <w:t>ÉTATS PARTIES EN </w:t>
      </w:r>
      <w:r w:rsidRPr="005658BC">
        <w:rPr>
          <w:b/>
        </w:rPr>
        <w:t>APPLICATION DE L</w:t>
      </w:r>
      <w:r w:rsidR="0007559F">
        <w:rPr>
          <w:b/>
        </w:rPr>
        <w:t>’</w:t>
      </w:r>
      <w:r w:rsidRPr="005658BC">
        <w:rPr>
          <w:b/>
        </w:rPr>
        <w:t>ARTICLE 19 DE LA CONVENTION</w:t>
      </w:r>
    </w:p>
    <w:p w:rsidR="00C826B7" w:rsidRPr="005658BC" w:rsidRDefault="00C826B7" w:rsidP="00C826B7">
      <w:pPr>
        <w:spacing w:after="240"/>
        <w:jc w:val="center"/>
        <w:rPr>
          <w:b/>
        </w:rPr>
      </w:pPr>
      <w:r w:rsidRPr="005658BC">
        <w:rPr>
          <w:b/>
        </w:rPr>
        <w:t>Observations finales du Comité contre la torture</w:t>
      </w:r>
    </w:p>
    <w:p w:rsidR="00C826B7" w:rsidRPr="005658BC" w:rsidRDefault="00C826B7" w:rsidP="00C826B7">
      <w:pPr>
        <w:spacing w:after="240"/>
        <w:jc w:val="center"/>
        <w:rPr>
          <w:b/>
        </w:rPr>
      </w:pPr>
      <w:r w:rsidRPr="005658BC">
        <w:rPr>
          <w:b/>
        </w:rPr>
        <w:t>ISLANDE</w:t>
      </w:r>
    </w:p>
    <w:p w:rsidR="00C826B7" w:rsidRDefault="00C826B7" w:rsidP="00C826B7">
      <w:pPr>
        <w:spacing w:after="240"/>
      </w:pPr>
      <w:r>
        <w:t>1.</w:t>
      </w:r>
      <w:r>
        <w:tab/>
        <w:t>Le Comité contre la torture a examiné le troisième rapport périodique de l</w:t>
      </w:r>
      <w:r w:rsidR="0007559F">
        <w:t>’</w:t>
      </w:r>
      <w:r>
        <w:t>Islande (CAT/C/ISL/3) à sa 826</w:t>
      </w:r>
      <w:r w:rsidRPr="005658BC">
        <w:rPr>
          <w:vertAlign w:val="superscript"/>
        </w:rPr>
        <w:t>e</w:t>
      </w:r>
      <w:r>
        <w:t> séance, tenue le 9 mai 2008 (CAT/C/SR.826), et a adopté à sa 832</w:t>
      </w:r>
      <w:r w:rsidRPr="005658BC">
        <w:rPr>
          <w:vertAlign w:val="superscript"/>
        </w:rPr>
        <w:t>e</w:t>
      </w:r>
      <w:r>
        <w:t> séance, le 15 mai 2008 (CAT/C/SR.832), les observations finales ci</w:t>
      </w:r>
      <w:r>
        <w:noBreakHyphen/>
        <w:t>après.</w:t>
      </w:r>
    </w:p>
    <w:p w:rsidR="00C826B7" w:rsidRPr="005658BC" w:rsidRDefault="00C826B7" w:rsidP="00C826B7">
      <w:pPr>
        <w:keepNext/>
        <w:spacing w:after="240"/>
        <w:jc w:val="center"/>
        <w:rPr>
          <w:b/>
        </w:rPr>
      </w:pPr>
      <w:r w:rsidRPr="005658BC">
        <w:rPr>
          <w:b/>
        </w:rPr>
        <w:t>A.  Introduction</w:t>
      </w:r>
    </w:p>
    <w:p w:rsidR="00C826B7" w:rsidRDefault="00C826B7" w:rsidP="00C826B7">
      <w:pPr>
        <w:spacing w:after="240"/>
      </w:pPr>
      <w:r>
        <w:t>2.</w:t>
      </w:r>
      <w:r>
        <w:tab/>
        <w:t>Le Comité accueille avec satisfaction le troisième rapport périodique de l</w:t>
      </w:r>
      <w:r w:rsidR="0007559F">
        <w:t>’</w:t>
      </w:r>
      <w:r>
        <w:t>Islande, qui a été établi selon ses directives et soumis en temps voulu. Le Comité accueille également avec satisfaction les réponses écrites complètes à la liste des points à traiter (CAT/C/ISL/Q/3/Add.1) et se félicite du dialogue fécond et constructif engagé avec la délégation de l</w:t>
      </w:r>
      <w:r w:rsidR="0007559F">
        <w:t>’</w:t>
      </w:r>
      <w:r>
        <w:t>État partie.</w:t>
      </w:r>
    </w:p>
    <w:p w:rsidR="00C826B7" w:rsidRPr="005658BC" w:rsidRDefault="00C826B7" w:rsidP="00C826B7">
      <w:pPr>
        <w:keepNext/>
        <w:spacing w:after="240"/>
        <w:jc w:val="center"/>
        <w:rPr>
          <w:b/>
        </w:rPr>
      </w:pPr>
      <w:r w:rsidRPr="005658BC">
        <w:rPr>
          <w:b/>
        </w:rPr>
        <w:t>B.  Aspects positifs</w:t>
      </w:r>
    </w:p>
    <w:p w:rsidR="00C826B7" w:rsidRDefault="00C826B7" w:rsidP="00C826B7">
      <w:pPr>
        <w:spacing w:after="240"/>
      </w:pPr>
      <w:r>
        <w:t>3.</w:t>
      </w:r>
      <w:r>
        <w:tab/>
        <w:t xml:space="preserve">Le Comité salue les efforts </w:t>
      </w:r>
      <w:r w:rsidR="00116D62">
        <w:t>constants de</w:t>
      </w:r>
      <w:r>
        <w:t xml:space="preserve"> l</w:t>
      </w:r>
      <w:r w:rsidR="0007559F">
        <w:t>’</w:t>
      </w:r>
      <w:r>
        <w:t>État partie pour s</w:t>
      </w:r>
      <w:r w:rsidR="0007559F">
        <w:t>’</w:t>
      </w:r>
      <w:r>
        <w:t>acquitter des obligations qui lui incombent en vertu de la Convention et pour prévenir et éliminer tout acte ou comportement contraire aux dispositions de la Convention. Le Comité note, entre autres:</w:t>
      </w:r>
    </w:p>
    <w:p w:rsidR="00C826B7" w:rsidRDefault="00C826B7" w:rsidP="00C826B7">
      <w:pPr>
        <w:spacing w:after="240"/>
        <w:ind w:firstLine="567"/>
      </w:pPr>
      <w:r>
        <w:t>a)</w:t>
      </w:r>
      <w:r>
        <w:tab/>
        <w:t>La nouvelle loi sur l</w:t>
      </w:r>
      <w:r w:rsidR="0007559F">
        <w:t>’</w:t>
      </w:r>
      <w:r>
        <w:t>application des peines (</w:t>
      </w:r>
      <w:r>
        <w:rPr>
          <w:rFonts w:eastAsia="MS Mincho"/>
        </w:rPr>
        <w:t>n</w:t>
      </w:r>
      <w:r>
        <w:rPr>
          <w:rFonts w:eastAsia="MS Mincho"/>
          <w:vertAlign w:val="superscript"/>
        </w:rPr>
        <w:t>o</w:t>
      </w:r>
      <w:r>
        <w:t> 49/2005), notamment ses deux règlements relatifs à l</w:t>
      </w:r>
      <w:r w:rsidR="0007559F">
        <w:t>’</w:t>
      </w:r>
      <w:r>
        <w:t>application des peines et à la formation des gardiens de prison;</w:t>
      </w:r>
    </w:p>
    <w:p w:rsidR="00C826B7" w:rsidRDefault="00C826B7" w:rsidP="00C826B7">
      <w:pPr>
        <w:spacing w:after="240"/>
        <w:ind w:firstLine="567"/>
      </w:pPr>
      <w:r>
        <w:t>b)</w:t>
      </w:r>
      <w:r>
        <w:tab/>
        <w:t>Les dispositions de l</w:t>
      </w:r>
      <w:r w:rsidR="0007559F">
        <w:t>’</w:t>
      </w:r>
      <w:r>
        <w:t xml:space="preserve">article 227 a) du Code pénal, qui </w:t>
      </w:r>
      <w:r w:rsidR="00116D62">
        <w:t>constituent</w:t>
      </w:r>
      <w:r>
        <w:t xml:space="preserve"> le cadre de la répression de la traite des êtres humains, et la signature</w:t>
      </w:r>
      <w:r w:rsidR="00116D62">
        <w:t>, en mai 2005,</w:t>
      </w:r>
      <w:r>
        <w:t xml:space="preserve"> de la Convention du Conseil de l</w:t>
      </w:r>
      <w:r w:rsidR="0007559F">
        <w:t>’</w:t>
      </w:r>
      <w:r>
        <w:t>Europe sur la lutte con</w:t>
      </w:r>
      <w:r w:rsidR="00116D62">
        <w:t>tre la traite des êtres humains</w:t>
      </w:r>
      <w:r>
        <w:t>;</w:t>
      </w:r>
    </w:p>
    <w:p w:rsidR="00C826B7" w:rsidRDefault="00C826B7" w:rsidP="00C826B7">
      <w:pPr>
        <w:spacing w:after="240"/>
        <w:ind w:firstLine="567"/>
      </w:pPr>
      <w:r>
        <w:t>c)</w:t>
      </w:r>
      <w:r>
        <w:tab/>
        <w:t>La promulgation de lois modifiant le Code pénal général et l</w:t>
      </w:r>
      <w:r w:rsidR="0007559F">
        <w:t>’</w:t>
      </w:r>
      <w:r>
        <w:t>établissement d</w:t>
      </w:r>
      <w:r w:rsidR="0007559F">
        <w:t>’</w:t>
      </w:r>
      <w:r>
        <w:t>un plan d</w:t>
      </w:r>
      <w:r w:rsidR="0007559F">
        <w:t>’</w:t>
      </w:r>
      <w:r>
        <w:t>action destiné à apporter une réponse plus complète aux violences à l</w:t>
      </w:r>
      <w:r w:rsidR="0007559F">
        <w:t>’</w:t>
      </w:r>
      <w:r>
        <w:t xml:space="preserve">égard des femmes et </w:t>
      </w:r>
      <w:r w:rsidR="00116D62">
        <w:t>aux</w:t>
      </w:r>
      <w:r>
        <w:t xml:space="preserve"> violence</w:t>
      </w:r>
      <w:r w:rsidR="00116D62">
        <w:t>s</w:t>
      </w:r>
      <w:r>
        <w:t xml:space="preserve"> familiale</w:t>
      </w:r>
      <w:r w:rsidR="00116D62">
        <w:t>s</w:t>
      </w:r>
      <w:r>
        <w:t xml:space="preserve">, en particulier </w:t>
      </w:r>
      <w:r w:rsidR="00116D62">
        <w:t>sur le plan</w:t>
      </w:r>
      <w:r>
        <w:t xml:space="preserve"> des recours juridiques et dans les affaires d</w:t>
      </w:r>
      <w:r w:rsidR="0007559F">
        <w:t>’</w:t>
      </w:r>
      <w:r>
        <w:t>infractions sexuelles;</w:t>
      </w:r>
    </w:p>
    <w:p w:rsidR="00C826B7" w:rsidRDefault="00C826B7" w:rsidP="00C826B7">
      <w:pPr>
        <w:spacing w:after="240"/>
        <w:ind w:firstLine="567"/>
      </w:pPr>
      <w:r>
        <w:t>d)</w:t>
      </w:r>
      <w:r>
        <w:tab/>
        <w:t>La publication de règles de déontologie de la police relatives à l</w:t>
      </w:r>
      <w:r w:rsidR="0007559F">
        <w:t>’</w:t>
      </w:r>
      <w:r>
        <w:t>emploi excessif de la force et aux insultes.</w:t>
      </w:r>
    </w:p>
    <w:p w:rsidR="00C826B7" w:rsidRDefault="00C826B7" w:rsidP="00C826B7">
      <w:pPr>
        <w:spacing w:after="240"/>
      </w:pPr>
      <w:r>
        <w:t>4.</w:t>
      </w:r>
      <w:r>
        <w:tab/>
        <w:t>Le Comité note une nouvelle fois avec satisfaction qu</w:t>
      </w:r>
      <w:r w:rsidR="0007559F">
        <w:t>’</w:t>
      </w:r>
      <w:r>
        <w:t>il n</w:t>
      </w:r>
      <w:r w:rsidR="0007559F">
        <w:t>’</w:t>
      </w:r>
      <w:r>
        <w:t>a reçu aucune plainte de torture en Islande.</w:t>
      </w:r>
    </w:p>
    <w:p w:rsidR="00C826B7" w:rsidRPr="00200E5C" w:rsidRDefault="00C826B7" w:rsidP="00C826B7">
      <w:pPr>
        <w:keepNext/>
        <w:spacing w:after="240"/>
        <w:jc w:val="center"/>
        <w:rPr>
          <w:b/>
        </w:rPr>
      </w:pPr>
      <w:r w:rsidRPr="00200E5C">
        <w:rPr>
          <w:b/>
        </w:rPr>
        <w:t>C.  Principaux sujets de préoccupation et recommandations</w:t>
      </w:r>
    </w:p>
    <w:p w:rsidR="00C826B7" w:rsidRPr="00200E5C" w:rsidRDefault="00C826B7" w:rsidP="00C826B7">
      <w:pPr>
        <w:keepNext/>
        <w:spacing w:after="240"/>
        <w:rPr>
          <w:b/>
        </w:rPr>
      </w:pPr>
      <w:r w:rsidRPr="00200E5C">
        <w:rPr>
          <w:b/>
        </w:rPr>
        <w:t xml:space="preserve">Définition et </w:t>
      </w:r>
      <w:r w:rsidR="000150C1">
        <w:rPr>
          <w:b/>
        </w:rPr>
        <w:t>incrimination</w:t>
      </w:r>
      <w:r w:rsidRPr="00200E5C">
        <w:rPr>
          <w:b/>
        </w:rPr>
        <w:t xml:space="preserve"> de la torture</w:t>
      </w:r>
    </w:p>
    <w:p w:rsidR="00C826B7" w:rsidRDefault="00C826B7" w:rsidP="00C826B7">
      <w:pPr>
        <w:spacing w:after="240"/>
      </w:pPr>
      <w:r>
        <w:t>5.</w:t>
      </w:r>
      <w:r>
        <w:tab/>
        <w:t xml:space="preserve">Tout en notant les explications </w:t>
      </w:r>
      <w:r w:rsidR="000150C1">
        <w:t>que</w:t>
      </w:r>
      <w:r>
        <w:t xml:space="preserve"> l</w:t>
      </w:r>
      <w:r w:rsidR="0007559F">
        <w:t>’</w:t>
      </w:r>
      <w:r>
        <w:t>État partie</w:t>
      </w:r>
      <w:r w:rsidR="000150C1">
        <w:t xml:space="preserve"> a données</w:t>
      </w:r>
      <w:r>
        <w:t xml:space="preserve"> dans ses deuxième et troisième rapports périodiques et dans les réponses écrites à la liste des points à traiter</w:t>
      </w:r>
      <w:r w:rsidR="000150C1">
        <w:t xml:space="preserve"> au sujet de</w:t>
      </w:r>
      <w:r>
        <w:t xml:space="preserve"> l</w:t>
      </w:r>
      <w:r w:rsidR="0007559F">
        <w:t>’</w:t>
      </w:r>
      <w:r>
        <w:t xml:space="preserve">interprétation de la définition de la torture et </w:t>
      </w:r>
      <w:r w:rsidR="000150C1">
        <w:t xml:space="preserve">de </w:t>
      </w:r>
      <w:r>
        <w:t xml:space="preserve">son application dans </w:t>
      </w:r>
      <w:r w:rsidR="000150C1">
        <w:t>le droit pénal</w:t>
      </w:r>
      <w:r>
        <w:t>, le</w:t>
      </w:r>
      <w:r w:rsidR="000150C1">
        <w:t xml:space="preserve"> </w:t>
      </w:r>
      <w:r>
        <w:t>Comité regrette que l</w:t>
      </w:r>
      <w:r w:rsidR="0007559F">
        <w:t>’</w:t>
      </w:r>
      <w:r>
        <w:t>État partie n</w:t>
      </w:r>
      <w:r w:rsidR="0007559F">
        <w:t>’</w:t>
      </w:r>
      <w:r>
        <w:t>ait pas modifié sa position de façon à incorporer pleinement la définition de la torture telle qu</w:t>
      </w:r>
      <w:r w:rsidR="0007559F">
        <w:t>’</w:t>
      </w:r>
      <w:r>
        <w:t>elle figure à l</w:t>
      </w:r>
      <w:r w:rsidR="0007559F">
        <w:t>’</w:t>
      </w:r>
      <w:r>
        <w:t xml:space="preserve">article premier de la Convention, et à </w:t>
      </w:r>
      <w:r w:rsidR="000150C1">
        <w:t>ériger la torture en infraction spécifique dans son droit pénal</w:t>
      </w:r>
      <w:r>
        <w:t xml:space="preserve"> (art. 1 et 4).</w:t>
      </w:r>
    </w:p>
    <w:p w:rsidR="00C826B7" w:rsidRPr="00200E5C" w:rsidRDefault="00C826B7" w:rsidP="00C826B7">
      <w:pPr>
        <w:spacing w:after="240"/>
        <w:ind w:left="567" w:firstLine="567"/>
        <w:rPr>
          <w:b/>
        </w:rPr>
      </w:pPr>
      <w:r>
        <w:rPr>
          <w:b/>
        </w:rPr>
        <w:t xml:space="preserve">Le Comité réitère sa recommandation antérieure </w:t>
      </w:r>
      <w:r w:rsidR="000150C1">
        <w:rPr>
          <w:b/>
        </w:rPr>
        <w:t>tendant</w:t>
      </w:r>
      <w:r>
        <w:rPr>
          <w:b/>
        </w:rPr>
        <w:t xml:space="preserve"> à ce que la définition de la torture conformément à l</w:t>
      </w:r>
      <w:r w:rsidR="0007559F">
        <w:rPr>
          <w:b/>
        </w:rPr>
        <w:t>’</w:t>
      </w:r>
      <w:r>
        <w:rPr>
          <w:b/>
        </w:rPr>
        <w:t xml:space="preserve">article premier de la Convention soit introduite dans le droit pénal islandais de </w:t>
      </w:r>
      <w:r w:rsidR="000150C1">
        <w:rPr>
          <w:b/>
        </w:rPr>
        <w:t>telle sorte</w:t>
      </w:r>
      <w:r>
        <w:rPr>
          <w:b/>
        </w:rPr>
        <w:t xml:space="preserve"> que tous les éléments </w:t>
      </w:r>
      <w:r w:rsidR="000150C1">
        <w:rPr>
          <w:b/>
        </w:rPr>
        <w:t xml:space="preserve">constitutifs </w:t>
      </w:r>
      <w:r>
        <w:rPr>
          <w:b/>
        </w:rPr>
        <w:t>de la torture y</w:t>
      </w:r>
      <w:r w:rsidR="000150C1">
        <w:rPr>
          <w:b/>
        </w:rPr>
        <w:t> </w:t>
      </w:r>
      <w:r>
        <w:rPr>
          <w:b/>
        </w:rPr>
        <w:t xml:space="preserve">figurent, et à ce que la torture soit définie comme une infraction spécifique en droit interne. Le Comité </w:t>
      </w:r>
      <w:r w:rsidR="000150C1">
        <w:rPr>
          <w:b/>
        </w:rPr>
        <w:t xml:space="preserve">appelle </w:t>
      </w:r>
      <w:r>
        <w:rPr>
          <w:b/>
        </w:rPr>
        <w:t>en outre l</w:t>
      </w:r>
      <w:r w:rsidR="0007559F">
        <w:rPr>
          <w:b/>
        </w:rPr>
        <w:t>’</w:t>
      </w:r>
      <w:r>
        <w:rPr>
          <w:b/>
        </w:rPr>
        <w:t>attention de l</w:t>
      </w:r>
      <w:r w:rsidR="0007559F">
        <w:rPr>
          <w:b/>
        </w:rPr>
        <w:t>’</w:t>
      </w:r>
      <w:r>
        <w:rPr>
          <w:b/>
        </w:rPr>
        <w:t xml:space="preserve">État partie sur son Observation générale </w:t>
      </w:r>
      <w:r w:rsidRPr="00200E5C">
        <w:rPr>
          <w:rFonts w:eastAsia="MS Mincho"/>
          <w:b/>
        </w:rPr>
        <w:t>n</w:t>
      </w:r>
      <w:r w:rsidRPr="00200E5C">
        <w:rPr>
          <w:rFonts w:eastAsia="MS Mincho"/>
          <w:b/>
          <w:vertAlign w:val="superscript"/>
        </w:rPr>
        <w:t>o</w:t>
      </w:r>
      <w:r>
        <w:rPr>
          <w:b/>
        </w:rPr>
        <w:t> 2 concernant l</w:t>
      </w:r>
      <w:r w:rsidR="0007559F">
        <w:rPr>
          <w:b/>
        </w:rPr>
        <w:t>’</w:t>
      </w:r>
      <w:r>
        <w:rPr>
          <w:b/>
        </w:rPr>
        <w:t>application de l</w:t>
      </w:r>
      <w:r w:rsidR="0007559F">
        <w:rPr>
          <w:b/>
        </w:rPr>
        <w:t>’</w:t>
      </w:r>
      <w:r>
        <w:rPr>
          <w:b/>
        </w:rPr>
        <w:t>article 2 de la Convention.</w:t>
      </w:r>
    </w:p>
    <w:p w:rsidR="00C826B7" w:rsidRPr="00200E5C" w:rsidRDefault="00C826B7" w:rsidP="00C826B7">
      <w:pPr>
        <w:keepNext/>
        <w:spacing w:after="240"/>
        <w:rPr>
          <w:b/>
        </w:rPr>
      </w:pPr>
      <w:r w:rsidRPr="00200E5C">
        <w:rPr>
          <w:b/>
        </w:rPr>
        <w:t xml:space="preserve">Surveillance par un </w:t>
      </w:r>
      <w:r w:rsidR="000150C1">
        <w:rPr>
          <w:b/>
        </w:rPr>
        <w:t>mécanisme</w:t>
      </w:r>
      <w:r w:rsidRPr="00200E5C">
        <w:rPr>
          <w:b/>
        </w:rPr>
        <w:t xml:space="preserve"> indépendant</w:t>
      </w:r>
    </w:p>
    <w:p w:rsidR="00C826B7" w:rsidRPr="005658BC" w:rsidRDefault="00C826B7" w:rsidP="00C826B7">
      <w:pPr>
        <w:spacing w:after="240"/>
      </w:pPr>
      <w:r>
        <w:t>6.</w:t>
      </w:r>
      <w:r>
        <w:tab/>
        <w:t>Le Comité note avec satisfaction les renseignements communiqués dans le rapport de l</w:t>
      </w:r>
      <w:r w:rsidR="0007559F">
        <w:t>’</w:t>
      </w:r>
      <w:r>
        <w:t>État partie et les réponses écrites à la liste des points à traiter concernant la possibilité d</w:t>
      </w:r>
      <w:r w:rsidR="0007559F">
        <w:t>’</w:t>
      </w:r>
      <w:r>
        <w:t>une surveillance et d</w:t>
      </w:r>
      <w:r w:rsidR="0007559F">
        <w:t>’</w:t>
      </w:r>
      <w:r>
        <w:t xml:space="preserve">une inspection des lieux de détention, des prisons et des établissements psychiatriques par </w:t>
      </w:r>
      <w:r w:rsidR="000150C1">
        <w:t>l</w:t>
      </w:r>
      <w:r w:rsidR="0007559F">
        <w:t>’</w:t>
      </w:r>
      <w:r w:rsidR="000150C1">
        <w:t>Ombudsman parlementaire, de son</w:t>
      </w:r>
      <w:r>
        <w:t xml:space="preserve"> propre </w:t>
      </w:r>
      <w:r w:rsidR="000150C1">
        <w:t>chef</w:t>
      </w:r>
      <w:r>
        <w:t>, et le fait que les</w:t>
      </w:r>
      <w:r w:rsidR="000150C1">
        <w:t> </w:t>
      </w:r>
      <w:r>
        <w:t>recommandations découlant de ces visites sont pleinement prises en considération. Le Comité est toutefois préoccupé par l</w:t>
      </w:r>
      <w:r w:rsidR="0007559F">
        <w:t>’</w:t>
      </w:r>
      <w:r>
        <w:t xml:space="preserve">absence de </w:t>
      </w:r>
      <w:r w:rsidR="000150C1">
        <w:t>dispositif</w:t>
      </w:r>
      <w:r>
        <w:t xml:space="preserve"> juridiqu</w:t>
      </w:r>
      <w:r w:rsidR="000150C1">
        <w:t>e ou administratif prévoyant un mécanisme indépendant de surveillance ou d</w:t>
      </w:r>
      <w:r w:rsidR="0007559F">
        <w:t>’</w:t>
      </w:r>
      <w:r w:rsidR="000150C1">
        <w:t>inspection</w:t>
      </w:r>
      <w:r>
        <w:t xml:space="preserve"> de ces </w:t>
      </w:r>
      <w:r w:rsidR="000150C1">
        <w:t>structures, en particulier des </w:t>
      </w:r>
      <w:r>
        <w:t>établissements psychiatriques (art. 2 et 13).</w:t>
      </w:r>
    </w:p>
    <w:p w:rsidR="00C826B7" w:rsidRDefault="00C826B7" w:rsidP="00C826B7">
      <w:pPr>
        <w:spacing w:after="240"/>
        <w:ind w:left="567" w:firstLine="567"/>
        <w:rPr>
          <w:b/>
        </w:rPr>
      </w:pPr>
      <w:r>
        <w:rPr>
          <w:b/>
        </w:rPr>
        <w:t>L</w:t>
      </w:r>
      <w:r w:rsidR="0007559F">
        <w:rPr>
          <w:b/>
        </w:rPr>
        <w:t>’</w:t>
      </w:r>
      <w:r>
        <w:rPr>
          <w:b/>
        </w:rPr>
        <w:t>État partie devrait renforcer les capacités des services de l</w:t>
      </w:r>
      <w:r w:rsidR="0007559F">
        <w:rPr>
          <w:b/>
        </w:rPr>
        <w:t>’</w:t>
      </w:r>
      <w:r>
        <w:rPr>
          <w:b/>
        </w:rPr>
        <w:t>Ombudsman parlementaire en le</w:t>
      </w:r>
      <w:r w:rsidR="000150C1">
        <w:rPr>
          <w:b/>
        </w:rPr>
        <w:t>s</w:t>
      </w:r>
      <w:r>
        <w:rPr>
          <w:b/>
        </w:rPr>
        <w:t xml:space="preserve"> dotant des ressources humaines et </w:t>
      </w:r>
      <w:r w:rsidR="000150C1">
        <w:rPr>
          <w:b/>
        </w:rPr>
        <w:t>financières nécessaires pour leur</w:t>
      </w:r>
      <w:r>
        <w:rPr>
          <w:b/>
        </w:rPr>
        <w:t xml:space="preserve"> permettre </w:t>
      </w:r>
      <w:r w:rsidR="000150C1">
        <w:rPr>
          <w:b/>
        </w:rPr>
        <w:t xml:space="preserve">de procéder à </w:t>
      </w:r>
      <w:r>
        <w:rPr>
          <w:b/>
        </w:rPr>
        <w:t xml:space="preserve">une surveillance des lieux de détention, des prisons et des établissements psychiatriques, et mettre en place un </w:t>
      </w:r>
      <w:r w:rsidR="000150C1">
        <w:rPr>
          <w:b/>
        </w:rPr>
        <w:t xml:space="preserve">mécanisme </w:t>
      </w:r>
      <w:r>
        <w:rPr>
          <w:b/>
        </w:rPr>
        <w:t>indépendant de surveillance et d</w:t>
      </w:r>
      <w:r w:rsidR="0007559F">
        <w:rPr>
          <w:b/>
        </w:rPr>
        <w:t>’</w:t>
      </w:r>
      <w:r>
        <w:rPr>
          <w:b/>
        </w:rPr>
        <w:t xml:space="preserve">inspection de </w:t>
      </w:r>
      <w:r w:rsidR="000150C1">
        <w:rPr>
          <w:b/>
        </w:rPr>
        <w:t>ces structures</w:t>
      </w:r>
      <w:r>
        <w:rPr>
          <w:b/>
        </w:rPr>
        <w:t>.</w:t>
      </w:r>
    </w:p>
    <w:p w:rsidR="00C826B7" w:rsidRPr="00200E5C" w:rsidRDefault="00C826B7" w:rsidP="00C826B7">
      <w:pPr>
        <w:spacing w:after="240"/>
        <w:ind w:left="567" w:firstLine="567"/>
        <w:rPr>
          <w:b/>
        </w:rPr>
      </w:pPr>
      <w:r>
        <w:rPr>
          <w:b/>
        </w:rPr>
        <w:t>L</w:t>
      </w:r>
      <w:r w:rsidR="0007559F">
        <w:rPr>
          <w:b/>
        </w:rPr>
        <w:t>’</w:t>
      </w:r>
      <w:r>
        <w:rPr>
          <w:b/>
        </w:rPr>
        <w:t>État partie devrait également envisager la possibilité d</w:t>
      </w:r>
      <w:r w:rsidR="0007559F">
        <w:rPr>
          <w:b/>
        </w:rPr>
        <w:t>’</w:t>
      </w:r>
      <w:r>
        <w:rPr>
          <w:b/>
        </w:rPr>
        <w:t>établir une institution nationale des droits de l</w:t>
      </w:r>
      <w:r w:rsidR="0007559F">
        <w:rPr>
          <w:b/>
        </w:rPr>
        <w:t>’</w:t>
      </w:r>
      <w:r>
        <w:rPr>
          <w:b/>
        </w:rPr>
        <w:t>homme conforme aux Principes de Paris.</w:t>
      </w:r>
    </w:p>
    <w:p w:rsidR="00C826B7" w:rsidRPr="00200E5C" w:rsidRDefault="00C826B7" w:rsidP="00C826B7">
      <w:pPr>
        <w:keepNext/>
        <w:spacing w:after="240"/>
        <w:rPr>
          <w:b/>
        </w:rPr>
      </w:pPr>
      <w:r w:rsidRPr="00200E5C">
        <w:rPr>
          <w:b/>
        </w:rPr>
        <w:t>Prévention de la torture et autres peines ou traitements cruels, inhumains ou dégradants</w:t>
      </w:r>
    </w:p>
    <w:p w:rsidR="00C826B7" w:rsidRPr="005658BC" w:rsidRDefault="00C826B7" w:rsidP="00C826B7">
      <w:pPr>
        <w:spacing w:after="240"/>
      </w:pPr>
      <w:r>
        <w:t>7.</w:t>
      </w:r>
      <w:r>
        <w:tab/>
        <w:t>Le Comité note avec satisfaction les renseignements communiqués dans le rapport de l</w:t>
      </w:r>
      <w:r w:rsidR="0007559F">
        <w:t>’</w:t>
      </w:r>
      <w:r>
        <w:t xml:space="preserve">État partie et dans les réponses écrites </w:t>
      </w:r>
      <w:r w:rsidR="000727D7">
        <w:t>au sujet</w:t>
      </w:r>
      <w:r>
        <w:t xml:space="preserve"> des femmes et des mineurs placés en détention, et </w:t>
      </w:r>
      <w:r w:rsidR="000727D7">
        <w:t>il note</w:t>
      </w:r>
      <w:r>
        <w:t xml:space="preserve"> que, pour des raisons pratiques, il n</w:t>
      </w:r>
      <w:r w:rsidR="0007559F">
        <w:t>’</w:t>
      </w:r>
      <w:r>
        <w:t xml:space="preserve">existe pas de prison distincte accueillant les détenus de sexe féminin ou mineurs. Le Comité souligne que, dans le cadre de la prévention de la torture et autres peines ou traitements cruels, inhumains ou dégradants, les femmes devraient être </w:t>
      </w:r>
      <w:r w:rsidR="000727D7">
        <w:t>détenues séparément</w:t>
      </w:r>
      <w:r>
        <w:t xml:space="preserve"> des hommes et </w:t>
      </w:r>
      <w:r w:rsidR="000727D7">
        <w:t>l</w:t>
      </w:r>
      <w:r>
        <w:t xml:space="preserve">es mineurs devraient être détenus séparément des adultes dans des locaux clairement </w:t>
      </w:r>
      <w:r w:rsidR="000727D7">
        <w:t>distincts</w:t>
      </w:r>
      <w:r>
        <w:t xml:space="preserve"> (art. 2 et 11).</w:t>
      </w:r>
    </w:p>
    <w:p w:rsidR="00C826B7" w:rsidRPr="00200E5C" w:rsidRDefault="00C826B7" w:rsidP="00C826B7">
      <w:pPr>
        <w:spacing w:after="240"/>
        <w:ind w:left="567" w:firstLine="567"/>
        <w:rPr>
          <w:b/>
        </w:rPr>
      </w:pPr>
      <w:r>
        <w:rPr>
          <w:b/>
        </w:rPr>
        <w:t>L</w:t>
      </w:r>
      <w:r w:rsidR="0007559F">
        <w:rPr>
          <w:b/>
        </w:rPr>
        <w:t>’</w:t>
      </w:r>
      <w:r>
        <w:rPr>
          <w:b/>
        </w:rPr>
        <w:t>État part</w:t>
      </w:r>
      <w:r w:rsidR="000727D7">
        <w:rPr>
          <w:b/>
        </w:rPr>
        <w:t xml:space="preserve">ie devrait veiller à ce que </w:t>
      </w:r>
      <w:r>
        <w:rPr>
          <w:b/>
        </w:rPr>
        <w:t xml:space="preserve">les hommes </w:t>
      </w:r>
      <w:r w:rsidR="000727D7">
        <w:rPr>
          <w:b/>
        </w:rPr>
        <w:t xml:space="preserve">et les femmes privés de liberté </w:t>
      </w:r>
      <w:r>
        <w:rPr>
          <w:b/>
        </w:rPr>
        <w:t xml:space="preserve">soient détenus dans des locaux séparés, et en particulier </w:t>
      </w:r>
      <w:r w:rsidR="000727D7">
        <w:rPr>
          <w:b/>
        </w:rPr>
        <w:t xml:space="preserve">à ce </w:t>
      </w:r>
      <w:r>
        <w:rPr>
          <w:b/>
        </w:rPr>
        <w:t>que les mineurs soient séparés des adultes. Il devrait également veiller à ce que les gardiens de prison qui s</w:t>
      </w:r>
      <w:r w:rsidR="0007559F">
        <w:rPr>
          <w:b/>
        </w:rPr>
        <w:t>’</w:t>
      </w:r>
      <w:r>
        <w:rPr>
          <w:b/>
        </w:rPr>
        <w:t xml:space="preserve">occupent </w:t>
      </w:r>
      <w:r w:rsidR="000727D7">
        <w:rPr>
          <w:b/>
        </w:rPr>
        <w:t>des femmes et des</w:t>
      </w:r>
      <w:r>
        <w:rPr>
          <w:b/>
        </w:rPr>
        <w:t xml:space="preserve"> mineurs </w:t>
      </w:r>
      <w:r w:rsidR="000727D7">
        <w:rPr>
          <w:b/>
        </w:rPr>
        <w:t xml:space="preserve">placés en détention </w:t>
      </w:r>
      <w:r>
        <w:rPr>
          <w:b/>
        </w:rPr>
        <w:t xml:space="preserve">soient formés pour agir avec la sensibilité nécessaire et </w:t>
      </w:r>
      <w:r w:rsidR="000727D7">
        <w:rPr>
          <w:b/>
        </w:rPr>
        <w:t xml:space="preserve">aient </w:t>
      </w:r>
      <w:r>
        <w:rPr>
          <w:b/>
        </w:rPr>
        <w:t xml:space="preserve">les </w:t>
      </w:r>
      <w:r w:rsidR="000727D7">
        <w:rPr>
          <w:b/>
        </w:rPr>
        <w:t>qualités particulières requises</w:t>
      </w:r>
      <w:r>
        <w:rPr>
          <w:b/>
        </w:rPr>
        <w:t>.</w:t>
      </w:r>
    </w:p>
    <w:p w:rsidR="00C826B7" w:rsidRPr="005658BC" w:rsidRDefault="00C826B7" w:rsidP="00C826B7">
      <w:pPr>
        <w:spacing w:after="240"/>
      </w:pPr>
      <w:r>
        <w:t>8.</w:t>
      </w:r>
      <w:r>
        <w:tab/>
        <w:t>Le Comité est préoc</w:t>
      </w:r>
      <w:r w:rsidR="000727D7">
        <w:t>cupé par des cas dans lesquels l</w:t>
      </w:r>
      <w:r>
        <w:t>es membres de</w:t>
      </w:r>
      <w:r w:rsidR="000727D7">
        <w:t>s forces de l</w:t>
      </w:r>
      <w:r w:rsidR="0007559F">
        <w:t>’</w:t>
      </w:r>
      <w:r w:rsidR="000727D7">
        <w:t>ordre et l</w:t>
      </w:r>
      <w:r>
        <w:t>es gardes</w:t>
      </w:r>
      <w:r>
        <w:noBreakHyphen/>
        <w:t xml:space="preserve">côtes auraient réagi de façon inappropriée à des </w:t>
      </w:r>
      <w:r w:rsidR="000727D7">
        <w:t>situations</w:t>
      </w:r>
      <w:r>
        <w:t>, en particulier dans des centres de détention, des aéroports et dans le cadre d</w:t>
      </w:r>
      <w:r w:rsidR="0007559F">
        <w:t>’</w:t>
      </w:r>
      <w:r>
        <w:t>événements et de manifestations (art. 2 et 7).</w:t>
      </w:r>
    </w:p>
    <w:p w:rsidR="00C826B7" w:rsidRPr="00200E5C" w:rsidRDefault="000727D7" w:rsidP="00C826B7">
      <w:pPr>
        <w:spacing w:after="240"/>
        <w:ind w:left="567" w:firstLine="567"/>
        <w:rPr>
          <w:b/>
        </w:rPr>
      </w:pPr>
      <w:r>
        <w:rPr>
          <w:b/>
        </w:rPr>
        <w:t>Indépendamment</w:t>
      </w:r>
      <w:r w:rsidR="00C826B7">
        <w:rPr>
          <w:b/>
        </w:rPr>
        <w:t xml:space="preserve"> de la fréquence et de la gravité de </w:t>
      </w:r>
      <w:r>
        <w:rPr>
          <w:b/>
        </w:rPr>
        <w:t>ces situations</w:t>
      </w:r>
      <w:r w:rsidR="00C826B7">
        <w:rPr>
          <w:b/>
        </w:rPr>
        <w:t>, l</w:t>
      </w:r>
      <w:r w:rsidR="0007559F">
        <w:rPr>
          <w:b/>
        </w:rPr>
        <w:t>’</w:t>
      </w:r>
      <w:r w:rsidR="00C826B7">
        <w:rPr>
          <w:b/>
        </w:rPr>
        <w:t>État parti</w:t>
      </w:r>
      <w:r>
        <w:rPr>
          <w:b/>
        </w:rPr>
        <w:t>e devrait veiller à ce que tou</w:t>
      </w:r>
      <w:r w:rsidR="00C826B7">
        <w:rPr>
          <w:b/>
        </w:rPr>
        <w:t xml:space="preserve">s les </w:t>
      </w:r>
      <w:r>
        <w:rPr>
          <w:b/>
        </w:rPr>
        <w:t>cas présumés</w:t>
      </w:r>
      <w:r w:rsidR="00C826B7">
        <w:rPr>
          <w:b/>
        </w:rPr>
        <w:t xml:space="preserve"> fassent l</w:t>
      </w:r>
      <w:r w:rsidR="0007559F">
        <w:rPr>
          <w:b/>
        </w:rPr>
        <w:t>’</w:t>
      </w:r>
      <w:r w:rsidR="00C826B7">
        <w:rPr>
          <w:b/>
        </w:rPr>
        <w:t>objet d</w:t>
      </w:r>
      <w:r w:rsidR="0007559F">
        <w:rPr>
          <w:b/>
        </w:rPr>
        <w:t>’</w:t>
      </w:r>
      <w:r w:rsidR="00C826B7">
        <w:rPr>
          <w:b/>
        </w:rPr>
        <w:t>une enquête. L</w:t>
      </w:r>
      <w:r w:rsidR="0007559F">
        <w:rPr>
          <w:b/>
        </w:rPr>
        <w:t>’</w:t>
      </w:r>
      <w:r w:rsidR="00C826B7">
        <w:rPr>
          <w:b/>
        </w:rPr>
        <w:t xml:space="preserve">État partie devrait </w:t>
      </w:r>
      <w:r>
        <w:rPr>
          <w:b/>
        </w:rPr>
        <w:t>donner d</w:t>
      </w:r>
      <w:r w:rsidR="0007559F">
        <w:rPr>
          <w:b/>
        </w:rPr>
        <w:t>’</w:t>
      </w:r>
      <w:r>
        <w:rPr>
          <w:b/>
        </w:rPr>
        <w:t>autres renseignements</w:t>
      </w:r>
      <w:r w:rsidR="00C826B7">
        <w:rPr>
          <w:b/>
        </w:rPr>
        <w:t xml:space="preserve"> détaillé</w:t>
      </w:r>
      <w:r>
        <w:rPr>
          <w:b/>
        </w:rPr>
        <w:t>s</w:t>
      </w:r>
      <w:r w:rsidR="00C826B7">
        <w:rPr>
          <w:b/>
        </w:rPr>
        <w:t xml:space="preserve"> sur les enquêtes et leurs résultats dans son prochain rapport périodique.</w:t>
      </w:r>
    </w:p>
    <w:p w:rsidR="00C826B7" w:rsidRDefault="00C826B7" w:rsidP="002066F3">
      <w:pPr>
        <w:keepNext/>
        <w:spacing w:after="240"/>
        <w:rPr>
          <w:b/>
        </w:rPr>
      </w:pPr>
      <w:r w:rsidRPr="00E43A7F">
        <w:rPr>
          <w:b/>
        </w:rPr>
        <w:t>Détention à l</w:t>
      </w:r>
      <w:r w:rsidR="0007559F">
        <w:rPr>
          <w:b/>
        </w:rPr>
        <w:t>’</w:t>
      </w:r>
      <w:r w:rsidRPr="00E43A7F">
        <w:rPr>
          <w:b/>
        </w:rPr>
        <w:t>isolement</w:t>
      </w:r>
    </w:p>
    <w:p w:rsidR="00C826B7" w:rsidRDefault="00C826B7" w:rsidP="00C826B7">
      <w:pPr>
        <w:spacing w:after="240"/>
      </w:pPr>
      <w:r>
        <w:t>9.</w:t>
      </w:r>
      <w:r>
        <w:tab/>
        <w:t xml:space="preserve">Le Comité est préoccupé par les informations faisant état du recours fréquent et </w:t>
      </w:r>
      <w:r w:rsidR="002066F3">
        <w:t>excessif à la détention à l</w:t>
      </w:r>
      <w:r w:rsidR="0007559F">
        <w:t>’</w:t>
      </w:r>
      <w:r w:rsidR="002066F3">
        <w:t>isolement</w:t>
      </w:r>
      <w:r>
        <w:t xml:space="preserve"> </w:t>
      </w:r>
      <w:r w:rsidR="002066F3">
        <w:t>des</w:t>
      </w:r>
      <w:r>
        <w:t xml:space="preserve"> personnes en garde à vue (art. 11). </w:t>
      </w:r>
    </w:p>
    <w:p w:rsidR="00C826B7" w:rsidRDefault="00C826B7" w:rsidP="002066F3">
      <w:pPr>
        <w:spacing w:after="240"/>
        <w:ind w:left="567" w:firstLine="567"/>
        <w:rPr>
          <w:b/>
        </w:rPr>
      </w:pPr>
      <w:r>
        <w:rPr>
          <w:b/>
        </w:rPr>
        <w:t>L</w:t>
      </w:r>
      <w:r w:rsidR="0007559F">
        <w:rPr>
          <w:b/>
        </w:rPr>
        <w:t>’</w:t>
      </w:r>
      <w:r>
        <w:rPr>
          <w:b/>
        </w:rPr>
        <w:t xml:space="preserve">État partie devrait </w:t>
      </w:r>
      <w:r w:rsidR="002066F3">
        <w:rPr>
          <w:b/>
        </w:rPr>
        <w:t>enquêter sans délai</w:t>
      </w:r>
      <w:r>
        <w:rPr>
          <w:b/>
        </w:rPr>
        <w:t xml:space="preserve"> sur la question du recours excessif à la détention </w:t>
      </w:r>
      <w:r w:rsidR="002066F3">
        <w:rPr>
          <w:b/>
        </w:rPr>
        <w:t>à l</w:t>
      </w:r>
      <w:r w:rsidR="0007559F">
        <w:rPr>
          <w:b/>
        </w:rPr>
        <w:t>’</w:t>
      </w:r>
      <w:r w:rsidR="002066F3">
        <w:rPr>
          <w:b/>
        </w:rPr>
        <w:t>isolement</w:t>
      </w:r>
      <w:r>
        <w:rPr>
          <w:b/>
        </w:rPr>
        <w:t xml:space="preserve"> et adopter des mesures efficaces pour prévenir cette pratique.</w:t>
      </w:r>
    </w:p>
    <w:p w:rsidR="00C826B7" w:rsidRDefault="00C826B7" w:rsidP="002066F3">
      <w:pPr>
        <w:keepNext/>
        <w:spacing w:after="240"/>
        <w:ind w:left="567" w:hanging="567"/>
        <w:rPr>
          <w:b/>
        </w:rPr>
      </w:pPr>
      <w:r>
        <w:rPr>
          <w:b/>
        </w:rPr>
        <w:t>Non</w:t>
      </w:r>
      <w:r>
        <w:rPr>
          <w:b/>
        </w:rPr>
        <w:noBreakHyphen/>
        <w:t>refoulement et demande d</w:t>
      </w:r>
      <w:r w:rsidR="0007559F">
        <w:rPr>
          <w:b/>
        </w:rPr>
        <w:t>’</w:t>
      </w:r>
      <w:r>
        <w:rPr>
          <w:b/>
        </w:rPr>
        <w:t>asile</w:t>
      </w:r>
    </w:p>
    <w:p w:rsidR="00C826B7" w:rsidRDefault="00C826B7" w:rsidP="00C826B7">
      <w:pPr>
        <w:spacing w:after="240"/>
      </w:pPr>
      <w:r>
        <w:t>10.</w:t>
      </w:r>
      <w:r>
        <w:tab/>
        <w:t xml:space="preserve">Le Comité </w:t>
      </w:r>
      <w:r w:rsidR="002066F3">
        <w:t xml:space="preserve">se </w:t>
      </w:r>
      <w:r>
        <w:t xml:space="preserve">félicite des renseignements </w:t>
      </w:r>
      <w:r w:rsidR="002066F3">
        <w:t>sur</w:t>
      </w:r>
      <w:r>
        <w:t xml:space="preserve"> la coopération avec le Haut</w:t>
      </w:r>
      <w:r>
        <w:noBreakHyphen/>
        <w:t xml:space="preserve">Commissariat des </w:t>
      </w:r>
      <w:r w:rsidRPr="00B26C73">
        <w:rPr>
          <w:rFonts w:eastAsia="MS Mincho"/>
        </w:rPr>
        <w:t>Nations Unies</w:t>
      </w:r>
      <w:r>
        <w:t xml:space="preserve"> pour les réfugiés qui ont été communiqués au cours du dialogue </w:t>
      </w:r>
      <w:r w:rsidR="002066F3">
        <w:t>concernant le</w:t>
      </w:r>
      <w:r>
        <w:t xml:space="preserve"> rapport de l</w:t>
      </w:r>
      <w:r w:rsidR="0007559F">
        <w:t>’</w:t>
      </w:r>
      <w:r>
        <w:t xml:space="preserve">État partie. </w:t>
      </w:r>
      <w:r w:rsidR="002066F3">
        <w:t>Il est toutefois préoccupé par le fait que seules</w:t>
      </w:r>
      <w:r>
        <w:t xml:space="preserve"> deux demandes d</w:t>
      </w:r>
      <w:r w:rsidR="0007559F">
        <w:t>’</w:t>
      </w:r>
      <w:r>
        <w:t xml:space="preserve">asile </w:t>
      </w:r>
      <w:r w:rsidR="002066F3">
        <w:t xml:space="preserve">ont été acceptées </w:t>
      </w:r>
      <w:r>
        <w:t>ces vingt dernières années, et que l</w:t>
      </w:r>
      <w:r w:rsidR="0007559F">
        <w:t>’</w:t>
      </w:r>
      <w:r>
        <w:t xml:space="preserve">État partie se montre réticent à délivrer des permis de </w:t>
      </w:r>
      <w:r w:rsidR="002066F3">
        <w:t xml:space="preserve">séjour, </w:t>
      </w:r>
      <w:r>
        <w:t>même pour des considérations humanitaires (art. 3).</w:t>
      </w:r>
    </w:p>
    <w:p w:rsidR="00C826B7" w:rsidRDefault="00C826B7" w:rsidP="002066F3">
      <w:pPr>
        <w:spacing w:after="240"/>
        <w:ind w:left="567" w:firstLine="567"/>
        <w:rPr>
          <w:b/>
        </w:rPr>
      </w:pPr>
      <w:r>
        <w:rPr>
          <w:b/>
        </w:rPr>
        <w:t>L</w:t>
      </w:r>
      <w:r w:rsidR="0007559F">
        <w:rPr>
          <w:b/>
        </w:rPr>
        <w:t>’</w:t>
      </w:r>
      <w:r>
        <w:rPr>
          <w:b/>
        </w:rPr>
        <w:t>État partie devrait veiller, par des procédures juridiques et administratives, notamment l</w:t>
      </w:r>
      <w:r w:rsidR="0007559F">
        <w:rPr>
          <w:b/>
        </w:rPr>
        <w:t>’</w:t>
      </w:r>
      <w:r>
        <w:rPr>
          <w:b/>
        </w:rPr>
        <w:t xml:space="preserve">examen des refus par un organe judiciaire indépendant, </w:t>
      </w:r>
      <w:r w:rsidR="002066F3">
        <w:rPr>
          <w:b/>
        </w:rPr>
        <w:t xml:space="preserve">à ce </w:t>
      </w:r>
      <w:r>
        <w:rPr>
          <w:b/>
        </w:rPr>
        <w:t xml:space="preserve">que chaque cas individuel reçoive </w:t>
      </w:r>
      <w:r w:rsidR="002066F3">
        <w:rPr>
          <w:b/>
        </w:rPr>
        <w:t xml:space="preserve">toute </w:t>
      </w:r>
      <w:r>
        <w:rPr>
          <w:b/>
        </w:rPr>
        <w:t>l</w:t>
      </w:r>
      <w:r w:rsidR="0007559F">
        <w:rPr>
          <w:b/>
        </w:rPr>
        <w:t>’</w:t>
      </w:r>
      <w:r>
        <w:rPr>
          <w:b/>
        </w:rPr>
        <w:t>attention voulue avant l</w:t>
      </w:r>
      <w:r w:rsidR="0007559F">
        <w:rPr>
          <w:b/>
        </w:rPr>
        <w:t>’</w:t>
      </w:r>
      <w:r>
        <w:rPr>
          <w:b/>
        </w:rPr>
        <w:t>adoption d</w:t>
      </w:r>
      <w:r w:rsidR="0007559F">
        <w:rPr>
          <w:b/>
        </w:rPr>
        <w:t>’</w:t>
      </w:r>
      <w:r>
        <w:rPr>
          <w:b/>
        </w:rPr>
        <w:t xml:space="preserve">une décision définitive et </w:t>
      </w:r>
      <w:r w:rsidR="00D17619">
        <w:rPr>
          <w:b/>
        </w:rPr>
        <w:t xml:space="preserve">à ce </w:t>
      </w:r>
      <w:r>
        <w:rPr>
          <w:b/>
        </w:rPr>
        <w:t xml:space="preserve">que les situations dans les pays où des personnes </w:t>
      </w:r>
      <w:r w:rsidR="00D17619">
        <w:rPr>
          <w:b/>
        </w:rPr>
        <w:t>sont susceptibles d</w:t>
      </w:r>
      <w:r w:rsidR="0007559F">
        <w:rPr>
          <w:b/>
        </w:rPr>
        <w:t>’</w:t>
      </w:r>
      <w:r w:rsidR="00D17619">
        <w:rPr>
          <w:b/>
        </w:rPr>
        <w:t>être</w:t>
      </w:r>
      <w:r>
        <w:rPr>
          <w:b/>
        </w:rPr>
        <w:t xml:space="preserve"> renvoyées ou expulsées soient suivies de très près. </w:t>
      </w:r>
    </w:p>
    <w:p w:rsidR="00C826B7" w:rsidRDefault="00C826B7" w:rsidP="002066F3">
      <w:pPr>
        <w:spacing w:after="240"/>
        <w:ind w:left="567" w:firstLine="567"/>
        <w:rPr>
          <w:b/>
        </w:rPr>
      </w:pPr>
      <w:r>
        <w:rPr>
          <w:b/>
        </w:rPr>
        <w:t>L</w:t>
      </w:r>
      <w:r w:rsidR="0007559F">
        <w:rPr>
          <w:b/>
        </w:rPr>
        <w:t>’</w:t>
      </w:r>
      <w:r>
        <w:rPr>
          <w:b/>
        </w:rPr>
        <w:t xml:space="preserve">État partie devrait également inclure dans son prochain rapport périodique des renseignements plus détaillés </w:t>
      </w:r>
      <w:r w:rsidR="00E23E40">
        <w:rPr>
          <w:b/>
        </w:rPr>
        <w:t>concernant les effets que</w:t>
      </w:r>
      <w:r>
        <w:rPr>
          <w:b/>
        </w:rPr>
        <w:t xml:space="preserve"> les considérations de sécurité nationale peuvent </w:t>
      </w:r>
      <w:r w:rsidR="00E23E40">
        <w:rPr>
          <w:b/>
        </w:rPr>
        <w:t xml:space="preserve">avoir sur </w:t>
      </w:r>
      <w:r>
        <w:rPr>
          <w:b/>
        </w:rPr>
        <w:t xml:space="preserve">la protection </w:t>
      </w:r>
      <w:r w:rsidR="00E23E40">
        <w:rPr>
          <w:b/>
        </w:rPr>
        <w:t>au titre du principe du</w:t>
      </w:r>
      <w:r>
        <w:rPr>
          <w:b/>
        </w:rPr>
        <w:t xml:space="preserve"> non</w:t>
      </w:r>
      <w:r>
        <w:rPr>
          <w:b/>
        </w:rPr>
        <w:noBreakHyphen/>
        <w:t>refoulement prévue à l</w:t>
      </w:r>
      <w:r w:rsidR="0007559F">
        <w:rPr>
          <w:b/>
        </w:rPr>
        <w:t>’</w:t>
      </w:r>
      <w:r>
        <w:rPr>
          <w:b/>
        </w:rPr>
        <w:t>article 3 de la Convention.</w:t>
      </w:r>
    </w:p>
    <w:p w:rsidR="00C826B7" w:rsidRDefault="00C826B7" w:rsidP="00C826B7">
      <w:pPr>
        <w:spacing w:after="240"/>
      </w:pPr>
      <w:r>
        <w:t>11.</w:t>
      </w:r>
      <w:r>
        <w:tab/>
        <w:t xml:space="preserve">Tout en notant les renseignements communiqués </w:t>
      </w:r>
      <w:r w:rsidR="00E23E40">
        <w:t>au sujet</w:t>
      </w:r>
      <w:r>
        <w:t xml:space="preserve"> des enquêtes réalisées dans le</w:t>
      </w:r>
      <w:r w:rsidR="00E23E40">
        <w:t> </w:t>
      </w:r>
      <w:r>
        <w:t>c</w:t>
      </w:r>
      <w:r w:rsidR="00E23E40">
        <w:t>adre du Conseil de l</w:t>
      </w:r>
      <w:r w:rsidR="0007559F">
        <w:t>’</w:t>
      </w:r>
      <w:r w:rsidR="00E23E40">
        <w:t>Europe et d</w:t>
      </w:r>
      <w:r>
        <w:t xml:space="preserve">es vols aériens pour transférer des suspects qui auraient eu lieu en Europe, le Comité demeure préoccupé par les informations </w:t>
      </w:r>
      <w:r w:rsidR="00E23E40">
        <w:t>selon lesquelles des vols</w:t>
      </w:r>
      <w:r>
        <w:t xml:space="preserve"> aérien</w:t>
      </w:r>
      <w:r w:rsidR="00E23E40">
        <w:t>s</w:t>
      </w:r>
      <w:r>
        <w:t xml:space="preserve"> à des fins de transfert </w:t>
      </w:r>
      <w:r w:rsidR="00E23E40">
        <w:t>de suspects auraient traversé l</w:t>
      </w:r>
      <w:r w:rsidR="0007559F">
        <w:t>’</w:t>
      </w:r>
      <w:r w:rsidR="00E23E40">
        <w:t xml:space="preserve">Islande, </w:t>
      </w:r>
      <w:r>
        <w:t xml:space="preserve">et </w:t>
      </w:r>
      <w:r w:rsidR="00E23E40">
        <w:t xml:space="preserve">par </w:t>
      </w:r>
      <w:r>
        <w:t xml:space="preserve">la réponse </w:t>
      </w:r>
      <w:r w:rsidR="00E23E40">
        <w:t>insuffisante</w:t>
      </w:r>
      <w:r>
        <w:t xml:space="preserve"> que les autorités </w:t>
      </w:r>
      <w:r w:rsidR="00E23E40">
        <w:t>de l</w:t>
      </w:r>
      <w:r w:rsidR="0007559F">
        <w:t>’</w:t>
      </w:r>
      <w:r w:rsidR="00E23E40">
        <w:t xml:space="preserve">État partie </w:t>
      </w:r>
      <w:r>
        <w:t>ont donné</w:t>
      </w:r>
      <w:r w:rsidR="00E23E40">
        <w:t>e</w:t>
      </w:r>
      <w:r>
        <w:t xml:space="preserve"> à ces informations (art. 3 et 4).</w:t>
      </w:r>
    </w:p>
    <w:p w:rsidR="00C826B7" w:rsidRDefault="00C826B7" w:rsidP="002066F3">
      <w:pPr>
        <w:spacing w:after="240"/>
        <w:ind w:left="567" w:firstLine="567"/>
        <w:rPr>
          <w:b/>
        </w:rPr>
      </w:pPr>
      <w:r>
        <w:rPr>
          <w:b/>
        </w:rPr>
        <w:t>L</w:t>
      </w:r>
      <w:r w:rsidR="0007559F">
        <w:rPr>
          <w:b/>
        </w:rPr>
        <w:t>’</w:t>
      </w:r>
      <w:r>
        <w:rPr>
          <w:b/>
        </w:rPr>
        <w:t>État partie devrait fournir de plus amples renseignements dans son prochain rapport périodique sur les mesures prises pour enquêter sur les informations selon lesquelles des vols à des fins de transfert de</w:t>
      </w:r>
      <w:r w:rsidR="00E23E40">
        <w:rPr>
          <w:b/>
        </w:rPr>
        <w:t xml:space="preserve"> suspects auraient eu lieu sur son</w:t>
      </w:r>
      <w:r>
        <w:rPr>
          <w:b/>
        </w:rPr>
        <w:t xml:space="preserve"> territoire </w:t>
      </w:r>
      <w:r w:rsidR="00E23E40">
        <w:rPr>
          <w:b/>
        </w:rPr>
        <w:t xml:space="preserve">ou dans son </w:t>
      </w:r>
      <w:r>
        <w:rPr>
          <w:b/>
        </w:rPr>
        <w:t xml:space="preserve">espace </w:t>
      </w:r>
      <w:r w:rsidR="00E23E40">
        <w:rPr>
          <w:b/>
        </w:rPr>
        <w:t>aérien</w:t>
      </w:r>
      <w:r>
        <w:rPr>
          <w:b/>
        </w:rPr>
        <w:t>, notamment sur les résultats de ces mesures ou enquêtes.</w:t>
      </w:r>
    </w:p>
    <w:p w:rsidR="00C826B7" w:rsidRDefault="00C826B7" w:rsidP="00C826B7">
      <w:pPr>
        <w:spacing w:after="240"/>
        <w:ind w:left="567" w:hanging="567"/>
        <w:rPr>
          <w:b/>
        </w:rPr>
      </w:pPr>
      <w:r>
        <w:rPr>
          <w:b/>
        </w:rPr>
        <w:t>Éducation et information</w:t>
      </w:r>
    </w:p>
    <w:p w:rsidR="00C826B7" w:rsidRDefault="00C826B7" w:rsidP="00C826B7">
      <w:pPr>
        <w:spacing w:after="240"/>
      </w:pPr>
      <w:r>
        <w:t>12.</w:t>
      </w:r>
      <w:r>
        <w:tab/>
        <w:t xml:space="preserve">Le Comité note que la formation </w:t>
      </w:r>
      <w:r w:rsidR="00E23E40">
        <w:t>de base</w:t>
      </w:r>
      <w:r>
        <w:t xml:space="preserve"> dispensée aux forces de police et aux gardiens de prison comprend des éléments relatifs aux droits de l</w:t>
      </w:r>
      <w:r w:rsidR="0007559F">
        <w:t>’</w:t>
      </w:r>
      <w:r>
        <w:t>homme et aux obligations internationales de l</w:t>
      </w:r>
      <w:r w:rsidR="0007559F">
        <w:t>’</w:t>
      </w:r>
      <w:r>
        <w:t xml:space="preserve">Islande. Le Comité note en outre que la nouvelle loi </w:t>
      </w:r>
      <w:r>
        <w:rPr>
          <w:rFonts w:eastAsia="MS Mincho"/>
        </w:rPr>
        <w:t>n</w:t>
      </w:r>
      <w:r>
        <w:rPr>
          <w:rFonts w:eastAsia="MS Mincho"/>
          <w:vertAlign w:val="superscript"/>
        </w:rPr>
        <w:t>o</w:t>
      </w:r>
      <w:r>
        <w:t> 52/2006 sur les gardes</w:t>
      </w:r>
      <w:r>
        <w:noBreakHyphen/>
        <w:t>côtes fait à ces derniers obligation de respecter la loi sur la police et le Code de procédure pénale. Le Comité s</w:t>
      </w:r>
      <w:r w:rsidR="0007559F">
        <w:t>’</w:t>
      </w:r>
      <w:r>
        <w:t>inquiète toutefois de ce que, dans certains cas, les agents des postes de police et de la police aéroportuaire et les gardes</w:t>
      </w:r>
      <w:r>
        <w:noBreakHyphen/>
      </w:r>
      <w:r w:rsidR="00E23E40">
        <w:t>côtes n</w:t>
      </w:r>
      <w:r w:rsidR="0007559F">
        <w:t>’</w:t>
      </w:r>
      <w:r w:rsidR="00E23E40">
        <w:t>o</w:t>
      </w:r>
      <w:r>
        <w:t>nt pas traité tou</w:t>
      </w:r>
      <w:r w:rsidR="00E23E40">
        <w:t>te</w:t>
      </w:r>
      <w:r>
        <w:t xml:space="preserve">s les </w:t>
      </w:r>
      <w:r w:rsidR="00E23E40">
        <w:t>situations</w:t>
      </w:r>
      <w:r>
        <w:t xml:space="preserve"> dans le respect nécessaire des droits fondamentaux des </w:t>
      </w:r>
      <w:r w:rsidR="00E23E40">
        <w:t xml:space="preserve">individus </w:t>
      </w:r>
      <w:r>
        <w:t xml:space="preserve">(art. 10). </w:t>
      </w:r>
    </w:p>
    <w:p w:rsidR="00E23E40" w:rsidRDefault="00C826B7" w:rsidP="00E23E40">
      <w:pPr>
        <w:spacing w:after="240"/>
        <w:ind w:left="567" w:firstLine="567"/>
        <w:rPr>
          <w:b/>
        </w:rPr>
      </w:pPr>
      <w:r>
        <w:rPr>
          <w:b/>
        </w:rPr>
        <w:t>L</w:t>
      </w:r>
      <w:r w:rsidR="0007559F">
        <w:rPr>
          <w:b/>
        </w:rPr>
        <w:t>’</w:t>
      </w:r>
      <w:r>
        <w:rPr>
          <w:b/>
        </w:rPr>
        <w:t xml:space="preserve">État partie devrait veiller à ce que </w:t>
      </w:r>
      <w:r w:rsidR="00E23E40">
        <w:rPr>
          <w:b/>
        </w:rPr>
        <w:t>tous les</w:t>
      </w:r>
      <w:r>
        <w:rPr>
          <w:b/>
        </w:rPr>
        <w:t xml:space="preserve"> membres des forces de l</w:t>
      </w:r>
      <w:r w:rsidR="0007559F">
        <w:rPr>
          <w:b/>
        </w:rPr>
        <w:t>’</w:t>
      </w:r>
      <w:r>
        <w:rPr>
          <w:b/>
        </w:rPr>
        <w:t>ordre reçoivent régulièrement une formation adéquate concernant les obligations internationales de l</w:t>
      </w:r>
      <w:r w:rsidR="0007559F">
        <w:rPr>
          <w:b/>
        </w:rPr>
        <w:t>’</w:t>
      </w:r>
      <w:r>
        <w:rPr>
          <w:b/>
        </w:rPr>
        <w:t>Islande, en particulier celles au titre de la Convention contre la torture. L</w:t>
      </w:r>
      <w:r w:rsidR="0007559F">
        <w:rPr>
          <w:b/>
        </w:rPr>
        <w:t>’</w:t>
      </w:r>
      <w:r>
        <w:rPr>
          <w:b/>
        </w:rPr>
        <w:t xml:space="preserve">État partie devrait en outre </w:t>
      </w:r>
      <w:r w:rsidR="00E23E40">
        <w:rPr>
          <w:b/>
        </w:rPr>
        <w:t>mettre en place</w:t>
      </w:r>
      <w:r>
        <w:rPr>
          <w:b/>
        </w:rPr>
        <w:t xml:space="preserve"> une formation officielle aux droits de l</w:t>
      </w:r>
      <w:r w:rsidR="0007559F">
        <w:rPr>
          <w:b/>
        </w:rPr>
        <w:t>’</w:t>
      </w:r>
      <w:r>
        <w:rPr>
          <w:b/>
        </w:rPr>
        <w:t xml:space="preserve">homme et au droit humanitaire </w:t>
      </w:r>
      <w:r w:rsidR="00E23E40">
        <w:rPr>
          <w:b/>
        </w:rPr>
        <w:t>à l</w:t>
      </w:r>
      <w:r w:rsidR="0007559F">
        <w:rPr>
          <w:b/>
        </w:rPr>
        <w:t>’</w:t>
      </w:r>
      <w:r w:rsidR="00E23E40">
        <w:rPr>
          <w:b/>
        </w:rPr>
        <w:t>intention des</w:t>
      </w:r>
      <w:r>
        <w:rPr>
          <w:b/>
        </w:rPr>
        <w:t xml:space="preserve"> membres des forces de maintien de la paix et autres </w:t>
      </w:r>
      <w:r w:rsidR="00E23E40">
        <w:rPr>
          <w:b/>
        </w:rPr>
        <w:t>personnels affectés</w:t>
      </w:r>
      <w:r>
        <w:rPr>
          <w:b/>
        </w:rPr>
        <w:t xml:space="preserve"> à des missions de surveillance internationale</w:t>
      </w:r>
      <w:r w:rsidR="00E23E40">
        <w:rPr>
          <w:b/>
        </w:rPr>
        <w:t>s</w:t>
      </w:r>
      <w:r>
        <w:rPr>
          <w:b/>
        </w:rPr>
        <w:t xml:space="preserve"> dans le cadre de l</w:t>
      </w:r>
      <w:r w:rsidR="0007559F">
        <w:rPr>
          <w:b/>
        </w:rPr>
        <w:t>’</w:t>
      </w:r>
      <w:r>
        <w:rPr>
          <w:b/>
        </w:rPr>
        <w:t>ONU, de l</w:t>
      </w:r>
      <w:r w:rsidR="0007559F">
        <w:rPr>
          <w:b/>
        </w:rPr>
        <w:t>’</w:t>
      </w:r>
      <w:r>
        <w:rPr>
          <w:b/>
        </w:rPr>
        <w:t>OTAN et de l</w:t>
      </w:r>
      <w:r w:rsidR="0007559F">
        <w:rPr>
          <w:b/>
        </w:rPr>
        <w:t>’</w:t>
      </w:r>
      <w:r>
        <w:rPr>
          <w:b/>
        </w:rPr>
        <w:t>Union européenne.</w:t>
      </w:r>
    </w:p>
    <w:p w:rsidR="00C826B7" w:rsidRDefault="00C826B7" w:rsidP="00E23E40">
      <w:pPr>
        <w:keepNext/>
        <w:spacing w:after="240"/>
        <w:rPr>
          <w:b/>
        </w:rPr>
      </w:pPr>
      <w:r>
        <w:rPr>
          <w:b/>
        </w:rPr>
        <w:t>Éléments de preuve conformes à l</w:t>
      </w:r>
      <w:r w:rsidR="0007559F">
        <w:rPr>
          <w:b/>
        </w:rPr>
        <w:t>’</w:t>
      </w:r>
      <w:r>
        <w:rPr>
          <w:b/>
        </w:rPr>
        <w:t>article 15</w:t>
      </w:r>
    </w:p>
    <w:p w:rsidR="00C826B7" w:rsidRDefault="00C826B7" w:rsidP="00C826B7">
      <w:pPr>
        <w:spacing w:after="240"/>
      </w:pPr>
      <w:r>
        <w:t>13.</w:t>
      </w:r>
      <w:r>
        <w:tab/>
        <w:t xml:space="preserve">Tout en notant les renseignements qui ont été donnés dans le rapport </w:t>
      </w:r>
      <w:r w:rsidR="00E23E40">
        <w:t>de l</w:t>
      </w:r>
      <w:r w:rsidR="0007559F">
        <w:t>’</w:t>
      </w:r>
      <w:r w:rsidR="00E23E40">
        <w:t>État partie et au cours du dialogue,</w:t>
      </w:r>
      <w:r>
        <w:t xml:space="preserve"> le Comité demeure préoccupé par le fait </w:t>
      </w:r>
      <w:r w:rsidR="00E23E40">
        <w:t>qu</w:t>
      </w:r>
      <w:r w:rsidR="0007559F">
        <w:t>’</w:t>
      </w:r>
      <w:r w:rsidR="00E23E40">
        <w:t>il reste possible de produire en justice</w:t>
      </w:r>
      <w:r>
        <w:t xml:space="preserve"> des éléments de preuve </w:t>
      </w:r>
      <w:r w:rsidR="00E23E40">
        <w:t>susceptibles d</w:t>
      </w:r>
      <w:r w:rsidR="0007559F">
        <w:t>’</w:t>
      </w:r>
      <w:r>
        <w:t>a</w:t>
      </w:r>
      <w:r w:rsidR="00E23E40">
        <w:t>voir été obtenus par la torture</w:t>
      </w:r>
      <w:r>
        <w:t xml:space="preserve"> (art. 15).</w:t>
      </w:r>
    </w:p>
    <w:p w:rsidR="00C826B7" w:rsidRDefault="00C826B7" w:rsidP="002066F3">
      <w:pPr>
        <w:spacing w:after="240"/>
        <w:ind w:left="567" w:firstLine="567"/>
        <w:rPr>
          <w:b/>
        </w:rPr>
      </w:pPr>
      <w:r>
        <w:rPr>
          <w:b/>
        </w:rPr>
        <w:t>Le Comité réitère sa recommandation antérieure tendant à ce que l</w:t>
      </w:r>
      <w:r w:rsidR="0007559F">
        <w:rPr>
          <w:b/>
        </w:rPr>
        <w:t>’</w:t>
      </w:r>
      <w:r>
        <w:rPr>
          <w:b/>
        </w:rPr>
        <w:t>État partie mette sa législation pénale en conformité avec les dispositions de l</w:t>
      </w:r>
      <w:r w:rsidR="0007559F">
        <w:rPr>
          <w:b/>
        </w:rPr>
        <w:t>’</w:t>
      </w:r>
      <w:r>
        <w:rPr>
          <w:b/>
        </w:rPr>
        <w:t>article 15 de la Convention afin que soi</w:t>
      </w:r>
      <w:r w:rsidR="00E23E40">
        <w:rPr>
          <w:b/>
        </w:rPr>
        <w:t>en</w:t>
      </w:r>
      <w:r>
        <w:rPr>
          <w:b/>
        </w:rPr>
        <w:t>t expressément exclu</w:t>
      </w:r>
      <w:r w:rsidR="00E23E40">
        <w:rPr>
          <w:b/>
        </w:rPr>
        <w:t>es</w:t>
      </w:r>
      <w:r>
        <w:rPr>
          <w:b/>
        </w:rPr>
        <w:t xml:space="preserve"> toutes les preuves obtenues par la torture.</w:t>
      </w:r>
    </w:p>
    <w:p w:rsidR="00C826B7" w:rsidRDefault="00C826B7" w:rsidP="002066F3">
      <w:pPr>
        <w:spacing w:after="240"/>
        <w:ind w:left="567" w:firstLine="567"/>
        <w:rPr>
          <w:b/>
        </w:rPr>
      </w:pPr>
      <w:r>
        <w:rPr>
          <w:b/>
        </w:rPr>
        <w:t>L</w:t>
      </w:r>
      <w:r w:rsidR="0007559F">
        <w:rPr>
          <w:b/>
        </w:rPr>
        <w:t>’</w:t>
      </w:r>
      <w:r>
        <w:rPr>
          <w:b/>
        </w:rPr>
        <w:t>État partie devrait également réexaminer ses pratiques concernant les enregistrements vidéo et sur bandes des interrogatoires compte tenu de la nécessité d</w:t>
      </w:r>
      <w:r w:rsidR="0007559F">
        <w:rPr>
          <w:b/>
        </w:rPr>
        <w:t>’</w:t>
      </w:r>
      <w:r>
        <w:rPr>
          <w:b/>
        </w:rPr>
        <w:t xml:space="preserve">assurer </w:t>
      </w:r>
      <w:r w:rsidR="00E23E40">
        <w:rPr>
          <w:b/>
        </w:rPr>
        <w:t>en tout premier lieu</w:t>
      </w:r>
      <w:r>
        <w:rPr>
          <w:b/>
        </w:rPr>
        <w:t xml:space="preserve"> la protection du défendeur.</w:t>
      </w:r>
    </w:p>
    <w:p w:rsidR="00C826B7" w:rsidRDefault="00C826B7" w:rsidP="00C826B7">
      <w:pPr>
        <w:keepNext/>
        <w:spacing w:after="240"/>
        <w:ind w:left="567" w:hanging="567"/>
        <w:rPr>
          <w:b/>
        </w:rPr>
      </w:pPr>
      <w:r>
        <w:rPr>
          <w:b/>
        </w:rPr>
        <w:t>Traite des être</w:t>
      </w:r>
      <w:r w:rsidR="00221B55">
        <w:rPr>
          <w:b/>
        </w:rPr>
        <w:t>s</w:t>
      </w:r>
      <w:r>
        <w:rPr>
          <w:b/>
        </w:rPr>
        <w:t xml:space="preserve"> humains</w:t>
      </w:r>
    </w:p>
    <w:p w:rsidR="00C826B7" w:rsidRDefault="00C826B7" w:rsidP="00C826B7">
      <w:pPr>
        <w:keepNext/>
        <w:spacing w:after="240"/>
      </w:pPr>
      <w:r>
        <w:t>14.</w:t>
      </w:r>
      <w:r>
        <w:tab/>
        <w:t>Le Comité note les faits nouveaux interven</w:t>
      </w:r>
      <w:r w:rsidR="00B95918">
        <w:t>us dans le cadre juridique et</w:t>
      </w:r>
      <w:r>
        <w:t xml:space="preserve"> politique </w:t>
      </w:r>
      <w:r w:rsidR="00B95918">
        <w:t xml:space="preserve">de la lutte contre </w:t>
      </w:r>
      <w:r>
        <w:t>la traite des êtres humains, en particulier le nouveau projet de loi actuellement à</w:t>
      </w:r>
      <w:r w:rsidR="00B95918">
        <w:t> </w:t>
      </w:r>
      <w:r>
        <w:t>l</w:t>
      </w:r>
      <w:r w:rsidR="0007559F">
        <w:t>’</w:t>
      </w:r>
      <w:r>
        <w:t>examen du Parlement, et les préparatifs d</w:t>
      </w:r>
      <w:r w:rsidR="0007559F">
        <w:t>’</w:t>
      </w:r>
      <w:r>
        <w:t xml:space="preserve">un plan national </w:t>
      </w:r>
      <w:r w:rsidR="00B95918">
        <w:t>d</w:t>
      </w:r>
      <w:r w:rsidR="0007559F">
        <w:t>’</w:t>
      </w:r>
      <w:r w:rsidR="00B95918">
        <w:t xml:space="preserve">action </w:t>
      </w:r>
      <w:r>
        <w:t xml:space="preserve">pour lutter contre </w:t>
      </w:r>
      <w:r w:rsidR="00B95918">
        <w:t>la traite</w:t>
      </w:r>
      <w:r>
        <w:t xml:space="preserve">. Le Comité est toutefois préoccupé par les informations faisant état de cas de traite </w:t>
      </w:r>
      <w:r w:rsidR="00B95918">
        <w:t>d</w:t>
      </w:r>
      <w:r w:rsidR="0007559F">
        <w:t>’</w:t>
      </w:r>
      <w:r w:rsidR="00B95918">
        <w:t>êtres humains en Islande même e</w:t>
      </w:r>
      <w:r>
        <w:t>t d</w:t>
      </w:r>
      <w:r w:rsidR="0007559F">
        <w:t>’</w:t>
      </w:r>
      <w:r>
        <w:t xml:space="preserve">autres </w:t>
      </w:r>
      <w:r w:rsidR="00B95918">
        <w:t>cas où l</w:t>
      </w:r>
      <w:r w:rsidR="0007559F">
        <w:t>’</w:t>
      </w:r>
      <w:r w:rsidR="00B95918">
        <w:t>Islande a été un pays de transit, et par le fait que</w:t>
      </w:r>
      <w:r>
        <w:t xml:space="preserve"> l</w:t>
      </w:r>
      <w:r w:rsidR="0007559F">
        <w:t>’</w:t>
      </w:r>
      <w:r>
        <w:t>État partie ne dispose pas d</w:t>
      </w:r>
      <w:r w:rsidR="0007559F">
        <w:t>’</w:t>
      </w:r>
      <w:r>
        <w:t xml:space="preserve">un </w:t>
      </w:r>
      <w:r w:rsidR="00B95918">
        <w:t>mécanisme</w:t>
      </w:r>
      <w:r>
        <w:t xml:space="preserve"> permettant de </w:t>
      </w:r>
      <w:r w:rsidR="00B95918">
        <w:t>suivre et d</w:t>
      </w:r>
      <w:r w:rsidR="0007559F">
        <w:t>’</w:t>
      </w:r>
      <w:r w:rsidR="00B95918">
        <w:t>évaluer l</w:t>
      </w:r>
      <w:r w:rsidR="0007559F">
        <w:t>’</w:t>
      </w:r>
      <w:r w:rsidR="00B95918">
        <w:t>ampleur et l</w:t>
      </w:r>
      <w:r w:rsidR="0007559F">
        <w:t>’</w:t>
      </w:r>
      <w:r w:rsidR="00B95918">
        <w:t>impact de ce phénomène ou d</w:t>
      </w:r>
      <w:r w:rsidR="0007559F">
        <w:t>’</w:t>
      </w:r>
      <w:r w:rsidR="00B95918">
        <w:t>y apporter d</w:t>
      </w:r>
      <w:r>
        <w:t>es solutions efficaces (art. 2 et 16).</w:t>
      </w:r>
    </w:p>
    <w:p w:rsidR="00C826B7" w:rsidRDefault="00C826B7" w:rsidP="002066F3">
      <w:pPr>
        <w:spacing w:after="240"/>
        <w:ind w:left="567" w:firstLine="567"/>
        <w:rPr>
          <w:b/>
        </w:rPr>
      </w:pPr>
      <w:r>
        <w:rPr>
          <w:b/>
        </w:rPr>
        <w:t>L</w:t>
      </w:r>
      <w:r w:rsidR="0007559F">
        <w:rPr>
          <w:b/>
        </w:rPr>
        <w:t>’</w:t>
      </w:r>
      <w:r>
        <w:rPr>
          <w:b/>
        </w:rPr>
        <w:t>État partie devrait veiller à ce que le plan d</w:t>
      </w:r>
      <w:r w:rsidR="0007559F">
        <w:rPr>
          <w:b/>
        </w:rPr>
        <w:t>’</w:t>
      </w:r>
      <w:r>
        <w:rPr>
          <w:b/>
        </w:rPr>
        <w:t>action bénéficie de l</w:t>
      </w:r>
      <w:r w:rsidR="0007559F">
        <w:rPr>
          <w:b/>
        </w:rPr>
        <w:t>’</w:t>
      </w:r>
      <w:r>
        <w:rPr>
          <w:b/>
        </w:rPr>
        <w:t>appui financier nécessaire à sa mise en œuvre, et établir un programme coordonné à l</w:t>
      </w:r>
      <w:r w:rsidR="0007559F">
        <w:rPr>
          <w:b/>
        </w:rPr>
        <w:t>’</w:t>
      </w:r>
      <w:r>
        <w:rPr>
          <w:b/>
        </w:rPr>
        <w:t xml:space="preserve">échelle </w:t>
      </w:r>
      <w:r w:rsidR="00176B1F">
        <w:rPr>
          <w:b/>
        </w:rPr>
        <w:t>du Gouvernement tout entier qui permettrait</w:t>
      </w:r>
      <w:r>
        <w:rPr>
          <w:b/>
        </w:rPr>
        <w:t xml:space="preserve"> de recueillir des données, de suivre la situation effective et </w:t>
      </w:r>
      <w:r w:rsidR="00176B1F">
        <w:rPr>
          <w:b/>
        </w:rPr>
        <w:t>de prendre</w:t>
      </w:r>
      <w:r w:rsidR="00AE7C99">
        <w:rPr>
          <w:b/>
        </w:rPr>
        <w:t xml:space="preserve"> d</w:t>
      </w:r>
      <w:r>
        <w:rPr>
          <w:b/>
        </w:rPr>
        <w:t xml:space="preserve">es mesures adéquates </w:t>
      </w:r>
      <w:r w:rsidR="00176B1F">
        <w:rPr>
          <w:b/>
        </w:rPr>
        <w:t xml:space="preserve">pour prévenir la traite des personnes et offrir une </w:t>
      </w:r>
      <w:r>
        <w:rPr>
          <w:b/>
        </w:rPr>
        <w:t>assistance aux victimes.</w:t>
      </w:r>
    </w:p>
    <w:p w:rsidR="00C826B7" w:rsidRDefault="00C826B7" w:rsidP="002066F3">
      <w:pPr>
        <w:spacing w:after="240"/>
        <w:ind w:left="567" w:firstLine="567"/>
        <w:rPr>
          <w:b/>
        </w:rPr>
      </w:pPr>
      <w:r>
        <w:rPr>
          <w:b/>
        </w:rPr>
        <w:t>L</w:t>
      </w:r>
      <w:r w:rsidR="0007559F">
        <w:rPr>
          <w:b/>
        </w:rPr>
        <w:t>’</w:t>
      </w:r>
      <w:r>
        <w:rPr>
          <w:b/>
        </w:rPr>
        <w:t>État partie devrait aussi adopter des programmes spécifiques de formation et de sensibilisation destinés aux agents des forces de l</w:t>
      </w:r>
      <w:r w:rsidR="0007559F">
        <w:rPr>
          <w:b/>
        </w:rPr>
        <w:t>’</w:t>
      </w:r>
      <w:r>
        <w:rPr>
          <w:b/>
        </w:rPr>
        <w:t>ordre et aux gardes</w:t>
      </w:r>
      <w:r>
        <w:rPr>
          <w:b/>
        </w:rPr>
        <w:noBreakHyphen/>
        <w:t xml:space="preserve">côtes, et mener des campagnes de sensibilisation de la population montrant </w:t>
      </w:r>
      <w:r w:rsidR="00176B1F">
        <w:rPr>
          <w:b/>
        </w:rPr>
        <w:t xml:space="preserve">quelle est </w:t>
      </w:r>
      <w:r>
        <w:rPr>
          <w:b/>
        </w:rPr>
        <w:t xml:space="preserve">la situation actuelle </w:t>
      </w:r>
      <w:r w:rsidR="00176B1F">
        <w:rPr>
          <w:b/>
        </w:rPr>
        <w:t>en Islande concernant</w:t>
      </w:r>
      <w:r>
        <w:rPr>
          <w:b/>
        </w:rPr>
        <w:t xml:space="preserve"> la traite des êtres humains.</w:t>
      </w:r>
    </w:p>
    <w:p w:rsidR="00C826B7" w:rsidRPr="00831ED7" w:rsidRDefault="00C826B7" w:rsidP="00176B1F">
      <w:pPr>
        <w:keepNext/>
        <w:spacing w:after="240"/>
        <w:ind w:left="567" w:hanging="567"/>
        <w:rPr>
          <w:b/>
        </w:rPr>
      </w:pPr>
      <w:r>
        <w:rPr>
          <w:b/>
        </w:rPr>
        <w:t>Violence</w:t>
      </w:r>
      <w:r w:rsidR="00176B1F">
        <w:rPr>
          <w:b/>
        </w:rPr>
        <w:t>s</w:t>
      </w:r>
      <w:r>
        <w:rPr>
          <w:b/>
        </w:rPr>
        <w:t xml:space="preserve"> à l</w:t>
      </w:r>
      <w:r w:rsidR="0007559F">
        <w:rPr>
          <w:b/>
        </w:rPr>
        <w:t>’</w:t>
      </w:r>
      <w:r>
        <w:rPr>
          <w:b/>
        </w:rPr>
        <w:t>égard des femmes et des enfants</w:t>
      </w:r>
    </w:p>
    <w:p w:rsidR="00C826B7" w:rsidRDefault="00C826B7" w:rsidP="00C826B7">
      <w:pPr>
        <w:spacing w:after="240"/>
      </w:pPr>
      <w:r>
        <w:t>15.</w:t>
      </w:r>
      <w:r>
        <w:tab/>
        <w:t xml:space="preserve">Le Comité note les faits nouveaux intervenus </w:t>
      </w:r>
      <w:r w:rsidR="00176B1F">
        <w:t xml:space="preserve">récemment </w:t>
      </w:r>
      <w:r>
        <w:t xml:space="preserve">dans le cadre législatif </w:t>
      </w:r>
      <w:r w:rsidR="00176B1F">
        <w:t>et politique national des</w:t>
      </w:r>
      <w:r>
        <w:t xml:space="preserve"> mesures pour lutter contre les violences à l</w:t>
      </w:r>
      <w:r w:rsidR="0007559F">
        <w:t>’</w:t>
      </w:r>
      <w:r>
        <w:t xml:space="preserve">égard des femmes et des enfants et les violences familiales, en particulier les modifications </w:t>
      </w:r>
      <w:r w:rsidR="00176B1F">
        <w:t xml:space="preserve">législatives </w:t>
      </w:r>
      <w:r>
        <w:t xml:space="preserve">prévoyant des </w:t>
      </w:r>
      <w:r w:rsidR="00176B1F">
        <w:t>sanctions plus lourdes lorsque l</w:t>
      </w:r>
      <w:r>
        <w:t xml:space="preserve">es actes de violence ont été commis </w:t>
      </w:r>
      <w:r w:rsidR="00176B1F">
        <w:t>dans la famille, d</w:t>
      </w:r>
      <w:r>
        <w:t>es mesures de restriction et l</w:t>
      </w:r>
      <w:r w:rsidR="0007559F">
        <w:t>’</w:t>
      </w:r>
      <w:r>
        <w:t>ét</w:t>
      </w:r>
      <w:r w:rsidR="00176B1F">
        <w:t>off</w:t>
      </w:r>
      <w:r>
        <w:t>ement de la définition du viol. Le Comité est d</w:t>
      </w:r>
      <w:r w:rsidR="0007559F">
        <w:t>’</w:t>
      </w:r>
      <w:r>
        <w:t xml:space="preserve">avis </w:t>
      </w:r>
      <w:r w:rsidR="00176B1F">
        <w:t>que l</w:t>
      </w:r>
      <w:r w:rsidR="0007559F">
        <w:t>’</w:t>
      </w:r>
      <w:r w:rsidR="00176B1F">
        <w:t>État partie pourrait s</w:t>
      </w:r>
      <w:r w:rsidR="0007559F">
        <w:t>’</w:t>
      </w:r>
      <w:r w:rsidR="00176B1F">
        <w:t>attacher davantage à garantir</w:t>
      </w:r>
      <w:r>
        <w:t xml:space="preserve"> </w:t>
      </w:r>
      <w:r w:rsidR="00176B1F">
        <w:t>des services médicaux et juridiques satisfaisants et à offrir une assistance aux victimes d</w:t>
      </w:r>
      <w:r w:rsidR="0007559F">
        <w:t>’</w:t>
      </w:r>
      <w:r w:rsidR="00176B1F">
        <w:t>actes de</w:t>
      </w:r>
      <w:r>
        <w:t xml:space="preserve"> violence </w:t>
      </w:r>
      <w:r w:rsidR="00176B1F">
        <w:t>contre les</w:t>
      </w:r>
      <w:r>
        <w:t xml:space="preserve"> femmes et de</w:t>
      </w:r>
      <w:r w:rsidR="00176B1F">
        <w:t>s</w:t>
      </w:r>
      <w:r w:rsidR="00221B55">
        <w:t xml:space="preserve"> violences familiales</w:t>
      </w:r>
      <w:r>
        <w:t xml:space="preserve">, et </w:t>
      </w:r>
      <w:r w:rsidR="00176B1F">
        <w:t>devrait prendre des mesures tendant à faire évoluer les attitudes et les opinions dans la société</w:t>
      </w:r>
      <w:r w:rsidR="00221B55">
        <w:t xml:space="preserve"> (art. </w:t>
      </w:r>
      <w:r>
        <w:t>4 et 16).</w:t>
      </w:r>
    </w:p>
    <w:p w:rsidR="00C826B7" w:rsidRDefault="00C826B7" w:rsidP="002066F3">
      <w:pPr>
        <w:spacing w:after="240"/>
        <w:ind w:left="567" w:firstLine="567"/>
        <w:rPr>
          <w:b/>
        </w:rPr>
      </w:pPr>
      <w:r>
        <w:rPr>
          <w:b/>
        </w:rPr>
        <w:t>L</w:t>
      </w:r>
      <w:r w:rsidR="0007559F">
        <w:rPr>
          <w:b/>
        </w:rPr>
        <w:t>’</w:t>
      </w:r>
      <w:r>
        <w:rPr>
          <w:b/>
        </w:rPr>
        <w:t xml:space="preserve">État partie devrait poursuivre ses efforts pour lutter contre les violences familiales par des mesures législatives et </w:t>
      </w:r>
      <w:r w:rsidR="001D3FF6">
        <w:rPr>
          <w:b/>
        </w:rPr>
        <w:t>gouvernementales</w:t>
      </w:r>
      <w:r>
        <w:rPr>
          <w:b/>
        </w:rPr>
        <w:t>, et veiller à ce que la partie du plan d</w:t>
      </w:r>
      <w:r w:rsidR="0007559F">
        <w:rPr>
          <w:b/>
        </w:rPr>
        <w:t>’</w:t>
      </w:r>
      <w:r>
        <w:rPr>
          <w:b/>
        </w:rPr>
        <w:t>action 2006</w:t>
      </w:r>
      <w:r>
        <w:rPr>
          <w:b/>
        </w:rPr>
        <w:noBreakHyphen/>
        <w:t>2011 portant sur la protection des victimes et l</w:t>
      </w:r>
      <w:r w:rsidR="0007559F">
        <w:rPr>
          <w:b/>
        </w:rPr>
        <w:t>’</w:t>
      </w:r>
      <w:r>
        <w:rPr>
          <w:b/>
        </w:rPr>
        <w:t xml:space="preserve">assistance à leur </w:t>
      </w:r>
      <w:r w:rsidR="001D3FF6">
        <w:rPr>
          <w:b/>
        </w:rPr>
        <w:t xml:space="preserve">offrir </w:t>
      </w:r>
      <w:r>
        <w:rPr>
          <w:b/>
        </w:rPr>
        <w:t xml:space="preserve">bénéficie du financement </w:t>
      </w:r>
      <w:r w:rsidR="001D3FF6">
        <w:rPr>
          <w:b/>
        </w:rPr>
        <w:t xml:space="preserve">et </w:t>
      </w:r>
      <w:r>
        <w:rPr>
          <w:b/>
        </w:rPr>
        <w:t>des ressources humaines nécessaire</w:t>
      </w:r>
      <w:r w:rsidR="001D3FF6">
        <w:rPr>
          <w:b/>
        </w:rPr>
        <w:t>s</w:t>
      </w:r>
      <w:r>
        <w:rPr>
          <w:b/>
        </w:rPr>
        <w:t xml:space="preserve"> à </w:t>
      </w:r>
      <w:r w:rsidR="001D3FF6">
        <w:rPr>
          <w:b/>
        </w:rPr>
        <w:t xml:space="preserve">sa mise en </w:t>
      </w:r>
      <w:r w:rsidR="00221B55">
        <w:rPr>
          <w:b/>
        </w:rPr>
        <w:t>œuvre</w:t>
      </w:r>
      <w:r>
        <w:rPr>
          <w:b/>
        </w:rPr>
        <w:t>. L</w:t>
      </w:r>
      <w:r w:rsidR="0007559F">
        <w:rPr>
          <w:b/>
        </w:rPr>
        <w:t>’</w:t>
      </w:r>
      <w:r>
        <w:rPr>
          <w:b/>
        </w:rPr>
        <w:t>État partie est encouragé à mettre en place des campagnes nationales d</w:t>
      </w:r>
      <w:r w:rsidR="0007559F">
        <w:rPr>
          <w:b/>
        </w:rPr>
        <w:t>’</w:t>
      </w:r>
      <w:r>
        <w:rPr>
          <w:b/>
        </w:rPr>
        <w:t xml:space="preserve">information du public et à </w:t>
      </w:r>
      <w:r w:rsidR="001D3FF6">
        <w:rPr>
          <w:b/>
        </w:rPr>
        <w:t>promouvoir</w:t>
      </w:r>
      <w:r>
        <w:rPr>
          <w:b/>
        </w:rPr>
        <w:t xml:space="preserve"> un débat </w:t>
      </w:r>
      <w:r w:rsidR="001D3FF6">
        <w:rPr>
          <w:b/>
        </w:rPr>
        <w:t xml:space="preserve">plus large </w:t>
      </w:r>
      <w:r>
        <w:rPr>
          <w:b/>
        </w:rPr>
        <w:t xml:space="preserve">au sein de la population de façon à favoriser </w:t>
      </w:r>
      <w:r w:rsidR="001D3FF6">
        <w:rPr>
          <w:b/>
        </w:rPr>
        <w:t>l</w:t>
      </w:r>
      <w:r w:rsidR="0007559F">
        <w:rPr>
          <w:b/>
        </w:rPr>
        <w:t>’</w:t>
      </w:r>
      <w:r w:rsidR="001D3FF6">
        <w:rPr>
          <w:b/>
        </w:rPr>
        <w:t xml:space="preserve">évolution des attitudes et </w:t>
      </w:r>
      <w:r>
        <w:rPr>
          <w:b/>
        </w:rPr>
        <w:t>l</w:t>
      </w:r>
      <w:r w:rsidR="0007559F">
        <w:rPr>
          <w:b/>
        </w:rPr>
        <w:t>’</w:t>
      </w:r>
      <w:r>
        <w:rPr>
          <w:b/>
        </w:rPr>
        <w:t>abandon des stéréotypes conduisant à des violences à l</w:t>
      </w:r>
      <w:r w:rsidR="0007559F">
        <w:rPr>
          <w:b/>
        </w:rPr>
        <w:t>’</w:t>
      </w:r>
      <w:r>
        <w:rPr>
          <w:b/>
        </w:rPr>
        <w:t>égard des femmes. L</w:t>
      </w:r>
      <w:r w:rsidR="0007559F">
        <w:rPr>
          <w:b/>
        </w:rPr>
        <w:t>’</w:t>
      </w:r>
      <w:r>
        <w:rPr>
          <w:b/>
        </w:rPr>
        <w:t xml:space="preserve">État partie devrait donner, dans son prochain rapport périodique, </w:t>
      </w:r>
      <w:r w:rsidR="001D3FF6">
        <w:rPr>
          <w:b/>
        </w:rPr>
        <w:t>d</w:t>
      </w:r>
      <w:r w:rsidR="0007559F">
        <w:rPr>
          <w:b/>
        </w:rPr>
        <w:t>’</w:t>
      </w:r>
      <w:r w:rsidR="001D3FF6">
        <w:rPr>
          <w:b/>
        </w:rPr>
        <w:t>autres</w:t>
      </w:r>
      <w:r>
        <w:rPr>
          <w:b/>
        </w:rPr>
        <w:t xml:space="preserve"> renseignements détaillés concernant l</w:t>
      </w:r>
      <w:r w:rsidR="0007559F">
        <w:rPr>
          <w:b/>
        </w:rPr>
        <w:t>’</w:t>
      </w:r>
      <w:r>
        <w:rPr>
          <w:b/>
        </w:rPr>
        <w:t>assistance et les services dont disposent les victimes.</w:t>
      </w:r>
    </w:p>
    <w:p w:rsidR="00C826B7" w:rsidRDefault="00C826B7" w:rsidP="00C826B7">
      <w:pPr>
        <w:spacing w:after="240"/>
      </w:pPr>
      <w:r>
        <w:t>16.</w:t>
      </w:r>
      <w:r w:rsidR="001D3FF6">
        <w:tab/>
        <w:t xml:space="preserve">Tout en notant la signature par </w:t>
      </w:r>
      <w:r>
        <w:t>l</w:t>
      </w:r>
      <w:r w:rsidR="0007559F">
        <w:t>’</w:t>
      </w:r>
      <w:r>
        <w:t>État partie du Protocole facultatif se rapportant à la Convention contre la torture et autres peines ou traitements cruels, inhumains ou dégradants, le</w:t>
      </w:r>
      <w:r w:rsidR="00221B55">
        <w:t> </w:t>
      </w:r>
      <w:r>
        <w:t>Comité encourage l</w:t>
      </w:r>
      <w:r w:rsidR="0007559F">
        <w:t>’</w:t>
      </w:r>
      <w:r>
        <w:t xml:space="preserve">État partie à entreprendre la procédure de ratification du Protocole </w:t>
      </w:r>
      <w:r w:rsidR="001D3FF6">
        <w:t>facultatif dans les plus brefs délais</w:t>
      </w:r>
      <w:r>
        <w:t>.</w:t>
      </w:r>
    </w:p>
    <w:p w:rsidR="00C826B7" w:rsidRDefault="00C826B7" w:rsidP="001D3FF6">
      <w:pPr>
        <w:spacing w:after="240"/>
      </w:pPr>
      <w:r>
        <w:t>17.</w:t>
      </w:r>
      <w:r>
        <w:tab/>
        <w:t>Le Comité invite l</w:t>
      </w:r>
      <w:r w:rsidR="0007559F">
        <w:t>’</w:t>
      </w:r>
      <w:r>
        <w:t>État partie à ratifier d</w:t>
      </w:r>
      <w:r w:rsidR="0007559F">
        <w:t>’</w:t>
      </w:r>
      <w:r>
        <w:t xml:space="preserve">autres instruments des </w:t>
      </w:r>
      <w:r w:rsidRPr="00F666F5">
        <w:rPr>
          <w:rFonts w:eastAsia="MS Mincho"/>
        </w:rPr>
        <w:t>Nations Unies</w:t>
      </w:r>
      <w:r>
        <w:t xml:space="preserve"> relatifs aux droits de l</w:t>
      </w:r>
      <w:r w:rsidR="0007559F">
        <w:t>’</w:t>
      </w:r>
      <w:r>
        <w:t>homme auxquels il n</w:t>
      </w:r>
      <w:r w:rsidR="0007559F">
        <w:t>’</w:t>
      </w:r>
      <w:r>
        <w:t xml:space="preserve">est pas encore partie, </w:t>
      </w:r>
      <w:r w:rsidR="001D3FF6">
        <w:t>plus précisément</w:t>
      </w:r>
      <w:r>
        <w:t xml:space="preserve"> la Convention internationale sur la protection des droits de tous les travailleurs migrants et des membres de leur famille, la Convention relative aux droits des personnes handicapées et le Protocole facultatif s</w:t>
      </w:r>
      <w:r w:rsidR="0007559F">
        <w:t>’</w:t>
      </w:r>
      <w:r>
        <w:t>y rapportant, et la Convention internationale pour la protection de toutes les personnes contre les disparitions forcées.</w:t>
      </w:r>
    </w:p>
    <w:p w:rsidR="00C826B7" w:rsidRDefault="00C826B7" w:rsidP="00C826B7">
      <w:pPr>
        <w:spacing w:after="240"/>
      </w:pPr>
      <w:r>
        <w:t>18.</w:t>
      </w:r>
      <w:r>
        <w:tab/>
        <w:t>Le Comité invite l</w:t>
      </w:r>
      <w:r w:rsidR="0007559F">
        <w:t>’</w:t>
      </w:r>
      <w:r>
        <w:t>État partie à soumettre son document de base en suivant les instructions relatives à l</w:t>
      </w:r>
      <w:r w:rsidR="0007559F">
        <w:t>’</w:t>
      </w:r>
      <w:r>
        <w:t xml:space="preserve">établissement du document de base commun figurant </w:t>
      </w:r>
      <w:r w:rsidR="001D3FF6">
        <w:t>dans</w:t>
      </w:r>
      <w:r>
        <w:t xml:space="preserve"> les directives harmonisées pour l</w:t>
      </w:r>
      <w:r w:rsidR="0007559F">
        <w:t>’</w:t>
      </w:r>
      <w:r>
        <w:t>établissement des rapports, approuvées par les organes créés en vertu d</w:t>
      </w:r>
      <w:r w:rsidR="0007559F">
        <w:t>’</w:t>
      </w:r>
      <w:r>
        <w:t>instruments internationaux relatifs aux droits de l</w:t>
      </w:r>
      <w:r w:rsidR="0007559F">
        <w:t>’</w:t>
      </w:r>
      <w:r>
        <w:t>homme et publiées sous la cote HRI/GEN/2/Rev.4.</w:t>
      </w:r>
    </w:p>
    <w:p w:rsidR="00C826B7" w:rsidRDefault="00C826B7" w:rsidP="00C826B7">
      <w:pPr>
        <w:spacing w:after="240"/>
      </w:pPr>
      <w:r>
        <w:t>19.</w:t>
      </w:r>
      <w:r>
        <w:tab/>
        <w:t>Le Comité prie l</w:t>
      </w:r>
      <w:r w:rsidR="0007559F">
        <w:t>’</w:t>
      </w:r>
      <w:r>
        <w:t xml:space="preserve">État partie de diffuser largement son rapport, ainsi que les réponses écrites à la liste des points à traiter, les observations finales du Comité et les comptes rendus analytiques des séances </w:t>
      </w:r>
      <w:r w:rsidR="001D3FF6">
        <w:t xml:space="preserve">pertinentes </w:t>
      </w:r>
      <w:r>
        <w:t>du Comité, par le b</w:t>
      </w:r>
      <w:r w:rsidR="001D3FF6">
        <w:t>i</w:t>
      </w:r>
      <w:r>
        <w:t>ais des sites Web officiels, des médias et des organisations non gouvernementales.</w:t>
      </w:r>
    </w:p>
    <w:p w:rsidR="00C826B7" w:rsidRDefault="00C826B7" w:rsidP="00C826B7">
      <w:pPr>
        <w:spacing w:after="240"/>
      </w:pPr>
      <w:r>
        <w:t>20.</w:t>
      </w:r>
      <w:r>
        <w:tab/>
        <w:t>Le Comité prie l</w:t>
      </w:r>
      <w:r w:rsidR="0007559F">
        <w:t>’</w:t>
      </w:r>
      <w:r>
        <w:t>État partie de lui adresser, dans un délai d</w:t>
      </w:r>
      <w:r w:rsidR="0007559F">
        <w:t>’</w:t>
      </w:r>
      <w:r>
        <w:t>un an, des renseignements sur la suite qu</w:t>
      </w:r>
      <w:r w:rsidR="0007559F">
        <w:t>’</w:t>
      </w:r>
      <w:r>
        <w:t>il aura donnée aux recommandations contenues aux paragraphes 9, 14 et 15 ci</w:t>
      </w:r>
      <w:r>
        <w:noBreakHyphen/>
        <w:t>dessus.</w:t>
      </w:r>
    </w:p>
    <w:p w:rsidR="00C826B7" w:rsidRDefault="00C826B7" w:rsidP="00C826B7">
      <w:pPr>
        <w:spacing w:after="240"/>
      </w:pPr>
      <w:r>
        <w:t>21.</w:t>
      </w:r>
      <w:r>
        <w:tab/>
        <w:t>L</w:t>
      </w:r>
      <w:r w:rsidR="0007559F">
        <w:t>’</w:t>
      </w:r>
      <w:r>
        <w:t>État partie est invité à soumettre son prochain (cinquième) rapport périodique au plus tard le 30 juin 2012.</w:t>
      </w:r>
    </w:p>
    <w:p w:rsidR="00544A5C" w:rsidRDefault="00C826B7" w:rsidP="001D3FF6">
      <w:pPr>
        <w:spacing w:after="240"/>
        <w:jc w:val="center"/>
      </w:pPr>
      <w:r>
        <w:t>-----</w:t>
      </w:r>
    </w:p>
    <w:sectPr w:rsidR="00544A5C" w:rsidSect="00C826B7">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59F" w:rsidRDefault="0007559F">
      <w:r>
        <w:separator/>
      </w:r>
    </w:p>
  </w:endnote>
  <w:endnote w:type="continuationSeparator" w:id="0">
    <w:p w:rsidR="0007559F" w:rsidRDefault="0007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59F" w:rsidRDefault="0007559F">
    <w:pPr>
      <w:pStyle w:val="Footer"/>
    </w:pPr>
    <w:r>
      <w:t>GE.08</w:t>
    </w:r>
    <w:r>
      <w:noBreakHyphen/>
      <w:t>42865  (F)    170708    180708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59F" w:rsidRDefault="0007559F">
      <w:r>
        <w:separator/>
      </w:r>
    </w:p>
  </w:footnote>
  <w:footnote w:type="continuationSeparator" w:id="0">
    <w:p w:rsidR="0007559F" w:rsidRDefault="00075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59F" w:rsidRDefault="0007559F">
    <w:pPr>
      <w:pStyle w:val="Header"/>
    </w:pPr>
    <w:r>
      <w:t>CAT/C/ISL/CO/3</w:t>
    </w:r>
  </w:p>
  <w:p w:rsidR="0007559F" w:rsidRDefault="0007559F">
    <w:pPr>
      <w:pStyle w:val="Header"/>
    </w:pPr>
    <w:r>
      <w:t xml:space="preserve">page </w:t>
    </w:r>
    <w:r>
      <w:fldChar w:fldCharType="begin"/>
    </w:r>
    <w:r>
      <w:instrText xml:space="preserve"> PAGE  \* MERGEFORMAT </w:instrText>
    </w:r>
    <w:r>
      <w:fldChar w:fldCharType="separate"/>
    </w:r>
    <w:r>
      <w:rPr>
        <w:noProof/>
      </w:rPr>
      <w:t>6</w:t>
    </w:r>
    <w:r>
      <w:fldChar w:fldCharType="end"/>
    </w:r>
  </w:p>
  <w:p w:rsidR="0007559F" w:rsidRDefault="000755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59F" w:rsidRDefault="0007559F" w:rsidP="00C826B7">
    <w:pPr>
      <w:pStyle w:val="Header"/>
      <w:tabs>
        <w:tab w:val="clear" w:pos="4320"/>
        <w:tab w:val="clear" w:pos="8640"/>
        <w:tab w:val="left" w:pos="6803"/>
      </w:tabs>
    </w:pPr>
    <w:r>
      <w:tab/>
      <w:t>CAT/C/ISL/CO/3</w:t>
    </w:r>
  </w:p>
  <w:p w:rsidR="0007559F" w:rsidRDefault="0007559F" w:rsidP="00C826B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7559F" w:rsidRDefault="0007559F" w:rsidP="00C826B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307A"/>
    <w:rsid w:val="0000221B"/>
    <w:rsid w:val="000150C1"/>
    <w:rsid w:val="000727D7"/>
    <w:rsid w:val="0007559F"/>
    <w:rsid w:val="00116D62"/>
    <w:rsid w:val="00176B1F"/>
    <w:rsid w:val="00192C63"/>
    <w:rsid w:val="001D3FF6"/>
    <w:rsid w:val="001E0D45"/>
    <w:rsid w:val="002066F3"/>
    <w:rsid w:val="00221B55"/>
    <w:rsid w:val="00276F3F"/>
    <w:rsid w:val="00356CB7"/>
    <w:rsid w:val="00363BA3"/>
    <w:rsid w:val="004C3FCE"/>
    <w:rsid w:val="00544A5C"/>
    <w:rsid w:val="00782F38"/>
    <w:rsid w:val="00AE7C99"/>
    <w:rsid w:val="00B1307A"/>
    <w:rsid w:val="00B95918"/>
    <w:rsid w:val="00C826B7"/>
    <w:rsid w:val="00D17619"/>
    <w:rsid w:val="00E23E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2422</Words>
  <Characters>13132</Characters>
  <Application>Microsoft Office Word</Application>
  <DocSecurity>4</DocSecurity>
  <Lines>212</Lines>
  <Paragraphs>63</Paragraphs>
  <ScaleCrop>false</ScaleCrop>
  <HeadingPairs>
    <vt:vector size="2" baseType="variant">
      <vt:variant>
        <vt:lpstr>Titre</vt:lpstr>
      </vt:variant>
      <vt:variant>
        <vt:i4>1</vt:i4>
      </vt:variant>
    </vt:vector>
  </HeadingPairs>
  <TitlesOfParts>
    <vt:vector size="1" baseType="lpstr">
      <vt:lpstr> CAT/C/ISL/CO/3</vt:lpstr>
    </vt:vector>
  </TitlesOfParts>
  <Company/>
  <LinksUpToDate>false</LinksUpToDate>
  <CharactersWithSpaces>15497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CAT/C/ISL/CO/3</dc:title>
  <dc:subject>FINAL</dc:subject>
  <dc:creator>Nath Vittoz</dc:creator>
  <cp:keywords/>
  <dc:description/>
  <cp:lastModifiedBy>DEVOUASSOUX</cp:lastModifiedBy>
  <cp:revision>2</cp:revision>
  <cp:lastPrinted>2008-07-18T11:47:00Z</cp:lastPrinted>
  <dcterms:created xsi:type="dcterms:W3CDTF">2008-07-18T11:48:00Z</dcterms:created>
  <dcterms:modified xsi:type="dcterms:W3CDTF">2008-07-18T11:48:00Z</dcterms:modified>
</cp:coreProperties>
</file>