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A52BA3D" w14:textId="77777777" w:rsidTr="002A2A22">
        <w:trPr>
          <w:trHeight w:val="851"/>
        </w:trPr>
        <w:tc>
          <w:tcPr>
            <w:tcW w:w="1259" w:type="dxa"/>
            <w:tcBorders>
              <w:top w:val="nil"/>
              <w:left w:val="nil"/>
              <w:bottom w:val="single" w:sz="4" w:space="0" w:color="auto"/>
              <w:right w:val="nil"/>
            </w:tcBorders>
          </w:tcPr>
          <w:p w14:paraId="3EB0E480"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233AD573"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31B532D" w14:textId="77777777" w:rsidR="006F0959" w:rsidRDefault="0056064E" w:rsidP="0056064E">
            <w:pPr>
              <w:suppressAutoHyphens w:val="0"/>
              <w:spacing w:after="20"/>
              <w:jc w:val="right"/>
            </w:pPr>
            <w:r w:rsidRPr="0056064E">
              <w:rPr>
                <w:sz w:val="40"/>
              </w:rPr>
              <w:t>HRI</w:t>
            </w:r>
            <w:r>
              <w:t>/MC/2023/1</w:t>
            </w:r>
          </w:p>
        </w:tc>
      </w:tr>
      <w:tr w:rsidR="006F0959" w14:paraId="7E33512A" w14:textId="77777777" w:rsidTr="002A2A22">
        <w:trPr>
          <w:trHeight w:val="2835"/>
        </w:trPr>
        <w:tc>
          <w:tcPr>
            <w:tcW w:w="1259" w:type="dxa"/>
            <w:tcBorders>
              <w:top w:val="single" w:sz="4" w:space="0" w:color="auto"/>
              <w:left w:val="nil"/>
              <w:bottom w:val="single" w:sz="12" w:space="0" w:color="auto"/>
              <w:right w:val="nil"/>
            </w:tcBorders>
          </w:tcPr>
          <w:p w14:paraId="02BFAEA6" w14:textId="77777777" w:rsidR="006F0959" w:rsidRDefault="006F0959" w:rsidP="00781FBC">
            <w:pPr>
              <w:spacing w:before="120"/>
              <w:jc w:val="center"/>
            </w:pPr>
            <w:r>
              <w:rPr>
                <w:noProof/>
                <w:lang w:val="fr-CH" w:eastAsia="fr-CH"/>
              </w:rPr>
              <w:drawing>
                <wp:inline distT="0" distB="0" distL="0" distR="0" wp14:anchorId="45E0EBDF" wp14:editId="60C599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E9BCCC8"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0A0BCA29" w14:textId="77777777" w:rsidR="006F0959" w:rsidRDefault="0056064E" w:rsidP="0056064E">
            <w:pPr>
              <w:spacing w:before="240"/>
            </w:pPr>
            <w:r>
              <w:t>Distr.: General</w:t>
            </w:r>
          </w:p>
          <w:p w14:paraId="0157458A" w14:textId="77777777" w:rsidR="0056064E" w:rsidRDefault="0056064E" w:rsidP="0056064E">
            <w:pPr>
              <w:suppressAutoHyphens w:val="0"/>
            </w:pPr>
            <w:r>
              <w:t>14 March 2023</w:t>
            </w:r>
          </w:p>
          <w:p w14:paraId="0C136CEB" w14:textId="77777777" w:rsidR="0056064E" w:rsidRDefault="0056064E" w:rsidP="0056064E">
            <w:pPr>
              <w:suppressAutoHyphens w:val="0"/>
            </w:pPr>
          </w:p>
          <w:p w14:paraId="7CD2FF5A" w14:textId="77777777" w:rsidR="0056064E" w:rsidRDefault="0056064E" w:rsidP="0056064E">
            <w:pPr>
              <w:suppressAutoHyphens w:val="0"/>
            </w:pPr>
            <w:r>
              <w:t>Original: English</w:t>
            </w:r>
          </w:p>
          <w:p w14:paraId="6046262C" w14:textId="57F31620" w:rsidR="00CC3EAC" w:rsidRDefault="00CC3EAC" w:rsidP="0056064E">
            <w:pPr>
              <w:suppressAutoHyphens w:val="0"/>
            </w:pPr>
            <w:r>
              <w:t>English, French and Spanish only</w:t>
            </w:r>
          </w:p>
        </w:tc>
      </w:tr>
    </w:tbl>
    <w:p w14:paraId="2571A508" w14:textId="77777777" w:rsidR="00276E5A" w:rsidRPr="00F96C71" w:rsidRDefault="00276E5A" w:rsidP="00276E5A">
      <w:pPr>
        <w:spacing w:before="120"/>
        <w:rPr>
          <w:b/>
          <w:bCs/>
          <w:color w:val="000000" w:themeColor="text1"/>
          <w:sz w:val="24"/>
        </w:rPr>
      </w:pPr>
      <w:r w:rsidRPr="00F96C71">
        <w:rPr>
          <w:b/>
          <w:bCs/>
          <w:color w:val="000000" w:themeColor="text1"/>
          <w:sz w:val="24"/>
        </w:rPr>
        <w:t>Thirty-f</w:t>
      </w:r>
      <w:r>
        <w:rPr>
          <w:b/>
          <w:bCs/>
          <w:color w:val="000000" w:themeColor="text1"/>
          <w:sz w:val="24"/>
        </w:rPr>
        <w:t>ifth</w:t>
      </w:r>
      <w:r w:rsidRPr="00F96C71">
        <w:rPr>
          <w:b/>
          <w:bCs/>
          <w:color w:val="000000" w:themeColor="text1"/>
          <w:sz w:val="24"/>
        </w:rPr>
        <w:t xml:space="preserve"> meeting of Chairs </w:t>
      </w:r>
      <w:r w:rsidRPr="00F96C71">
        <w:rPr>
          <w:b/>
          <w:bCs/>
          <w:color w:val="000000" w:themeColor="text1"/>
          <w:sz w:val="24"/>
        </w:rPr>
        <w:br/>
        <w:t>of the human rights treaty bodies</w:t>
      </w:r>
    </w:p>
    <w:p w14:paraId="13D4FC8D" w14:textId="77777777" w:rsidR="00276E5A" w:rsidRPr="00F96C71" w:rsidRDefault="00276E5A" w:rsidP="00276E5A">
      <w:pPr>
        <w:rPr>
          <w:color w:val="000000" w:themeColor="text1"/>
        </w:rPr>
      </w:pPr>
      <w:r>
        <w:rPr>
          <w:color w:val="000000" w:themeColor="text1"/>
        </w:rPr>
        <w:t>New York</w:t>
      </w:r>
      <w:r w:rsidRPr="00F96C71">
        <w:rPr>
          <w:color w:val="000000" w:themeColor="text1"/>
        </w:rPr>
        <w:t xml:space="preserve">, </w:t>
      </w:r>
      <w:r>
        <w:rPr>
          <w:color w:val="000000" w:themeColor="text1"/>
        </w:rPr>
        <w:t>29</w:t>
      </w:r>
      <w:r w:rsidRPr="00F96C71">
        <w:rPr>
          <w:color w:val="000000" w:themeColor="text1"/>
        </w:rPr>
        <w:t xml:space="preserve"> May–</w:t>
      </w:r>
      <w:r>
        <w:rPr>
          <w:color w:val="000000" w:themeColor="text1"/>
        </w:rPr>
        <w:t>2</w:t>
      </w:r>
      <w:r w:rsidRPr="00F96C71">
        <w:rPr>
          <w:color w:val="000000" w:themeColor="text1"/>
        </w:rPr>
        <w:t xml:space="preserve"> June 202</w:t>
      </w:r>
      <w:r>
        <w:rPr>
          <w:color w:val="000000" w:themeColor="text1"/>
        </w:rPr>
        <w:t>3</w:t>
      </w:r>
    </w:p>
    <w:p w14:paraId="765C9A32" w14:textId="77777777" w:rsidR="00341F2D" w:rsidRDefault="00276E5A" w:rsidP="00276E5A">
      <w:pPr>
        <w:rPr>
          <w:color w:val="000000" w:themeColor="text1"/>
        </w:rPr>
      </w:pPr>
      <w:r w:rsidRPr="00F96C71">
        <w:rPr>
          <w:color w:val="000000" w:themeColor="text1"/>
        </w:rPr>
        <w:t xml:space="preserve">Item </w:t>
      </w:r>
      <w:r>
        <w:rPr>
          <w:color w:val="000000" w:themeColor="text1"/>
        </w:rPr>
        <w:t>3</w:t>
      </w:r>
      <w:r w:rsidRPr="00F96C71">
        <w:rPr>
          <w:color w:val="000000" w:themeColor="text1"/>
        </w:rPr>
        <w:t xml:space="preserve"> of the provisional agenda</w:t>
      </w:r>
    </w:p>
    <w:p w14:paraId="4F802C96" w14:textId="37D80C4C" w:rsidR="00276E5A" w:rsidRPr="00F96C71" w:rsidRDefault="00276E5A" w:rsidP="00276E5A">
      <w:pPr>
        <w:rPr>
          <w:b/>
          <w:bCs/>
          <w:color w:val="000000" w:themeColor="text1"/>
        </w:rPr>
      </w:pPr>
      <w:r w:rsidRPr="00F96C71">
        <w:rPr>
          <w:b/>
          <w:bCs/>
          <w:color w:val="000000" w:themeColor="text1"/>
        </w:rPr>
        <w:t>Adoption of the agenda and organization of work</w:t>
      </w:r>
    </w:p>
    <w:p w14:paraId="033B652A" w14:textId="77777777" w:rsidR="00276E5A" w:rsidRPr="00F96C71" w:rsidRDefault="00276E5A" w:rsidP="00276E5A">
      <w:pPr>
        <w:pStyle w:val="HChG"/>
      </w:pPr>
      <w:r w:rsidRPr="00F96C71">
        <w:tab/>
      </w:r>
      <w:r w:rsidRPr="00F96C71">
        <w:tab/>
        <w:t>Provisional agenda and annotations</w:t>
      </w:r>
    </w:p>
    <w:p w14:paraId="18A4BA9A" w14:textId="77777777" w:rsidR="00276E5A" w:rsidRPr="00F96C71" w:rsidRDefault="00276E5A" w:rsidP="00276E5A">
      <w:pPr>
        <w:pStyle w:val="H1G"/>
      </w:pPr>
      <w:r w:rsidRPr="00F96C71">
        <w:tab/>
      </w:r>
      <w:r w:rsidRPr="00F96C71">
        <w:tab/>
        <w:t>Provisional agenda</w:t>
      </w:r>
    </w:p>
    <w:p w14:paraId="02975E39" w14:textId="77777777" w:rsidR="00276E5A" w:rsidRDefault="00276E5A" w:rsidP="00F0010E">
      <w:pPr>
        <w:pStyle w:val="SingleTxtG"/>
      </w:pPr>
      <w:r w:rsidRPr="00F96C71">
        <w:t>1.</w:t>
      </w:r>
      <w:r w:rsidRPr="00F96C71">
        <w:tab/>
      </w:r>
      <w:r>
        <w:t>Opening of the meeting.</w:t>
      </w:r>
    </w:p>
    <w:p w14:paraId="040664A3" w14:textId="77777777" w:rsidR="00276E5A" w:rsidRPr="00F96C71" w:rsidRDefault="00276E5A" w:rsidP="00F0010E">
      <w:pPr>
        <w:pStyle w:val="SingleTxtG"/>
      </w:pPr>
      <w:r>
        <w:t>2.</w:t>
      </w:r>
      <w:r>
        <w:tab/>
      </w:r>
      <w:r w:rsidRPr="00F96C71">
        <w:t>Election of officers.</w:t>
      </w:r>
    </w:p>
    <w:p w14:paraId="044F6FFA" w14:textId="77777777" w:rsidR="00276E5A" w:rsidRPr="00F96C71" w:rsidRDefault="00276E5A" w:rsidP="00F0010E">
      <w:pPr>
        <w:pStyle w:val="SingleTxtG"/>
      </w:pPr>
      <w:r>
        <w:t>3</w:t>
      </w:r>
      <w:r w:rsidRPr="00F96C71">
        <w:t>.</w:t>
      </w:r>
      <w:r w:rsidRPr="00F96C71">
        <w:tab/>
        <w:t>Adoption of the agenda and organization of work.</w:t>
      </w:r>
    </w:p>
    <w:p w14:paraId="76877B1C" w14:textId="77777777" w:rsidR="00276E5A" w:rsidRPr="00F96C71" w:rsidRDefault="00276E5A" w:rsidP="003F649B">
      <w:pPr>
        <w:pStyle w:val="SingleTxtG"/>
        <w:ind w:left="1701" w:hanging="567"/>
      </w:pPr>
      <w:r>
        <w:t>4</w:t>
      </w:r>
      <w:r w:rsidRPr="00F96C71">
        <w:t>.</w:t>
      </w:r>
      <w:r w:rsidRPr="00F96C71">
        <w:tab/>
      </w:r>
      <w:r>
        <w:t>F</w:t>
      </w:r>
      <w:r w:rsidRPr="00F96C71">
        <w:t>ollow-up</w:t>
      </w:r>
      <w:r>
        <w:t xml:space="preserve"> to the conclusions of the </w:t>
      </w:r>
      <w:r w:rsidRPr="003979C6">
        <w:t>thirty-fourth</w:t>
      </w:r>
      <w:r>
        <w:t xml:space="preserve"> meeting of Chairs of the human rights treaty bodies</w:t>
      </w:r>
      <w:r w:rsidRPr="00F96C71">
        <w:t>.</w:t>
      </w:r>
    </w:p>
    <w:p w14:paraId="468AE60C" w14:textId="77777777" w:rsidR="00276E5A" w:rsidRPr="00F96C71" w:rsidRDefault="00276E5A" w:rsidP="003F649B">
      <w:pPr>
        <w:pStyle w:val="SingleTxtG"/>
        <w:ind w:left="1701" w:hanging="567"/>
      </w:pPr>
      <w:r>
        <w:t>5</w:t>
      </w:r>
      <w:r w:rsidRPr="00F96C71">
        <w:t>.</w:t>
      </w:r>
      <w:r w:rsidRPr="00F96C71">
        <w:tab/>
        <w:t xml:space="preserve">Progress made on the alignment of </w:t>
      </w:r>
      <w:r>
        <w:t xml:space="preserve">the </w:t>
      </w:r>
      <w:r w:rsidRPr="00F96C71">
        <w:t>working methods and practices of the treaty bodies.</w:t>
      </w:r>
    </w:p>
    <w:p w14:paraId="0D480879" w14:textId="77777777" w:rsidR="00341F2D" w:rsidRDefault="00276E5A" w:rsidP="003F649B">
      <w:pPr>
        <w:pStyle w:val="SingleTxtG"/>
        <w:ind w:left="1701" w:hanging="567"/>
        <w:rPr>
          <w:lang w:val="en-US"/>
        </w:rPr>
      </w:pPr>
      <w:r>
        <w:t>6</w:t>
      </w:r>
      <w:r w:rsidRPr="00F96C71">
        <w:t>.</w:t>
      </w:r>
      <w:r w:rsidRPr="00F96C71">
        <w:tab/>
      </w:r>
      <w:r w:rsidRPr="00CC1BEC">
        <w:rPr>
          <w:lang w:val="en-US"/>
        </w:rPr>
        <w:t>Intersessional activities, including joint meeting</w:t>
      </w:r>
      <w:r>
        <w:rPr>
          <w:lang w:val="en-US"/>
        </w:rPr>
        <w:t>s</w:t>
      </w:r>
      <w:r w:rsidRPr="00CC1BEC">
        <w:rPr>
          <w:lang w:val="en-US"/>
        </w:rPr>
        <w:t xml:space="preserve"> with other mechanisms</w:t>
      </w:r>
      <w:r>
        <w:rPr>
          <w:lang w:val="en-US"/>
        </w:rPr>
        <w:t>.</w:t>
      </w:r>
    </w:p>
    <w:p w14:paraId="264BCA2A" w14:textId="4112E781" w:rsidR="00276E5A" w:rsidRPr="00F96C71" w:rsidRDefault="00276E5A" w:rsidP="003F649B">
      <w:pPr>
        <w:pStyle w:val="SingleTxtG"/>
        <w:ind w:left="1701" w:hanging="567"/>
      </w:pPr>
      <w:r>
        <w:t>7.</w:t>
      </w:r>
      <w:r>
        <w:tab/>
      </w:r>
      <w:r w:rsidRPr="00F96C71">
        <w:t>Implementation by the treaty bodies of the Guidelines against Intimidation or Reprisals (San José Guidelines).</w:t>
      </w:r>
    </w:p>
    <w:p w14:paraId="44977A5C" w14:textId="77777777" w:rsidR="00276E5A" w:rsidRPr="00F96C71" w:rsidRDefault="00276E5A" w:rsidP="003F649B">
      <w:pPr>
        <w:pStyle w:val="SingleTxtG"/>
        <w:ind w:left="1701" w:hanging="567"/>
      </w:pPr>
      <w:r>
        <w:t>8</w:t>
      </w:r>
      <w:r w:rsidRPr="00F96C71">
        <w:t>.</w:t>
      </w:r>
      <w:r w:rsidRPr="00F96C71">
        <w:tab/>
      </w:r>
      <w:r w:rsidRPr="00CC1BEC">
        <w:t xml:space="preserve">Consultations with States parties, senior </w:t>
      </w:r>
      <w:r>
        <w:t>United Nations</w:t>
      </w:r>
      <w:r w:rsidRPr="00CC1BEC">
        <w:t xml:space="preserve"> </w:t>
      </w:r>
      <w:r>
        <w:t>o</w:t>
      </w:r>
      <w:r w:rsidRPr="00CC1BEC">
        <w:t xml:space="preserve">fficials, </w:t>
      </w:r>
      <w:r>
        <w:t>United Nations</w:t>
      </w:r>
      <w:r w:rsidRPr="00CC1BEC">
        <w:t xml:space="preserve"> agencies and civil society organizations</w:t>
      </w:r>
      <w:r>
        <w:t>.</w:t>
      </w:r>
    </w:p>
    <w:p w14:paraId="023DF1BE" w14:textId="77777777" w:rsidR="00276E5A" w:rsidRPr="00F96C71" w:rsidRDefault="00276E5A" w:rsidP="00F0010E">
      <w:pPr>
        <w:pStyle w:val="SingleTxtG"/>
      </w:pPr>
      <w:r>
        <w:t>9.</w:t>
      </w:r>
      <w:r>
        <w:tab/>
      </w:r>
      <w:r w:rsidRPr="00F96C71">
        <w:t>Modalities and organization of future meetings of Chairs.</w:t>
      </w:r>
    </w:p>
    <w:p w14:paraId="1D6FC318" w14:textId="77777777" w:rsidR="00276E5A" w:rsidRPr="00F96C71" w:rsidRDefault="00276E5A" w:rsidP="00F0010E">
      <w:pPr>
        <w:pStyle w:val="SingleTxtG"/>
      </w:pPr>
      <w:r>
        <w:t>10</w:t>
      </w:r>
      <w:r w:rsidRPr="00F96C71">
        <w:t>.</w:t>
      </w:r>
      <w:r w:rsidRPr="00F96C71">
        <w:tab/>
        <w:t>Any other business.</w:t>
      </w:r>
    </w:p>
    <w:p w14:paraId="639C249E" w14:textId="77777777" w:rsidR="00276E5A" w:rsidRPr="00F96C71" w:rsidRDefault="00276E5A" w:rsidP="00F0010E">
      <w:pPr>
        <w:pStyle w:val="SingleTxtG"/>
      </w:pPr>
      <w:r>
        <w:t>11</w:t>
      </w:r>
      <w:r w:rsidRPr="00F96C71">
        <w:t>.</w:t>
      </w:r>
      <w:r w:rsidRPr="00F96C71">
        <w:tab/>
        <w:t xml:space="preserve">Adoption of the </w:t>
      </w:r>
      <w:r>
        <w:t>conclusions</w:t>
      </w:r>
      <w:r w:rsidRPr="00F96C71">
        <w:t xml:space="preserve"> o</w:t>
      </w:r>
      <w:r>
        <w:t>f</w:t>
      </w:r>
      <w:r w:rsidRPr="00F96C71">
        <w:t xml:space="preserve"> the thirty-f</w:t>
      </w:r>
      <w:r>
        <w:t>ifth</w:t>
      </w:r>
      <w:r w:rsidRPr="00F96C71">
        <w:t xml:space="preserve"> meeting.</w:t>
      </w:r>
    </w:p>
    <w:p w14:paraId="7835BB61" w14:textId="77777777" w:rsidR="00276E5A" w:rsidRPr="00F96C71" w:rsidRDefault="00276E5A" w:rsidP="00F0010E">
      <w:pPr>
        <w:pStyle w:val="H1G"/>
      </w:pPr>
      <w:r w:rsidRPr="00F96C71">
        <w:tab/>
      </w:r>
      <w:r w:rsidRPr="00F96C71">
        <w:tab/>
        <w:t>Annotations</w:t>
      </w:r>
    </w:p>
    <w:p w14:paraId="1C737C5A" w14:textId="77777777" w:rsidR="00341F2D" w:rsidRDefault="00276E5A" w:rsidP="00F0010E">
      <w:pPr>
        <w:pStyle w:val="H23G"/>
      </w:pPr>
      <w:r w:rsidRPr="00F96C71">
        <w:tab/>
        <w:t>1.</w:t>
      </w:r>
      <w:r w:rsidRPr="00F96C71">
        <w:tab/>
      </w:r>
      <w:r>
        <w:t>Opening of the meeting</w:t>
      </w:r>
    </w:p>
    <w:p w14:paraId="1B09EBF1" w14:textId="1F79BDCF" w:rsidR="00276E5A" w:rsidRDefault="00276E5A" w:rsidP="00F0010E">
      <w:pPr>
        <w:pStyle w:val="SingleTxtG"/>
      </w:pPr>
      <w:r>
        <w:t xml:space="preserve">The thirty-fifth meeting of Chairs of the human rights treaty bodies will be opened by a representative of the Office of the </w:t>
      </w:r>
      <w:r w:rsidRPr="00F96C71">
        <w:t>United Nations High Commissioner for Human Rights.</w:t>
      </w:r>
    </w:p>
    <w:p w14:paraId="66AD32A6" w14:textId="77777777" w:rsidR="00276E5A" w:rsidRPr="00F96C71" w:rsidRDefault="00276E5A" w:rsidP="00F0010E">
      <w:pPr>
        <w:pStyle w:val="H23G"/>
      </w:pPr>
      <w:r>
        <w:tab/>
        <w:t>2.</w:t>
      </w:r>
      <w:r>
        <w:tab/>
      </w:r>
      <w:r w:rsidRPr="00F96C71">
        <w:t>Election of officers</w:t>
      </w:r>
    </w:p>
    <w:p w14:paraId="1D7CE9B1" w14:textId="77777777" w:rsidR="00276E5A" w:rsidRPr="00F96C71" w:rsidRDefault="00276E5A" w:rsidP="00F0010E">
      <w:pPr>
        <w:pStyle w:val="SingleTxtG"/>
      </w:pPr>
      <w:r w:rsidRPr="00F96C71">
        <w:t xml:space="preserve">The Chair and Vice-Chair will be elected at the opening of the meeting on the </w:t>
      </w:r>
      <w:r>
        <w:t xml:space="preserve">basis of the established </w:t>
      </w:r>
      <w:r w:rsidRPr="00F96C71">
        <w:t xml:space="preserve">principle of rotation agreed </w:t>
      </w:r>
      <w:r>
        <w:t xml:space="preserve">upon </w:t>
      </w:r>
      <w:r w:rsidRPr="00F96C71">
        <w:t>by the Chairs.</w:t>
      </w:r>
    </w:p>
    <w:p w14:paraId="5C1DE78B" w14:textId="77777777" w:rsidR="00276E5A" w:rsidRPr="00F96C71" w:rsidRDefault="00276E5A" w:rsidP="00F0010E">
      <w:pPr>
        <w:pStyle w:val="H23G"/>
      </w:pPr>
      <w:r w:rsidRPr="00F96C71">
        <w:lastRenderedPageBreak/>
        <w:tab/>
      </w:r>
      <w:r>
        <w:t>3</w:t>
      </w:r>
      <w:r w:rsidRPr="00F96C71">
        <w:t>.</w:t>
      </w:r>
      <w:r w:rsidRPr="00F96C71">
        <w:tab/>
        <w:t>Adoption of the agenda and organization of work</w:t>
      </w:r>
    </w:p>
    <w:p w14:paraId="02489AD6" w14:textId="77777777" w:rsidR="00276E5A" w:rsidRPr="00F96C71" w:rsidRDefault="00276E5A" w:rsidP="00F0010E">
      <w:pPr>
        <w:pStyle w:val="SingleTxtG"/>
      </w:pPr>
      <w:r w:rsidRPr="00F96C71">
        <w:t>The Chairs will adopt the agenda based on the provisional agenda contained in the present document. They will also adopt the draft programme of work and consider any organizational matters.</w:t>
      </w:r>
    </w:p>
    <w:p w14:paraId="3668C754" w14:textId="77777777" w:rsidR="00276E5A" w:rsidRPr="00F96C71" w:rsidRDefault="00276E5A" w:rsidP="00F0010E">
      <w:pPr>
        <w:pStyle w:val="H23G"/>
      </w:pPr>
      <w:r w:rsidRPr="00F96C71">
        <w:tab/>
        <w:t>4.</w:t>
      </w:r>
      <w:r w:rsidRPr="00F96C71">
        <w:tab/>
      </w:r>
      <w:r>
        <w:t>Follow-up to the conclusions of the thirty-fourth meeting of Chairs of the human rights treaty bodies</w:t>
      </w:r>
    </w:p>
    <w:p w14:paraId="6CB3B536" w14:textId="472EDAB1" w:rsidR="00276E5A" w:rsidRDefault="00276E5A" w:rsidP="00F0010E">
      <w:pPr>
        <w:pStyle w:val="SingleTxtG"/>
      </w:pPr>
      <w:r>
        <w:t>T</w:t>
      </w:r>
      <w:r w:rsidRPr="00F96C71">
        <w:t>he Chairs will give priority to the consideration of</w:t>
      </w:r>
      <w:r>
        <w:t xml:space="preserve"> the conclusions </w:t>
      </w:r>
      <w:r w:rsidRPr="00F96C71">
        <w:t>contained in the</w:t>
      </w:r>
      <w:r>
        <w:t>ir</w:t>
      </w:r>
      <w:r w:rsidRPr="00F96C71">
        <w:t xml:space="preserve"> report</w:t>
      </w:r>
      <w:r>
        <w:t xml:space="preserve"> on the thirty-fourth meeting (</w:t>
      </w:r>
      <w:hyperlink r:id="rId9" w:history="1">
        <w:r w:rsidR="00542A29">
          <w:rPr>
            <w:rStyle w:val="Hyperlink"/>
          </w:rPr>
          <w:t>A/77/228</w:t>
        </w:r>
      </w:hyperlink>
      <w:r>
        <w:t>).</w:t>
      </w:r>
    </w:p>
    <w:p w14:paraId="453BC557" w14:textId="77777777" w:rsidR="00276E5A" w:rsidRPr="00F96C71" w:rsidRDefault="00276E5A" w:rsidP="00F0010E">
      <w:pPr>
        <w:pStyle w:val="H23G"/>
      </w:pPr>
      <w:r>
        <w:tab/>
        <w:t>5.</w:t>
      </w:r>
      <w:r>
        <w:tab/>
      </w:r>
      <w:r w:rsidRPr="00F96C71">
        <w:t xml:space="preserve">Progress made on the alignment of </w:t>
      </w:r>
      <w:r>
        <w:t xml:space="preserve">the </w:t>
      </w:r>
      <w:r w:rsidRPr="00F96C71">
        <w:t>working methods and practices of the treaty bodies</w:t>
      </w:r>
    </w:p>
    <w:p w14:paraId="210E63AA" w14:textId="77777777" w:rsidR="00276E5A" w:rsidRDefault="00276E5A" w:rsidP="00F0010E">
      <w:pPr>
        <w:pStyle w:val="SingleTxtG"/>
      </w:pPr>
      <w:r w:rsidRPr="00F96C71">
        <w:t>The</w:t>
      </w:r>
      <w:r>
        <w:t xml:space="preserve"> Chairs will consider recent developments related to the working methods of the treaty bodies and efforts to align them.</w:t>
      </w:r>
    </w:p>
    <w:p w14:paraId="4012280E" w14:textId="77777777" w:rsidR="00276E5A" w:rsidRDefault="00276E5A" w:rsidP="00F0010E">
      <w:pPr>
        <w:pStyle w:val="H23G"/>
        <w:rPr>
          <w:lang w:val="en-US"/>
        </w:rPr>
      </w:pPr>
      <w:r>
        <w:tab/>
        <w:t>6</w:t>
      </w:r>
      <w:r w:rsidRPr="00F96C71">
        <w:t>.</w:t>
      </w:r>
      <w:r w:rsidRPr="00F96C71">
        <w:tab/>
      </w:r>
      <w:r>
        <w:rPr>
          <w:lang w:val="en-US"/>
        </w:rPr>
        <w:t>Intersessional activities, including joint meetings with other mechanisms</w:t>
      </w:r>
    </w:p>
    <w:p w14:paraId="13977CE0" w14:textId="77777777" w:rsidR="00276E5A" w:rsidRPr="00F96C71" w:rsidRDefault="00276E5A" w:rsidP="00F0010E">
      <w:pPr>
        <w:pStyle w:val="SingleTxtG"/>
      </w:pPr>
      <w:r>
        <w:t xml:space="preserve">The </w:t>
      </w:r>
      <w:r w:rsidRPr="00F96C71">
        <w:t xml:space="preserve">Chairs will </w:t>
      </w:r>
      <w:r>
        <w:t xml:space="preserve">discuss the results of their recent </w:t>
      </w:r>
      <w:r w:rsidRPr="00F96C71">
        <w:t>intersessional activities</w:t>
      </w:r>
      <w:r>
        <w:t>, including meetings with the Committee of Experts of the International Labour Organization and the Inter-American Court of Human Rights, and consider priorities for forthcoming intersessional activities</w:t>
      </w:r>
      <w:r w:rsidRPr="00F96C71">
        <w:t>.</w:t>
      </w:r>
    </w:p>
    <w:p w14:paraId="359E6468" w14:textId="77777777" w:rsidR="00276E5A" w:rsidRPr="00F96C71" w:rsidRDefault="00276E5A" w:rsidP="00F0010E">
      <w:pPr>
        <w:pStyle w:val="H23G"/>
      </w:pPr>
      <w:r w:rsidRPr="00F96C71">
        <w:tab/>
      </w:r>
      <w:r>
        <w:t>7</w:t>
      </w:r>
      <w:r w:rsidRPr="00F96C71">
        <w:t>.</w:t>
      </w:r>
      <w:r w:rsidRPr="00F96C71">
        <w:tab/>
        <w:t>Implementation by the treaty bodies of the Guidelines against Intimidation or Reprisals (San José Guidelines)</w:t>
      </w:r>
    </w:p>
    <w:p w14:paraId="187ECB1E" w14:textId="5BE60307" w:rsidR="00276E5A" w:rsidRPr="00F96C71" w:rsidRDefault="00276E5A" w:rsidP="00F0010E">
      <w:pPr>
        <w:pStyle w:val="SingleTxtG"/>
      </w:pPr>
      <w:r w:rsidRPr="00F96C71">
        <w:t xml:space="preserve">The Chairs will discuss </w:t>
      </w:r>
      <w:r>
        <w:t>the</w:t>
      </w:r>
      <w:r w:rsidRPr="00F96C71">
        <w:t xml:space="preserve"> note </w:t>
      </w:r>
      <w:r>
        <w:t xml:space="preserve">by the secretariat </w:t>
      </w:r>
      <w:r w:rsidRPr="00F96C71">
        <w:t xml:space="preserve">on the practices of the human rights treaty bodies on intimidation and reprisals </w:t>
      </w:r>
      <w:r w:rsidRPr="00F01C14">
        <w:t>and issues for further action by the Chairs</w:t>
      </w:r>
      <w:r>
        <w:t xml:space="preserve"> (</w:t>
      </w:r>
      <w:hyperlink r:id="rId10" w:history="1">
        <w:r w:rsidR="00542A29" w:rsidRPr="008508D3">
          <w:rPr>
            <w:rStyle w:val="Hyperlink"/>
          </w:rPr>
          <w:t>HRI/MC/2023/2</w:t>
        </w:r>
      </w:hyperlink>
      <w:r>
        <w:t>).</w:t>
      </w:r>
    </w:p>
    <w:p w14:paraId="5342EF80" w14:textId="77777777" w:rsidR="00276E5A" w:rsidRPr="00F94471" w:rsidRDefault="00276E5A" w:rsidP="00F0010E">
      <w:pPr>
        <w:pStyle w:val="H23G"/>
      </w:pPr>
      <w:r>
        <w:tab/>
        <w:t>8</w:t>
      </w:r>
      <w:r w:rsidRPr="00F96C71">
        <w:t>.</w:t>
      </w:r>
      <w:r>
        <w:tab/>
      </w:r>
      <w:r w:rsidRPr="00F94471">
        <w:t xml:space="preserve">Consultations with States parties, senior </w:t>
      </w:r>
      <w:r>
        <w:t>United Nations</w:t>
      </w:r>
      <w:r w:rsidRPr="00F94471">
        <w:t xml:space="preserve"> Officials, </w:t>
      </w:r>
      <w:r>
        <w:t>United Nations</w:t>
      </w:r>
      <w:r w:rsidRPr="00F94471">
        <w:t xml:space="preserve"> agencies and civil society organizations</w:t>
      </w:r>
    </w:p>
    <w:p w14:paraId="768737C7" w14:textId="77777777" w:rsidR="00341F2D" w:rsidRDefault="00276E5A" w:rsidP="00F0010E">
      <w:pPr>
        <w:pStyle w:val="SingleTxtG"/>
      </w:pPr>
      <w:r w:rsidRPr="009B402A">
        <w:t>In paragraph 39 of</w:t>
      </w:r>
      <w:r w:rsidRPr="00A97DDC">
        <w:t xml:space="preserve"> </w:t>
      </w:r>
      <w:r>
        <w:t xml:space="preserve">its </w:t>
      </w:r>
      <w:r w:rsidRPr="00A97DDC">
        <w:t>resolution 68/268</w:t>
      </w:r>
      <w:r>
        <w:t xml:space="preserve">, </w:t>
      </w:r>
      <w:r w:rsidRPr="009B402A">
        <w:t>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w:t>
      </w:r>
    </w:p>
    <w:p w14:paraId="535799FB" w14:textId="15764D7B" w:rsidR="00276E5A" w:rsidRDefault="00276E5A" w:rsidP="00F0010E">
      <w:pPr>
        <w:pStyle w:val="SingleTxtG"/>
      </w:pPr>
      <w:r w:rsidRPr="009B402A">
        <w:t>Under the present agenda item, the Chairs will hold consultations with States</w:t>
      </w:r>
      <w:r>
        <w:t xml:space="preserve">, senior United Nations officials, </w:t>
      </w:r>
      <w:r w:rsidRPr="009B402A">
        <w:t xml:space="preserve">United Nations </w:t>
      </w:r>
      <w:r>
        <w:t xml:space="preserve">agencies </w:t>
      </w:r>
      <w:r w:rsidRPr="009B402A">
        <w:t>and civil society organizations.</w:t>
      </w:r>
    </w:p>
    <w:p w14:paraId="429F274C" w14:textId="77777777" w:rsidR="00341F2D" w:rsidRDefault="00276E5A" w:rsidP="00F0010E">
      <w:pPr>
        <w:pStyle w:val="H23G"/>
      </w:pPr>
      <w:r w:rsidRPr="00F96C71">
        <w:tab/>
      </w:r>
      <w:r>
        <w:t>9</w:t>
      </w:r>
      <w:r w:rsidRPr="00F96C71">
        <w:t>.</w:t>
      </w:r>
      <w:r w:rsidRPr="00F96C71">
        <w:tab/>
      </w:r>
      <w:r w:rsidRPr="00F96C71">
        <w:tab/>
        <w:t>Modalities and organization of future meetings of Chairs</w:t>
      </w:r>
    </w:p>
    <w:p w14:paraId="76305920" w14:textId="77777777" w:rsidR="00341F2D" w:rsidRDefault="00276E5A" w:rsidP="00F0010E">
      <w:pPr>
        <w:pStyle w:val="SingleTxtG"/>
      </w:pPr>
      <w:r w:rsidRPr="00F96C71">
        <w:t>With the aim of further enhancing the efficiency and effectiveness of their annual meeting</w:t>
      </w:r>
      <w:r>
        <w:t>s</w:t>
      </w:r>
      <w:r w:rsidRPr="00F96C71">
        <w:t xml:space="preserve">, the Chairs will discuss the working modalities and organization of </w:t>
      </w:r>
      <w:r>
        <w:t xml:space="preserve">their future </w:t>
      </w:r>
      <w:r w:rsidRPr="00F96C71">
        <w:t>meetin</w:t>
      </w:r>
      <w:r>
        <w:t>gs.</w:t>
      </w:r>
    </w:p>
    <w:p w14:paraId="78DB6237" w14:textId="6EB378DB" w:rsidR="00276E5A" w:rsidRPr="0002027D" w:rsidRDefault="00276E5A" w:rsidP="00F0010E">
      <w:pPr>
        <w:pStyle w:val="H23G"/>
      </w:pPr>
      <w:r>
        <w:tab/>
        <w:t>1</w:t>
      </w:r>
      <w:r w:rsidRPr="0002027D">
        <w:t>0.</w:t>
      </w:r>
      <w:r w:rsidRPr="0002027D">
        <w:tab/>
        <w:t>Any other business</w:t>
      </w:r>
    </w:p>
    <w:p w14:paraId="1353D6C3" w14:textId="77777777" w:rsidR="00276E5A" w:rsidRPr="00F96C71" w:rsidRDefault="00276E5A" w:rsidP="00F0010E">
      <w:pPr>
        <w:pStyle w:val="SingleTxtG"/>
      </w:pPr>
      <w:r w:rsidRPr="00F96C71">
        <w:t xml:space="preserve">The Chairs will discuss any other matter </w:t>
      </w:r>
      <w:r>
        <w:t xml:space="preserve">that should arise </w:t>
      </w:r>
      <w:r w:rsidRPr="00F96C71">
        <w:t>relating to the work of human rights treaty bodies.</w:t>
      </w:r>
    </w:p>
    <w:p w14:paraId="1262B735" w14:textId="77777777" w:rsidR="00276E5A" w:rsidRPr="00F96C71" w:rsidRDefault="00276E5A" w:rsidP="00F0010E">
      <w:pPr>
        <w:pStyle w:val="H23G"/>
      </w:pPr>
      <w:r w:rsidRPr="00F96C71">
        <w:tab/>
      </w:r>
      <w:r>
        <w:t>11</w:t>
      </w:r>
      <w:r w:rsidRPr="00F96C71">
        <w:t>.</w:t>
      </w:r>
      <w:r w:rsidRPr="00F96C71">
        <w:tab/>
        <w:t xml:space="preserve">Adoption of the </w:t>
      </w:r>
      <w:r>
        <w:t>conclusions of</w:t>
      </w:r>
      <w:r w:rsidRPr="00F96C71">
        <w:t xml:space="preserve"> the thirty-f</w:t>
      </w:r>
      <w:r>
        <w:t>ifth</w:t>
      </w:r>
      <w:r w:rsidRPr="00F96C71">
        <w:t xml:space="preserve"> meeting</w:t>
      </w:r>
    </w:p>
    <w:p w14:paraId="701B20DA" w14:textId="77777777" w:rsidR="00276E5A" w:rsidRPr="00F96C71" w:rsidRDefault="00276E5A" w:rsidP="00F0010E">
      <w:pPr>
        <w:pStyle w:val="SingleTxtG"/>
      </w:pPr>
      <w:r w:rsidRPr="00F96C71">
        <w:t xml:space="preserve">The Chairs will adopt the draft </w:t>
      </w:r>
      <w:r>
        <w:t xml:space="preserve">conclusions </w:t>
      </w:r>
      <w:r w:rsidRPr="00F96C71">
        <w:t>o</w:t>
      </w:r>
      <w:r>
        <w:t>f</w:t>
      </w:r>
      <w:r w:rsidRPr="00F96C71">
        <w:t xml:space="preserve"> the thirty-f</w:t>
      </w:r>
      <w:r>
        <w:t>ifth</w:t>
      </w:r>
      <w:r w:rsidRPr="00F96C71">
        <w:t xml:space="preserve"> meeting</w:t>
      </w:r>
      <w:r>
        <w:t>, including,</w:t>
      </w:r>
      <w:r w:rsidRPr="00F96C71">
        <w:t xml:space="preserve"> as necessary, recommendations to be submitted to the General Assembly at its seventy-</w:t>
      </w:r>
      <w:r>
        <w:t>eighth</w:t>
      </w:r>
      <w:r w:rsidRPr="00F96C71">
        <w:t xml:space="preserve"> session.</w:t>
      </w:r>
    </w:p>
    <w:p w14:paraId="2BAAD28B" w14:textId="77777777" w:rsidR="00F0010E" w:rsidRDefault="00F0010E" w:rsidP="00F0010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0010E" w:rsidSect="00AC29A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DA69F" w14:textId="77777777" w:rsidR="005F2D82" w:rsidRDefault="005F2D82" w:rsidP="00247E2C">
      <w:pPr>
        <w:spacing w:line="240" w:lineRule="auto"/>
      </w:pPr>
      <w:r>
        <w:separator/>
      </w:r>
    </w:p>
  </w:endnote>
  <w:endnote w:type="continuationSeparator" w:id="0">
    <w:p w14:paraId="528E4884" w14:textId="77777777" w:rsidR="005F2D82" w:rsidRDefault="005F2D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ADD1" w14:textId="77777777" w:rsidR="0056064E" w:rsidRDefault="0056064E" w:rsidP="0056064E">
    <w:pPr>
      <w:pStyle w:val="Footer"/>
      <w:tabs>
        <w:tab w:val="right" w:pos="9638"/>
      </w:tabs>
    </w:pPr>
    <w:r w:rsidRPr="0056064E">
      <w:rPr>
        <w:b/>
        <w:bCs/>
        <w:sz w:val="18"/>
      </w:rPr>
      <w:fldChar w:fldCharType="begin"/>
    </w:r>
    <w:r w:rsidRPr="0056064E">
      <w:rPr>
        <w:b/>
        <w:bCs/>
        <w:sz w:val="18"/>
      </w:rPr>
      <w:instrText xml:space="preserve"> PAGE  \* MERGEFORMAT </w:instrText>
    </w:r>
    <w:r w:rsidRPr="0056064E">
      <w:rPr>
        <w:b/>
        <w:bCs/>
        <w:sz w:val="18"/>
      </w:rPr>
      <w:fldChar w:fldCharType="separate"/>
    </w:r>
    <w:r w:rsidRPr="0056064E">
      <w:rPr>
        <w:b/>
        <w:bCs/>
        <w:noProof/>
        <w:sz w:val="18"/>
      </w:rPr>
      <w:t>2</w:t>
    </w:r>
    <w:r w:rsidRPr="0056064E">
      <w:rPr>
        <w:b/>
        <w:bCs/>
        <w:sz w:val="18"/>
      </w:rPr>
      <w:fldChar w:fldCharType="end"/>
    </w:r>
    <w:r>
      <w:tab/>
      <w:t>GE.23-04025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AFCFD" w14:textId="77777777" w:rsidR="0056064E" w:rsidRDefault="0056064E" w:rsidP="0056064E">
    <w:pPr>
      <w:pStyle w:val="Footer"/>
      <w:tabs>
        <w:tab w:val="right" w:pos="9638"/>
      </w:tabs>
    </w:pPr>
    <w:r>
      <w:t>GE.23-04025</w:t>
    </w:r>
    <w:r>
      <w:tab/>
    </w:r>
    <w:r w:rsidRPr="0056064E">
      <w:rPr>
        <w:b/>
        <w:bCs/>
        <w:sz w:val="18"/>
      </w:rPr>
      <w:fldChar w:fldCharType="begin"/>
    </w:r>
    <w:r w:rsidRPr="0056064E">
      <w:rPr>
        <w:b/>
        <w:bCs/>
        <w:sz w:val="18"/>
      </w:rPr>
      <w:instrText xml:space="preserve"> PAGE  \* MERGEFORMAT </w:instrText>
    </w:r>
    <w:r w:rsidRPr="0056064E">
      <w:rPr>
        <w:b/>
        <w:bCs/>
        <w:sz w:val="18"/>
      </w:rPr>
      <w:fldChar w:fldCharType="separate"/>
    </w:r>
    <w:r w:rsidRPr="0056064E">
      <w:rPr>
        <w:b/>
        <w:bCs/>
        <w:noProof/>
        <w:sz w:val="18"/>
      </w:rPr>
      <w:t>3</w:t>
    </w:r>
    <w:r w:rsidRPr="0056064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98FCD" w14:textId="77777777" w:rsidR="0056064E" w:rsidRDefault="0056064E">
    <w:pPr>
      <w:pStyle w:val="Footer"/>
      <w:rPr>
        <w:sz w:val="20"/>
      </w:rPr>
    </w:pPr>
    <w:r w:rsidRPr="0027112F">
      <w:rPr>
        <w:noProof/>
        <w:lang w:val="en-US"/>
      </w:rPr>
      <w:drawing>
        <wp:anchor distT="0" distB="0" distL="114300" distR="114300" simplePos="0" relativeHeight="251659264" behindDoc="0" locked="1" layoutInCell="1" allowOverlap="1" wp14:anchorId="0EED41CC" wp14:editId="3F01E55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3E6039" w14:textId="113B5455" w:rsidR="0056064E" w:rsidRPr="0056064E" w:rsidRDefault="0056064E" w:rsidP="0056064E">
    <w:pPr>
      <w:pStyle w:val="Footer"/>
      <w:tabs>
        <w:tab w:val="right" w:pos="7370"/>
      </w:tabs>
      <w:rPr>
        <w:sz w:val="20"/>
      </w:rPr>
    </w:pPr>
    <w:r>
      <w:rPr>
        <w:sz w:val="20"/>
      </w:rPr>
      <w:t>GE.23-04025  (E)</w:t>
    </w:r>
    <w:r>
      <w:rPr>
        <w:noProof/>
        <w:sz w:val="20"/>
      </w:rPr>
      <w:drawing>
        <wp:anchor distT="0" distB="0" distL="114300" distR="114300" simplePos="0" relativeHeight="251660288" behindDoc="0" locked="0" layoutInCell="1" allowOverlap="1" wp14:anchorId="46C8C161" wp14:editId="1EAF809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41F2D">
      <w:rPr>
        <w:sz w:val="20"/>
      </w:rPr>
      <w:t xml:space="preserve">    130323    140323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FF7A5" w14:textId="77777777" w:rsidR="005F2D82" w:rsidRPr="009F5CDC" w:rsidRDefault="005F2D82" w:rsidP="009F5CDC">
      <w:pPr>
        <w:tabs>
          <w:tab w:val="left" w:pos="2155"/>
        </w:tabs>
        <w:snapToGrid w:val="0"/>
        <w:spacing w:before="24" w:after="80" w:line="240" w:lineRule="exact"/>
        <w:rPr>
          <w:u w:val="single"/>
        </w:rPr>
      </w:pPr>
      <w:r w:rsidRPr="009F5CDC">
        <w:rPr>
          <w:u w:val="single"/>
        </w:rPr>
        <w:tab/>
      </w:r>
    </w:p>
  </w:footnote>
  <w:footnote w:type="continuationSeparator" w:id="0">
    <w:p w14:paraId="2C51545C" w14:textId="77777777" w:rsidR="005F2D82" w:rsidRDefault="005F2D8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4AC0" w14:textId="77777777" w:rsidR="0056064E" w:rsidRDefault="0056064E" w:rsidP="0056064E">
    <w:pPr>
      <w:pStyle w:val="Header"/>
    </w:pPr>
    <w:r>
      <w:t>HRI/MC/2023/1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619AC" w14:textId="77777777" w:rsidR="0056064E" w:rsidRDefault="0056064E" w:rsidP="0056064E">
    <w:pPr>
      <w:pStyle w:val="Header"/>
      <w:jc w:val="right"/>
    </w:pPr>
    <w:r>
      <w:t>HRI/MC/2023/1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EE14E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5529E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3E2C41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89E67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7CF8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788EED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6E6A1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2D02D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A407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EB083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6730292">
    <w:abstractNumId w:val="13"/>
  </w:num>
  <w:num w:numId="2" w16cid:durableId="1149126959">
    <w:abstractNumId w:val="12"/>
  </w:num>
  <w:num w:numId="3" w16cid:durableId="775976733">
    <w:abstractNumId w:val="10"/>
  </w:num>
  <w:num w:numId="4" w16cid:durableId="2127505688">
    <w:abstractNumId w:val="14"/>
  </w:num>
  <w:num w:numId="5" w16cid:durableId="938370755">
    <w:abstractNumId w:val="15"/>
  </w:num>
  <w:num w:numId="6" w16cid:durableId="798911727">
    <w:abstractNumId w:val="16"/>
  </w:num>
  <w:num w:numId="7" w16cid:durableId="979460016">
    <w:abstractNumId w:val="11"/>
  </w:num>
  <w:num w:numId="8" w16cid:durableId="1085616688">
    <w:abstractNumId w:val="9"/>
  </w:num>
  <w:num w:numId="9" w16cid:durableId="2136362622">
    <w:abstractNumId w:val="7"/>
  </w:num>
  <w:num w:numId="10" w16cid:durableId="270170494">
    <w:abstractNumId w:val="6"/>
  </w:num>
  <w:num w:numId="11" w16cid:durableId="1662468749">
    <w:abstractNumId w:val="5"/>
  </w:num>
  <w:num w:numId="12" w16cid:durableId="155414225">
    <w:abstractNumId w:val="4"/>
  </w:num>
  <w:num w:numId="13" w16cid:durableId="427124246">
    <w:abstractNumId w:val="8"/>
  </w:num>
  <w:num w:numId="14" w16cid:durableId="110101152">
    <w:abstractNumId w:val="3"/>
  </w:num>
  <w:num w:numId="15" w16cid:durableId="75055764">
    <w:abstractNumId w:val="2"/>
  </w:num>
  <w:num w:numId="16" w16cid:durableId="293485734">
    <w:abstractNumId w:val="1"/>
  </w:num>
  <w:num w:numId="17" w16cid:durableId="2051958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82"/>
    <w:rsid w:val="00046E92"/>
    <w:rsid w:val="0006675E"/>
    <w:rsid w:val="0007682F"/>
    <w:rsid w:val="00162109"/>
    <w:rsid w:val="00247E2C"/>
    <w:rsid w:val="00276E5A"/>
    <w:rsid w:val="002A2A22"/>
    <w:rsid w:val="002B1D60"/>
    <w:rsid w:val="002D6C53"/>
    <w:rsid w:val="002E13C2"/>
    <w:rsid w:val="002F5595"/>
    <w:rsid w:val="00332898"/>
    <w:rsid w:val="00334F6A"/>
    <w:rsid w:val="00341F2D"/>
    <w:rsid w:val="00342AC8"/>
    <w:rsid w:val="0039334C"/>
    <w:rsid w:val="003B4550"/>
    <w:rsid w:val="003F649B"/>
    <w:rsid w:val="00461253"/>
    <w:rsid w:val="004E239A"/>
    <w:rsid w:val="005042C2"/>
    <w:rsid w:val="00542A29"/>
    <w:rsid w:val="0056064E"/>
    <w:rsid w:val="005773BA"/>
    <w:rsid w:val="005A2B0A"/>
    <w:rsid w:val="005F2D82"/>
    <w:rsid w:val="00663AA0"/>
    <w:rsid w:val="00671529"/>
    <w:rsid w:val="006F0959"/>
    <w:rsid w:val="007101B2"/>
    <w:rsid w:val="007268F9"/>
    <w:rsid w:val="00781FBC"/>
    <w:rsid w:val="007C52B0"/>
    <w:rsid w:val="008508D3"/>
    <w:rsid w:val="009411B4"/>
    <w:rsid w:val="00993137"/>
    <w:rsid w:val="009B5849"/>
    <w:rsid w:val="009D0139"/>
    <w:rsid w:val="009F5CDC"/>
    <w:rsid w:val="00A35906"/>
    <w:rsid w:val="00A775CF"/>
    <w:rsid w:val="00A9548D"/>
    <w:rsid w:val="00AB77D8"/>
    <w:rsid w:val="00AC29A0"/>
    <w:rsid w:val="00B06045"/>
    <w:rsid w:val="00C35A27"/>
    <w:rsid w:val="00C727C3"/>
    <w:rsid w:val="00CC3EAC"/>
    <w:rsid w:val="00E02C2B"/>
    <w:rsid w:val="00ED6C48"/>
    <w:rsid w:val="00F0010E"/>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7C5CF"/>
  <w15:docId w15:val="{F4A3F066-A6EE-4A80-AD69-D4B88DA48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8D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AB77D8"/>
    <w:rPr>
      <w:color w:val="0000FF" w:themeColor="hyperlink"/>
      <w:u w:val="none"/>
    </w:rPr>
  </w:style>
  <w:style w:type="character" w:styleId="UnresolvedMention">
    <w:name w:val="Unresolved Mention"/>
    <w:basedOn w:val="DefaultParagraphFont"/>
    <w:uiPriority w:val="99"/>
    <w:semiHidden/>
    <w:unhideWhenUsed/>
    <w:rsid w:val="0039334C"/>
    <w:rPr>
      <w:color w:val="605E5C"/>
      <w:shd w:val="clear" w:color="auto" w:fill="E1DFDD"/>
    </w:rPr>
  </w:style>
  <w:style w:type="character" w:styleId="FollowedHyperlink">
    <w:name w:val="FollowedHyperlink"/>
    <w:basedOn w:val="DefaultParagraphFont"/>
    <w:uiPriority w:val="99"/>
    <w:semiHidden/>
    <w:unhideWhenUsed/>
    <w:rsid w:val="0039334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HRI/MC/2023/2" TargetMode="External"/><Relationship Id="rId4" Type="http://schemas.openxmlformats.org/officeDocument/2006/relationships/settings" Target="settings.xml"/><Relationship Id="rId9" Type="http://schemas.openxmlformats.org/officeDocument/2006/relationships/hyperlink" Target="http://undocs.org/en/A/77/22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2</Pages>
  <Words>629</Words>
  <Characters>3534</Characters>
  <Application>Microsoft Office Word</Application>
  <DocSecurity>0</DocSecurity>
  <Lines>80</Lines>
  <Paragraphs>48</Paragraphs>
  <ScaleCrop>false</ScaleCrop>
  <HeadingPairs>
    <vt:vector size="2" baseType="variant">
      <vt:variant>
        <vt:lpstr>Title</vt:lpstr>
      </vt:variant>
      <vt:variant>
        <vt:i4>1</vt:i4>
      </vt:variant>
    </vt:vector>
  </HeadingPairs>
  <TitlesOfParts>
    <vt:vector size="1" baseType="lpstr">
      <vt:lpstr>HRI/MC/2023/1</vt:lpstr>
    </vt:vector>
  </TitlesOfParts>
  <Company>DCM</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HRI/MC/2023/1</dc:title>
  <dc:subject>2304025</dc:subject>
  <dc:creator>Brigoli</dc:creator>
  <cp:keywords/>
  <dc:description/>
  <cp:lastModifiedBy>Ma. Cristina Brigoli</cp:lastModifiedBy>
  <cp:revision>2</cp:revision>
  <dcterms:created xsi:type="dcterms:W3CDTF">2023-03-14T08:44:00Z</dcterms:created>
  <dcterms:modified xsi:type="dcterms:W3CDTF">2023-03-14T08:44:00Z</dcterms:modified>
</cp:coreProperties>
</file>