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213D8" w:rsidRPr="00503186" w:rsidTr="006F4EC1">
        <w:trPr>
          <w:trHeight w:hRule="exact" w:val="851"/>
        </w:trPr>
        <w:tc>
          <w:tcPr>
            <w:tcW w:w="1276" w:type="dxa"/>
            <w:tcBorders>
              <w:bottom w:val="single" w:sz="4" w:space="0" w:color="auto"/>
            </w:tcBorders>
          </w:tcPr>
          <w:p w:rsidR="00A213D8" w:rsidRPr="00503186" w:rsidRDefault="00A213D8" w:rsidP="006F4EC1">
            <w:pPr>
              <w:rPr>
                <w:lang w:val="fr-FR"/>
              </w:rPr>
            </w:pPr>
          </w:p>
        </w:tc>
        <w:tc>
          <w:tcPr>
            <w:tcW w:w="2268" w:type="dxa"/>
            <w:tcBorders>
              <w:bottom w:val="single" w:sz="4" w:space="0" w:color="auto"/>
            </w:tcBorders>
            <w:vAlign w:val="bottom"/>
          </w:tcPr>
          <w:p w:rsidR="00A213D8" w:rsidRPr="00503186" w:rsidRDefault="00A213D8" w:rsidP="006F4EC1">
            <w:pPr>
              <w:spacing w:after="80" w:line="300" w:lineRule="exact"/>
              <w:rPr>
                <w:sz w:val="28"/>
                <w:lang w:val="fr-FR"/>
              </w:rPr>
            </w:pPr>
            <w:r w:rsidRPr="00503186">
              <w:rPr>
                <w:sz w:val="28"/>
                <w:lang w:val="fr-FR"/>
              </w:rPr>
              <w:t>Nations Unies</w:t>
            </w:r>
          </w:p>
        </w:tc>
        <w:tc>
          <w:tcPr>
            <w:tcW w:w="6095" w:type="dxa"/>
            <w:gridSpan w:val="2"/>
            <w:tcBorders>
              <w:bottom w:val="single" w:sz="4" w:space="0" w:color="auto"/>
            </w:tcBorders>
            <w:vAlign w:val="bottom"/>
          </w:tcPr>
          <w:p w:rsidR="00A213D8" w:rsidRPr="00503186" w:rsidRDefault="00A213D8" w:rsidP="00BB452B">
            <w:pPr>
              <w:jc w:val="right"/>
              <w:rPr>
                <w:lang w:val="fr-FR"/>
              </w:rPr>
            </w:pPr>
            <w:r w:rsidRPr="00503186">
              <w:rPr>
                <w:sz w:val="40"/>
                <w:szCs w:val="40"/>
                <w:lang w:val="fr-FR"/>
              </w:rPr>
              <w:t>CERD</w:t>
            </w:r>
            <w:r w:rsidRPr="00503186">
              <w:rPr>
                <w:lang w:val="fr-FR"/>
              </w:rPr>
              <w:t>/C/</w:t>
            </w:r>
            <w:r w:rsidR="00BB452B" w:rsidRPr="00503186">
              <w:rPr>
                <w:lang w:val="fr-FR"/>
              </w:rPr>
              <w:t>PAK/21-23</w:t>
            </w:r>
          </w:p>
        </w:tc>
      </w:tr>
      <w:tr w:rsidR="00A213D8" w:rsidRPr="00503186" w:rsidTr="006F4EC1">
        <w:trPr>
          <w:trHeight w:hRule="exact" w:val="2835"/>
        </w:trPr>
        <w:tc>
          <w:tcPr>
            <w:tcW w:w="1276" w:type="dxa"/>
            <w:tcBorders>
              <w:top w:val="single" w:sz="4" w:space="0" w:color="auto"/>
              <w:bottom w:val="single" w:sz="12" w:space="0" w:color="auto"/>
            </w:tcBorders>
          </w:tcPr>
          <w:p w:rsidR="00A213D8" w:rsidRPr="00503186" w:rsidRDefault="005C7E3B" w:rsidP="006F4EC1">
            <w:pPr>
              <w:spacing w:before="120"/>
              <w:jc w:val="center"/>
              <w:rPr>
                <w:lang w:val="fr-FR"/>
              </w:rPr>
            </w:pPr>
            <w:r w:rsidRPr="00503186">
              <w:rPr>
                <w:noProof/>
                <w:lang w:val="fr-FR" w:eastAsia="zh-CN"/>
              </w:rPr>
              <w:drawing>
                <wp:inline distT="0" distB="0" distL="0" distR="0" wp14:anchorId="77C8929D" wp14:editId="64AD79B5">
                  <wp:extent cx="719455" cy="593725"/>
                  <wp:effectExtent l="19050" t="0" r="444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cstate="print"/>
                          <a:srcRect/>
                          <a:stretch>
                            <a:fillRect/>
                          </a:stretch>
                        </pic:blipFill>
                        <pic:spPr bwMode="auto">
                          <a:xfrm>
                            <a:off x="0" y="0"/>
                            <a:ext cx="719455" cy="59372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A213D8" w:rsidRPr="00503186" w:rsidRDefault="00A213D8" w:rsidP="006F4EC1">
            <w:pPr>
              <w:spacing w:before="120" w:line="380" w:lineRule="exact"/>
              <w:rPr>
                <w:b/>
                <w:sz w:val="40"/>
                <w:szCs w:val="40"/>
                <w:lang w:val="fr-FR"/>
              </w:rPr>
            </w:pPr>
            <w:r w:rsidRPr="00503186">
              <w:rPr>
                <w:b/>
                <w:sz w:val="34"/>
                <w:szCs w:val="34"/>
                <w:lang w:val="fr-FR"/>
              </w:rPr>
              <w:t>Convention internationale sur</w:t>
            </w:r>
            <w:r w:rsidRPr="00503186">
              <w:rPr>
                <w:b/>
                <w:sz w:val="34"/>
                <w:szCs w:val="34"/>
                <w:lang w:val="fr-FR"/>
              </w:rPr>
              <w:br/>
              <w:t>l’élimination de toutes les formes</w:t>
            </w:r>
            <w:r w:rsidRPr="00503186">
              <w:rPr>
                <w:b/>
                <w:sz w:val="34"/>
                <w:szCs w:val="34"/>
                <w:lang w:val="fr-FR"/>
              </w:rPr>
              <w:br/>
              <w:t>de discrimination raciale</w:t>
            </w:r>
          </w:p>
        </w:tc>
        <w:tc>
          <w:tcPr>
            <w:tcW w:w="2835" w:type="dxa"/>
            <w:tcBorders>
              <w:top w:val="single" w:sz="4" w:space="0" w:color="auto"/>
              <w:bottom w:val="single" w:sz="12" w:space="0" w:color="auto"/>
            </w:tcBorders>
          </w:tcPr>
          <w:p w:rsidR="00A213D8" w:rsidRPr="00503186" w:rsidRDefault="00A213D8" w:rsidP="006F4EC1">
            <w:pPr>
              <w:spacing w:before="240"/>
              <w:rPr>
                <w:lang w:val="fr-FR"/>
              </w:rPr>
            </w:pPr>
            <w:r w:rsidRPr="00503186">
              <w:rPr>
                <w:lang w:val="fr-FR"/>
              </w:rPr>
              <w:t>Distr. générale</w:t>
            </w:r>
          </w:p>
          <w:p w:rsidR="00A213D8" w:rsidRPr="00503186" w:rsidRDefault="00BB452B" w:rsidP="006F4EC1">
            <w:pPr>
              <w:spacing w:line="240" w:lineRule="auto"/>
              <w:rPr>
                <w:lang w:val="fr-FR"/>
              </w:rPr>
            </w:pPr>
            <w:r w:rsidRPr="00503186">
              <w:rPr>
                <w:lang w:val="fr-FR"/>
              </w:rPr>
              <w:t>26 novembre 2015</w:t>
            </w:r>
          </w:p>
          <w:p w:rsidR="00A213D8" w:rsidRPr="00503186" w:rsidRDefault="00BB452B" w:rsidP="006F4EC1">
            <w:pPr>
              <w:spacing w:line="240" w:lineRule="auto"/>
              <w:rPr>
                <w:lang w:val="fr-FR"/>
              </w:rPr>
            </w:pPr>
            <w:r w:rsidRPr="00503186">
              <w:rPr>
                <w:lang w:val="fr-FR"/>
              </w:rPr>
              <w:t>Français</w:t>
            </w:r>
          </w:p>
          <w:p w:rsidR="00A213D8" w:rsidRPr="00503186" w:rsidRDefault="00A213D8" w:rsidP="00BB452B">
            <w:pPr>
              <w:rPr>
                <w:lang w:val="fr-FR"/>
              </w:rPr>
            </w:pPr>
            <w:r w:rsidRPr="00503186">
              <w:rPr>
                <w:lang w:val="fr-FR"/>
              </w:rPr>
              <w:t xml:space="preserve">Original: </w:t>
            </w:r>
            <w:r w:rsidR="00950FFD" w:rsidRPr="00503186">
              <w:rPr>
                <w:lang w:val="fr-FR"/>
              </w:rPr>
              <w:t>a</w:t>
            </w:r>
            <w:r w:rsidR="00BB452B" w:rsidRPr="00503186">
              <w:rPr>
                <w:lang w:val="fr-FR"/>
              </w:rPr>
              <w:t>nglais</w:t>
            </w:r>
          </w:p>
          <w:p w:rsidR="00BB452B" w:rsidRPr="00503186" w:rsidRDefault="00BB452B" w:rsidP="005C0C67">
            <w:pPr>
              <w:rPr>
                <w:lang w:val="fr-FR"/>
              </w:rPr>
            </w:pPr>
            <w:r w:rsidRPr="00503186">
              <w:rPr>
                <w:lang w:val="fr-FR"/>
              </w:rPr>
              <w:t xml:space="preserve">Anglais, espagnol </w:t>
            </w:r>
            <w:r w:rsidR="005C0C67" w:rsidRPr="00503186">
              <w:rPr>
                <w:lang w:val="fr-FR"/>
              </w:rPr>
              <w:t xml:space="preserve">et français </w:t>
            </w:r>
            <w:r w:rsidRPr="00503186">
              <w:rPr>
                <w:lang w:val="fr-FR"/>
              </w:rPr>
              <w:t>seulement</w:t>
            </w:r>
          </w:p>
        </w:tc>
      </w:tr>
    </w:tbl>
    <w:p w:rsidR="00A213D8" w:rsidRPr="00503186" w:rsidRDefault="00A213D8" w:rsidP="00A213D8">
      <w:pPr>
        <w:spacing w:before="120"/>
        <w:rPr>
          <w:b/>
          <w:sz w:val="24"/>
          <w:szCs w:val="24"/>
          <w:lang w:val="fr-FR"/>
        </w:rPr>
      </w:pPr>
      <w:r w:rsidRPr="00503186">
        <w:rPr>
          <w:b/>
          <w:sz w:val="24"/>
          <w:szCs w:val="24"/>
          <w:lang w:val="fr-FR"/>
        </w:rPr>
        <w:t>Comité pour l’élimination de la discrimination raciale</w:t>
      </w:r>
    </w:p>
    <w:p w:rsidR="00A213D8" w:rsidRPr="00503186" w:rsidRDefault="00A213D8" w:rsidP="00F6415F">
      <w:pPr>
        <w:pStyle w:val="HMG"/>
        <w:rPr>
          <w:lang w:val="fr-FR"/>
        </w:rPr>
      </w:pPr>
      <w:r w:rsidRPr="00503186">
        <w:rPr>
          <w:lang w:val="fr-FR"/>
        </w:rPr>
        <w:tab/>
      </w:r>
      <w:r w:rsidRPr="00503186">
        <w:rPr>
          <w:lang w:val="fr-FR"/>
        </w:rPr>
        <w:tab/>
        <w:t>Examen des rapports soumis par les États parties en application de l’</w:t>
      </w:r>
      <w:r w:rsidR="00C5779F" w:rsidRPr="00503186">
        <w:rPr>
          <w:lang w:val="fr-FR"/>
        </w:rPr>
        <w:t>article </w:t>
      </w:r>
      <w:r w:rsidRPr="00503186">
        <w:rPr>
          <w:lang w:val="fr-FR"/>
        </w:rPr>
        <w:t>9 de la Convention</w:t>
      </w:r>
    </w:p>
    <w:p w:rsidR="00A213D8" w:rsidRPr="00503186" w:rsidRDefault="00A213D8" w:rsidP="00F6415F">
      <w:pPr>
        <w:pStyle w:val="HChG"/>
        <w:rPr>
          <w:lang w:val="fr-FR"/>
        </w:rPr>
      </w:pPr>
      <w:r w:rsidRPr="00503186">
        <w:rPr>
          <w:lang w:val="fr-FR"/>
        </w:rPr>
        <w:tab/>
      </w:r>
      <w:r w:rsidRPr="00503186">
        <w:rPr>
          <w:lang w:val="fr-FR"/>
        </w:rPr>
        <w:tab/>
      </w:r>
      <w:r w:rsidR="00BB452B" w:rsidRPr="00503186">
        <w:rPr>
          <w:lang w:val="fr-FR"/>
        </w:rPr>
        <w:t>Vingt</w:t>
      </w:r>
      <w:r w:rsidR="00F639C5" w:rsidRPr="00503186">
        <w:rPr>
          <w:lang w:val="fr-FR"/>
        </w:rPr>
        <w:t xml:space="preserve"> </w:t>
      </w:r>
      <w:r w:rsidR="00BB452B" w:rsidRPr="00503186">
        <w:rPr>
          <w:lang w:val="fr-FR"/>
        </w:rPr>
        <w:t>et</w:t>
      </w:r>
      <w:r w:rsidR="00F639C5" w:rsidRPr="00503186">
        <w:rPr>
          <w:lang w:val="fr-FR"/>
        </w:rPr>
        <w:t xml:space="preserve"> </w:t>
      </w:r>
      <w:r w:rsidR="00BB452B" w:rsidRPr="00503186">
        <w:rPr>
          <w:lang w:val="fr-FR"/>
        </w:rPr>
        <w:t xml:space="preserve">unième à vingt-troisième </w:t>
      </w:r>
      <w:r w:rsidRPr="00503186">
        <w:rPr>
          <w:lang w:val="fr-FR"/>
        </w:rPr>
        <w:t xml:space="preserve">rapports périodiques </w:t>
      </w:r>
      <w:r w:rsidR="00AB77A5" w:rsidRPr="00503186">
        <w:rPr>
          <w:lang w:val="fr-FR"/>
        </w:rPr>
        <w:br/>
      </w:r>
      <w:r w:rsidRPr="00503186">
        <w:rPr>
          <w:lang w:val="fr-FR"/>
        </w:rPr>
        <w:t>des</w:t>
      </w:r>
      <w:r w:rsidR="00AB77A5" w:rsidRPr="00503186">
        <w:rPr>
          <w:lang w:val="fr-FR"/>
        </w:rPr>
        <w:t xml:space="preserve"> </w:t>
      </w:r>
      <w:r w:rsidRPr="00503186">
        <w:rPr>
          <w:lang w:val="fr-FR"/>
        </w:rPr>
        <w:t xml:space="preserve">États parties attendus en </w:t>
      </w:r>
      <w:r w:rsidR="00BB452B" w:rsidRPr="00503186">
        <w:rPr>
          <w:lang w:val="fr-FR"/>
        </w:rPr>
        <w:t>2014</w:t>
      </w:r>
    </w:p>
    <w:p w:rsidR="00A213D8" w:rsidRPr="00503186" w:rsidRDefault="00A213D8" w:rsidP="006C7ACE">
      <w:pPr>
        <w:pStyle w:val="HMG"/>
        <w:rPr>
          <w:lang w:val="fr-FR"/>
        </w:rPr>
      </w:pPr>
      <w:r w:rsidRPr="00503186">
        <w:rPr>
          <w:lang w:val="fr-FR"/>
        </w:rPr>
        <w:tab/>
      </w:r>
      <w:r w:rsidRPr="00503186">
        <w:rPr>
          <w:lang w:val="fr-FR"/>
        </w:rPr>
        <w:tab/>
      </w:r>
      <w:r w:rsidR="00BB452B" w:rsidRPr="00503186">
        <w:rPr>
          <w:lang w:val="fr-FR"/>
        </w:rPr>
        <w:t>Pakistan</w:t>
      </w:r>
      <w:r w:rsidRPr="00503186">
        <w:rPr>
          <w:b w:val="0"/>
          <w:bCs/>
          <w:sz w:val="20"/>
          <w:lang w:val="fr-FR"/>
        </w:rPr>
        <w:footnoteReference w:customMarkFollows="1" w:id="1"/>
        <w:t>*</w:t>
      </w:r>
    </w:p>
    <w:p w:rsidR="00A213D8" w:rsidRPr="00503186" w:rsidRDefault="00A213D8" w:rsidP="00A213D8">
      <w:pPr>
        <w:jc w:val="right"/>
        <w:rPr>
          <w:lang w:val="fr-FR"/>
        </w:rPr>
      </w:pPr>
      <w:r w:rsidRPr="00503186">
        <w:rPr>
          <w:lang w:val="fr-FR"/>
        </w:rPr>
        <w:t>[Date de réception</w:t>
      </w:r>
      <w:r w:rsidR="00F6415F" w:rsidRPr="00503186">
        <w:rPr>
          <w:lang w:val="fr-FR"/>
        </w:rPr>
        <w:t>:</w:t>
      </w:r>
      <w:r w:rsidR="00BB452B" w:rsidRPr="00503186">
        <w:rPr>
          <w:lang w:val="fr-FR"/>
        </w:rPr>
        <w:t xml:space="preserve"> 2 novembre 2015</w:t>
      </w:r>
      <w:r w:rsidRPr="00503186">
        <w:rPr>
          <w:lang w:val="fr-FR"/>
        </w:rPr>
        <w:t>]</w:t>
      </w:r>
    </w:p>
    <w:p w:rsidR="00F6415F" w:rsidRPr="00503186" w:rsidRDefault="007E02CB" w:rsidP="00F6415F">
      <w:pPr>
        <w:spacing w:line="276" w:lineRule="auto"/>
        <w:jc w:val="both"/>
        <w:rPr>
          <w:b/>
          <w:sz w:val="24"/>
          <w:szCs w:val="24"/>
          <w:lang w:val="fr-FR"/>
        </w:rPr>
      </w:pPr>
      <w:r w:rsidRPr="00503186">
        <w:rPr>
          <w:lang w:val="fr-FR"/>
        </w:rPr>
        <w:br w:type="page"/>
      </w:r>
      <w:r w:rsidR="00F6415F" w:rsidRPr="00503186">
        <w:rPr>
          <w:sz w:val="28"/>
          <w:lang w:val="fr-FR" w:eastAsia="es-ES"/>
        </w:rPr>
        <w:lastRenderedPageBreak/>
        <w:t>Table des matières</w:t>
      </w:r>
    </w:p>
    <w:p w:rsidR="007E1752" w:rsidRPr="00503186" w:rsidRDefault="007E1752" w:rsidP="007E1752">
      <w:pPr>
        <w:pStyle w:val="SingleTxtG"/>
        <w:tabs>
          <w:tab w:val="right" w:pos="8929"/>
          <w:tab w:val="right" w:pos="9638"/>
        </w:tabs>
        <w:suppressAutoHyphens w:val="0"/>
        <w:ind w:left="283" w:right="0"/>
        <w:jc w:val="left"/>
        <w:rPr>
          <w:i/>
          <w:sz w:val="18"/>
          <w:lang w:val="fr-FR" w:eastAsia="es-ES"/>
        </w:rPr>
      </w:pPr>
      <w:r w:rsidRPr="00503186">
        <w:rPr>
          <w:i/>
          <w:sz w:val="18"/>
          <w:lang w:val="fr-FR" w:eastAsia="es-ES"/>
        </w:rPr>
        <w:tab/>
      </w:r>
      <w:r w:rsidRPr="00503186">
        <w:rPr>
          <w:i/>
          <w:sz w:val="18"/>
          <w:lang w:val="fr-FR" w:eastAsia="es-ES"/>
        </w:rPr>
        <w:tab/>
        <w:t>Page</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Liste des sigles et abréviations</w:t>
      </w:r>
      <w:r w:rsidRPr="00503186">
        <w:rPr>
          <w:lang w:val="fr-FR"/>
        </w:rPr>
        <w:tab/>
      </w:r>
      <w:r w:rsidR="0042635A" w:rsidRPr="00503186">
        <w:rPr>
          <w:lang w:val="fr-FR"/>
        </w:rPr>
        <w:tab/>
      </w:r>
      <w:r w:rsidR="00BD2F16" w:rsidRPr="00503186">
        <w:rPr>
          <w:lang w:val="fr-FR"/>
        </w:rPr>
        <w:t>3</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Introduction</w:t>
      </w:r>
      <w:r w:rsidRPr="00503186">
        <w:rPr>
          <w:lang w:val="fr-FR"/>
        </w:rPr>
        <w:tab/>
      </w:r>
      <w:r w:rsidR="0042635A" w:rsidRPr="00503186">
        <w:rPr>
          <w:lang w:val="fr-FR"/>
        </w:rPr>
        <w:tab/>
      </w:r>
      <w:r w:rsidR="00BD2F16" w:rsidRPr="00503186">
        <w:rPr>
          <w:lang w:val="fr-FR"/>
        </w:rPr>
        <w:t>4</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D51BE2" w:rsidRPr="00503186">
        <w:rPr>
          <w:lang w:val="fr-FR"/>
        </w:rPr>
        <w:t xml:space="preserve"> au </w:t>
      </w:r>
      <w:r w:rsidR="0042635A" w:rsidRPr="00503186">
        <w:rPr>
          <w:lang w:val="fr-FR"/>
        </w:rPr>
        <w:t xml:space="preserve">paragraphe </w:t>
      </w:r>
      <w:r w:rsidR="00D51BE2" w:rsidRPr="00503186">
        <w:rPr>
          <w:lang w:val="fr-FR"/>
        </w:rPr>
        <w:t>n</w:t>
      </w:r>
      <w:r w:rsidR="00D51BE2" w:rsidRPr="00503186">
        <w:rPr>
          <w:vertAlign w:val="superscript"/>
          <w:lang w:val="fr-FR"/>
        </w:rPr>
        <w:t>o</w:t>
      </w:r>
      <w:r w:rsidR="00D51BE2" w:rsidRPr="00503186">
        <w:rPr>
          <w:lang w:val="fr-FR"/>
        </w:rPr>
        <w:t> </w:t>
      </w:r>
      <w:r w:rsidR="007E02CB" w:rsidRPr="00503186">
        <w:rPr>
          <w:lang w:val="fr-FR"/>
        </w:rPr>
        <w:t>8</w:t>
      </w:r>
      <w:r w:rsidRPr="00503186">
        <w:rPr>
          <w:lang w:val="fr-FR"/>
        </w:rPr>
        <w:tab/>
      </w:r>
      <w:r w:rsidR="0042635A" w:rsidRPr="00503186">
        <w:rPr>
          <w:lang w:val="fr-FR"/>
        </w:rPr>
        <w:tab/>
      </w:r>
      <w:r w:rsidR="00BD2F16" w:rsidRPr="00503186">
        <w:rPr>
          <w:lang w:val="fr-FR"/>
        </w:rPr>
        <w:t>5</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9</w:t>
      </w:r>
      <w:r w:rsidRPr="00503186">
        <w:rPr>
          <w:lang w:val="fr-FR"/>
        </w:rPr>
        <w:tab/>
      </w:r>
      <w:r w:rsidR="0042635A" w:rsidRPr="00503186">
        <w:rPr>
          <w:lang w:val="fr-FR"/>
        </w:rPr>
        <w:tab/>
      </w:r>
      <w:r w:rsidR="00BD2F16" w:rsidRPr="00503186">
        <w:rPr>
          <w:lang w:val="fr-FR"/>
        </w:rPr>
        <w:t>6</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10</w:t>
      </w:r>
      <w:r w:rsidRPr="00503186">
        <w:rPr>
          <w:lang w:val="fr-FR"/>
        </w:rPr>
        <w:tab/>
      </w:r>
      <w:r w:rsidR="0042635A" w:rsidRPr="00503186">
        <w:rPr>
          <w:lang w:val="fr-FR"/>
        </w:rPr>
        <w:tab/>
      </w:r>
      <w:r w:rsidR="00BD2F16" w:rsidRPr="00503186">
        <w:rPr>
          <w:lang w:val="fr-FR"/>
        </w:rPr>
        <w:t>10</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11</w:t>
      </w:r>
      <w:r w:rsidRPr="00503186">
        <w:rPr>
          <w:lang w:val="fr-FR"/>
        </w:rPr>
        <w:tab/>
      </w:r>
      <w:r w:rsidR="0042635A" w:rsidRPr="00503186">
        <w:rPr>
          <w:lang w:val="fr-FR"/>
        </w:rPr>
        <w:tab/>
      </w:r>
      <w:r w:rsidR="00BD2F16" w:rsidRPr="00503186">
        <w:rPr>
          <w:lang w:val="fr-FR"/>
        </w:rPr>
        <w:t>11</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12</w:t>
      </w:r>
      <w:r w:rsidRPr="00503186">
        <w:rPr>
          <w:lang w:val="fr-FR"/>
        </w:rPr>
        <w:tab/>
      </w:r>
      <w:r w:rsidR="0042635A" w:rsidRPr="00503186">
        <w:rPr>
          <w:lang w:val="fr-FR"/>
        </w:rPr>
        <w:tab/>
      </w:r>
      <w:r w:rsidR="00BD2F16" w:rsidRPr="00503186">
        <w:rPr>
          <w:lang w:val="fr-FR"/>
        </w:rPr>
        <w:t>13</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13</w:t>
      </w:r>
      <w:r w:rsidRPr="00503186">
        <w:rPr>
          <w:lang w:val="fr-FR"/>
        </w:rPr>
        <w:tab/>
      </w:r>
      <w:r w:rsidR="0042635A" w:rsidRPr="00503186">
        <w:rPr>
          <w:lang w:val="fr-FR"/>
        </w:rPr>
        <w:tab/>
      </w:r>
      <w:r w:rsidR="00BD2F16" w:rsidRPr="00503186">
        <w:rPr>
          <w:lang w:val="fr-FR"/>
        </w:rPr>
        <w:t>13</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14</w:t>
      </w:r>
      <w:r w:rsidRPr="00503186">
        <w:rPr>
          <w:lang w:val="fr-FR"/>
        </w:rPr>
        <w:tab/>
      </w:r>
      <w:r w:rsidR="0042635A" w:rsidRPr="00503186">
        <w:rPr>
          <w:lang w:val="fr-FR"/>
        </w:rPr>
        <w:tab/>
      </w:r>
      <w:r w:rsidR="00BD2F16" w:rsidRPr="00503186">
        <w:rPr>
          <w:lang w:val="fr-FR"/>
        </w:rPr>
        <w:t>14</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15</w:t>
      </w:r>
      <w:r w:rsidRPr="00503186">
        <w:rPr>
          <w:lang w:val="fr-FR"/>
        </w:rPr>
        <w:tab/>
      </w:r>
      <w:r w:rsidR="0042635A" w:rsidRPr="00503186">
        <w:rPr>
          <w:lang w:val="fr-FR"/>
        </w:rPr>
        <w:tab/>
      </w:r>
      <w:r w:rsidR="00BD2F16" w:rsidRPr="00503186">
        <w:rPr>
          <w:lang w:val="fr-FR"/>
        </w:rPr>
        <w:t>15</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16</w:t>
      </w:r>
      <w:r w:rsidRPr="00503186">
        <w:rPr>
          <w:lang w:val="fr-FR"/>
        </w:rPr>
        <w:tab/>
      </w:r>
      <w:r w:rsidR="0042635A" w:rsidRPr="00503186">
        <w:rPr>
          <w:lang w:val="fr-FR"/>
        </w:rPr>
        <w:tab/>
      </w:r>
      <w:r w:rsidR="00BD2F16" w:rsidRPr="00503186">
        <w:rPr>
          <w:lang w:val="fr-FR"/>
        </w:rPr>
        <w:t>16</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17</w:t>
      </w:r>
      <w:r w:rsidRPr="00503186">
        <w:rPr>
          <w:lang w:val="fr-FR"/>
        </w:rPr>
        <w:tab/>
      </w:r>
      <w:r w:rsidR="0042635A" w:rsidRPr="00503186">
        <w:rPr>
          <w:lang w:val="fr-FR"/>
        </w:rPr>
        <w:tab/>
      </w:r>
      <w:r w:rsidR="00BD2F16" w:rsidRPr="00503186">
        <w:rPr>
          <w:lang w:val="fr-FR"/>
        </w:rPr>
        <w:t>16</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18</w:t>
      </w:r>
      <w:r w:rsidRPr="00503186">
        <w:rPr>
          <w:lang w:val="fr-FR"/>
        </w:rPr>
        <w:tab/>
      </w:r>
      <w:r w:rsidR="0042635A" w:rsidRPr="00503186">
        <w:rPr>
          <w:lang w:val="fr-FR"/>
        </w:rPr>
        <w:tab/>
      </w:r>
      <w:r w:rsidR="00BD2F16" w:rsidRPr="00503186">
        <w:rPr>
          <w:lang w:val="fr-FR"/>
        </w:rPr>
        <w:t>17</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19</w:t>
      </w:r>
      <w:r w:rsidRPr="00503186">
        <w:rPr>
          <w:lang w:val="fr-FR"/>
        </w:rPr>
        <w:tab/>
      </w:r>
      <w:r w:rsidR="0042635A" w:rsidRPr="00503186">
        <w:rPr>
          <w:lang w:val="fr-FR"/>
        </w:rPr>
        <w:tab/>
      </w:r>
      <w:r w:rsidR="00BD2F16" w:rsidRPr="00503186">
        <w:rPr>
          <w:lang w:val="fr-FR"/>
        </w:rPr>
        <w:t>18</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20</w:t>
      </w:r>
      <w:r w:rsidRPr="00503186">
        <w:rPr>
          <w:lang w:val="fr-FR"/>
        </w:rPr>
        <w:tab/>
      </w:r>
      <w:r w:rsidR="0042635A" w:rsidRPr="00503186">
        <w:rPr>
          <w:lang w:val="fr-FR"/>
        </w:rPr>
        <w:tab/>
      </w:r>
      <w:r w:rsidR="00BD2F16" w:rsidRPr="00503186">
        <w:rPr>
          <w:lang w:val="fr-FR"/>
        </w:rPr>
        <w:t>20</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21</w:t>
      </w:r>
      <w:r w:rsidRPr="00503186">
        <w:rPr>
          <w:lang w:val="fr-FR"/>
        </w:rPr>
        <w:tab/>
      </w:r>
      <w:r w:rsidR="0042635A" w:rsidRPr="00503186">
        <w:rPr>
          <w:lang w:val="fr-FR"/>
        </w:rPr>
        <w:tab/>
      </w:r>
      <w:r w:rsidR="00BD2F16" w:rsidRPr="00503186">
        <w:rPr>
          <w:lang w:val="fr-FR"/>
        </w:rPr>
        <w:t>21</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22</w:t>
      </w:r>
      <w:r w:rsidRPr="00503186">
        <w:rPr>
          <w:lang w:val="fr-FR"/>
        </w:rPr>
        <w:tab/>
      </w:r>
      <w:r w:rsidR="0042635A" w:rsidRPr="00503186">
        <w:rPr>
          <w:lang w:val="fr-FR"/>
        </w:rPr>
        <w:tab/>
      </w:r>
      <w:r w:rsidR="00BD2F16" w:rsidRPr="00503186">
        <w:rPr>
          <w:lang w:val="fr-FR"/>
        </w:rPr>
        <w:t>23</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23</w:t>
      </w:r>
      <w:r w:rsidRPr="00503186">
        <w:rPr>
          <w:lang w:val="fr-FR"/>
        </w:rPr>
        <w:tab/>
      </w:r>
      <w:r w:rsidR="0042635A" w:rsidRPr="00503186">
        <w:rPr>
          <w:lang w:val="fr-FR"/>
        </w:rPr>
        <w:tab/>
      </w:r>
      <w:r w:rsidR="00BD2F16" w:rsidRPr="00503186">
        <w:rPr>
          <w:lang w:val="fr-FR"/>
        </w:rPr>
        <w:t>24</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24</w:t>
      </w:r>
      <w:r w:rsidRPr="00503186">
        <w:rPr>
          <w:lang w:val="fr-FR"/>
        </w:rPr>
        <w:tab/>
      </w:r>
      <w:r w:rsidR="0042635A" w:rsidRPr="00503186">
        <w:rPr>
          <w:lang w:val="fr-FR"/>
        </w:rPr>
        <w:tab/>
      </w:r>
      <w:r w:rsidR="00BD2F16" w:rsidRPr="00503186">
        <w:rPr>
          <w:lang w:val="fr-FR"/>
        </w:rPr>
        <w:t>24</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25</w:t>
      </w:r>
      <w:r w:rsidRPr="00503186">
        <w:rPr>
          <w:lang w:val="fr-FR"/>
        </w:rPr>
        <w:tab/>
      </w:r>
      <w:r w:rsidR="0042635A" w:rsidRPr="00503186">
        <w:rPr>
          <w:lang w:val="fr-FR"/>
        </w:rPr>
        <w:tab/>
      </w:r>
      <w:r w:rsidR="00BD2F16" w:rsidRPr="00503186">
        <w:rPr>
          <w:lang w:val="fr-FR"/>
        </w:rPr>
        <w:t>24</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26</w:t>
      </w:r>
      <w:r w:rsidRPr="00503186">
        <w:rPr>
          <w:lang w:val="fr-FR"/>
        </w:rPr>
        <w:tab/>
      </w:r>
      <w:r w:rsidR="0042635A" w:rsidRPr="00503186">
        <w:rPr>
          <w:lang w:val="fr-FR"/>
        </w:rPr>
        <w:tab/>
      </w:r>
      <w:r w:rsidR="00BD2F16" w:rsidRPr="00503186">
        <w:rPr>
          <w:lang w:val="fr-FR"/>
        </w:rPr>
        <w:t>25</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27</w:t>
      </w:r>
      <w:r w:rsidRPr="00503186">
        <w:rPr>
          <w:lang w:val="fr-FR"/>
        </w:rPr>
        <w:tab/>
      </w:r>
      <w:r w:rsidR="0042635A" w:rsidRPr="00503186">
        <w:rPr>
          <w:lang w:val="fr-FR"/>
        </w:rPr>
        <w:tab/>
      </w:r>
      <w:r w:rsidR="00BD2F16" w:rsidRPr="00503186">
        <w:rPr>
          <w:lang w:val="fr-FR"/>
        </w:rPr>
        <w:t>25</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28</w:t>
      </w:r>
      <w:r w:rsidRPr="00503186">
        <w:rPr>
          <w:lang w:val="fr-FR"/>
        </w:rPr>
        <w:tab/>
      </w:r>
      <w:r w:rsidR="0042635A" w:rsidRPr="00503186">
        <w:rPr>
          <w:lang w:val="fr-FR"/>
        </w:rPr>
        <w:tab/>
      </w:r>
      <w:r w:rsidR="00BD2F16" w:rsidRPr="00503186">
        <w:rPr>
          <w:lang w:val="fr-FR"/>
        </w:rPr>
        <w:t>27</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29</w:t>
      </w:r>
      <w:r w:rsidRPr="00503186">
        <w:rPr>
          <w:lang w:val="fr-FR"/>
        </w:rPr>
        <w:tab/>
      </w:r>
      <w:r w:rsidR="0042635A" w:rsidRPr="00503186">
        <w:rPr>
          <w:lang w:val="fr-FR"/>
        </w:rPr>
        <w:tab/>
      </w:r>
      <w:r w:rsidR="00BD2F16" w:rsidRPr="00503186">
        <w:rPr>
          <w:lang w:val="fr-FR"/>
        </w:rPr>
        <w:t>27</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30</w:t>
      </w:r>
      <w:r w:rsidRPr="00503186">
        <w:rPr>
          <w:lang w:val="fr-FR"/>
        </w:rPr>
        <w:tab/>
      </w:r>
      <w:r w:rsidR="0042635A" w:rsidRPr="00503186">
        <w:rPr>
          <w:lang w:val="fr-FR"/>
        </w:rPr>
        <w:tab/>
      </w:r>
      <w:r w:rsidR="00BD2F16" w:rsidRPr="00503186">
        <w:rPr>
          <w:lang w:val="fr-FR"/>
        </w:rPr>
        <w:t>27</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31</w:t>
      </w:r>
      <w:r w:rsidRPr="00503186">
        <w:rPr>
          <w:lang w:val="fr-FR"/>
        </w:rPr>
        <w:tab/>
      </w:r>
      <w:r w:rsidR="0042635A" w:rsidRPr="00503186">
        <w:rPr>
          <w:lang w:val="fr-FR"/>
        </w:rPr>
        <w:tab/>
      </w:r>
      <w:r w:rsidR="00BD2F16" w:rsidRPr="00503186">
        <w:rPr>
          <w:lang w:val="fr-FR"/>
        </w:rPr>
        <w:t>28</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42635A" w:rsidRPr="00503186">
        <w:rPr>
          <w:lang w:val="fr-FR"/>
        </w:rPr>
        <w:t xml:space="preserve">paragraphe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32</w:t>
      </w:r>
      <w:r w:rsidRPr="00503186">
        <w:rPr>
          <w:lang w:val="fr-FR"/>
        </w:rPr>
        <w:tab/>
      </w:r>
      <w:r w:rsidR="0042635A" w:rsidRPr="00503186">
        <w:rPr>
          <w:lang w:val="fr-FR"/>
        </w:rPr>
        <w:tab/>
      </w:r>
      <w:r w:rsidR="00BD2F16" w:rsidRPr="00503186">
        <w:rPr>
          <w:lang w:val="fr-FR"/>
        </w:rPr>
        <w:t>28</w:t>
      </w:r>
    </w:p>
    <w:p w:rsidR="007E02CB" w:rsidRPr="00503186" w:rsidRDefault="007E1752" w:rsidP="007E1752">
      <w:pPr>
        <w:tabs>
          <w:tab w:val="right" w:pos="850"/>
          <w:tab w:val="left" w:pos="1134"/>
          <w:tab w:val="left" w:pos="1559"/>
          <w:tab w:val="left" w:pos="1984"/>
          <w:tab w:val="left" w:leader="dot" w:pos="8929"/>
          <w:tab w:val="right" w:pos="9638"/>
        </w:tabs>
        <w:spacing w:after="120"/>
        <w:rPr>
          <w:lang w:val="fr-FR"/>
        </w:rPr>
      </w:pPr>
      <w:r w:rsidRPr="00503186">
        <w:rPr>
          <w:lang w:val="fr-FR"/>
        </w:rPr>
        <w:tab/>
      </w:r>
      <w:r w:rsidRPr="00503186">
        <w:rPr>
          <w:lang w:val="fr-FR"/>
        </w:rPr>
        <w:tab/>
      </w:r>
      <w:r w:rsidR="007E02CB" w:rsidRPr="00503186">
        <w:rPr>
          <w:lang w:val="fr-FR"/>
        </w:rPr>
        <w:t xml:space="preserve">Recommandation </w:t>
      </w:r>
      <w:r w:rsidR="004124C0" w:rsidRPr="00503186">
        <w:rPr>
          <w:lang w:val="fr-FR"/>
        </w:rPr>
        <w:t>formulée</w:t>
      </w:r>
      <w:r w:rsidR="007E02CB" w:rsidRPr="00503186">
        <w:rPr>
          <w:lang w:val="fr-FR"/>
        </w:rPr>
        <w:t xml:space="preserve"> au </w:t>
      </w:r>
      <w:r w:rsidR="00AB77A5" w:rsidRPr="00503186">
        <w:rPr>
          <w:lang w:val="fr-FR"/>
        </w:rPr>
        <w:t>paragraphe</w:t>
      </w:r>
      <w:r w:rsidR="0042635A" w:rsidRPr="00503186">
        <w:rPr>
          <w:lang w:val="fr-FR"/>
        </w:rPr>
        <w:t xml:space="preserve"> </w:t>
      </w:r>
      <w:r w:rsidR="008A0F1E" w:rsidRPr="00503186">
        <w:rPr>
          <w:lang w:val="fr-FR"/>
        </w:rPr>
        <w:t>n</w:t>
      </w:r>
      <w:r w:rsidR="008A0F1E" w:rsidRPr="00503186">
        <w:rPr>
          <w:vertAlign w:val="superscript"/>
          <w:lang w:val="fr-FR"/>
        </w:rPr>
        <w:t>o</w:t>
      </w:r>
      <w:r w:rsidR="008A0F1E" w:rsidRPr="00503186">
        <w:rPr>
          <w:lang w:val="fr-FR"/>
        </w:rPr>
        <w:t> </w:t>
      </w:r>
      <w:r w:rsidR="007E02CB" w:rsidRPr="00503186">
        <w:rPr>
          <w:lang w:val="fr-FR"/>
        </w:rPr>
        <w:t>33</w:t>
      </w:r>
      <w:r w:rsidRPr="00503186">
        <w:rPr>
          <w:lang w:val="fr-FR"/>
        </w:rPr>
        <w:tab/>
      </w:r>
      <w:r w:rsidR="0042635A" w:rsidRPr="00503186">
        <w:rPr>
          <w:lang w:val="fr-FR"/>
        </w:rPr>
        <w:tab/>
      </w:r>
      <w:r w:rsidR="00BD2F16" w:rsidRPr="00503186">
        <w:rPr>
          <w:lang w:val="fr-FR"/>
        </w:rPr>
        <w:t>28</w:t>
      </w:r>
    </w:p>
    <w:p w:rsidR="007E02CB" w:rsidRPr="00503186" w:rsidRDefault="007E02CB" w:rsidP="007E1752">
      <w:pPr>
        <w:pStyle w:val="HChG"/>
        <w:rPr>
          <w:lang w:val="fr-FR"/>
        </w:rPr>
      </w:pPr>
      <w:r w:rsidRPr="00503186">
        <w:rPr>
          <w:lang w:val="fr-FR"/>
        </w:rPr>
        <w:br w:type="page"/>
      </w:r>
      <w:r w:rsidR="007E1752" w:rsidRPr="00503186">
        <w:rPr>
          <w:lang w:val="fr-FR"/>
        </w:rPr>
        <w:lastRenderedPageBreak/>
        <w:tab/>
      </w:r>
      <w:r w:rsidR="007E1752" w:rsidRPr="00503186">
        <w:rPr>
          <w:lang w:val="fr-FR"/>
        </w:rPr>
        <w:tab/>
      </w:r>
      <w:r w:rsidRPr="00503186">
        <w:rPr>
          <w:lang w:val="fr-FR"/>
        </w:rPr>
        <w:t>Liste des sigles et abréviations</w:t>
      </w:r>
    </w:p>
    <w:p w:rsidR="00195FB2" w:rsidRPr="00503186" w:rsidRDefault="00195FB2" w:rsidP="007E1752">
      <w:pPr>
        <w:pStyle w:val="SingleTxtG"/>
        <w:tabs>
          <w:tab w:val="left" w:pos="2552"/>
        </w:tabs>
        <w:spacing w:after="40" w:line="220" w:lineRule="atLeast"/>
        <w:jc w:val="left"/>
        <w:rPr>
          <w:bCs/>
          <w:lang w:val="fr-FR"/>
        </w:rPr>
      </w:pPr>
      <w:r w:rsidRPr="00503186">
        <w:rPr>
          <w:bCs/>
          <w:lang w:val="fr-FR"/>
        </w:rPr>
        <w:t>FATA</w:t>
      </w:r>
      <w:r w:rsidRPr="00503186">
        <w:rPr>
          <w:bCs/>
          <w:lang w:val="fr-FR"/>
        </w:rPr>
        <w:tab/>
      </w:r>
      <w:r w:rsidRPr="00503186">
        <w:rPr>
          <w:bCs/>
          <w:lang w:val="fr-FR"/>
        </w:rPr>
        <w:tab/>
        <w:t xml:space="preserve">Régions tribales administrées par l’État fédéral </w:t>
      </w:r>
    </w:p>
    <w:p w:rsidR="00195FB2" w:rsidRPr="00503186" w:rsidRDefault="00195FB2" w:rsidP="007E1752">
      <w:pPr>
        <w:pStyle w:val="SingleTxtG"/>
        <w:tabs>
          <w:tab w:val="left" w:pos="2552"/>
        </w:tabs>
        <w:spacing w:after="40" w:line="220" w:lineRule="atLeast"/>
        <w:jc w:val="left"/>
        <w:rPr>
          <w:bCs/>
          <w:lang w:val="fr-FR"/>
        </w:rPr>
      </w:pPr>
      <w:r w:rsidRPr="00503186">
        <w:rPr>
          <w:bCs/>
          <w:lang w:val="fr-FR"/>
        </w:rPr>
        <w:t>NADRA</w:t>
      </w:r>
      <w:r w:rsidRPr="00503186">
        <w:rPr>
          <w:bCs/>
          <w:lang w:val="fr-FR"/>
        </w:rPr>
        <w:tab/>
      </w:r>
      <w:r w:rsidR="007E1752" w:rsidRPr="00503186">
        <w:rPr>
          <w:bCs/>
          <w:lang w:val="fr-FR"/>
        </w:rPr>
        <w:tab/>
      </w:r>
      <w:r w:rsidRPr="00503186">
        <w:rPr>
          <w:bCs/>
          <w:lang w:val="fr-FR"/>
        </w:rPr>
        <w:t>Direction nationale de la base de données et de l’enregistrement</w:t>
      </w:r>
    </w:p>
    <w:p w:rsidR="00195FB2" w:rsidRPr="00503186" w:rsidRDefault="00195FB2" w:rsidP="007E1752">
      <w:pPr>
        <w:pStyle w:val="SingleTxtG"/>
        <w:tabs>
          <w:tab w:val="left" w:pos="2552"/>
        </w:tabs>
        <w:spacing w:after="40" w:line="220" w:lineRule="atLeast"/>
        <w:jc w:val="left"/>
        <w:rPr>
          <w:bCs/>
          <w:lang w:val="fr-FR"/>
        </w:rPr>
      </w:pPr>
      <w:r w:rsidRPr="00503186">
        <w:rPr>
          <w:bCs/>
          <w:lang w:val="fr-FR"/>
        </w:rPr>
        <w:t>NFC</w:t>
      </w:r>
      <w:r w:rsidRPr="00503186">
        <w:rPr>
          <w:bCs/>
          <w:lang w:val="fr-FR"/>
        </w:rPr>
        <w:tab/>
      </w:r>
      <w:r w:rsidRPr="00503186">
        <w:rPr>
          <w:bCs/>
          <w:lang w:val="fr-FR"/>
        </w:rPr>
        <w:tab/>
        <w:t>Com</w:t>
      </w:r>
      <w:r w:rsidR="00607ADC" w:rsidRPr="00503186">
        <w:rPr>
          <w:bCs/>
          <w:lang w:val="fr-FR"/>
        </w:rPr>
        <w:t>ité national</w:t>
      </w:r>
      <w:r w:rsidRPr="00503186">
        <w:rPr>
          <w:bCs/>
          <w:lang w:val="fr-FR"/>
        </w:rPr>
        <w:t xml:space="preserve"> des finances</w:t>
      </w:r>
    </w:p>
    <w:p w:rsidR="00195FB2" w:rsidRPr="00503186" w:rsidRDefault="00195FB2" w:rsidP="007E1752">
      <w:pPr>
        <w:pStyle w:val="SingleTxtG"/>
        <w:tabs>
          <w:tab w:val="left" w:pos="2552"/>
        </w:tabs>
        <w:spacing w:after="40" w:line="220" w:lineRule="atLeast"/>
        <w:jc w:val="left"/>
        <w:rPr>
          <w:bCs/>
          <w:lang w:val="fr-FR"/>
        </w:rPr>
      </w:pPr>
      <w:r w:rsidRPr="00503186">
        <w:rPr>
          <w:bCs/>
          <w:lang w:val="fr-FR"/>
        </w:rPr>
        <w:t>PEMRA</w:t>
      </w:r>
      <w:r w:rsidR="00487B33" w:rsidRPr="00503186">
        <w:rPr>
          <w:bCs/>
          <w:lang w:val="fr-FR"/>
        </w:rPr>
        <w:tab/>
      </w:r>
      <w:r w:rsidR="007E1752" w:rsidRPr="00503186">
        <w:rPr>
          <w:bCs/>
          <w:lang w:val="fr-FR"/>
        </w:rPr>
        <w:tab/>
      </w:r>
      <w:r w:rsidRPr="00503186">
        <w:rPr>
          <w:bCs/>
          <w:lang w:val="fr-FR"/>
        </w:rPr>
        <w:t xml:space="preserve">Autorité de régulation des médias électroniques pakistanais </w:t>
      </w:r>
    </w:p>
    <w:p w:rsidR="007E1752" w:rsidRPr="00503186" w:rsidRDefault="007E02CB" w:rsidP="007E1752">
      <w:pPr>
        <w:pStyle w:val="HChG"/>
        <w:rPr>
          <w:lang w:val="fr-FR"/>
        </w:rPr>
      </w:pPr>
      <w:r w:rsidRPr="00503186">
        <w:rPr>
          <w:lang w:val="fr-FR"/>
        </w:rPr>
        <w:br w:type="page"/>
      </w:r>
      <w:r w:rsidR="007E1752" w:rsidRPr="00503186">
        <w:rPr>
          <w:lang w:val="fr-FR"/>
        </w:rPr>
        <w:lastRenderedPageBreak/>
        <w:tab/>
      </w:r>
      <w:r w:rsidR="007E1752" w:rsidRPr="00503186">
        <w:rPr>
          <w:lang w:val="fr-FR"/>
        </w:rPr>
        <w:tab/>
      </w:r>
      <w:r w:rsidRPr="00503186">
        <w:rPr>
          <w:lang w:val="fr-FR"/>
        </w:rPr>
        <w:t>Introduction</w:t>
      </w:r>
    </w:p>
    <w:p w:rsidR="007E1752" w:rsidRPr="00503186" w:rsidRDefault="007E02CB" w:rsidP="007E1752">
      <w:pPr>
        <w:pStyle w:val="SingleTxtG"/>
        <w:rPr>
          <w:lang w:val="fr-FR"/>
        </w:rPr>
      </w:pPr>
      <w:r w:rsidRPr="00503186">
        <w:rPr>
          <w:lang w:val="fr-FR"/>
        </w:rPr>
        <w:t>1.</w:t>
      </w:r>
      <w:r w:rsidRPr="00503186">
        <w:rPr>
          <w:lang w:val="fr-FR"/>
        </w:rPr>
        <w:tab/>
      </w:r>
      <w:r w:rsidR="00C64918" w:rsidRPr="00503186">
        <w:rPr>
          <w:lang w:val="fr-FR"/>
        </w:rPr>
        <w:t>Le Pakistan est devenu partie à la Convention inte</w:t>
      </w:r>
      <w:r w:rsidR="00AF6E26" w:rsidRPr="00503186">
        <w:rPr>
          <w:lang w:val="fr-FR"/>
        </w:rPr>
        <w:t>rnationale sur l'élimination de</w:t>
      </w:r>
      <w:r w:rsidR="00DA47FC" w:rsidRPr="00503186">
        <w:rPr>
          <w:lang w:val="fr-FR"/>
        </w:rPr>
        <w:t xml:space="preserve"> </w:t>
      </w:r>
      <w:r w:rsidR="00C64918" w:rsidRPr="00503186">
        <w:rPr>
          <w:lang w:val="fr-FR"/>
        </w:rPr>
        <w:t>toutes les formes de discrimination raciale</w:t>
      </w:r>
      <w:r w:rsidR="00422A4F" w:rsidRPr="00503186">
        <w:rPr>
          <w:lang w:val="fr-FR"/>
        </w:rPr>
        <w:t xml:space="preserve"> (ci-après </w:t>
      </w:r>
      <w:r w:rsidR="006753AC" w:rsidRPr="00503186">
        <w:rPr>
          <w:lang w:val="fr-FR"/>
        </w:rPr>
        <w:t>«</w:t>
      </w:r>
      <w:r w:rsidR="00422A4F" w:rsidRPr="00503186">
        <w:rPr>
          <w:lang w:val="fr-FR"/>
        </w:rPr>
        <w:t>la Convention</w:t>
      </w:r>
      <w:r w:rsidR="006753AC" w:rsidRPr="00503186">
        <w:rPr>
          <w:lang w:val="fr-FR"/>
        </w:rPr>
        <w:t>»</w:t>
      </w:r>
      <w:r w:rsidR="00422A4F" w:rsidRPr="00503186">
        <w:rPr>
          <w:lang w:val="fr-FR"/>
        </w:rPr>
        <w:t>)</w:t>
      </w:r>
      <w:r w:rsidR="00C64918" w:rsidRPr="00503186">
        <w:rPr>
          <w:lang w:val="fr-FR"/>
        </w:rPr>
        <w:t xml:space="preserve"> le 21 septembre 1966. Depuis lors, le Gouvernement</w:t>
      </w:r>
      <w:r w:rsidR="00422A4F" w:rsidRPr="00503186">
        <w:rPr>
          <w:lang w:val="fr-FR"/>
        </w:rPr>
        <w:t xml:space="preserve"> tient le Comité pour l’élimination de la discrimination raciale (ci-après </w:t>
      </w:r>
      <w:r w:rsidR="006753AC" w:rsidRPr="00503186">
        <w:rPr>
          <w:lang w:val="fr-FR"/>
        </w:rPr>
        <w:t>«</w:t>
      </w:r>
      <w:r w:rsidR="00422A4F" w:rsidRPr="00503186">
        <w:rPr>
          <w:lang w:val="fr-FR"/>
        </w:rPr>
        <w:t>le Comité</w:t>
      </w:r>
      <w:r w:rsidR="006753AC" w:rsidRPr="00503186">
        <w:rPr>
          <w:lang w:val="fr-FR"/>
        </w:rPr>
        <w:t>»</w:t>
      </w:r>
      <w:r w:rsidR="00422A4F" w:rsidRPr="00503186">
        <w:rPr>
          <w:lang w:val="fr-FR"/>
        </w:rPr>
        <w:t xml:space="preserve">) informé des mesures prises par l’État partie pour donner effet à ses obligations. En mars 2009, le Gouvernement s’est présenté devant le Comité pour </w:t>
      </w:r>
      <w:r w:rsidR="009D4535" w:rsidRPr="00503186">
        <w:rPr>
          <w:lang w:val="fr-FR"/>
        </w:rPr>
        <w:t xml:space="preserve">échanger </w:t>
      </w:r>
      <w:r w:rsidR="00422A4F" w:rsidRPr="00503186">
        <w:rPr>
          <w:lang w:val="fr-FR"/>
        </w:rPr>
        <w:t xml:space="preserve">avec lui et </w:t>
      </w:r>
      <w:r w:rsidR="000C7746" w:rsidRPr="00503186">
        <w:rPr>
          <w:lang w:val="fr-FR"/>
        </w:rPr>
        <w:t xml:space="preserve">lui soumettre </w:t>
      </w:r>
      <w:r w:rsidR="00422A4F" w:rsidRPr="00503186">
        <w:rPr>
          <w:lang w:val="fr-FR"/>
        </w:rPr>
        <w:t xml:space="preserve">ses quinzième à vingtième rapports périodiques, </w:t>
      </w:r>
      <w:r w:rsidR="005C0C67" w:rsidRPr="00503186">
        <w:rPr>
          <w:lang w:val="fr-FR"/>
        </w:rPr>
        <w:t xml:space="preserve">soumis </w:t>
      </w:r>
      <w:r w:rsidR="00422A4F" w:rsidRPr="00503186">
        <w:rPr>
          <w:lang w:val="fr-FR"/>
        </w:rPr>
        <w:t>en un seul document.</w:t>
      </w:r>
      <w:r w:rsidR="00726C9B" w:rsidRPr="00503186">
        <w:rPr>
          <w:lang w:val="fr-FR"/>
        </w:rPr>
        <w:t xml:space="preserve"> Le Comité a ensuite délivré ses </w:t>
      </w:r>
      <w:r w:rsidR="005C0C67" w:rsidRPr="00503186">
        <w:rPr>
          <w:lang w:val="fr-FR"/>
        </w:rPr>
        <w:t xml:space="preserve">observations </w:t>
      </w:r>
      <w:r w:rsidR="00726C9B" w:rsidRPr="00503186">
        <w:rPr>
          <w:lang w:val="fr-FR"/>
        </w:rPr>
        <w:t>finales et ses recommandations.</w:t>
      </w:r>
      <w:r w:rsidR="00805A02" w:rsidRPr="00503186">
        <w:rPr>
          <w:lang w:val="fr-FR"/>
        </w:rPr>
        <w:t xml:space="preserve"> </w:t>
      </w:r>
    </w:p>
    <w:p w:rsidR="007E1752" w:rsidRPr="00503186" w:rsidRDefault="00726C9B" w:rsidP="007E1752">
      <w:pPr>
        <w:pStyle w:val="SingleTxtG"/>
        <w:rPr>
          <w:lang w:val="fr-FR"/>
        </w:rPr>
      </w:pPr>
      <w:r w:rsidRPr="00503186">
        <w:rPr>
          <w:lang w:val="fr-FR"/>
        </w:rPr>
        <w:t>2.</w:t>
      </w:r>
      <w:r w:rsidRPr="00503186">
        <w:rPr>
          <w:lang w:val="fr-FR"/>
        </w:rPr>
        <w:tab/>
        <w:t xml:space="preserve">Le Gouvernement pakistanais </w:t>
      </w:r>
      <w:r w:rsidR="00AA72E5" w:rsidRPr="00503186">
        <w:rPr>
          <w:lang w:val="fr-FR"/>
        </w:rPr>
        <w:t>a maintenant le plaisir de soumettre ses vingt</w:t>
      </w:r>
      <w:r w:rsidR="005C0C67" w:rsidRPr="00503186">
        <w:rPr>
          <w:lang w:val="fr-FR"/>
        </w:rPr>
        <w:t xml:space="preserve"> </w:t>
      </w:r>
      <w:r w:rsidR="00AA72E5" w:rsidRPr="00503186">
        <w:rPr>
          <w:lang w:val="fr-FR"/>
        </w:rPr>
        <w:t>et</w:t>
      </w:r>
      <w:r w:rsidR="005C0C67" w:rsidRPr="00503186">
        <w:rPr>
          <w:lang w:val="fr-FR"/>
        </w:rPr>
        <w:t xml:space="preserve"> </w:t>
      </w:r>
      <w:r w:rsidR="00AA72E5" w:rsidRPr="00503186">
        <w:rPr>
          <w:lang w:val="fr-FR"/>
        </w:rPr>
        <w:t xml:space="preserve">unième à vingt-troisième rapports périodiques, </w:t>
      </w:r>
      <w:r w:rsidR="005C0C67" w:rsidRPr="00503186">
        <w:rPr>
          <w:lang w:val="fr-FR"/>
        </w:rPr>
        <w:t xml:space="preserve">soumis </w:t>
      </w:r>
      <w:r w:rsidR="00AA72E5" w:rsidRPr="00503186">
        <w:rPr>
          <w:lang w:val="fr-FR"/>
        </w:rPr>
        <w:t>en un seul document, établis conformément à l’</w:t>
      </w:r>
      <w:r w:rsidR="00C5779F" w:rsidRPr="00503186">
        <w:rPr>
          <w:lang w:val="fr-FR"/>
        </w:rPr>
        <w:t>article </w:t>
      </w:r>
      <w:r w:rsidR="00AA72E5" w:rsidRPr="00503186">
        <w:rPr>
          <w:lang w:val="fr-FR"/>
        </w:rPr>
        <w:t>9 de la Convention, e</w:t>
      </w:r>
      <w:r w:rsidR="000C7746" w:rsidRPr="00503186">
        <w:rPr>
          <w:lang w:val="fr-FR"/>
        </w:rPr>
        <w:t>t</w:t>
      </w:r>
      <w:r w:rsidR="00AA72E5" w:rsidRPr="00503186">
        <w:rPr>
          <w:lang w:val="fr-FR"/>
        </w:rPr>
        <w:t xml:space="preserve"> répon</w:t>
      </w:r>
      <w:r w:rsidR="000C7746" w:rsidRPr="00503186">
        <w:rPr>
          <w:lang w:val="fr-FR"/>
        </w:rPr>
        <w:t xml:space="preserve">dant </w:t>
      </w:r>
      <w:r w:rsidR="00AA72E5" w:rsidRPr="00503186">
        <w:rPr>
          <w:lang w:val="fr-FR"/>
        </w:rPr>
        <w:t>aux observations finales et aux recommandations du Comité.</w:t>
      </w:r>
    </w:p>
    <w:p w:rsidR="009D4535" w:rsidRPr="00503186" w:rsidRDefault="00AA72E5" w:rsidP="007E1752">
      <w:pPr>
        <w:pStyle w:val="SingleTxtG"/>
        <w:rPr>
          <w:lang w:val="fr-FR"/>
        </w:rPr>
      </w:pPr>
      <w:r w:rsidRPr="00503186">
        <w:rPr>
          <w:lang w:val="fr-FR"/>
        </w:rPr>
        <w:t>3.</w:t>
      </w:r>
      <w:r w:rsidRPr="00503186">
        <w:rPr>
          <w:lang w:val="fr-FR"/>
        </w:rPr>
        <w:tab/>
      </w:r>
      <w:r w:rsidR="00F639C5" w:rsidRPr="00503186">
        <w:rPr>
          <w:lang w:val="fr-FR"/>
        </w:rPr>
        <w:t>Lors de l’élaboration</w:t>
      </w:r>
      <w:r w:rsidR="00D56023" w:rsidRPr="00503186">
        <w:rPr>
          <w:lang w:val="fr-FR"/>
        </w:rPr>
        <w:t xml:space="preserve"> du présent rapport, le Gouvernement a eu soin de suivre les directives générales </w:t>
      </w:r>
      <w:r w:rsidR="000C7746" w:rsidRPr="00503186">
        <w:rPr>
          <w:lang w:val="fr-FR"/>
        </w:rPr>
        <w:t>adoptées par le Comité</w:t>
      </w:r>
      <w:r w:rsidR="00D56023" w:rsidRPr="00503186">
        <w:rPr>
          <w:lang w:val="fr-FR"/>
        </w:rPr>
        <w:t xml:space="preserve"> </w:t>
      </w:r>
      <w:r w:rsidR="00F639C5" w:rsidRPr="00503186">
        <w:rPr>
          <w:lang w:val="fr-FR"/>
        </w:rPr>
        <w:t>à</w:t>
      </w:r>
      <w:r w:rsidR="00D56023" w:rsidRPr="00503186">
        <w:rPr>
          <w:lang w:val="fr-FR"/>
        </w:rPr>
        <w:t xml:space="preserve"> sa soixante et onzième session</w:t>
      </w:r>
      <w:r w:rsidR="009D4535" w:rsidRPr="00503186">
        <w:rPr>
          <w:lang w:val="fr-FR"/>
        </w:rPr>
        <w:t xml:space="preserve"> (CERD/C/2007/1). Parallèlement, la procédure suivante a été adoptée </w:t>
      </w:r>
      <w:r w:rsidR="00F639C5" w:rsidRPr="00503186">
        <w:rPr>
          <w:lang w:val="fr-FR"/>
        </w:rPr>
        <w:t>établir le présent</w:t>
      </w:r>
      <w:r w:rsidR="009D4535" w:rsidRPr="00503186">
        <w:rPr>
          <w:lang w:val="fr-FR"/>
        </w:rPr>
        <w:t xml:space="preserve"> rapport</w:t>
      </w:r>
      <w:r w:rsidR="00F6415F" w:rsidRPr="00503186">
        <w:rPr>
          <w:lang w:val="fr-FR"/>
        </w:rPr>
        <w:t>:</w:t>
      </w:r>
    </w:p>
    <w:p w:rsidR="00136DA8" w:rsidRPr="00503186" w:rsidRDefault="006753AC" w:rsidP="007E1752">
      <w:pPr>
        <w:pStyle w:val="SingleTxtG"/>
        <w:rPr>
          <w:lang w:val="fr-FR"/>
        </w:rPr>
      </w:pPr>
      <w:r w:rsidRPr="00503186">
        <w:rPr>
          <w:lang w:val="fr-FR"/>
        </w:rPr>
        <w:tab/>
      </w:r>
      <w:r w:rsidR="009D4535" w:rsidRPr="00503186">
        <w:rPr>
          <w:lang w:val="fr-FR"/>
        </w:rPr>
        <w:t>a)</w:t>
      </w:r>
      <w:r w:rsidR="00487B33" w:rsidRPr="00503186">
        <w:rPr>
          <w:lang w:val="fr-FR"/>
        </w:rPr>
        <w:tab/>
      </w:r>
      <w:r w:rsidR="009D4535" w:rsidRPr="00503186">
        <w:rPr>
          <w:lang w:val="fr-FR"/>
        </w:rPr>
        <w:t>Deux matrices d’action</w:t>
      </w:r>
      <w:r w:rsidR="000F5FDD" w:rsidRPr="00503186">
        <w:rPr>
          <w:lang w:val="fr-FR"/>
        </w:rPr>
        <w:t xml:space="preserve"> ont été</w:t>
      </w:r>
      <w:r w:rsidR="009D4535" w:rsidRPr="00503186">
        <w:rPr>
          <w:lang w:val="fr-FR"/>
        </w:rPr>
        <w:t xml:space="preserve"> élaborée</w:t>
      </w:r>
      <w:r w:rsidR="000F5FDD" w:rsidRPr="00503186">
        <w:rPr>
          <w:lang w:val="fr-FR"/>
        </w:rPr>
        <w:t>s</w:t>
      </w:r>
      <w:r w:rsidR="009D4535" w:rsidRPr="00503186">
        <w:rPr>
          <w:lang w:val="fr-FR"/>
        </w:rPr>
        <w:t xml:space="preserve"> à partir du texte de la Convention et des recommandations générales du Comité</w:t>
      </w:r>
      <w:r w:rsidR="000C7746" w:rsidRPr="00503186">
        <w:rPr>
          <w:lang w:val="fr-FR"/>
        </w:rPr>
        <w:t xml:space="preserve">, puis </w:t>
      </w:r>
      <w:r w:rsidR="009D4535" w:rsidRPr="00503186">
        <w:rPr>
          <w:lang w:val="fr-FR"/>
        </w:rPr>
        <w:t>adaptée</w:t>
      </w:r>
      <w:r w:rsidR="000F5FDD" w:rsidRPr="00503186">
        <w:rPr>
          <w:lang w:val="fr-FR"/>
        </w:rPr>
        <w:t>s</w:t>
      </w:r>
      <w:r w:rsidR="009D4535" w:rsidRPr="00503186">
        <w:rPr>
          <w:lang w:val="fr-FR"/>
        </w:rPr>
        <w:t xml:space="preserve"> à chaque ministère </w:t>
      </w:r>
      <w:r w:rsidR="000C7746" w:rsidRPr="00503186">
        <w:rPr>
          <w:lang w:val="fr-FR"/>
        </w:rPr>
        <w:t xml:space="preserve">fédéral </w:t>
      </w:r>
      <w:r w:rsidR="000F5FDD" w:rsidRPr="00503186">
        <w:rPr>
          <w:lang w:val="fr-FR"/>
        </w:rPr>
        <w:t>et d</w:t>
      </w:r>
      <w:r w:rsidR="00136DA8" w:rsidRPr="00503186">
        <w:rPr>
          <w:lang w:val="fr-FR"/>
        </w:rPr>
        <w:t>épartement</w:t>
      </w:r>
      <w:r w:rsidR="000F5FDD" w:rsidRPr="00503186">
        <w:rPr>
          <w:lang w:val="fr-FR"/>
        </w:rPr>
        <w:t xml:space="preserve"> provincial concernés.</w:t>
      </w:r>
      <w:r w:rsidR="00136DA8" w:rsidRPr="00503186">
        <w:rPr>
          <w:lang w:val="fr-FR"/>
        </w:rPr>
        <w:t xml:space="preserve"> On y trouve une liste des obligations découlant des </w:t>
      </w:r>
      <w:r w:rsidR="00C5779F" w:rsidRPr="00503186">
        <w:rPr>
          <w:lang w:val="fr-FR"/>
        </w:rPr>
        <w:t>articles</w:t>
      </w:r>
      <w:r w:rsidR="00564AC8" w:rsidRPr="00503186">
        <w:rPr>
          <w:lang w:val="fr-FR"/>
        </w:rPr>
        <w:t xml:space="preserve"> </w:t>
      </w:r>
      <w:r w:rsidR="00136DA8" w:rsidRPr="00503186">
        <w:rPr>
          <w:lang w:val="fr-FR"/>
        </w:rPr>
        <w:t xml:space="preserve">de la Convention et des renseignements détaillés sur chacune de ces obligations. </w:t>
      </w:r>
      <w:r w:rsidR="00650C13" w:rsidRPr="00503186">
        <w:rPr>
          <w:lang w:val="fr-FR"/>
        </w:rPr>
        <w:t>Un ensemble coordonné de questions a également été élaboré et diffusé auprès des organes chargés de fournir des informations à jour</w:t>
      </w:r>
      <w:r w:rsidR="00D56E23" w:rsidRPr="00503186">
        <w:rPr>
          <w:lang w:val="fr-FR"/>
        </w:rPr>
        <w:t>;</w:t>
      </w:r>
      <w:r w:rsidR="00650C13" w:rsidRPr="00503186">
        <w:rPr>
          <w:lang w:val="fr-FR"/>
        </w:rPr>
        <w:t xml:space="preserve"> </w:t>
      </w:r>
    </w:p>
    <w:p w:rsidR="00650C13" w:rsidRPr="00503186" w:rsidRDefault="006753AC" w:rsidP="007E1752">
      <w:pPr>
        <w:pStyle w:val="SingleTxtG"/>
        <w:rPr>
          <w:lang w:val="fr-FR"/>
        </w:rPr>
      </w:pPr>
      <w:r w:rsidRPr="00503186">
        <w:rPr>
          <w:lang w:val="fr-FR"/>
        </w:rPr>
        <w:tab/>
      </w:r>
      <w:r w:rsidR="00650C13" w:rsidRPr="00503186">
        <w:rPr>
          <w:lang w:val="fr-FR"/>
        </w:rPr>
        <w:t>b)</w:t>
      </w:r>
      <w:r w:rsidR="00487B33" w:rsidRPr="00503186">
        <w:rPr>
          <w:lang w:val="fr-FR"/>
        </w:rPr>
        <w:tab/>
      </w:r>
      <w:r w:rsidR="00650C13" w:rsidRPr="00503186">
        <w:rPr>
          <w:lang w:val="fr-FR"/>
        </w:rPr>
        <w:t>Les documents susmentionnés ont été diffusés auprès des principaux ministères</w:t>
      </w:r>
      <w:r w:rsidR="000C7746" w:rsidRPr="00503186">
        <w:rPr>
          <w:lang w:val="fr-FR"/>
        </w:rPr>
        <w:t xml:space="preserve"> fédéraux</w:t>
      </w:r>
      <w:r w:rsidR="00650C13" w:rsidRPr="00503186">
        <w:rPr>
          <w:lang w:val="fr-FR"/>
        </w:rPr>
        <w:t xml:space="preserve">, départements </w:t>
      </w:r>
      <w:r w:rsidR="000C7746" w:rsidRPr="00503186">
        <w:rPr>
          <w:lang w:val="fr-FR"/>
        </w:rPr>
        <w:t>provinciaux</w:t>
      </w:r>
      <w:r w:rsidR="00650C13" w:rsidRPr="00503186">
        <w:rPr>
          <w:lang w:val="fr-FR"/>
        </w:rPr>
        <w:t xml:space="preserve"> et autres parties prenantes, </w:t>
      </w:r>
      <w:r w:rsidR="000C7746" w:rsidRPr="00503186">
        <w:rPr>
          <w:lang w:val="fr-FR"/>
        </w:rPr>
        <w:t xml:space="preserve">en </w:t>
      </w:r>
      <w:r w:rsidR="00650C13" w:rsidRPr="00503186">
        <w:rPr>
          <w:lang w:val="fr-FR"/>
        </w:rPr>
        <w:t xml:space="preserve">leur demandant </w:t>
      </w:r>
      <w:r w:rsidR="000C7746" w:rsidRPr="00503186">
        <w:rPr>
          <w:lang w:val="fr-FR"/>
        </w:rPr>
        <w:t xml:space="preserve">de fournir </w:t>
      </w:r>
      <w:r w:rsidR="00650C13" w:rsidRPr="00503186">
        <w:rPr>
          <w:lang w:val="fr-FR"/>
        </w:rPr>
        <w:t>des informations et des donné</w:t>
      </w:r>
      <w:r w:rsidR="000834EE" w:rsidRPr="00503186">
        <w:rPr>
          <w:lang w:val="fr-FR"/>
        </w:rPr>
        <w:t xml:space="preserve">es </w:t>
      </w:r>
      <w:r w:rsidR="000C7746" w:rsidRPr="00503186">
        <w:rPr>
          <w:lang w:val="fr-FR"/>
        </w:rPr>
        <w:t xml:space="preserve">concernant les </w:t>
      </w:r>
      <w:r w:rsidR="00D56E23" w:rsidRPr="00503186">
        <w:rPr>
          <w:lang w:val="fr-FR"/>
        </w:rPr>
        <w:t>observations finales;</w:t>
      </w:r>
    </w:p>
    <w:p w:rsidR="000834EE" w:rsidRPr="00503186" w:rsidRDefault="006753AC" w:rsidP="007E1752">
      <w:pPr>
        <w:pStyle w:val="SingleTxtG"/>
        <w:rPr>
          <w:lang w:val="fr-FR"/>
        </w:rPr>
      </w:pPr>
      <w:r w:rsidRPr="00503186">
        <w:rPr>
          <w:lang w:val="fr-FR"/>
        </w:rPr>
        <w:tab/>
      </w:r>
      <w:r w:rsidR="000834EE" w:rsidRPr="00503186">
        <w:rPr>
          <w:lang w:val="fr-FR"/>
        </w:rPr>
        <w:t>c)</w:t>
      </w:r>
      <w:r w:rsidR="00487B33" w:rsidRPr="00503186">
        <w:rPr>
          <w:lang w:val="fr-FR"/>
        </w:rPr>
        <w:tab/>
      </w:r>
      <w:r w:rsidR="000834EE" w:rsidRPr="00503186">
        <w:rPr>
          <w:lang w:val="fr-FR"/>
        </w:rPr>
        <w:t>Il a été demandé aux entités gouvernementales responsables de fournir des renseignements à jour sur les initiatives prises pour éliminer la discriminat</w:t>
      </w:r>
      <w:r w:rsidR="000C7746" w:rsidRPr="00503186">
        <w:rPr>
          <w:lang w:val="fr-FR"/>
        </w:rPr>
        <w:t>ion raciale dans le pays. Dans l</w:t>
      </w:r>
      <w:r w:rsidR="000834EE" w:rsidRPr="00503186">
        <w:rPr>
          <w:lang w:val="fr-FR"/>
        </w:rPr>
        <w:t>e courrier</w:t>
      </w:r>
      <w:r w:rsidR="000C7746" w:rsidRPr="00503186">
        <w:rPr>
          <w:lang w:val="fr-FR"/>
        </w:rPr>
        <w:t xml:space="preserve"> en question</w:t>
      </w:r>
      <w:r w:rsidR="000834EE" w:rsidRPr="00503186">
        <w:rPr>
          <w:lang w:val="fr-FR"/>
        </w:rPr>
        <w:t xml:space="preserve">, il leur a été demandé de donner des renseignements sur les mesures institutionnelles, juridiques et administratives </w:t>
      </w:r>
      <w:r w:rsidR="00622ED5" w:rsidRPr="00503186">
        <w:rPr>
          <w:lang w:val="fr-FR"/>
        </w:rPr>
        <w:t>prises par le Gouvernement pakistanais pendant la période à l’examen</w:t>
      </w:r>
      <w:r w:rsidR="00D56E23" w:rsidRPr="00503186">
        <w:rPr>
          <w:lang w:val="fr-FR"/>
        </w:rPr>
        <w:t>;</w:t>
      </w:r>
      <w:r w:rsidR="00622ED5" w:rsidRPr="00503186">
        <w:rPr>
          <w:lang w:val="fr-FR"/>
        </w:rPr>
        <w:t xml:space="preserve"> </w:t>
      </w:r>
    </w:p>
    <w:p w:rsidR="00D56023" w:rsidRPr="00503186" w:rsidRDefault="006753AC" w:rsidP="007E1752">
      <w:pPr>
        <w:pStyle w:val="SingleTxtG"/>
        <w:rPr>
          <w:lang w:val="fr-FR"/>
        </w:rPr>
      </w:pPr>
      <w:r w:rsidRPr="00503186">
        <w:rPr>
          <w:lang w:val="fr-FR"/>
        </w:rPr>
        <w:tab/>
      </w:r>
      <w:r w:rsidR="00622ED5" w:rsidRPr="00503186">
        <w:rPr>
          <w:lang w:val="fr-FR"/>
        </w:rPr>
        <w:t>d)</w:t>
      </w:r>
      <w:r w:rsidR="00487B33" w:rsidRPr="00503186">
        <w:rPr>
          <w:lang w:val="fr-FR"/>
        </w:rPr>
        <w:tab/>
      </w:r>
      <w:r w:rsidR="00622ED5" w:rsidRPr="00503186">
        <w:rPr>
          <w:lang w:val="fr-FR"/>
        </w:rPr>
        <w:t xml:space="preserve">Une série de réunions de concertation a ensuite été organisée aux niveaux fédéral et provincial </w:t>
      </w:r>
      <w:r w:rsidR="000C7746" w:rsidRPr="00503186">
        <w:rPr>
          <w:lang w:val="fr-FR"/>
        </w:rPr>
        <w:t>avec les m</w:t>
      </w:r>
      <w:r w:rsidR="00622ED5" w:rsidRPr="00503186">
        <w:rPr>
          <w:lang w:val="fr-FR"/>
        </w:rPr>
        <w:t xml:space="preserve">inistères, les </w:t>
      </w:r>
      <w:r w:rsidR="000C7746" w:rsidRPr="00503186">
        <w:rPr>
          <w:lang w:val="fr-FR"/>
        </w:rPr>
        <w:t>dé</w:t>
      </w:r>
      <w:r w:rsidR="00622ED5" w:rsidRPr="00503186">
        <w:rPr>
          <w:lang w:val="fr-FR"/>
        </w:rPr>
        <w:t>partements et les organisations de la société civile concernés en vue de sensibiliser davantage à la Convention et de solliciter les informations destinées aux vingt</w:t>
      </w:r>
      <w:r w:rsidR="00F639C5" w:rsidRPr="00503186">
        <w:rPr>
          <w:lang w:val="fr-FR"/>
        </w:rPr>
        <w:t xml:space="preserve"> </w:t>
      </w:r>
      <w:r w:rsidR="00622ED5" w:rsidRPr="00503186">
        <w:rPr>
          <w:lang w:val="fr-FR"/>
        </w:rPr>
        <w:t>et</w:t>
      </w:r>
      <w:r w:rsidR="00F639C5" w:rsidRPr="00503186">
        <w:rPr>
          <w:lang w:val="fr-FR"/>
        </w:rPr>
        <w:t xml:space="preserve"> </w:t>
      </w:r>
      <w:r w:rsidR="00622ED5" w:rsidRPr="00503186">
        <w:rPr>
          <w:lang w:val="fr-FR"/>
        </w:rPr>
        <w:t xml:space="preserve">unième à vingt-troisième rapports. La réunion consultative nationale était présidée par le </w:t>
      </w:r>
      <w:r w:rsidR="000C7746" w:rsidRPr="00503186">
        <w:rPr>
          <w:lang w:val="fr-FR"/>
        </w:rPr>
        <w:t xml:space="preserve">Secrétaire </w:t>
      </w:r>
      <w:r w:rsidR="00A11548" w:rsidRPr="00503186">
        <w:rPr>
          <w:lang w:val="fr-FR"/>
        </w:rPr>
        <w:t xml:space="preserve">du </w:t>
      </w:r>
      <w:r w:rsidR="004041B4" w:rsidRPr="00503186">
        <w:rPr>
          <w:lang w:val="fr-FR"/>
        </w:rPr>
        <w:t xml:space="preserve">Ministère du droit, de la justice et des droits de l’homme, qui a personnellement présenté le mécanisme de suivi de la Convention et procédé à des échanges de vues à </w:t>
      </w:r>
      <w:r w:rsidR="00A11548" w:rsidRPr="00503186">
        <w:rPr>
          <w:lang w:val="fr-FR"/>
        </w:rPr>
        <w:t>ce</w:t>
      </w:r>
      <w:r w:rsidR="004041B4" w:rsidRPr="00503186">
        <w:rPr>
          <w:lang w:val="fr-FR"/>
        </w:rPr>
        <w:t xml:space="preserve"> sujet</w:t>
      </w:r>
      <w:r w:rsidR="00D56E23" w:rsidRPr="00503186">
        <w:rPr>
          <w:lang w:val="fr-FR"/>
        </w:rPr>
        <w:t>;</w:t>
      </w:r>
    </w:p>
    <w:p w:rsidR="00AB4813" w:rsidRPr="00503186" w:rsidRDefault="006753AC" w:rsidP="007E1752">
      <w:pPr>
        <w:pStyle w:val="SingleTxtG"/>
        <w:rPr>
          <w:lang w:val="fr-FR"/>
        </w:rPr>
      </w:pPr>
      <w:r w:rsidRPr="00503186">
        <w:rPr>
          <w:lang w:val="fr-FR"/>
        </w:rPr>
        <w:tab/>
      </w:r>
      <w:r w:rsidR="007818EE" w:rsidRPr="00503186">
        <w:rPr>
          <w:lang w:val="fr-FR"/>
        </w:rPr>
        <w:t>e)</w:t>
      </w:r>
      <w:r w:rsidR="00487B33" w:rsidRPr="00503186">
        <w:rPr>
          <w:lang w:val="fr-FR"/>
        </w:rPr>
        <w:tab/>
      </w:r>
      <w:r w:rsidR="00B931BF" w:rsidRPr="00503186">
        <w:rPr>
          <w:lang w:val="fr-FR"/>
        </w:rPr>
        <w:t>Une réunion interministérielle a également é</w:t>
      </w:r>
      <w:r w:rsidR="00AB4813" w:rsidRPr="00503186">
        <w:rPr>
          <w:lang w:val="fr-FR"/>
        </w:rPr>
        <w:t>té organisée pour réviser</w:t>
      </w:r>
      <w:r w:rsidR="00B931BF" w:rsidRPr="00503186">
        <w:rPr>
          <w:lang w:val="fr-FR"/>
        </w:rPr>
        <w:t xml:space="preserve"> l’avant-projet des vingt</w:t>
      </w:r>
      <w:r w:rsidR="00F639C5" w:rsidRPr="00503186">
        <w:rPr>
          <w:lang w:val="fr-FR"/>
        </w:rPr>
        <w:t xml:space="preserve"> </w:t>
      </w:r>
      <w:r w:rsidR="00B931BF" w:rsidRPr="00503186">
        <w:rPr>
          <w:lang w:val="fr-FR"/>
        </w:rPr>
        <w:t>et</w:t>
      </w:r>
      <w:r w:rsidR="00F639C5" w:rsidRPr="00503186">
        <w:rPr>
          <w:lang w:val="fr-FR"/>
        </w:rPr>
        <w:t xml:space="preserve"> </w:t>
      </w:r>
      <w:r w:rsidR="00B931BF" w:rsidRPr="00503186">
        <w:rPr>
          <w:lang w:val="fr-FR"/>
        </w:rPr>
        <w:t>unième à vingt-troisième rapports périodiques, présentés en un seul document</w:t>
      </w:r>
      <w:r w:rsidR="00AB4813" w:rsidRPr="00503186">
        <w:rPr>
          <w:lang w:val="fr-FR"/>
        </w:rPr>
        <w:t>, le valider et recueillir les dernières observations</w:t>
      </w:r>
      <w:r w:rsidR="00D56E23" w:rsidRPr="00503186">
        <w:rPr>
          <w:lang w:val="fr-FR"/>
        </w:rPr>
        <w:t>;</w:t>
      </w:r>
      <w:r w:rsidR="00AB4813" w:rsidRPr="00503186">
        <w:rPr>
          <w:lang w:val="fr-FR"/>
        </w:rPr>
        <w:t xml:space="preserve"> </w:t>
      </w:r>
    </w:p>
    <w:p w:rsidR="007E1752" w:rsidRPr="00503186" w:rsidRDefault="006753AC" w:rsidP="007E1752">
      <w:pPr>
        <w:pStyle w:val="SingleTxtG"/>
        <w:rPr>
          <w:lang w:val="fr-FR"/>
        </w:rPr>
      </w:pPr>
      <w:r w:rsidRPr="00503186">
        <w:rPr>
          <w:lang w:val="fr-FR"/>
        </w:rPr>
        <w:tab/>
      </w:r>
      <w:r w:rsidR="00AB4813" w:rsidRPr="00503186">
        <w:rPr>
          <w:lang w:val="fr-FR"/>
        </w:rPr>
        <w:t>f)</w:t>
      </w:r>
      <w:r w:rsidR="00487B33" w:rsidRPr="00503186">
        <w:rPr>
          <w:lang w:val="fr-FR"/>
        </w:rPr>
        <w:tab/>
      </w:r>
      <w:r w:rsidR="00AB4813" w:rsidRPr="00503186">
        <w:rPr>
          <w:lang w:val="fr-FR"/>
        </w:rPr>
        <w:t xml:space="preserve">Environ 25 associations de la société civile et </w:t>
      </w:r>
      <w:r w:rsidR="00F639C5" w:rsidRPr="00503186">
        <w:rPr>
          <w:lang w:val="fr-FR"/>
        </w:rPr>
        <w:t xml:space="preserve">organisations non gouvernementales (ONG) </w:t>
      </w:r>
      <w:r w:rsidR="00AB4813" w:rsidRPr="00503186">
        <w:rPr>
          <w:lang w:val="fr-FR"/>
        </w:rPr>
        <w:t>ont pris part aux réunions de consultation organisées aux niveaux fédéral et provincial.</w:t>
      </w:r>
      <w:r w:rsidR="004124C0" w:rsidRPr="00503186">
        <w:rPr>
          <w:lang w:val="fr-FR"/>
        </w:rPr>
        <w:t xml:space="preserve"> Une opinion partagée s’est dégagée de ces consultations</w:t>
      </w:r>
      <w:r w:rsidR="00F6415F" w:rsidRPr="00503186">
        <w:rPr>
          <w:lang w:val="fr-FR"/>
        </w:rPr>
        <w:t>:</w:t>
      </w:r>
      <w:r w:rsidR="004124C0" w:rsidRPr="00503186">
        <w:rPr>
          <w:lang w:val="fr-FR"/>
        </w:rPr>
        <w:t xml:space="preserve"> des règles constitutionnelles et des dispositions pénales claires interdisent strictement la discrimination raciale et sa propagande et répriment ce</w:t>
      </w:r>
      <w:r w:rsidR="00A11548" w:rsidRPr="00503186">
        <w:rPr>
          <w:lang w:val="fr-FR"/>
        </w:rPr>
        <w:t xml:space="preserve"> type d’</w:t>
      </w:r>
      <w:r w:rsidR="004124C0" w:rsidRPr="00503186">
        <w:rPr>
          <w:lang w:val="fr-FR"/>
        </w:rPr>
        <w:t>infraction</w:t>
      </w:r>
      <w:r w:rsidR="00A11548" w:rsidRPr="00503186">
        <w:rPr>
          <w:lang w:val="fr-FR"/>
        </w:rPr>
        <w:t>s</w:t>
      </w:r>
      <w:r w:rsidR="004124C0" w:rsidRPr="00503186">
        <w:rPr>
          <w:lang w:val="fr-FR"/>
        </w:rPr>
        <w:t xml:space="preserve">. Le racisme est un </w:t>
      </w:r>
      <w:r w:rsidR="004124C0" w:rsidRPr="00503186">
        <w:rPr>
          <w:lang w:val="fr-FR"/>
        </w:rPr>
        <w:lastRenderedPageBreak/>
        <w:t>phénomène rare au Pakistan et il n’exerce aucune, ou pratiquement aucune influence sur la vie des gens au Pakistan.</w:t>
      </w:r>
    </w:p>
    <w:p w:rsidR="007E1752" w:rsidRPr="00503186" w:rsidRDefault="006753AC" w:rsidP="006C7ACE">
      <w:pPr>
        <w:pStyle w:val="HChG"/>
        <w:rPr>
          <w:lang w:val="fr-FR"/>
        </w:rPr>
      </w:pPr>
      <w:r w:rsidRPr="00503186">
        <w:rPr>
          <w:lang w:val="fr-FR"/>
        </w:rPr>
        <w:tab/>
      </w:r>
      <w:r w:rsidRPr="00503186">
        <w:rPr>
          <w:lang w:val="fr-FR"/>
        </w:rPr>
        <w:tab/>
      </w:r>
      <w:r w:rsidR="004124C0" w:rsidRPr="00503186">
        <w:rPr>
          <w:lang w:val="fr-FR"/>
        </w:rPr>
        <w:t xml:space="preserve">Recommandation formulée au </w:t>
      </w:r>
      <w:r w:rsidR="00AB77A5" w:rsidRPr="00503186">
        <w:rPr>
          <w:lang w:val="fr-FR"/>
        </w:rPr>
        <w:t>paragraphe </w:t>
      </w:r>
      <w:r w:rsidR="004124C0" w:rsidRPr="00503186">
        <w:rPr>
          <w:lang w:val="fr-FR"/>
        </w:rPr>
        <w:t>8</w:t>
      </w:r>
    </w:p>
    <w:p w:rsidR="007E1752" w:rsidRPr="00503186" w:rsidRDefault="004124C0" w:rsidP="007E1752">
      <w:pPr>
        <w:pStyle w:val="SingleTxtG"/>
        <w:rPr>
          <w:lang w:val="fr-FR"/>
        </w:rPr>
      </w:pPr>
      <w:r w:rsidRPr="00503186">
        <w:rPr>
          <w:lang w:val="fr-FR"/>
        </w:rPr>
        <w:t>4.</w:t>
      </w:r>
      <w:r w:rsidRPr="00503186">
        <w:rPr>
          <w:lang w:val="fr-FR"/>
        </w:rPr>
        <w:tab/>
        <w:t>Au Pakistan, les groupes ethniques sont essentiellement</w:t>
      </w:r>
      <w:r w:rsidR="00A11548" w:rsidRPr="00503186">
        <w:rPr>
          <w:lang w:val="fr-FR"/>
        </w:rPr>
        <w:t xml:space="preserve"> identifiés par leur langue</w:t>
      </w:r>
      <w:r w:rsidRPr="00503186">
        <w:rPr>
          <w:lang w:val="fr-FR"/>
        </w:rPr>
        <w:t xml:space="preserve">. </w:t>
      </w:r>
      <w:r w:rsidR="00433953" w:rsidRPr="00503186">
        <w:rPr>
          <w:lang w:val="fr-FR"/>
        </w:rPr>
        <w:t xml:space="preserve">Ainsi, le pays possède une population ethnolinguistique subdivisée en de nombreuses tribus. Les différentes langues et les spécificités socioculturelles établies lient ces groupes et fondent leur coexistence. Par exemple, les </w:t>
      </w:r>
      <w:r w:rsidR="00D83849" w:rsidRPr="00503186">
        <w:rPr>
          <w:lang w:val="fr-FR"/>
        </w:rPr>
        <w:t>Pa</w:t>
      </w:r>
      <w:r w:rsidR="00F02D74" w:rsidRPr="00503186">
        <w:rPr>
          <w:lang w:val="fr-FR"/>
        </w:rPr>
        <w:t>ch</w:t>
      </w:r>
      <w:r w:rsidR="00D83849" w:rsidRPr="00503186">
        <w:rPr>
          <w:lang w:val="fr-FR"/>
        </w:rPr>
        <w:t>t</w:t>
      </w:r>
      <w:r w:rsidR="00F02D74" w:rsidRPr="00503186">
        <w:rPr>
          <w:lang w:val="fr-FR"/>
        </w:rPr>
        <w:t>ounes</w:t>
      </w:r>
      <w:r w:rsidR="00D83849" w:rsidRPr="00503186">
        <w:rPr>
          <w:lang w:val="fr-FR"/>
        </w:rPr>
        <w:t xml:space="preserve"> parle</w:t>
      </w:r>
      <w:r w:rsidR="00F02D74" w:rsidRPr="00503186">
        <w:rPr>
          <w:lang w:val="fr-FR"/>
        </w:rPr>
        <w:t>nt le pac</w:t>
      </w:r>
      <w:r w:rsidR="00D83849" w:rsidRPr="00503186">
        <w:rPr>
          <w:lang w:val="fr-FR"/>
        </w:rPr>
        <w:t>hto et parmi eux se trouvent les Afridi, les Yusufzai, les Orakzai,</w:t>
      </w:r>
      <w:r w:rsidR="00A11548" w:rsidRPr="00503186">
        <w:rPr>
          <w:lang w:val="fr-FR"/>
        </w:rPr>
        <w:t xml:space="preserve"> les</w:t>
      </w:r>
      <w:r w:rsidR="00D83849" w:rsidRPr="00503186">
        <w:rPr>
          <w:lang w:val="fr-FR"/>
        </w:rPr>
        <w:t xml:space="preserve"> </w:t>
      </w:r>
      <w:r w:rsidR="00FF5514" w:rsidRPr="00503186">
        <w:rPr>
          <w:lang w:val="fr-FR"/>
        </w:rPr>
        <w:t>Kakakhels, etc. De même, parmi les P</w:t>
      </w:r>
      <w:r w:rsidR="00960F94" w:rsidRPr="00503186">
        <w:rPr>
          <w:lang w:val="fr-FR"/>
        </w:rPr>
        <w:t>en</w:t>
      </w:r>
      <w:r w:rsidR="00FF5514" w:rsidRPr="00503186">
        <w:rPr>
          <w:lang w:val="fr-FR"/>
        </w:rPr>
        <w:t xml:space="preserve">djabi, il y a les </w:t>
      </w:r>
      <w:r w:rsidR="00960F94" w:rsidRPr="00503186">
        <w:rPr>
          <w:lang w:val="fr-FR"/>
        </w:rPr>
        <w:t xml:space="preserve">Rajputs, </w:t>
      </w:r>
      <w:r w:rsidR="00947B5D" w:rsidRPr="00503186">
        <w:rPr>
          <w:lang w:val="fr-FR"/>
        </w:rPr>
        <w:t xml:space="preserve">les Moghals, les </w:t>
      </w:r>
      <w:r w:rsidR="009E0030" w:rsidRPr="00503186">
        <w:rPr>
          <w:lang w:val="fr-FR"/>
        </w:rPr>
        <w:t>Janjuas, les Jats, les Ar</w:t>
      </w:r>
      <w:r w:rsidR="0046391D" w:rsidRPr="00503186">
        <w:rPr>
          <w:lang w:val="fr-FR"/>
        </w:rPr>
        <w:t>ains</w:t>
      </w:r>
      <w:r w:rsidR="009E0030" w:rsidRPr="00503186">
        <w:rPr>
          <w:lang w:val="fr-FR"/>
        </w:rPr>
        <w:t xml:space="preserve">, </w:t>
      </w:r>
      <w:r w:rsidR="00A11548" w:rsidRPr="00503186">
        <w:rPr>
          <w:lang w:val="fr-FR"/>
        </w:rPr>
        <w:t xml:space="preserve">qui </w:t>
      </w:r>
      <w:r w:rsidR="009E0030" w:rsidRPr="00503186">
        <w:rPr>
          <w:lang w:val="fr-FR"/>
        </w:rPr>
        <w:t>parl</w:t>
      </w:r>
      <w:r w:rsidR="00A11548" w:rsidRPr="00503186">
        <w:rPr>
          <w:lang w:val="fr-FR"/>
        </w:rPr>
        <w:t>e</w:t>
      </w:r>
      <w:r w:rsidR="009E0030" w:rsidRPr="00503186">
        <w:rPr>
          <w:lang w:val="fr-FR"/>
        </w:rPr>
        <w:t>nt le p</w:t>
      </w:r>
      <w:r w:rsidR="0046391D" w:rsidRPr="00503186">
        <w:rPr>
          <w:lang w:val="fr-FR"/>
        </w:rPr>
        <w:t>endjabi</w:t>
      </w:r>
      <w:r w:rsidR="009E0030" w:rsidRPr="00503186">
        <w:rPr>
          <w:lang w:val="fr-FR"/>
        </w:rPr>
        <w:t xml:space="preserve"> et différents dialectes.</w:t>
      </w:r>
    </w:p>
    <w:p w:rsidR="001D02A3" w:rsidRPr="00503186" w:rsidRDefault="001D02A3" w:rsidP="008079E2">
      <w:pPr>
        <w:pStyle w:val="SingleTxtG"/>
        <w:spacing w:after="240"/>
        <w:rPr>
          <w:lang w:val="fr-FR"/>
        </w:rPr>
      </w:pPr>
      <w:r w:rsidRPr="00503186">
        <w:rPr>
          <w:lang w:val="fr-FR"/>
        </w:rPr>
        <w:t>5.</w:t>
      </w:r>
      <w:r w:rsidRPr="00503186">
        <w:rPr>
          <w:lang w:val="fr-FR"/>
        </w:rPr>
        <w:tab/>
        <w:t>Le Pakistan compte 189 298 922</w:t>
      </w:r>
      <w:r w:rsidR="009F0910" w:rsidRPr="00503186">
        <w:rPr>
          <w:lang w:val="fr-FR"/>
        </w:rPr>
        <w:t> </w:t>
      </w:r>
      <w:r w:rsidRPr="00503186">
        <w:rPr>
          <w:lang w:val="fr-FR"/>
        </w:rPr>
        <w:t xml:space="preserve">habitants (selon les estimations). </w:t>
      </w:r>
      <w:r w:rsidR="00A11548" w:rsidRPr="00503186">
        <w:rPr>
          <w:lang w:val="fr-FR"/>
        </w:rPr>
        <w:t xml:space="preserve">D’après les données issues du </w:t>
      </w:r>
      <w:r w:rsidRPr="00503186">
        <w:rPr>
          <w:lang w:val="fr-FR"/>
        </w:rPr>
        <w:t xml:space="preserve">dernier recensement démographique, réalisé en 1998, la composition ethnique de la population, déterminée en fonction des principaux groupes linguistiques, </w:t>
      </w:r>
      <w:r w:rsidR="0068773F" w:rsidRPr="00503186">
        <w:rPr>
          <w:lang w:val="fr-FR"/>
        </w:rPr>
        <w:t>se présentait comme suit</w:t>
      </w:r>
      <w:r w:rsidR="00407F94" w:rsidRPr="00503186">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8079E2" w:rsidRPr="00503186" w:rsidTr="00D51BE2">
        <w:tc>
          <w:tcPr>
            <w:tcW w:w="1474" w:type="dxa"/>
            <w:tcBorders>
              <w:top w:val="single" w:sz="4" w:space="0" w:color="auto"/>
              <w:bottom w:val="single" w:sz="12" w:space="0" w:color="auto"/>
            </w:tcBorders>
            <w:shd w:val="clear" w:color="auto" w:fill="auto"/>
            <w:vAlign w:val="bottom"/>
          </w:tcPr>
          <w:p w:rsidR="008079E2" w:rsidRPr="00503186" w:rsidRDefault="008079E2" w:rsidP="00D51BE2">
            <w:pPr>
              <w:spacing w:before="80" w:after="80" w:line="200" w:lineRule="exact"/>
              <w:rPr>
                <w:i/>
                <w:sz w:val="16"/>
                <w:lang w:val="fr-FR"/>
              </w:rPr>
            </w:pPr>
            <w:r w:rsidRPr="00503186">
              <w:rPr>
                <w:i/>
                <w:sz w:val="16"/>
                <w:lang w:val="fr-FR"/>
              </w:rPr>
              <w:t>Langues</w:t>
            </w:r>
          </w:p>
        </w:tc>
        <w:tc>
          <w:tcPr>
            <w:tcW w:w="1474"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Nombre de locuteurs</w:t>
            </w:r>
          </w:p>
        </w:tc>
        <w:tc>
          <w:tcPr>
            <w:tcW w:w="1474" w:type="dxa"/>
            <w:tcBorders>
              <w:top w:val="single" w:sz="4" w:space="0" w:color="auto"/>
              <w:bottom w:val="single" w:sz="12" w:space="0" w:color="auto"/>
            </w:tcBorders>
            <w:shd w:val="clear" w:color="auto" w:fill="auto"/>
          </w:tcPr>
          <w:p w:rsidR="008079E2" w:rsidRPr="00503186" w:rsidRDefault="003668EC" w:rsidP="00D51BE2">
            <w:pPr>
              <w:spacing w:before="80" w:after="80" w:line="200" w:lineRule="exact"/>
              <w:jc w:val="right"/>
              <w:rPr>
                <w:i/>
                <w:sz w:val="16"/>
                <w:lang w:val="fr-FR"/>
              </w:rPr>
            </w:pPr>
            <w:r w:rsidRPr="00503186">
              <w:rPr>
                <w:i/>
                <w:sz w:val="16"/>
                <w:lang w:val="fr-FR"/>
              </w:rPr>
              <w:t>Pourcentage</w:t>
            </w:r>
          </w:p>
        </w:tc>
        <w:tc>
          <w:tcPr>
            <w:tcW w:w="1474"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Pourcentage validé</w:t>
            </w:r>
          </w:p>
        </w:tc>
        <w:tc>
          <w:tcPr>
            <w:tcW w:w="1474"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Pourcentage cumulé</w:t>
            </w:r>
          </w:p>
        </w:tc>
      </w:tr>
      <w:tr w:rsidR="008079E2" w:rsidRPr="00503186" w:rsidTr="00D51BE2">
        <w:tc>
          <w:tcPr>
            <w:tcW w:w="1474" w:type="dxa"/>
            <w:tcBorders>
              <w:top w:val="single" w:sz="12" w:space="0" w:color="auto"/>
            </w:tcBorders>
            <w:shd w:val="clear" w:color="auto" w:fill="auto"/>
          </w:tcPr>
          <w:p w:rsidR="008079E2" w:rsidRPr="00503186" w:rsidRDefault="008079E2" w:rsidP="00D51BE2">
            <w:pPr>
              <w:spacing w:before="40" w:after="40" w:line="220" w:lineRule="exact"/>
              <w:rPr>
                <w:sz w:val="18"/>
                <w:lang w:val="fr-FR"/>
              </w:rPr>
            </w:pPr>
            <w:r w:rsidRPr="00503186">
              <w:rPr>
                <w:sz w:val="18"/>
                <w:lang w:val="fr-FR"/>
              </w:rPr>
              <w:t>Ourdou</w:t>
            </w:r>
          </w:p>
        </w:tc>
        <w:tc>
          <w:tcPr>
            <w:tcW w:w="1474" w:type="dxa"/>
            <w:tcBorders>
              <w:top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1 286</w:t>
            </w:r>
          </w:p>
        </w:tc>
        <w:tc>
          <w:tcPr>
            <w:tcW w:w="1474" w:type="dxa"/>
            <w:tcBorders>
              <w:top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9,5</w:t>
            </w:r>
          </w:p>
        </w:tc>
        <w:tc>
          <w:tcPr>
            <w:tcW w:w="1474" w:type="dxa"/>
            <w:tcBorders>
              <w:top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9,5</w:t>
            </w:r>
          </w:p>
        </w:tc>
        <w:tc>
          <w:tcPr>
            <w:tcW w:w="1474" w:type="dxa"/>
            <w:tcBorders>
              <w:top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9,5</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Pendjabi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3 062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22,6</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22,6</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32,1</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Sindhi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1 279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9,4</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9,4</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41,5</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Pachto</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2 946</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21,7</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21,7</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63,3</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Baloutchi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597</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4,4</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4,4</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67,7</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Anglais</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67,7</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Brahoui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569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71,9</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Siraiki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1 340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81,8</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Hindko</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550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4,1</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4,1</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85,8</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Kashmiri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86,1</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Shina</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650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4,8</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4,8</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90,9</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Bouroushaski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116</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91,7</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Wakhi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91,7</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Chitrali/Khowar</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116</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0,9</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62,6</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Balti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385</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2,8</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2,8</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95,4</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Pahari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40</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0,3</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0,3</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95,7</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Potwari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107</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0,8</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0,8</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96,5</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Marwari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71</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0,5</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0,5</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97</w:t>
            </w:r>
          </w:p>
        </w:tc>
      </w:tr>
      <w:tr w:rsidR="008079E2" w:rsidRPr="00503186" w:rsidTr="00D51BE2">
        <w:tc>
          <w:tcPr>
            <w:tcW w:w="1474"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Farsi</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15</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0,1</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0,1</w:t>
            </w:r>
          </w:p>
        </w:tc>
        <w:tc>
          <w:tcPr>
            <w:tcW w:w="1474"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97,1</w:t>
            </w:r>
          </w:p>
        </w:tc>
      </w:tr>
      <w:tr w:rsidR="00407F94" w:rsidRPr="00503186" w:rsidTr="00407F94">
        <w:tc>
          <w:tcPr>
            <w:tcW w:w="1474" w:type="dxa"/>
            <w:tcBorders>
              <w:bottom w:val="single" w:sz="4" w:space="0" w:color="auto"/>
            </w:tcBorders>
            <w:shd w:val="clear" w:color="auto" w:fill="auto"/>
          </w:tcPr>
          <w:p w:rsidR="008079E2" w:rsidRPr="00503186" w:rsidRDefault="008079E2" w:rsidP="00D51BE2">
            <w:pPr>
              <w:spacing w:before="40" w:after="40" w:line="220" w:lineRule="exact"/>
              <w:rPr>
                <w:sz w:val="18"/>
                <w:lang w:val="fr-FR"/>
              </w:rPr>
            </w:pPr>
            <w:r w:rsidRPr="00503186">
              <w:rPr>
                <w:sz w:val="18"/>
                <w:lang w:val="fr-FR"/>
              </w:rPr>
              <w:t>Autres</w:t>
            </w:r>
          </w:p>
        </w:tc>
        <w:tc>
          <w:tcPr>
            <w:tcW w:w="1474"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387</w:t>
            </w:r>
          </w:p>
        </w:tc>
        <w:tc>
          <w:tcPr>
            <w:tcW w:w="1474"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2,9</w:t>
            </w:r>
          </w:p>
        </w:tc>
        <w:tc>
          <w:tcPr>
            <w:tcW w:w="1474"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2,9</w:t>
            </w:r>
          </w:p>
        </w:tc>
        <w:tc>
          <w:tcPr>
            <w:tcW w:w="1474"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100</w:t>
            </w:r>
          </w:p>
        </w:tc>
      </w:tr>
      <w:tr w:rsidR="00407F94" w:rsidRPr="00503186" w:rsidTr="00407F94">
        <w:tc>
          <w:tcPr>
            <w:tcW w:w="1474" w:type="dxa"/>
            <w:tcBorders>
              <w:top w:val="single" w:sz="4" w:space="0" w:color="auto"/>
              <w:bottom w:val="single" w:sz="4" w:space="0" w:color="auto"/>
            </w:tcBorders>
            <w:shd w:val="clear" w:color="auto" w:fill="auto"/>
          </w:tcPr>
          <w:p w:rsidR="008079E2" w:rsidRPr="00503186" w:rsidRDefault="008079E2" w:rsidP="0073139C">
            <w:pPr>
              <w:spacing w:before="80" w:after="80" w:line="220" w:lineRule="exact"/>
              <w:ind w:left="284"/>
              <w:rPr>
                <w:b/>
                <w:sz w:val="18"/>
                <w:lang w:val="fr-FR"/>
              </w:rPr>
            </w:pPr>
            <w:r w:rsidRPr="00503186">
              <w:rPr>
                <w:b/>
                <w:sz w:val="18"/>
                <w:lang w:val="fr-FR"/>
              </w:rPr>
              <w:t>Total</w:t>
            </w:r>
          </w:p>
        </w:tc>
        <w:tc>
          <w:tcPr>
            <w:tcW w:w="1474" w:type="dxa"/>
            <w:tcBorders>
              <w:top w:val="single" w:sz="4" w:space="0" w:color="auto"/>
              <w:bottom w:val="single" w:sz="4" w:space="0" w:color="auto"/>
            </w:tcBorders>
            <w:shd w:val="clear" w:color="auto" w:fill="auto"/>
            <w:vAlign w:val="bottom"/>
          </w:tcPr>
          <w:p w:rsidR="008079E2" w:rsidRPr="00503186" w:rsidRDefault="008079E2" w:rsidP="00407F94">
            <w:pPr>
              <w:spacing w:before="80" w:after="80" w:line="220" w:lineRule="exact"/>
              <w:jc w:val="right"/>
              <w:rPr>
                <w:b/>
                <w:sz w:val="18"/>
                <w:lang w:val="fr-FR"/>
              </w:rPr>
            </w:pPr>
            <w:r w:rsidRPr="00503186">
              <w:rPr>
                <w:b/>
                <w:sz w:val="18"/>
                <w:lang w:val="fr-FR"/>
              </w:rPr>
              <w:t>13 553</w:t>
            </w:r>
          </w:p>
        </w:tc>
        <w:tc>
          <w:tcPr>
            <w:tcW w:w="1474" w:type="dxa"/>
            <w:tcBorders>
              <w:top w:val="single" w:sz="4" w:space="0" w:color="auto"/>
              <w:bottom w:val="single" w:sz="4" w:space="0" w:color="auto"/>
            </w:tcBorders>
            <w:shd w:val="clear" w:color="auto" w:fill="auto"/>
            <w:vAlign w:val="bottom"/>
          </w:tcPr>
          <w:p w:rsidR="008079E2" w:rsidRPr="00503186" w:rsidRDefault="008079E2" w:rsidP="00407F94">
            <w:pPr>
              <w:spacing w:before="80" w:after="80" w:line="220" w:lineRule="exact"/>
              <w:jc w:val="right"/>
              <w:rPr>
                <w:b/>
                <w:sz w:val="18"/>
                <w:lang w:val="fr-FR"/>
              </w:rPr>
            </w:pPr>
            <w:r w:rsidRPr="00503186">
              <w:rPr>
                <w:b/>
                <w:sz w:val="18"/>
                <w:lang w:val="fr-FR"/>
              </w:rPr>
              <w:t>100</w:t>
            </w:r>
          </w:p>
        </w:tc>
        <w:tc>
          <w:tcPr>
            <w:tcW w:w="1474" w:type="dxa"/>
            <w:tcBorders>
              <w:top w:val="single" w:sz="4" w:space="0" w:color="auto"/>
              <w:bottom w:val="single" w:sz="4" w:space="0" w:color="auto"/>
            </w:tcBorders>
            <w:shd w:val="clear" w:color="auto" w:fill="auto"/>
            <w:vAlign w:val="bottom"/>
          </w:tcPr>
          <w:p w:rsidR="008079E2" w:rsidRPr="00503186" w:rsidRDefault="008079E2" w:rsidP="00407F94">
            <w:pPr>
              <w:spacing w:before="80" w:after="80" w:line="220" w:lineRule="exact"/>
              <w:jc w:val="right"/>
              <w:rPr>
                <w:b/>
                <w:sz w:val="18"/>
                <w:lang w:val="fr-FR"/>
              </w:rPr>
            </w:pPr>
            <w:r w:rsidRPr="00503186">
              <w:rPr>
                <w:b/>
                <w:sz w:val="18"/>
                <w:lang w:val="fr-FR"/>
              </w:rPr>
              <w:t>100</w:t>
            </w:r>
          </w:p>
        </w:tc>
        <w:tc>
          <w:tcPr>
            <w:tcW w:w="1474" w:type="dxa"/>
            <w:tcBorders>
              <w:top w:val="single" w:sz="4" w:space="0" w:color="auto"/>
              <w:bottom w:val="single" w:sz="4" w:space="0" w:color="auto"/>
            </w:tcBorders>
            <w:shd w:val="clear" w:color="auto" w:fill="auto"/>
            <w:vAlign w:val="bottom"/>
          </w:tcPr>
          <w:p w:rsidR="008079E2" w:rsidRPr="00503186" w:rsidRDefault="008079E2" w:rsidP="00407F94">
            <w:pPr>
              <w:spacing w:before="80" w:after="80" w:line="220" w:lineRule="exact"/>
              <w:jc w:val="right"/>
              <w:rPr>
                <w:b/>
                <w:sz w:val="18"/>
                <w:lang w:val="fr-FR"/>
              </w:rPr>
            </w:pPr>
          </w:p>
        </w:tc>
      </w:tr>
      <w:tr w:rsidR="00407F94" w:rsidRPr="00503186" w:rsidTr="00407F94">
        <w:tc>
          <w:tcPr>
            <w:tcW w:w="1474" w:type="dxa"/>
            <w:tcBorders>
              <w:top w:val="single" w:sz="4" w:space="0" w:color="auto"/>
            </w:tcBorders>
            <w:shd w:val="clear" w:color="auto" w:fill="auto"/>
          </w:tcPr>
          <w:p w:rsidR="008079E2" w:rsidRPr="00503186" w:rsidRDefault="008079E2" w:rsidP="00D51BE2">
            <w:pPr>
              <w:spacing w:before="40" w:after="40" w:line="220" w:lineRule="exact"/>
              <w:rPr>
                <w:sz w:val="18"/>
                <w:lang w:val="fr-FR"/>
              </w:rPr>
            </w:pPr>
            <w:r w:rsidRPr="00503186">
              <w:rPr>
                <w:sz w:val="18"/>
                <w:lang w:val="fr-FR"/>
              </w:rPr>
              <w:t>999</w:t>
            </w:r>
          </w:p>
        </w:tc>
        <w:tc>
          <w:tcPr>
            <w:tcW w:w="1474" w:type="dxa"/>
            <w:tcBorders>
              <w:top w:val="single" w:sz="4"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5</w:t>
            </w:r>
          </w:p>
        </w:tc>
        <w:tc>
          <w:tcPr>
            <w:tcW w:w="1474" w:type="dxa"/>
            <w:tcBorders>
              <w:top w:val="single" w:sz="4"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0</w:t>
            </w:r>
          </w:p>
        </w:tc>
        <w:tc>
          <w:tcPr>
            <w:tcW w:w="1474" w:type="dxa"/>
            <w:tcBorders>
              <w:top w:val="single" w:sz="4" w:space="0" w:color="auto"/>
            </w:tcBorders>
            <w:shd w:val="clear" w:color="auto" w:fill="auto"/>
          </w:tcPr>
          <w:p w:rsidR="008079E2" w:rsidRPr="00503186" w:rsidRDefault="008079E2" w:rsidP="00D51BE2">
            <w:pPr>
              <w:spacing w:before="40" w:after="40" w:line="220" w:lineRule="exact"/>
              <w:jc w:val="right"/>
              <w:rPr>
                <w:sz w:val="18"/>
                <w:lang w:val="fr-FR"/>
              </w:rPr>
            </w:pPr>
          </w:p>
        </w:tc>
        <w:tc>
          <w:tcPr>
            <w:tcW w:w="1474" w:type="dxa"/>
            <w:tcBorders>
              <w:top w:val="single" w:sz="4" w:space="0" w:color="auto"/>
            </w:tcBorders>
            <w:shd w:val="clear" w:color="auto" w:fill="auto"/>
          </w:tcPr>
          <w:p w:rsidR="008079E2" w:rsidRPr="00503186" w:rsidRDefault="008079E2" w:rsidP="00D51BE2">
            <w:pPr>
              <w:spacing w:before="40" w:after="40" w:line="220" w:lineRule="exact"/>
              <w:jc w:val="right"/>
              <w:rPr>
                <w:sz w:val="18"/>
                <w:lang w:val="fr-FR"/>
              </w:rPr>
            </w:pPr>
          </w:p>
        </w:tc>
      </w:tr>
      <w:tr w:rsidR="008079E2" w:rsidRPr="00503186" w:rsidTr="00D51BE2">
        <w:tc>
          <w:tcPr>
            <w:tcW w:w="1474" w:type="dxa"/>
            <w:tcBorders>
              <w:bottom w:val="single" w:sz="12" w:space="0" w:color="auto"/>
            </w:tcBorders>
            <w:shd w:val="clear" w:color="auto" w:fill="auto"/>
          </w:tcPr>
          <w:p w:rsidR="008079E2" w:rsidRPr="00503186" w:rsidRDefault="008079E2" w:rsidP="00D51BE2">
            <w:pPr>
              <w:spacing w:before="40" w:after="40" w:line="220" w:lineRule="exact"/>
              <w:rPr>
                <w:sz w:val="18"/>
                <w:lang w:val="fr-FR"/>
              </w:rPr>
            </w:pPr>
          </w:p>
        </w:tc>
        <w:tc>
          <w:tcPr>
            <w:tcW w:w="1474" w:type="dxa"/>
            <w:tcBorders>
              <w:bottom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13 558</w:t>
            </w:r>
          </w:p>
        </w:tc>
        <w:tc>
          <w:tcPr>
            <w:tcW w:w="1474" w:type="dxa"/>
            <w:tcBorders>
              <w:bottom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100</w:t>
            </w:r>
          </w:p>
        </w:tc>
        <w:tc>
          <w:tcPr>
            <w:tcW w:w="1474" w:type="dxa"/>
            <w:tcBorders>
              <w:bottom w:val="single" w:sz="12" w:space="0" w:color="auto"/>
            </w:tcBorders>
            <w:shd w:val="clear" w:color="auto" w:fill="auto"/>
          </w:tcPr>
          <w:p w:rsidR="008079E2" w:rsidRPr="00503186" w:rsidRDefault="008079E2" w:rsidP="00D51BE2">
            <w:pPr>
              <w:spacing w:before="40" w:after="40" w:line="220" w:lineRule="exact"/>
              <w:jc w:val="right"/>
              <w:rPr>
                <w:sz w:val="18"/>
                <w:lang w:val="fr-FR"/>
              </w:rPr>
            </w:pPr>
          </w:p>
        </w:tc>
        <w:tc>
          <w:tcPr>
            <w:tcW w:w="1474" w:type="dxa"/>
            <w:tcBorders>
              <w:bottom w:val="single" w:sz="12" w:space="0" w:color="auto"/>
            </w:tcBorders>
            <w:shd w:val="clear" w:color="auto" w:fill="auto"/>
          </w:tcPr>
          <w:p w:rsidR="008079E2" w:rsidRPr="00503186" w:rsidRDefault="008079E2" w:rsidP="00D51BE2">
            <w:pPr>
              <w:spacing w:before="40" w:after="40" w:line="220" w:lineRule="exact"/>
              <w:jc w:val="right"/>
              <w:rPr>
                <w:sz w:val="18"/>
                <w:lang w:val="fr-FR"/>
              </w:rPr>
            </w:pPr>
          </w:p>
        </w:tc>
      </w:tr>
    </w:tbl>
    <w:p w:rsidR="007E1752" w:rsidRPr="00503186" w:rsidRDefault="005E05FE" w:rsidP="008079E2">
      <w:pPr>
        <w:pStyle w:val="SingleTxtG"/>
        <w:spacing w:before="240"/>
        <w:rPr>
          <w:lang w:val="fr-FR"/>
        </w:rPr>
      </w:pPr>
      <w:r w:rsidRPr="00503186">
        <w:rPr>
          <w:lang w:val="fr-FR"/>
        </w:rPr>
        <w:t>6.</w:t>
      </w:r>
      <w:r w:rsidRPr="00503186">
        <w:rPr>
          <w:lang w:val="fr-FR"/>
        </w:rPr>
        <w:tab/>
        <w:t>De plus, le tableau suivant a été élaboré en se référant aux principaux groupes linguistiques. Il indique que plus de 90</w:t>
      </w:r>
      <w:r w:rsidR="005B2995" w:rsidRPr="00503186">
        <w:rPr>
          <w:lang w:val="fr-FR"/>
        </w:rPr>
        <w:t> %</w:t>
      </w:r>
      <w:r w:rsidRPr="00503186">
        <w:rPr>
          <w:lang w:val="fr-FR"/>
        </w:rPr>
        <w:t xml:space="preserve"> de la population pakistanaise </w:t>
      </w:r>
      <w:r w:rsidR="00A11548" w:rsidRPr="00503186">
        <w:rPr>
          <w:lang w:val="fr-FR"/>
        </w:rPr>
        <w:t xml:space="preserve">relèvent de </w:t>
      </w:r>
      <w:r w:rsidRPr="00503186">
        <w:rPr>
          <w:lang w:val="fr-FR"/>
        </w:rPr>
        <w:t xml:space="preserve">l’un des six grands groupes linguistiques, à savoir le pendjabi, le pachto, le sindhi, l’ourdou, le </w:t>
      </w:r>
      <w:r w:rsidRPr="00503186">
        <w:rPr>
          <w:lang w:val="fr-FR"/>
        </w:rPr>
        <w:lastRenderedPageBreak/>
        <w:t>s</w:t>
      </w:r>
      <w:r w:rsidR="00517EDB" w:rsidRPr="00503186">
        <w:rPr>
          <w:lang w:val="fr-FR"/>
        </w:rPr>
        <w:t>i</w:t>
      </w:r>
      <w:r w:rsidRPr="00503186">
        <w:rPr>
          <w:lang w:val="fr-FR"/>
        </w:rPr>
        <w:t xml:space="preserve">raiki et le baloutchi. Il n’existe pas de discrimination raciale, en tant que telle, entre ces groupes, </w:t>
      </w:r>
      <w:r w:rsidR="00517EDB" w:rsidRPr="00503186">
        <w:rPr>
          <w:lang w:val="fr-FR"/>
        </w:rPr>
        <w:t>qui</w:t>
      </w:r>
      <w:r w:rsidRPr="00503186">
        <w:rPr>
          <w:lang w:val="fr-FR"/>
        </w:rPr>
        <w:t xml:space="preserve"> pratiquent l’unité dans la diversité tout en préservant leur</w:t>
      </w:r>
      <w:r w:rsidR="00A11548" w:rsidRPr="00503186">
        <w:rPr>
          <w:lang w:val="fr-FR"/>
        </w:rPr>
        <w:t>s</w:t>
      </w:r>
      <w:r w:rsidRPr="00503186">
        <w:rPr>
          <w:lang w:val="fr-FR"/>
        </w:rPr>
        <w:t xml:space="preserve"> patrimoine</w:t>
      </w:r>
      <w:r w:rsidR="00A11548" w:rsidRPr="00503186">
        <w:rPr>
          <w:lang w:val="fr-FR"/>
        </w:rPr>
        <w:t>s</w:t>
      </w:r>
      <w:r w:rsidRPr="00503186">
        <w:rPr>
          <w:lang w:val="fr-FR"/>
        </w:rPr>
        <w:t xml:space="preserve"> culturel</w:t>
      </w:r>
      <w:r w:rsidR="00A11548" w:rsidRPr="00503186">
        <w:rPr>
          <w:lang w:val="fr-FR"/>
        </w:rPr>
        <w:t>s</w:t>
      </w:r>
      <w:r w:rsidRPr="00503186">
        <w:rPr>
          <w:lang w:val="fr-FR"/>
        </w:rPr>
        <w:t xml:space="preserve"> respectif</w:t>
      </w:r>
      <w:r w:rsidR="00A11548" w:rsidRPr="00503186">
        <w:rPr>
          <w:lang w:val="fr-FR"/>
        </w:rPr>
        <w:t>s</w:t>
      </w:r>
      <w:r w:rsidRPr="00503186">
        <w:rPr>
          <w:lang w:val="fr-FR"/>
        </w:rPr>
        <w:t>. Les locuteurs des autres groupes linguistiques représentent environ 7</w:t>
      </w:r>
      <w:r w:rsidR="005B2995" w:rsidRPr="00503186">
        <w:rPr>
          <w:lang w:val="fr-FR"/>
        </w:rPr>
        <w:t> %</w:t>
      </w:r>
      <w:r w:rsidRPr="00503186">
        <w:rPr>
          <w:lang w:val="fr-FR"/>
        </w:rPr>
        <w:t xml:space="preserve"> de la population. Le pluralisme de la société est l’une des principales forces de la culture pakistanaise.</w:t>
      </w:r>
      <w:r w:rsidR="00805A02" w:rsidRPr="00503186">
        <w:rPr>
          <w:lang w:val="fr-FR"/>
        </w:rPr>
        <w:t xml:space="preserve"> </w:t>
      </w:r>
    </w:p>
    <w:p w:rsidR="005E05FE" w:rsidRPr="00503186" w:rsidRDefault="008079E2" w:rsidP="008079E2">
      <w:pPr>
        <w:pStyle w:val="H23G"/>
        <w:rPr>
          <w:lang w:val="fr-FR"/>
        </w:rPr>
      </w:pPr>
      <w:r w:rsidRPr="00503186">
        <w:rPr>
          <w:lang w:val="fr-FR"/>
        </w:rPr>
        <w:tab/>
      </w:r>
      <w:r w:rsidRPr="00503186">
        <w:rPr>
          <w:lang w:val="fr-FR"/>
        </w:rPr>
        <w:tab/>
      </w:r>
      <w:r w:rsidR="005E05FE" w:rsidRPr="00503186">
        <w:rPr>
          <w:lang w:val="fr-FR"/>
        </w:rPr>
        <w:t xml:space="preserve">Population </w:t>
      </w:r>
      <w:r w:rsidR="00A72711" w:rsidRPr="00503186">
        <w:rPr>
          <w:lang w:val="fr-FR"/>
        </w:rPr>
        <w:t xml:space="preserve">pakistanaise </w:t>
      </w:r>
      <w:r w:rsidR="005E05FE" w:rsidRPr="00503186">
        <w:rPr>
          <w:lang w:val="fr-FR"/>
        </w:rPr>
        <w:t xml:space="preserve">répartie </w:t>
      </w:r>
      <w:r w:rsidR="00A72711" w:rsidRPr="00503186">
        <w:rPr>
          <w:lang w:val="fr-FR"/>
        </w:rPr>
        <w:t>en fonction de la langue maternelle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8079E2" w:rsidRPr="00503186" w:rsidTr="008079E2">
        <w:tc>
          <w:tcPr>
            <w:tcW w:w="1071" w:type="dxa"/>
            <w:tcBorders>
              <w:top w:val="single" w:sz="4" w:space="0" w:color="auto"/>
              <w:bottom w:val="single" w:sz="12" w:space="0" w:color="auto"/>
            </w:tcBorders>
            <w:shd w:val="clear" w:color="auto" w:fill="auto"/>
            <w:vAlign w:val="bottom"/>
          </w:tcPr>
          <w:p w:rsidR="008079E2" w:rsidRPr="00503186" w:rsidRDefault="008079E2" w:rsidP="008079E2">
            <w:pPr>
              <w:spacing w:before="80" w:after="80" w:line="200" w:lineRule="exact"/>
              <w:rPr>
                <w:i/>
                <w:sz w:val="16"/>
                <w:lang w:val="fr-FR"/>
              </w:rPr>
            </w:pPr>
            <w:r w:rsidRPr="00503186">
              <w:rPr>
                <w:i/>
                <w:sz w:val="16"/>
                <w:lang w:val="fr-FR"/>
              </w:rPr>
              <w:t>Sexe</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b/>
                <w:i/>
                <w:sz w:val="16"/>
                <w:lang w:val="fr-FR"/>
              </w:rPr>
            </w:pPr>
            <w:r w:rsidRPr="00503186">
              <w:rPr>
                <w:b/>
                <w:i/>
                <w:sz w:val="16"/>
                <w:lang w:val="fr-FR"/>
              </w:rPr>
              <w:t>Total</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Ourdou</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Pendjabi</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Sindhi</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Pachto</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Baloutchi</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Siraiki</w:t>
            </w:r>
          </w:p>
        </w:tc>
        <w:tc>
          <w:tcPr>
            <w:tcW w:w="1071" w:type="dxa"/>
            <w:tcBorders>
              <w:top w:val="single" w:sz="4" w:space="0" w:color="auto"/>
              <w:bottom w:val="single" w:sz="12" w:space="0" w:color="auto"/>
            </w:tcBorders>
            <w:shd w:val="clear" w:color="auto" w:fill="auto"/>
          </w:tcPr>
          <w:p w:rsidR="008079E2" w:rsidRPr="00503186" w:rsidRDefault="008079E2" w:rsidP="00D51BE2">
            <w:pPr>
              <w:spacing w:before="80" w:after="80" w:line="200" w:lineRule="exact"/>
              <w:jc w:val="right"/>
              <w:rPr>
                <w:i/>
                <w:sz w:val="16"/>
                <w:lang w:val="fr-FR"/>
              </w:rPr>
            </w:pPr>
            <w:r w:rsidRPr="00503186">
              <w:rPr>
                <w:i/>
                <w:sz w:val="16"/>
                <w:lang w:val="fr-FR"/>
              </w:rPr>
              <w:t>Autres</w:t>
            </w:r>
          </w:p>
        </w:tc>
      </w:tr>
      <w:tr w:rsidR="008079E2" w:rsidRPr="00503186" w:rsidTr="00D51BE2">
        <w:tc>
          <w:tcPr>
            <w:tcW w:w="1071" w:type="dxa"/>
            <w:tcBorders>
              <w:top w:val="single" w:sz="12" w:space="0" w:color="auto"/>
            </w:tcBorders>
            <w:shd w:val="clear" w:color="auto" w:fill="auto"/>
          </w:tcPr>
          <w:p w:rsidR="008079E2" w:rsidRPr="00503186" w:rsidRDefault="008079E2" w:rsidP="00D51BE2">
            <w:pPr>
              <w:spacing w:before="40" w:after="40" w:line="220" w:lineRule="exact"/>
              <w:rPr>
                <w:sz w:val="18"/>
                <w:lang w:val="fr-FR"/>
              </w:rPr>
            </w:pPr>
            <w:r w:rsidRPr="00503186">
              <w:rPr>
                <w:sz w:val="18"/>
                <w:lang w:val="fr-FR"/>
              </w:rPr>
              <w:t>1</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b/>
                <w:sz w:val="18"/>
                <w:lang w:val="fr-FR"/>
              </w:rPr>
            </w:pPr>
            <w:r w:rsidRPr="00503186">
              <w:rPr>
                <w:b/>
                <w:sz w:val="18"/>
                <w:lang w:val="fr-FR"/>
              </w:rPr>
              <w:t>2</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3</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4</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5</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6</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7</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r w:rsidRPr="00503186">
              <w:rPr>
                <w:sz w:val="18"/>
                <w:lang w:val="fr-FR"/>
              </w:rPr>
              <w:t>8</w:t>
            </w:r>
          </w:p>
        </w:tc>
        <w:tc>
          <w:tcPr>
            <w:tcW w:w="1071" w:type="dxa"/>
            <w:tcBorders>
              <w:top w:val="single" w:sz="12" w:space="0" w:color="auto"/>
            </w:tcBorders>
            <w:shd w:val="clear" w:color="auto" w:fill="auto"/>
          </w:tcPr>
          <w:p w:rsidR="008079E2" w:rsidRPr="00503186" w:rsidRDefault="008079E2" w:rsidP="00D51BE2">
            <w:pPr>
              <w:spacing w:before="40" w:after="40" w:line="220" w:lineRule="exact"/>
              <w:jc w:val="right"/>
              <w:rPr>
                <w:sz w:val="18"/>
                <w:lang w:val="fr-FR"/>
              </w:rPr>
            </w:pPr>
          </w:p>
        </w:tc>
      </w:tr>
      <w:tr w:rsidR="008079E2" w:rsidRPr="00503186" w:rsidTr="00407F94">
        <w:tc>
          <w:tcPr>
            <w:tcW w:w="1071"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Hommes et femmes</w:t>
            </w:r>
          </w:p>
        </w:tc>
        <w:tc>
          <w:tcPr>
            <w:tcW w:w="1071" w:type="dxa"/>
            <w:shd w:val="clear" w:color="auto" w:fill="auto"/>
            <w:vAlign w:val="bottom"/>
          </w:tcPr>
          <w:p w:rsidR="008079E2" w:rsidRPr="00503186" w:rsidRDefault="008079E2" w:rsidP="00D51BE2">
            <w:pPr>
              <w:spacing w:before="40" w:after="40" w:line="220" w:lineRule="exact"/>
              <w:jc w:val="right"/>
              <w:rPr>
                <w:b/>
                <w:sz w:val="18"/>
                <w:lang w:val="fr-FR"/>
              </w:rPr>
            </w:pPr>
            <w:r w:rsidRPr="00503186">
              <w:rPr>
                <w:b/>
                <w:sz w:val="18"/>
                <w:lang w:val="fr-FR"/>
              </w:rPr>
              <w:t>132 352 279</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10 022 183</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58 435 335</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18 657 391</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20 413 478</w:t>
            </w:r>
          </w:p>
        </w:tc>
        <w:tc>
          <w:tcPr>
            <w:tcW w:w="1071" w:type="dxa"/>
            <w:shd w:val="clear" w:color="auto" w:fill="auto"/>
            <w:vAlign w:val="bottom"/>
          </w:tcPr>
          <w:p w:rsidR="008079E2" w:rsidRPr="00503186" w:rsidRDefault="008079E2" w:rsidP="00407F94">
            <w:pPr>
              <w:spacing w:line="220" w:lineRule="exact"/>
              <w:jc w:val="right"/>
              <w:rPr>
                <w:sz w:val="18"/>
                <w:lang w:val="fr-FR"/>
              </w:rPr>
            </w:pPr>
            <w:r w:rsidRPr="00503186">
              <w:rPr>
                <w:sz w:val="18"/>
                <w:lang w:val="fr-FR"/>
              </w:rPr>
              <w:t>4 725 095</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13 934 843</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6 163 954</w:t>
            </w:r>
          </w:p>
        </w:tc>
      </w:tr>
      <w:tr w:rsidR="008079E2" w:rsidRPr="00503186" w:rsidTr="00D51BE2">
        <w:tc>
          <w:tcPr>
            <w:tcW w:w="1071" w:type="dxa"/>
            <w:shd w:val="clear" w:color="auto" w:fill="auto"/>
          </w:tcPr>
          <w:p w:rsidR="008079E2" w:rsidRPr="00503186" w:rsidRDefault="008079E2" w:rsidP="00D51BE2">
            <w:pPr>
              <w:spacing w:before="40" w:after="40" w:line="220" w:lineRule="exact"/>
              <w:rPr>
                <w:sz w:val="18"/>
                <w:lang w:val="fr-FR"/>
              </w:rPr>
            </w:pPr>
            <w:r w:rsidRPr="00503186">
              <w:rPr>
                <w:sz w:val="18"/>
                <w:lang w:val="fr-FR"/>
              </w:rPr>
              <w:t>Hommes</w:t>
            </w:r>
          </w:p>
        </w:tc>
        <w:tc>
          <w:tcPr>
            <w:tcW w:w="1071" w:type="dxa"/>
            <w:shd w:val="clear" w:color="auto" w:fill="auto"/>
            <w:vAlign w:val="bottom"/>
          </w:tcPr>
          <w:p w:rsidR="008079E2" w:rsidRPr="00503186" w:rsidRDefault="008079E2" w:rsidP="00D51BE2">
            <w:pPr>
              <w:spacing w:before="40" w:after="40" w:line="220" w:lineRule="exact"/>
              <w:jc w:val="right"/>
              <w:rPr>
                <w:b/>
                <w:sz w:val="18"/>
                <w:lang w:val="fr-FR"/>
              </w:rPr>
            </w:pPr>
            <w:r w:rsidRPr="00503186">
              <w:rPr>
                <w:b/>
                <w:sz w:val="18"/>
                <w:lang w:val="fr-FR"/>
              </w:rPr>
              <w:t>68 873 686</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5 176 010</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30 282 907</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9 785 146</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10 661 461</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2 485 745</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7 281 083</w:t>
            </w:r>
          </w:p>
        </w:tc>
        <w:tc>
          <w:tcPr>
            <w:tcW w:w="1071" w:type="dxa"/>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3 201 334</w:t>
            </w:r>
          </w:p>
        </w:tc>
      </w:tr>
      <w:tr w:rsidR="008079E2" w:rsidRPr="00503186" w:rsidTr="00407F94">
        <w:tc>
          <w:tcPr>
            <w:tcW w:w="1071" w:type="dxa"/>
            <w:tcBorders>
              <w:bottom w:val="single" w:sz="4" w:space="0" w:color="auto"/>
            </w:tcBorders>
            <w:shd w:val="clear" w:color="auto" w:fill="auto"/>
          </w:tcPr>
          <w:p w:rsidR="008079E2" w:rsidRPr="00503186" w:rsidRDefault="008079E2" w:rsidP="00D51BE2">
            <w:pPr>
              <w:spacing w:before="40" w:after="40" w:line="220" w:lineRule="exact"/>
              <w:rPr>
                <w:sz w:val="18"/>
                <w:lang w:val="fr-FR"/>
              </w:rPr>
            </w:pPr>
            <w:r w:rsidRPr="00503186">
              <w:rPr>
                <w:sz w:val="18"/>
                <w:lang w:val="fr-FR"/>
              </w:rPr>
              <w:t>Femmes</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b/>
                <w:sz w:val="18"/>
                <w:lang w:val="fr-FR"/>
              </w:rPr>
            </w:pPr>
            <w:r w:rsidRPr="00503186">
              <w:rPr>
                <w:b/>
                <w:sz w:val="18"/>
                <w:lang w:val="fr-FR"/>
              </w:rPr>
              <w:t>63 478 593</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4 846 173</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28 152 428</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8 872 245</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9 752 017</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2 239 350</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6 653 760</w:t>
            </w:r>
          </w:p>
        </w:tc>
        <w:tc>
          <w:tcPr>
            <w:tcW w:w="1071" w:type="dxa"/>
            <w:tcBorders>
              <w:bottom w:val="single" w:sz="4"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2 962 620</w:t>
            </w:r>
          </w:p>
        </w:tc>
      </w:tr>
      <w:tr w:rsidR="008079E2" w:rsidRPr="00503186" w:rsidTr="00407F94">
        <w:tc>
          <w:tcPr>
            <w:tcW w:w="9639" w:type="dxa"/>
            <w:gridSpan w:val="9"/>
            <w:tcBorders>
              <w:top w:val="single" w:sz="4" w:space="0" w:color="auto"/>
              <w:bottom w:val="single" w:sz="4" w:space="0" w:color="auto"/>
            </w:tcBorders>
            <w:shd w:val="clear" w:color="auto" w:fill="auto"/>
          </w:tcPr>
          <w:p w:rsidR="008079E2" w:rsidRPr="00503186" w:rsidRDefault="008079E2" w:rsidP="00407F94">
            <w:pPr>
              <w:spacing w:before="80" w:after="80" w:line="220" w:lineRule="exact"/>
              <w:rPr>
                <w:sz w:val="18"/>
                <w:lang w:val="fr-FR"/>
              </w:rPr>
            </w:pPr>
            <w:r w:rsidRPr="00503186">
              <w:rPr>
                <w:sz w:val="18"/>
                <w:lang w:val="fr-FR"/>
              </w:rPr>
              <w:t>Estimation de la population au 31 décembre 2013</w:t>
            </w:r>
          </w:p>
        </w:tc>
      </w:tr>
      <w:tr w:rsidR="008079E2" w:rsidRPr="00503186" w:rsidTr="00407F94">
        <w:tc>
          <w:tcPr>
            <w:tcW w:w="1071" w:type="dxa"/>
            <w:tcBorders>
              <w:top w:val="single" w:sz="4" w:space="0" w:color="auto"/>
              <w:bottom w:val="single" w:sz="12" w:space="0" w:color="auto"/>
            </w:tcBorders>
            <w:shd w:val="clear" w:color="auto" w:fill="auto"/>
            <w:vAlign w:val="bottom"/>
          </w:tcPr>
          <w:p w:rsidR="008079E2" w:rsidRPr="00503186" w:rsidRDefault="008079E2" w:rsidP="008079E2">
            <w:pPr>
              <w:spacing w:before="40" w:after="40" w:line="220" w:lineRule="exact"/>
              <w:rPr>
                <w:sz w:val="18"/>
                <w:lang w:val="fr-FR"/>
              </w:rPr>
            </w:pP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b/>
                <w:sz w:val="18"/>
                <w:lang w:val="fr-FR"/>
              </w:rPr>
            </w:pPr>
            <w:r w:rsidRPr="00503186">
              <w:rPr>
                <w:b/>
                <w:sz w:val="18"/>
                <w:lang w:val="fr-FR"/>
              </w:rPr>
              <w:t>189 298 922</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14 692 315</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83 246 224</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27 753 195</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28 435 919</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6 613 433</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19 787 699</w:t>
            </w:r>
          </w:p>
        </w:tc>
        <w:tc>
          <w:tcPr>
            <w:tcW w:w="1071" w:type="dxa"/>
            <w:tcBorders>
              <w:top w:val="single" w:sz="4" w:space="0" w:color="auto"/>
              <w:bottom w:val="single" w:sz="12" w:space="0" w:color="auto"/>
            </w:tcBorders>
            <w:shd w:val="clear" w:color="auto" w:fill="auto"/>
            <w:vAlign w:val="bottom"/>
          </w:tcPr>
          <w:p w:rsidR="008079E2" w:rsidRPr="00503186" w:rsidRDefault="008079E2" w:rsidP="00D51BE2">
            <w:pPr>
              <w:spacing w:before="40" w:after="40" w:line="220" w:lineRule="exact"/>
              <w:jc w:val="right"/>
              <w:rPr>
                <w:sz w:val="18"/>
                <w:lang w:val="fr-FR"/>
              </w:rPr>
            </w:pPr>
            <w:r w:rsidRPr="00503186">
              <w:rPr>
                <w:sz w:val="18"/>
                <w:lang w:val="fr-FR"/>
              </w:rPr>
              <w:t>8 770 135</w:t>
            </w:r>
          </w:p>
        </w:tc>
      </w:tr>
    </w:tbl>
    <w:p w:rsidR="007E1752" w:rsidRPr="00503186" w:rsidRDefault="00B95050" w:rsidP="008079E2">
      <w:pPr>
        <w:pStyle w:val="Source"/>
        <w:ind w:left="0"/>
        <w:rPr>
          <w:i/>
          <w:lang w:val="fr-FR"/>
        </w:rPr>
      </w:pPr>
      <w:r w:rsidRPr="00503186">
        <w:rPr>
          <w:i/>
          <w:lang w:val="fr-FR"/>
        </w:rPr>
        <w:t>Source</w:t>
      </w:r>
      <w:r w:rsidR="00F6415F" w:rsidRPr="00503186">
        <w:rPr>
          <w:iCs w:val="0"/>
          <w:lang w:val="fr-FR"/>
        </w:rPr>
        <w:t>:</w:t>
      </w:r>
      <w:r w:rsidRPr="00503186">
        <w:rPr>
          <w:lang w:val="fr-FR"/>
        </w:rPr>
        <w:t xml:space="preserve"> </w:t>
      </w:r>
      <w:r w:rsidR="00E44613" w:rsidRPr="00503186">
        <w:rPr>
          <w:lang w:val="fr-FR"/>
        </w:rPr>
        <w:t>Office pakistanais des statistiques</w:t>
      </w:r>
      <w:r w:rsidR="006C7ACE" w:rsidRPr="00503186">
        <w:rPr>
          <w:lang w:val="fr-FR"/>
        </w:rPr>
        <w:t>.</w:t>
      </w:r>
    </w:p>
    <w:p w:rsidR="007E1752" w:rsidRPr="00503186" w:rsidRDefault="008079E2" w:rsidP="006C7ACE">
      <w:pPr>
        <w:pStyle w:val="HChG"/>
        <w:rPr>
          <w:lang w:val="fr-FR"/>
        </w:rPr>
      </w:pPr>
      <w:r w:rsidRPr="00503186">
        <w:rPr>
          <w:lang w:val="fr-FR"/>
        </w:rPr>
        <w:tab/>
      </w:r>
      <w:r w:rsidRPr="00503186">
        <w:rPr>
          <w:lang w:val="fr-FR"/>
        </w:rPr>
        <w:tab/>
      </w:r>
      <w:r w:rsidR="00E44613" w:rsidRPr="00503186">
        <w:rPr>
          <w:lang w:val="fr-FR"/>
        </w:rPr>
        <w:t xml:space="preserve">Recommandation formulée au </w:t>
      </w:r>
      <w:r w:rsidR="00AB77A5" w:rsidRPr="00503186">
        <w:rPr>
          <w:lang w:val="fr-FR"/>
        </w:rPr>
        <w:t>paragraphe </w:t>
      </w:r>
      <w:r w:rsidR="00E44613" w:rsidRPr="00503186">
        <w:rPr>
          <w:lang w:val="fr-FR"/>
        </w:rPr>
        <w:t>9</w:t>
      </w:r>
    </w:p>
    <w:p w:rsidR="007E1752" w:rsidRPr="00503186" w:rsidRDefault="00E44613" w:rsidP="00407F94">
      <w:pPr>
        <w:pStyle w:val="SingleTxtG"/>
        <w:rPr>
          <w:lang w:val="fr-FR"/>
        </w:rPr>
      </w:pPr>
      <w:r w:rsidRPr="00503186">
        <w:rPr>
          <w:lang w:val="fr-FR"/>
        </w:rPr>
        <w:t>7.</w:t>
      </w:r>
      <w:r w:rsidRPr="00503186">
        <w:rPr>
          <w:lang w:val="fr-FR"/>
        </w:rPr>
        <w:tab/>
      </w:r>
      <w:r w:rsidR="009C3F7D" w:rsidRPr="00503186">
        <w:rPr>
          <w:lang w:val="fr-FR"/>
        </w:rPr>
        <w:t>En premier lieu</w:t>
      </w:r>
      <w:r w:rsidRPr="00503186">
        <w:rPr>
          <w:lang w:val="fr-FR"/>
        </w:rPr>
        <w:t>, le Comité est informé qu’en 2010, la Province de la frontière du nord-ouest</w:t>
      </w:r>
      <w:r w:rsidRPr="00503186">
        <w:rPr>
          <w:rStyle w:val="FootnoteReference"/>
          <w:lang w:val="fr-FR"/>
        </w:rPr>
        <w:footnoteReference w:id="2"/>
      </w:r>
      <w:r w:rsidRPr="00503186">
        <w:rPr>
          <w:lang w:val="fr-FR"/>
        </w:rPr>
        <w:t xml:space="preserve"> a été renommée </w:t>
      </w:r>
      <w:r w:rsidR="006753AC" w:rsidRPr="00503186">
        <w:rPr>
          <w:lang w:val="fr-FR"/>
        </w:rPr>
        <w:t>«</w:t>
      </w:r>
      <w:r w:rsidRPr="00503186">
        <w:rPr>
          <w:lang w:val="fr-FR"/>
        </w:rPr>
        <w:t>Khyber Pakhtunkhwa</w:t>
      </w:r>
      <w:r w:rsidR="006753AC" w:rsidRPr="00503186">
        <w:rPr>
          <w:lang w:val="fr-FR"/>
        </w:rPr>
        <w:t>»</w:t>
      </w:r>
      <w:r w:rsidRPr="00503186">
        <w:rPr>
          <w:lang w:val="fr-FR"/>
        </w:rPr>
        <w:t>, conformément à une loi adoptée par le Parlement</w:t>
      </w:r>
      <w:r w:rsidRPr="00503186">
        <w:rPr>
          <w:rStyle w:val="FootnoteReference"/>
          <w:lang w:val="fr-FR"/>
        </w:rPr>
        <w:footnoteReference w:id="3"/>
      </w:r>
      <w:r w:rsidRPr="00503186">
        <w:rPr>
          <w:lang w:val="fr-FR"/>
        </w:rPr>
        <w:t>. Par ailleurs, l’application des lo</w:t>
      </w:r>
      <w:r w:rsidR="00A11548" w:rsidRPr="00503186">
        <w:rPr>
          <w:lang w:val="fr-FR"/>
        </w:rPr>
        <w:t xml:space="preserve">is concernant les droits et </w:t>
      </w:r>
      <w:r w:rsidRPr="00503186">
        <w:rPr>
          <w:lang w:val="fr-FR"/>
        </w:rPr>
        <w:t xml:space="preserve">obligations du peuple pakistanais est uniforme dans l’ensemble des provinces du Pakistan, </w:t>
      </w:r>
      <w:r w:rsidR="00A11548" w:rsidRPr="00503186">
        <w:rPr>
          <w:lang w:val="fr-FR"/>
        </w:rPr>
        <w:t>et notamment dans la province du</w:t>
      </w:r>
      <w:r w:rsidRPr="00503186">
        <w:rPr>
          <w:lang w:val="fr-FR"/>
        </w:rPr>
        <w:t xml:space="preserve"> Khyber Pakhtunkhwa.</w:t>
      </w:r>
      <w:r w:rsidR="00877DC2" w:rsidRPr="00503186">
        <w:rPr>
          <w:lang w:val="fr-FR"/>
        </w:rPr>
        <w:t xml:space="preserve"> Deuxièmement</w:t>
      </w:r>
      <w:r w:rsidR="00A11548" w:rsidRPr="00503186">
        <w:rPr>
          <w:lang w:val="fr-FR"/>
        </w:rPr>
        <w:t>, la c</w:t>
      </w:r>
      <w:r w:rsidRPr="00503186">
        <w:rPr>
          <w:lang w:val="fr-FR"/>
        </w:rPr>
        <w:t>omposition territoriale de l’État pakistanais</w:t>
      </w:r>
      <w:r w:rsidR="00877DC2" w:rsidRPr="00503186">
        <w:rPr>
          <w:lang w:val="fr-FR"/>
        </w:rPr>
        <w:t xml:space="preserve"> est définie dans la Constitution de la République islamique du Pakistan</w:t>
      </w:r>
      <w:r w:rsidR="00D54755" w:rsidRPr="00503186">
        <w:rPr>
          <w:lang w:val="fr-FR"/>
        </w:rPr>
        <w:t xml:space="preserve"> comme </w:t>
      </w:r>
      <w:r w:rsidR="00877DC2" w:rsidRPr="00503186">
        <w:rPr>
          <w:lang w:val="fr-FR"/>
        </w:rPr>
        <w:t>inclu</w:t>
      </w:r>
      <w:r w:rsidR="00D54755" w:rsidRPr="00503186">
        <w:rPr>
          <w:lang w:val="fr-FR"/>
        </w:rPr>
        <w:t>an</w:t>
      </w:r>
      <w:r w:rsidR="00877DC2" w:rsidRPr="00503186">
        <w:rPr>
          <w:lang w:val="fr-FR"/>
        </w:rPr>
        <w:t>t les</w:t>
      </w:r>
      <w:r w:rsidR="00805A02" w:rsidRPr="00503186">
        <w:rPr>
          <w:lang w:val="fr-FR"/>
        </w:rPr>
        <w:t xml:space="preserve"> </w:t>
      </w:r>
      <w:r w:rsidR="00877DC2" w:rsidRPr="00503186">
        <w:rPr>
          <w:lang w:val="fr-FR"/>
        </w:rPr>
        <w:t>régions tribales administrées par l’État fédéral, un territoire du Pakistan directement administré par le Gouvernement fédéral</w:t>
      </w:r>
      <w:r w:rsidR="00877DC2" w:rsidRPr="00503186">
        <w:rPr>
          <w:rStyle w:val="FootnoteReference"/>
          <w:lang w:val="fr-FR"/>
        </w:rPr>
        <w:footnoteReference w:id="4"/>
      </w:r>
      <w:r w:rsidR="00877DC2" w:rsidRPr="00503186">
        <w:rPr>
          <w:lang w:val="fr-FR"/>
        </w:rPr>
        <w:t xml:space="preserve">. L’application et le respect des droits </w:t>
      </w:r>
      <w:r w:rsidR="00D54755" w:rsidRPr="00503186">
        <w:rPr>
          <w:lang w:val="fr-FR"/>
        </w:rPr>
        <w:t xml:space="preserve">fondamentaux </w:t>
      </w:r>
      <w:r w:rsidR="00877DC2" w:rsidRPr="00503186">
        <w:rPr>
          <w:lang w:val="fr-FR"/>
        </w:rPr>
        <w:t xml:space="preserve">sont également uniformes dans tous les territoires. </w:t>
      </w:r>
    </w:p>
    <w:p w:rsidR="00C10E9C" w:rsidRPr="00503186" w:rsidRDefault="00C10E9C" w:rsidP="00407F94">
      <w:pPr>
        <w:pStyle w:val="SingleTxtG"/>
        <w:keepNext/>
        <w:rPr>
          <w:lang w:val="fr-FR"/>
        </w:rPr>
      </w:pPr>
      <w:r w:rsidRPr="00503186">
        <w:rPr>
          <w:lang w:val="fr-FR"/>
        </w:rPr>
        <w:t>8.</w:t>
      </w:r>
      <w:r w:rsidRPr="00503186">
        <w:rPr>
          <w:lang w:val="fr-FR"/>
        </w:rPr>
        <w:tab/>
      </w:r>
      <w:r w:rsidR="00D54755" w:rsidRPr="00503186">
        <w:rPr>
          <w:lang w:val="fr-FR"/>
        </w:rPr>
        <w:t>S</w:t>
      </w:r>
      <w:r w:rsidRPr="00503186">
        <w:rPr>
          <w:lang w:val="fr-FR"/>
        </w:rPr>
        <w:t>ans équivoque et dès le début du préambule de la Constitution pakistanaise</w:t>
      </w:r>
      <w:r w:rsidR="00D54755" w:rsidRPr="00503186">
        <w:rPr>
          <w:lang w:val="fr-FR"/>
        </w:rPr>
        <w:t>, il est déclaré ce qui suit</w:t>
      </w:r>
      <w:r w:rsidR="00F6415F" w:rsidRPr="00503186">
        <w:rPr>
          <w:lang w:val="fr-FR"/>
        </w:rPr>
        <w:t>:</w:t>
      </w:r>
    </w:p>
    <w:p w:rsidR="00E44613" w:rsidRPr="00503186" w:rsidRDefault="00C10E9C" w:rsidP="00407F94">
      <w:pPr>
        <w:pStyle w:val="Bullet1G"/>
        <w:rPr>
          <w:lang w:val="fr-FR"/>
        </w:rPr>
      </w:pPr>
      <w:r w:rsidRPr="00503186">
        <w:rPr>
          <w:lang w:val="fr-FR"/>
        </w:rPr>
        <w:t>Les principes de la démocratie, la liberté, l'égalité, la tolérance et la justice sociale, tels qu’énoncés par l’Islam, sont pleinement respectés</w:t>
      </w:r>
      <w:r w:rsidR="00D56E23" w:rsidRPr="00503186">
        <w:rPr>
          <w:lang w:val="fr-FR"/>
        </w:rPr>
        <w:t>;</w:t>
      </w:r>
    </w:p>
    <w:p w:rsidR="007E1752" w:rsidRPr="00503186" w:rsidRDefault="00654E1D" w:rsidP="00407F94">
      <w:pPr>
        <w:pStyle w:val="Bullet1G"/>
        <w:rPr>
          <w:lang w:val="fr-FR"/>
        </w:rPr>
      </w:pPr>
      <w:r w:rsidRPr="00503186">
        <w:rPr>
          <w:lang w:val="fr-FR"/>
        </w:rPr>
        <w:t xml:space="preserve">Les droits fondamentaux, et notamment le droit à l’égalité de statut, l’égalité des chances et l’égalité devant la loi, la justice sociale, économique et politique, la liberté de pensée, d’expression, de conviction, de croyance, de culte et d’association sont garantis, sous réserve du </w:t>
      </w:r>
      <w:r w:rsidR="008C052F" w:rsidRPr="00503186">
        <w:rPr>
          <w:lang w:val="fr-FR"/>
        </w:rPr>
        <w:t>respect des lois et de la moralité</w:t>
      </w:r>
      <w:r w:rsidRPr="00503186">
        <w:rPr>
          <w:lang w:val="fr-FR"/>
        </w:rPr>
        <w:t xml:space="preserve"> publique.</w:t>
      </w:r>
    </w:p>
    <w:p w:rsidR="008C052F" w:rsidRPr="00503186" w:rsidRDefault="008C052F" w:rsidP="00407F94">
      <w:pPr>
        <w:pStyle w:val="SingleTxtG"/>
        <w:rPr>
          <w:lang w:val="fr-FR"/>
        </w:rPr>
      </w:pPr>
      <w:r w:rsidRPr="00503186">
        <w:rPr>
          <w:lang w:val="fr-FR"/>
        </w:rPr>
        <w:t>9.</w:t>
      </w:r>
      <w:r w:rsidRPr="00503186">
        <w:rPr>
          <w:lang w:val="fr-FR"/>
        </w:rPr>
        <w:tab/>
        <w:t xml:space="preserve">Selon le recensement de 1998, le Khyber </w:t>
      </w:r>
      <w:r w:rsidR="00407F94" w:rsidRPr="00503186">
        <w:rPr>
          <w:lang w:val="fr-FR"/>
        </w:rPr>
        <w:t>Pakhtunkhwa comptait 1 774 3645 </w:t>
      </w:r>
      <w:r w:rsidRPr="00503186">
        <w:rPr>
          <w:lang w:val="fr-FR"/>
        </w:rPr>
        <w:t>habitants, soit 13,4</w:t>
      </w:r>
      <w:r w:rsidR="005B2995" w:rsidRPr="00503186">
        <w:rPr>
          <w:lang w:val="fr-FR"/>
        </w:rPr>
        <w:t> %</w:t>
      </w:r>
      <w:r w:rsidRPr="00503186">
        <w:rPr>
          <w:lang w:val="fr-FR"/>
        </w:rPr>
        <w:t xml:space="preserve"> de la population pakistanaise, contre 13,13</w:t>
      </w:r>
      <w:r w:rsidR="005B2995" w:rsidRPr="00503186">
        <w:rPr>
          <w:lang w:val="fr-FR"/>
        </w:rPr>
        <w:t> %</w:t>
      </w:r>
      <w:r w:rsidRPr="00503186">
        <w:rPr>
          <w:lang w:val="fr-FR"/>
        </w:rPr>
        <w:t xml:space="preserve"> </w:t>
      </w:r>
      <w:r w:rsidR="007F3907" w:rsidRPr="00503186">
        <w:rPr>
          <w:lang w:val="fr-FR"/>
        </w:rPr>
        <w:t xml:space="preserve">lors du </w:t>
      </w:r>
      <w:r w:rsidRPr="00503186">
        <w:rPr>
          <w:lang w:val="fr-FR"/>
        </w:rPr>
        <w:t>recensement de 1981.</w:t>
      </w:r>
      <w:r w:rsidR="007F3907" w:rsidRPr="00503186">
        <w:rPr>
          <w:lang w:val="fr-FR"/>
        </w:rPr>
        <w:t xml:space="preserve"> </w:t>
      </w:r>
      <w:r w:rsidRPr="00503186">
        <w:rPr>
          <w:lang w:val="fr-FR"/>
        </w:rPr>
        <w:t>La population de cette province</w:t>
      </w:r>
      <w:r w:rsidR="007F3907" w:rsidRPr="00503186">
        <w:rPr>
          <w:lang w:val="fr-FR"/>
        </w:rPr>
        <w:t xml:space="preserve"> a augmenté en moyenne de 2,82</w:t>
      </w:r>
      <w:r w:rsidR="005B2995" w:rsidRPr="00503186">
        <w:rPr>
          <w:lang w:val="fr-FR"/>
        </w:rPr>
        <w:t> %</w:t>
      </w:r>
      <w:r w:rsidR="007F3907" w:rsidRPr="00503186">
        <w:rPr>
          <w:lang w:val="fr-FR"/>
        </w:rPr>
        <w:t xml:space="preserve"> par an, alors que le taux national de croissance démographique était de 2,69</w:t>
      </w:r>
      <w:r w:rsidR="005B2995" w:rsidRPr="00503186">
        <w:rPr>
          <w:lang w:val="fr-FR"/>
        </w:rPr>
        <w:t> %</w:t>
      </w:r>
      <w:r w:rsidR="007F3907" w:rsidRPr="00503186">
        <w:rPr>
          <w:lang w:val="fr-FR"/>
        </w:rPr>
        <w:t xml:space="preserve">. La population du Khyber Pakhtunkhwa est principalement composée de divers tribus, sous-groupes tribaux et clans, possédant chacun son propre réseau de liens mais unifiés par leur appartenance à l’ethnie pachtoune (ou pashtan). </w:t>
      </w:r>
    </w:p>
    <w:p w:rsidR="007F3907" w:rsidRPr="00503186" w:rsidRDefault="007F3907" w:rsidP="00407F94">
      <w:pPr>
        <w:pStyle w:val="SingleTxtG"/>
        <w:keepNext/>
        <w:rPr>
          <w:lang w:val="fr-FR"/>
        </w:rPr>
      </w:pPr>
      <w:r w:rsidRPr="00503186">
        <w:rPr>
          <w:lang w:val="fr-FR"/>
        </w:rPr>
        <w:lastRenderedPageBreak/>
        <w:t>10.</w:t>
      </w:r>
      <w:r w:rsidRPr="00503186">
        <w:rPr>
          <w:lang w:val="fr-FR"/>
        </w:rPr>
        <w:tab/>
        <w:t>Le Gouvernement du Khyber Pakhtunkhwa</w:t>
      </w:r>
      <w:r w:rsidR="003552A1" w:rsidRPr="00503186">
        <w:rPr>
          <w:lang w:val="fr-FR"/>
        </w:rPr>
        <w:t xml:space="preserve"> est fermement résolu à répondre aux besoins essentiels et garantir les droits fondamentaux de</w:t>
      </w:r>
      <w:r w:rsidR="00D54755" w:rsidRPr="00503186">
        <w:rPr>
          <w:lang w:val="fr-FR"/>
        </w:rPr>
        <w:t xml:space="preserve"> se</w:t>
      </w:r>
      <w:r w:rsidR="003552A1" w:rsidRPr="00503186">
        <w:rPr>
          <w:lang w:val="fr-FR"/>
        </w:rPr>
        <w:t>s citoyens dans le cadre d’un système de gouvernance transparent et non corrompu, visant à créer une société sûre et prospère. Afin de réaliser ces objectifs et ces aspirations, le Gouvernement favorise</w:t>
      </w:r>
      <w:r w:rsidR="00F6415F" w:rsidRPr="00503186">
        <w:rPr>
          <w:lang w:val="fr-FR"/>
        </w:rPr>
        <w:t>:</w:t>
      </w:r>
    </w:p>
    <w:p w:rsidR="003552A1" w:rsidRPr="00503186" w:rsidRDefault="00407F94" w:rsidP="00407F94">
      <w:pPr>
        <w:pStyle w:val="SingleTxtG"/>
        <w:rPr>
          <w:lang w:val="fr-FR"/>
        </w:rPr>
      </w:pPr>
      <w:r w:rsidRPr="00503186">
        <w:rPr>
          <w:lang w:val="fr-FR"/>
        </w:rPr>
        <w:tab/>
      </w:r>
      <w:r w:rsidR="003552A1" w:rsidRPr="00503186">
        <w:rPr>
          <w:lang w:val="fr-FR"/>
        </w:rPr>
        <w:t>a)</w:t>
      </w:r>
      <w:r w:rsidR="00487B33" w:rsidRPr="00503186">
        <w:rPr>
          <w:lang w:val="fr-FR"/>
        </w:rPr>
        <w:tab/>
      </w:r>
      <w:r w:rsidRPr="00503186">
        <w:rPr>
          <w:lang w:val="fr-FR"/>
        </w:rPr>
        <w:t xml:space="preserve">Une </w:t>
      </w:r>
      <w:r w:rsidR="003552A1" w:rsidRPr="00503186">
        <w:rPr>
          <w:lang w:val="fr-FR"/>
        </w:rPr>
        <w:t>solide culture de la transparence, un régime de gouvernance responsable et efficace lui permettant de protéger pleinement la vie et les biens des citoyens</w:t>
      </w:r>
      <w:r w:rsidRPr="00503186">
        <w:rPr>
          <w:lang w:val="fr-FR"/>
        </w:rPr>
        <w:t>;</w:t>
      </w:r>
    </w:p>
    <w:p w:rsidR="003552A1" w:rsidRPr="00503186" w:rsidRDefault="00407F94" w:rsidP="00407F94">
      <w:pPr>
        <w:pStyle w:val="SingleTxtG"/>
        <w:rPr>
          <w:lang w:val="fr-FR"/>
        </w:rPr>
      </w:pPr>
      <w:r w:rsidRPr="00503186">
        <w:rPr>
          <w:lang w:val="fr-FR"/>
        </w:rPr>
        <w:tab/>
      </w:r>
      <w:r w:rsidR="003552A1" w:rsidRPr="00503186">
        <w:rPr>
          <w:lang w:val="fr-FR"/>
        </w:rPr>
        <w:t>b)</w:t>
      </w:r>
      <w:r w:rsidR="00487B33" w:rsidRPr="00503186">
        <w:rPr>
          <w:lang w:val="fr-FR"/>
        </w:rPr>
        <w:tab/>
      </w:r>
      <w:r w:rsidRPr="00503186">
        <w:rPr>
          <w:lang w:val="fr-FR"/>
        </w:rPr>
        <w:t xml:space="preserve">L’instruction </w:t>
      </w:r>
      <w:r w:rsidR="003552A1" w:rsidRPr="00503186">
        <w:rPr>
          <w:lang w:val="fr-FR"/>
        </w:rPr>
        <w:t>primaire universelle et un enseignement de qualité dans les écoles, les établissements d’enseignement secondaire et les universités</w:t>
      </w:r>
      <w:r w:rsidRPr="00503186">
        <w:rPr>
          <w:lang w:val="fr-FR"/>
        </w:rPr>
        <w:t>;</w:t>
      </w:r>
    </w:p>
    <w:p w:rsidR="007704DF" w:rsidRPr="00503186" w:rsidRDefault="00407F94" w:rsidP="00407F94">
      <w:pPr>
        <w:pStyle w:val="SingleTxtG"/>
        <w:rPr>
          <w:lang w:val="fr-FR"/>
        </w:rPr>
      </w:pPr>
      <w:r w:rsidRPr="00503186">
        <w:rPr>
          <w:lang w:val="fr-FR"/>
        </w:rPr>
        <w:tab/>
      </w:r>
      <w:r w:rsidR="003552A1" w:rsidRPr="00503186">
        <w:rPr>
          <w:lang w:val="fr-FR"/>
        </w:rPr>
        <w:t>c)</w:t>
      </w:r>
      <w:r w:rsidR="00487B33" w:rsidRPr="00503186">
        <w:rPr>
          <w:lang w:val="fr-FR"/>
        </w:rPr>
        <w:tab/>
      </w:r>
      <w:r w:rsidRPr="00503186">
        <w:rPr>
          <w:lang w:val="fr-FR"/>
        </w:rPr>
        <w:t xml:space="preserve">Des </w:t>
      </w:r>
      <w:r w:rsidR="007704DF" w:rsidRPr="00503186">
        <w:rPr>
          <w:lang w:val="fr-FR"/>
        </w:rPr>
        <w:t>services de santé adéquats pour tous, la réduction de la pauvreté par l’amélioration de la formation et des compétences, la création de possibilités d’emploi et la mise en place de programmes de prêts pour encourager l’auto-entreprise et la création de petites entreprises parmi les jeunes</w:t>
      </w:r>
      <w:r w:rsidRPr="00503186">
        <w:rPr>
          <w:lang w:val="fr-FR"/>
        </w:rPr>
        <w:t>;</w:t>
      </w:r>
    </w:p>
    <w:p w:rsidR="007704DF" w:rsidRPr="00503186" w:rsidRDefault="00407F94" w:rsidP="00407F94">
      <w:pPr>
        <w:pStyle w:val="SingleTxtG"/>
        <w:rPr>
          <w:lang w:val="fr-FR"/>
        </w:rPr>
      </w:pPr>
      <w:r w:rsidRPr="00503186">
        <w:rPr>
          <w:lang w:val="fr-FR"/>
        </w:rPr>
        <w:tab/>
      </w:r>
      <w:r w:rsidR="007704DF" w:rsidRPr="00503186">
        <w:rPr>
          <w:lang w:val="fr-FR"/>
        </w:rPr>
        <w:t>d)</w:t>
      </w:r>
      <w:r w:rsidR="00487B33" w:rsidRPr="00503186">
        <w:rPr>
          <w:lang w:val="fr-FR"/>
        </w:rPr>
        <w:tab/>
      </w:r>
      <w:r w:rsidRPr="00503186">
        <w:rPr>
          <w:lang w:val="fr-FR"/>
        </w:rPr>
        <w:t xml:space="preserve">L’habilitation </w:t>
      </w:r>
      <w:r w:rsidR="007704DF" w:rsidRPr="00503186">
        <w:rPr>
          <w:lang w:val="fr-FR"/>
        </w:rPr>
        <w:t>de la population en établissant des administrations locales élues</w:t>
      </w:r>
      <w:r w:rsidRPr="00503186">
        <w:rPr>
          <w:lang w:val="fr-FR"/>
        </w:rPr>
        <w:t>;</w:t>
      </w:r>
      <w:r w:rsidR="007704DF" w:rsidRPr="00503186">
        <w:rPr>
          <w:lang w:val="fr-FR"/>
        </w:rPr>
        <w:t xml:space="preserve"> et</w:t>
      </w:r>
    </w:p>
    <w:p w:rsidR="007E1752" w:rsidRPr="00503186" w:rsidRDefault="00407F94" w:rsidP="00407F94">
      <w:pPr>
        <w:pStyle w:val="SingleTxtG"/>
        <w:rPr>
          <w:lang w:val="fr-FR"/>
        </w:rPr>
      </w:pPr>
      <w:r w:rsidRPr="00503186">
        <w:rPr>
          <w:lang w:val="fr-FR"/>
        </w:rPr>
        <w:tab/>
      </w:r>
      <w:r w:rsidR="007704DF" w:rsidRPr="00503186">
        <w:rPr>
          <w:lang w:val="fr-FR"/>
        </w:rPr>
        <w:t>e)</w:t>
      </w:r>
      <w:r w:rsidR="00487B33" w:rsidRPr="00503186">
        <w:rPr>
          <w:lang w:val="fr-FR"/>
        </w:rPr>
        <w:tab/>
      </w:r>
      <w:r w:rsidRPr="00503186">
        <w:rPr>
          <w:lang w:val="fr-FR"/>
        </w:rPr>
        <w:t xml:space="preserve">L’emploi </w:t>
      </w:r>
      <w:r w:rsidR="007704DF" w:rsidRPr="00503186">
        <w:rPr>
          <w:lang w:val="fr-FR"/>
        </w:rPr>
        <w:t xml:space="preserve">basé sur le mérite et l’ascension sociale pour tous, en créant un environnement propice et en supprimant les lois qui limitent les droits des citoyens. </w:t>
      </w:r>
    </w:p>
    <w:p w:rsidR="007E1752" w:rsidRPr="00503186" w:rsidRDefault="00672BB9" w:rsidP="00407F94">
      <w:pPr>
        <w:pStyle w:val="SingleTxtG"/>
        <w:rPr>
          <w:lang w:val="fr-FR"/>
        </w:rPr>
      </w:pPr>
      <w:r w:rsidRPr="00503186">
        <w:rPr>
          <w:lang w:val="fr-FR"/>
        </w:rPr>
        <w:t>11.</w:t>
      </w:r>
      <w:r w:rsidRPr="00503186">
        <w:rPr>
          <w:lang w:val="fr-FR"/>
        </w:rPr>
        <w:tab/>
        <w:t>Les</w:t>
      </w:r>
      <w:r w:rsidR="000C5CEE" w:rsidRPr="00503186">
        <w:rPr>
          <w:lang w:val="fr-FR"/>
        </w:rPr>
        <w:t xml:space="preserve"> </w:t>
      </w:r>
      <w:r w:rsidR="00650040" w:rsidRPr="00503186">
        <w:rPr>
          <w:lang w:val="fr-FR"/>
        </w:rPr>
        <w:t>R</w:t>
      </w:r>
      <w:r w:rsidRPr="00503186">
        <w:rPr>
          <w:lang w:val="fr-FR"/>
        </w:rPr>
        <w:t>égions tribales administrées par l’État fédéral</w:t>
      </w:r>
      <w:r w:rsidR="007704DF" w:rsidRPr="00503186">
        <w:rPr>
          <w:lang w:val="fr-FR"/>
        </w:rPr>
        <w:t xml:space="preserve"> </w:t>
      </w:r>
      <w:r w:rsidR="00F049C5" w:rsidRPr="00503186">
        <w:rPr>
          <w:lang w:val="fr-FR"/>
        </w:rPr>
        <w:t xml:space="preserve">(FATA) </w:t>
      </w:r>
      <w:r w:rsidRPr="00503186">
        <w:rPr>
          <w:lang w:val="fr-FR"/>
        </w:rPr>
        <w:t xml:space="preserve">sont formées de sept </w:t>
      </w:r>
      <w:r w:rsidR="003E1B92" w:rsidRPr="00503186">
        <w:rPr>
          <w:lang w:val="fr-FR"/>
        </w:rPr>
        <w:t xml:space="preserve">districts (ou </w:t>
      </w:r>
      <w:r w:rsidR="006753AC" w:rsidRPr="00503186">
        <w:rPr>
          <w:lang w:val="fr-FR"/>
        </w:rPr>
        <w:t>«</w:t>
      </w:r>
      <w:r w:rsidR="003E1B92" w:rsidRPr="00503186">
        <w:rPr>
          <w:lang w:val="fr-FR"/>
        </w:rPr>
        <w:t>A</w:t>
      </w:r>
      <w:r w:rsidRPr="00503186">
        <w:rPr>
          <w:lang w:val="fr-FR"/>
        </w:rPr>
        <w:t>gences</w:t>
      </w:r>
      <w:r w:rsidRPr="00503186">
        <w:rPr>
          <w:rStyle w:val="FootnoteReference"/>
          <w:lang w:val="fr-FR"/>
        </w:rPr>
        <w:footnoteReference w:id="5"/>
      </w:r>
      <w:r w:rsidR="00407F94" w:rsidRPr="00503186">
        <w:rPr>
          <w:lang w:val="fr-FR"/>
        </w:rPr>
        <w:t>»</w:t>
      </w:r>
      <w:r w:rsidR="003E1B92" w:rsidRPr="00503186">
        <w:rPr>
          <w:lang w:val="fr-FR"/>
        </w:rPr>
        <w:t>)</w:t>
      </w:r>
      <w:r w:rsidRPr="00503186">
        <w:rPr>
          <w:lang w:val="fr-FR"/>
        </w:rPr>
        <w:t xml:space="preserve"> et six régions frontalières</w:t>
      </w:r>
      <w:r w:rsidRPr="00503186">
        <w:rPr>
          <w:rStyle w:val="FootnoteReference"/>
          <w:lang w:val="fr-FR"/>
        </w:rPr>
        <w:footnoteReference w:id="6"/>
      </w:r>
      <w:r w:rsidRPr="00503186">
        <w:rPr>
          <w:lang w:val="fr-FR"/>
        </w:rPr>
        <w:t xml:space="preserve">. Les régions frontalières forment une bande s’étendant du nord au sud le long </w:t>
      </w:r>
      <w:r w:rsidR="003E1B92" w:rsidRPr="00503186">
        <w:rPr>
          <w:lang w:val="fr-FR"/>
        </w:rPr>
        <w:t xml:space="preserve">de la bordure orientale de la région tribale, entre les districts et les </w:t>
      </w:r>
      <w:r w:rsidR="006753AC" w:rsidRPr="00503186">
        <w:rPr>
          <w:lang w:val="fr-FR"/>
        </w:rPr>
        <w:t>«</w:t>
      </w:r>
      <w:r w:rsidR="003E1B92" w:rsidRPr="00503186">
        <w:rPr>
          <w:lang w:val="fr-FR"/>
        </w:rPr>
        <w:t>zones peuplées</w:t>
      </w:r>
      <w:r w:rsidR="006753AC" w:rsidRPr="00503186">
        <w:rPr>
          <w:lang w:val="fr-FR"/>
        </w:rPr>
        <w:t>»</w:t>
      </w:r>
      <w:r w:rsidR="003E1B92" w:rsidRPr="00503186">
        <w:rPr>
          <w:lang w:val="fr-FR"/>
        </w:rPr>
        <w:t xml:space="preserve"> de la province pakistanaise d</w:t>
      </w:r>
      <w:r w:rsidR="00650040" w:rsidRPr="00503186">
        <w:rPr>
          <w:lang w:val="fr-FR"/>
        </w:rPr>
        <w:t>u</w:t>
      </w:r>
      <w:r w:rsidR="003E1B92" w:rsidRPr="00503186">
        <w:rPr>
          <w:lang w:val="fr-FR"/>
        </w:rPr>
        <w:t xml:space="preserve"> Khybe</w:t>
      </w:r>
      <w:r w:rsidR="00D54755" w:rsidRPr="00503186">
        <w:rPr>
          <w:lang w:val="fr-FR"/>
        </w:rPr>
        <w:t>r P</w:t>
      </w:r>
      <w:r w:rsidR="003E1B92" w:rsidRPr="00503186">
        <w:rPr>
          <w:lang w:val="fr-FR"/>
        </w:rPr>
        <w:t>akhtunkhwa. Elles comptent environ 3</w:t>
      </w:r>
      <w:r w:rsidR="006A746E" w:rsidRPr="00503186">
        <w:rPr>
          <w:lang w:val="fr-FR"/>
        </w:rPr>
        <w:t> </w:t>
      </w:r>
      <w:r w:rsidR="003E1B92" w:rsidRPr="00503186">
        <w:rPr>
          <w:lang w:val="fr-FR"/>
        </w:rPr>
        <w:t>000 villages ruraux et sont habitées par d</w:t>
      </w:r>
      <w:r w:rsidR="00D755BA" w:rsidRPr="00503186">
        <w:rPr>
          <w:lang w:val="fr-FR"/>
        </w:rPr>
        <w:t>es tribus (60 tribus et plus de </w:t>
      </w:r>
      <w:r w:rsidR="003E1B92" w:rsidRPr="00503186">
        <w:rPr>
          <w:lang w:val="fr-FR"/>
        </w:rPr>
        <w:t>400 sous-group</w:t>
      </w:r>
      <w:r w:rsidR="00650040" w:rsidRPr="00503186">
        <w:rPr>
          <w:lang w:val="fr-FR"/>
        </w:rPr>
        <w:t xml:space="preserve">es tribaux). La population des </w:t>
      </w:r>
      <w:r w:rsidR="00F049C5" w:rsidRPr="00503186">
        <w:rPr>
          <w:lang w:val="fr-FR"/>
        </w:rPr>
        <w:t xml:space="preserve">FATA </w:t>
      </w:r>
      <w:r w:rsidR="003E1B92" w:rsidRPr="00503186">
        <w:rPr>
          <w:lang w:val="fr-FR"/>
        </w:rPr>
        <w:t>est pratiquement entièrement pachtoune</w:t>
      </w:r>
      <w:r w:rsidR="00407F94" w:rsidRPr="00503186">
        <w:rPr>
          <w:lang w:val="fr-FR"/>
        </w:rPr>
        <w:t>;</w:t>
      </w:r>
      <w:r w:rsidR="003E1B92" w:rsidRPr="00503186">
        <w:rPr>
          <w:lang w:val="fr-FR"/>
        </w:rPr>
        <w:t xml:space="preserve"> elle partage des liens ethniques, tribaux, linguistiques et patrimoniaux.</w:t>
      </w:r>
    </w:p>
    <w:p w:rsidR="007E1752" w:rsidRPr="00503186" w:rsidRDefault="003E1B92" w:rsidP="00407F94">
      <w:pPr>
        <w:pStyle w:val="SingleTxtG"/>
        <w:rPr>
          <w:lang w:val="fr-FR"/>
        </w:rPr>
      </w:pPr>
      <w:r w:rsidRPr="00503186">
        <w:rPr>
          <w:lang w:val="fr-FR"/>
        </w:rPr>
        <w:t>12.</w:t>
      </w:r>
      <w:r w:rsidR="00C5779F" w:rsidRPr="00503186">
        <w:rPr>
          <w:lang w:val="fr-FR"/>
        </w:rPr>
        <w:tab/>
      </w:r>
      <w:r w:rsidRPr="00503186">
        <w:rPr>
          <w:lang w:val="fr-FR"/>
        </w:rPr>
        <w:t xml:space="preserve">Les </w:t>
      </w:r>
      <w:r w:rsidR="00650040" w:rsidRPr="00503186">
        <w:rPr>
          <w:lang w:val="fr-FR"/>
        </w:rPr>
        <w:t>R</w:t>
      </w:r>
      <w:r w:rsidRPr="00503186">
        <w:rPr>
          <w:lang w:val="fr-FR"/>
        </w:rPr>
        <w:t xml:space="preserve">égions tribales administrées par l’État fédéral </w:t>
      </w:r>
      <w:r w:rsidR="00F049C5" w:rsidRPr="00503186">
        <w:rPr>
          <w:lang w:val="fr-FR"/>
        </w:rPr>
        <w:t xml:space="preserve">(FATA) </w:t>
      </w:r>
      <w:r w:rsidRPr="00503186">
        <w:rPr>
          <w:lang w:val="fr-FR"/>
        </w:rPr>
        <w:t xml:space="preserve">se caractérisent par une structure tribale extrêmement solide, une grande diversité ethnique et la richesse de </w:t>
      </w:r>
      <w:r w:rsidR="00D54755" w:rsidRPr="00503186">
        <w:rPr>
          <w:lang w:val="fr-FR"/>
        </w:rPr>
        <w:t>leur</w:t>
      </w:r>
      <w:r w:rsidRPr="00503186">
        <w:rPr>
          <w:lang w:val="fr-FR"/>
        </w:rPr>
        <w:t xml:space="preserve"> patrimoine culturel. On dénombre une douzaine de tribus principales, et plusieurs tribus et sous-groupes tribaux plus petits. Uthmankel, M</w:t>
      </w:r>
      <w:r w:rsidR="000568F2" w:rsidRPr="00503186">
        <w:rPr>
          <w:lang w:val="fr-FR"/>
        </w:rPr>
        <w:t>ohmand, Tarkani et Safi sont les noms des principales tribus vivant à Bajaur et Mohmand. Les tribus Afridi, Shilmani, Shinwari, Mulagori et Orakzai sont établies à Khyber et Orakzai, cependant que les régions frontalières de Peshawar et Kohat sont occupées par les Afridis. Le district de Kurram est habité par un mélange de tribus Turi, Bangash et Masozai. Les principales tribus du Waziristan du Nord et du Sud sont les Darwesh Khel Wazirs, avec une zone peuplée de Mahsouds dans la partie centrale de la région. Les autres tribus de la région sont les Utmanzai, les Ahmadzai Dawar,</w:t>
      </w:r>
      <w:r w:rsidR="008260EC" w:rsidRPr="00503186">
        <w:rPr>
          <w:lang w:val="fr-FR"/>
        </w:rPr>
        <w:t xml:space="preserve"> </w:t>
      </w:r>
      <w:r w:rsidR="000568F2" w:rsidRPr="00503186">
        <w:rPr>
          <w:lang w:val="fr-FR"/>
        </w:rPr>
        <w:t xml:space="preserve">les Saidgai, les Kharasin et les Gurbaz. La tribu Bhittani occupe les régions frontalières de Lakki et Tank, cependant que la principale tribu de la région frontalière de Bannu est la tribu Wazir. Les tribus Ustrana et Shirani vivent dans la région frontalière de Dera Ismail Khan. Le tableau suivant indique la répartition de la population de l’ensemble des </w:t>
      </w:r>
      <w:r w:rsidR="00650040" w:rsidRPr="00503186">
        <w:rPr>
          <w:lang w:val="fr-FR"/>
        </w:rPr>
        <w:t>R</w:t>
      </w:r>
      <w:r w:rsidR="000568F2" w:rsidRPr="00503186">
        <w:rPr>
          <w:lang w:val="fr-FR"/>
        </w:rPr>
        <w:t>égions tribales administrées par l’État fédéral.</w:t>
      </w:r>
    </w:p>
    <w:p w:rsidR="00840F43" w:rsidRPr="00503186" w:rsidRDefault="00C5779F" w:rsidP="00C5779F">
      <w:pPr>
        <w:pStyle w:val="H23G"/>
        <w:rPr>
          <w:lang w:val="fr-FR"/>
        </w:rPr>
      </w:pPr>
      <w:r w:rsidRPr="00503186">
        <w:rPr>
          <w:lang w:val="fr-FR"/>
        </w:rPr>
        <w:lastRenderedPageBreak/>
        <w:tab/>
      </w:r>
      <w:r w:rsidRPr="00503186">
        <w:rPr>
          <w:lang w:val="fr-FR"/>
        </w:rPr>
        <w:tab/>
      </w:r>
      <w:r w:rsidR="00840F43" w:rsidRPr="00503186">
        <w:rPr>
          <w:lang w:val="fr-FR"/>
        </w:rPr>
        <w:t>Population des régions tribales administrées par l’État fédéral (en 1998)</w:t>
      </w:r>
      <w:r w:rsidR="001E2CCA" w:rsidRPr="00503186">
        <w:rPr>
          <w:rStyle w:val="FootnoteReference"/>
          <w:b w:val="0"/>
          <w:lang w:val="fr-FR"/>
        </w:rPr>
        <w:footnoteReference w:id="7"/>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8"/>
        <w:gridCol w:w="1190"/>
        <w:gridCol w:w="1021"/>
        <w:gridCol w:w="1344"/>
        <w:gridCol w:w="1912"/>
      </w:tblGrid>
      <w:tr w:rsidR="003668EC" w:rsidRPr="00503186" w:rsidTr="006C7ACE">
        <w:tc>
          <w:tcPr>
            <w:tcW w:w="3038" w:type="dxa"/>
            <w:tcBorders>
              <w:top w:val="single" w:sz="4" w:space="0" w:color="auto"/>
              <w:bottom w:val="single" w:sz="12" w:space="0" w:color="auto"/>
            </w:tcBorders>
            <w:shd w:val="clear" w:color="auto" w:fill="auto"/>
            <w:vAlign w:val="bottom"/>
          </w:tcPr>
          <w:p w:rsidR="0073139C" w:rsidRPr="00503186" w:rsidRDefault="0073139C" w:rsidP="00946044">
            <w:pPr>
              <w:keepNext/>
              <w:spacing w:before="80" w:after="80" w:line="200" w:lineRule="exact"/>
              <w:rPr>
                <w:i/>
                <w:sz w:val="16"/>
                <w:lang w:val="fr-FR"/>
              </w:rPr>
            </w:pPr>
            <w:r w:rsidRPr="00503186">
              <w:rPr>
                <w:i/>
                <w:sz w:val="16"/>
                <w:lang w:val="fr-FR"/>
              </w:rPr>
              <w:t>Districts/Régions frontalières</w:t>
            </w:r>
          </w:p>
        </w:tc>
        <w:tc>
          <w:tcPr>
            <w:tcW w:w="1190" w:type="dxa"/>
            <w:tcBorders>
              <w:top w:val="single" w:sz="4" w:space="0" w:color="auto"/>
              <w:bottom w:val="single" w:sz="12" w:space="0" w:color="auto"/>
            </w:tcBorders>
            <w:shd w:val="clear" w:color="auto" w:fill="auto"/>
            <w:vAlign w:val="bottom"/>
          </w:tcPr>
          <w:p w:rsidR="0073139C" w:rsidRPr="00503186" w:rsidRDefault="0073139C" w:rsidP="00946044">
            <w:pPr>
              <w:keepNext/>
              <w:spacing w:before="80" w:after="80" w:line="200" w:lineRule="exact"/>
              <w:jc w:val="right"/>
              <w:rPr>
                <w:i/>
                <w:sz w:val="16"/>
                <w:lang w:val="fr-FR"/>
              </w:rPr>
            </w:pPr>
            <w:r w:rsidRPr="00503186">
              <w:rPr>
                <w:i/>
                <w:sz w:val="16"/>
                <w:lang w:val="fr-FR"/>
              </w:rPr>
              <w:t>Superficie (km²)</w:t>
            </w:r>
          </w:p>
        </w:tc>
        <w:tc>
          <w:tcPr>
            <w:tcW w:w="1021" w:type="dxa"/>
            <w:tcBorders>
              <w:top w:val="single" w:sz="4" w:space="0" w:color="auto"/>
              <w:bottom w:val="single" w:sz="12" w:space="0" w:color="auto"/>
            </w:tcBorders>
            <w:shd w:val="clear" w:color="auto" w:fill="auto"/>
            <w:vAlign w:val="bottom"/>
          </w:tcPr>
          <w:p w:rsidR="0073139C" w:rsidRPr="00503186" w:rsidRDefault="0073139C" w:rsidP="00946044">
            <w:pPr>
              <w:keepNext/>
              <w:spacing w:before="80" w:after="80" w:line="200" w:lineRule="exact"/>
              <w:jc w:val="right"/>
              <w:rPr>
                <w:i/>
                <w:sz w:val="16"/>
                <w:lang w:val="fr-FR"/>
              </w:rPr>
            </w:pPr>
            <w:r w:rsidRPr="00503186">
              <w:rPr>
                <w:i/>
                <w:sz w:val="16"/>
                <w:lang w:val="fr-FR"/>
              </w:rPr>
              <w:t>Population</w:t>
            </w:r>
          </w:p>
        </w:tc>
        <w:tc>
          <w:tcPr>
            <w:tcW w:w="1344" w:type="dxa"/>
            <w:tcBorders>
              <w:top w:val="single" w:sz="4" w:space="0" w:color="auto"/>
              <w:bottom w:val="single" w:sz="12" w:space="0" w:color="auto"/>
            </w:tcBorders>
            <w:shd w:val="clear" w:color="auto" w:fill="auto"/>
            <w:vAlign w:val="bottom"/>
          </w:tcPr>
          <w:p w:rsidR="0073139C" w:rsidRPr="00503186" w:rsidRDefault="0073139C" w:rsidP="00946044">
            <w:pPr>
              <w:keepNext/>
              <w:spacing w:before="80" w:after="80" w:line="200" w:lineRule="exact"/>
              <w:jc w:val="right"/>
              <w:rPr>
                <w:i/>
                <w:sz w:val="16"/>
                <w:lang w:val="fr-FR"/>
              </w:rPr>
            </w:pPr>
            <w:r w:rsidRPr="00503186">
              <w:rPr>
                <w:i/>
                <w:sz w:val="16"/>
                <w:lang w:val="fr-FR"/>
              </w:rPr>
              <w:t xml:space="preserve">Densité </w:t>
            </w:r>
            <w:r w:rsidRPr="00503186">
              <w:rPr>
                <w:i/>
                <w:sz w:val="16"/>
                <w:lang w:val="fr-FR"/>
              </w:rPr>
              <w:br/>
              <w:t>(habitants par km²)</w:t>
            </w:r>
          </w:p>
        </w:tc>
        <w:tc>
          <w:tcPr>
            <w:tcW w:w="1912" w:type="dxa"/>
            <w:tcBorders>
              <w:top w:val="single" w:sz="4" w:space="0" w:color="auto"/>
              <w:bottom w:val="single" w:sz="12" w:space="0" w:color="auto"/>
            </w:tcBorders>
            <w:shd w:val="clear" w:color="auto" w:fill="auto"/>
            <w:vAlign w:val="bottom"/>
          </w:tcPr>
          <w:p w:rsidR="0073139C" w:rsidRPr="00503186" w:rsidRDefault="0073139C" w:rsidP="003668EC">
            <w:pPr>
              <w:keepNext/>
              <w:spacing w:before="80" w:after="80" w:line="200" w:lineRule="exact"/>
              <w:jc w:val="right"/>
              <w:rPr>
                <w:i/>
                <w:sz w:val="16"/>
                <w:lang w:val="fr-FR"/>
              </w:rPr>
            </w:pPr>
            <w:r w:rsidRPr="00503186">
              <w:rPr>
                <w:i/>
                <w:sz w:val="16"/>
                <w:lang w:val="fr-FR"/>
              </w:rPr>
              <w:t>Croissance démographique annuelle 1981</w:t>
            </w:r>
            <w:r w:rsidR="00946044" w:rsidRPr="00503186">
              <w:rPr>
                <w:i/>
                <w:sz w:val="16"/>
                <w:lang w:val="fr-FR"/>
              </w:rPr>
              <w:t>-1998 (</w:t>
            </w:r>
            <w:r w:rsidRPr="00503186">
              <w:rPr>
                <w:i/>
                <w:sz w:val="16"/>
                <w:lang w:val="fr-FR"/>
              </w:rPr>
              <w:t>%)</w:t>
            </w:r>
          </w:p>
        </w:tc>
      </w:tr>
      <w:tr w:rsidR="00946044" w:rsidRPr="00503186" w:rsidTr="006C7ACE">
        <w:tc>
          <w:tcPr>
            <w:tcW w:w="3038" w:type="dxa"/>
            <w:tcBorders>
              <w:top w:val="single" w:sz="12" w:space="0" w:color="auto"/>
            </w:tcBorders>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Régions tribales administrées par l’État fédéral</w:t>
            </w:r>
          </w:p>
        </w:tc>
        <w:tc>
          <w:tcPr>
            <w:tcW w:w="1190" w:type="dxa"/>
            <w:tcBorders>
              <w:top w:val="single" w:sz="12" w:space="0" w:color="auto"/>
            </w:tcBorders>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27 220</w:t>
            </w:r>
          </w:p>
        </w:tc>
        <w:tc>
          <w:tcPr>
            <w:tcW w:w="1021" w:type="dxa"/>
            <w:tcBorders>
              <w:top w:val="single" w:sz="12" w:space="0" w:color="auto"/>
            </w:tcBorders>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3 176 331</w:t>
            </w:r>
          </w:p>
        </w:tc>
        <w:tc>
          <w:tcPr>
            <w:tcW w:w="1344" w:type="dxa"/>
            <w:tcBorders>
              <w:top w:val="single" w:sz="12" w:space="0" w:color="auto"/>
            </w:tcBorders>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117</w:t>
            </w:r>
          </w:p>
        </w:tc>
        <w:tc>
          <w:tcPr>
            <w:tcW w:w="1912" w:type="dxa"/>
            <w:tcBorders>
              <w:top w:val="single" w:sz="12" w:space="0" w:color="auto"/>
            </w:tcBorders>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2,19</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Bajaur</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1 290</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595 227</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461</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4,33</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Khyber</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2 576</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546 730</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212</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3,92</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Kurram</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3 380</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448 310</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133</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2,5</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Mohmand</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2 296</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334 453</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146</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4,28</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Waziristan du Nord</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4 707</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361 246</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77</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2,46</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Orakzai</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1 538</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225 441</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147</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-2,69</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Waziristan du Sud</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6 620</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429 841</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65</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1,95</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Région frontalière de Bannu</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745</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19 593</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26</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-6,65</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Région frontalière de Dera Ismail Khan</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2 008</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38 990</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19</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-2,09</w:t>
            </w:r>
          </w:p>
        </w:tc>
      </w:tr>
      <w:tr w:rsidR="00946044" w:rsidRPr="00503186" w:rsidTr="006C7ACE">
        <w:tc>
          <w:tcPr>
            <w:tcW w:w="3038" w:type="dxa"/>
            <w:shd w:val="clear" w:color="auto" w:fill="auto"/>
          </w:tcPr>
          <w:p w:rsidR="00946044" w:rsidRPr="00503186" w:rsidRDefault="00946044" w:rsidP="00D56E23">
            <w:pPr>
              <w:keepNext/>
              <w:spacing w:before="40" w:after="40" w:line="220" w:lineRule="exact"/>
              <w:rPr>
                <w:sz w:val="18"/>
                <w:lang w:val="fr-FR"/>
              </w:rPr>
            </w:pPr>
            <w:r w:rsidRPr="00503186">
              <w:rPr>
                <w:sz w:val="18"/>
                <w:lang w:val="fr-FR"/>
              </w:rPr>
              <w:t>Région frontalière de Kohat</w:t>
            </w:r>
          </w:p>
        </w:tc>
        <w:tc>
          <w:tcPr>
            <w:tcW w:w="1190"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446</w:t>
            </w:r>
          </w:p>
        </w:tc>
        <w:tc>
          <w:tcPr>
            <w:tcW w:w="1021"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88 456</w:t>
            </w:r>
          </w:p>
        </w:tc>
        <w:tc>
          <w:tcPr>
            <w:tcW w:w="1344"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198</w:t>
            </w:r>
          </w:p>
        </w:tc>
        <w:tc>
          <w:tcPr>
            <w:tcW w:w="1912" w:type="dxa"/>
            <w:shd w:val="clear" w:color="auto" w:fill="auto"/>
            <w:vAlign w:val="bottom"/>
          </w:tcPr>
          <w:p w:rsidR="00946044" w:rsidRPr="00503186" w:rsidRDefault="00946044" w:rsidP="00D56E23">
            <w:pPr>
              <w:keepNext/>
              <w:spacing w:before="40" w:after="40" w:line="220" w:lineRule="exact"/>
              <w:jc w:val="right"/>
              <w:rPr>
                <w:sz w:val="18"/>
                <w:lang w:val="fr-FR"/>
              </w:rPr>
            </w:pPr>
            <w:r w:rsidRPr="00503186">
              <w:rPr>
                <w:sz w:val="18"/>
                <w:lang w:val="fr-FR"/>
              </w:rPr>
              <w:t>2,59</w:t>
            </w:r>
          </w:p>
        </w:tc>
      </w:tr>
      <w:tr w:rsidR="006C7ACE" w:rsidRPr="00503186" w:rsidTr="006C7ACE">
        <w:tc>
          <w:tcPr>
            <w:tcW w:w="3038" w:type="dxa"/>
            <w:shd w:val="clear" w:color="auto" w:fill="auto"/>
          </w:tcPr>
          <w:p w:rsidR="006C7ACE" w:rsidRPr="00503186" w:rsidRDefault="006C7ACE" w:rsidP="006C7ACE">
            <w:pPr>
              <w:keepNext/>
              <w:spacing w:before="40" w:after="40" w:line="220" w:lineRule="exact"/>
              <w:rPr>
                <w:sz w:val="18"/>
                <w:lang w:val="fr-FR"/>
              </w:rPr>
            </w:pPr>
            <w:r w:rsidRPr="00503186">
              <w:rPr>
                <w:sz w:val="18"/>
                <w:lang w:val="fr-FR"/>
              </w:rPr>
              <w:t>Région frontalière de Lakki</w:t>
            </w:r>
          </w:p>
        </w:tc>
        <w:tc>
          <w:tcPr>
            <w:tcW w:w="1190"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132</w:t>
            </w:r>
          </w:p>
        </w:tc>
        <w:tc>
          <w:tcPr>
            <w:tcW w:w="1021"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6 987</w:t>
            </w:r>
          </w:p>
        </w:tc>
        <w:tc>
          <w:tcPr>
            <w:tcW w:w="1344"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53</w:t>
            </w:r>
          </w:p>
        </w:tc>
        <w:tc>
          <w:tcPr>
            <w:tcW w:w="1912"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-4,81</w:t>
            </w:r>
          </w:p>
        </w:tc>
      </w:tr>
      <w:tr w:rsidR="006C7ACE" w:rsidRPr="00503186" w:rsidTr="006C7ACE">
        <w:tc>
          <w:tcPr>
            <w:tcW w:w="3038" w:type="dxa"/>
            <w:shd w:val="clear" w:color="auto" w:fill="auto"/>
          </w:tcPr>
          <w:p w:rsidR="006C7ACE" w:rsidRPr="00503186" w:rsidRDefault="006C7ACE" w:rsidP="00D56E23">
            <w:pPr>
              <w:keepNext/>
              <w:spacing w:before="40" w:after="40" w:line="220" w:lineRule="exact"/>
              <w:rPr>
                <w:sz w:val="18"/>
                <w:lang w:val="fr-FR"/>
              </w:rPr>
            </w:pPr>
            <w:r w:rsidRPr="00503186">
              <w:rPr>
                <w:sz w:val="18"/>
                <w:lang w:val="fr-FR"/>
              </w:rPr>
              <w:t>Région frontalière de Peshawar</w:t>
            </w:r>
          </w:p>
        </w:tc>
        <w:tc>
          <w:tcPr>
            <w:tcW w:w="1190"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261</w:t>
            </w:r>
          </w:p>
        </w:tc>
        <w:tc>
          <w:tcPr>
            <w:tcW w:w="1021"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53 841</w:t>
            </w:r>
          </w:p>
        </w:tc>
        <w:tc>
          <w:tcPr>
            <w:tcW w:w="1344"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206</w:t>
            </w:r>
          </w:p>
        </w:tc>
        <w:tc>
          <w:tcPr>
            <w:tcW w:w="1912" w:type="dxa"/>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2,22</w:t>
            </w:r>
          </w:p>
        </w:tc>
      </w:tr>
      <w:tr w:rsidR="006C7ACE" w:rsidRPr="00503186" w:rsidTr="006C7ACE">
        <w:tc>
          <w:tcPr>
            <w:tcW w:w="3038" w:type="dxa"/>
            <w:tcBorders>
              <w:bottom w:val="single" w:sz="12" w:space="0" w:color="auto"/>
            </w:tcBorders>
            <w:shd w:val="clear" w:color="auto" w:fill="auto"/>
          </w:tcPr>
          <w:p w:rsidR="006C7ACE" w:rsidRPr="00503186" w:rsidRDefault="006C7ACE" w:rsidP="00D56E23">
            <w:pPr>
              <w:keepNext/>
              <w:spacing w:before="40" w:after="40" w:line="220" w:lineRule="exact"/>
              <w:rPr>
                <w:sz w:val="18"/>
                <w:lang w:val="fr-FR"/>
              </w:rPr>
            </w:pPr>
            <w:r w:rsidRPr="00503186">
              <w:rPr>
                <w:sz w:val="18"/>
                <w:lang w:val="fr-FR"/>
              </w:rPr>
              <w:t>Région frontalière de Tank</w:t>
            </w:r>
          </w:p>
        </w:tc>
        <w:tc>
          <w:tcPr>
            <w:tcW w:w="1190" w:type="dxa"/>
            <w:tcBorders>
              <w:bottom w:val="single" w:sz="12" w:space="0" w:color="auto"/>
            </w:tcBorders>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1 221</w:t>
            </w:r>
          </w:p>
        </w:tc>
        <w:tc>
          <w:tcPr>
            <w:tcW w:w="1021" w:type="dxa"/>
            <w:tcBorders>
              <w:bottom w:val="single" w:sz="12" w:space="0" w:color="auto"/>
            </w:tcBorders>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27 216</w:t>
            </w:r>
          </w:p>
        </w:tc>
        <w:tc>
          <w:tcPr>
            <w:tcW w:w="1344" w:type="dxa"/>
            <w:tcBorders>
              <w:bottom w:val="single" w:sz="12" w:space="0" w:color="auto"/>
            </w:tcBorders>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22</w:t>
            </w:r>
          </w:p>
        </w:tc>
        <w:tc>
          <w:tcPr>
            <w:tcW w:w="1912" w:type="dxa"/>
            <w:tcBorders>
              <w:bottom w:val="single" w:sz="12" w:space="0" w:color="auto"/>
            </w:tcBorders>
            <w:shd w:val="clear" w:color="auto" w:fill="auto"/>
            <w:vAlign w:val="bottom"/>
          </w:tcPr>
          <w:p w:rsidR="006C7ACE" w:rsidRPr="00503186" w:rsidRDefault="006C7ACE" w:rsidP="006C7ACE">
            <w:pPr>
              <w:keepNext/>
              <w:spacing w:before="40" w:after="40" w:line="220" w:lineRule="exact"/>
              <w:jc w:val="right"/>
              <w:rPr>
                <w:sz w:val="18"/>
                <w:lang w:val="fr-FR"/>
              </w:rPr>
            </w:pPr>
            <w:r w:rsidRPr="00503186">
              <w:rPr>
                <w:sz w:val="18"/>
                <w:lang w:val="fr-FR"/>
              </w:rPr>
              <w:t>-0,61</w:t>
            </w:r>
          </w:p>
        </w:tc>
      </w:tr>
    </w:tbl>
    <w:p w:rsidR="007E1752" w:rsidRPr="00503186" w:rsidRDefault="0034304A" w:rsidP="00C5779F">
      <w:pPr>
        <w:pStyle w:val="SingleTxtG"/>
        <w:spacing w:before="240"/>
        <w:rPr>
          <w:lang w:val="fr-FR"/>
        </w:rPr>
      </w:pPr>
      <w:r w:rsidRPr="00503186">
        <w:rPr>
          <w:lang w:val="fr-FR"/>
        </w:rPr>
        <w:t>13.</w:t>
      </w:r>
      <w:r w:rsidRPr="00503186">
        <w:rPr>
          <w:lang w:val="fr-FR"/>
        </w:rPr>
        <w:tab/>
        <w:t xml:space="preserve">Le taux de croissance annuelle moyen de la population des </w:t>
      </w:r>
      <w:r w:rsidR="00650040" w:rsidRPr="00503186">
        <w:rPr>
          <w:lang w:val="fr-FR"/>
        </w:rPr>
        <w:t>R</w:t>
      </w:r>
      <w:r w:rsidRPr="00503186">
        <w:rPr>
          <w:lang w:val="fr-FR"/>
        </w:rPr>
        <w:t xml:space="preserve">égions tribales administrées par l’État fédéral </w:t>
      </w:r>
      <w:r w:rsidR="00F049C5" w:rsidRPr="00503186">
        <w:rPr>
          <w:lang w:val="fr-FR"/>
        </w:rPr>
        <w:t xml:space="preserve">(FATA) </w:t>
      </w:r>
      <w:r w:rsidRPr="00503186">
        <w:rPr>
          <w:lang w:val="fr-FR"/>
        </w:rPr>
        <w:t>est légèrement inférieur à la moyenne de la province (2,8</w:t>
      </w:r>
      <w:r w:rsidR="005B2995" w:rsidRPr="00503186">
        <w:rPr>
          <w:lang w:val="fr-FR"/>
        </w:rPr>
        <w:t> %</w:t>
      </w:r>
      <w:r w:rsidRPr="00503186">
        <w:rPr>
          <w:lang w:val="fr-FR"/>
        </w:rPr>
        <w:t>) et du pays (2,7</w:t>
      </w:r>
      <w:r w:rsidR="005B2995" w:rsidRPr="00503186">
        <w:rPr>
          <w:lang w:val="fr-FR"/>
        </w:rPr>
        <w:t> %</w:t>
      </w:r>
      <w:r w:rsidRPr="00503186">
        <w:rPr>
          <w:lang w:val="fr-FR"/>
        </w:rPr>
        <w:t xml:space="preserve">), selon les données issues du recensement de 1998. Dans ces régions, les </w:t>
      </w:r>
      <w:r w:rsidR="00872E02" w:rsidRPr="00503186">
        <w:rPr>
          <w:lang w:val="fr-FR"/>
        </w:rPr>
        <w:t xml:space="preserve">ménages </w:t>
      </w:r>
      <w:r w:rsidRPr="00503186">
        <w:rPr>
          <w:lang w:val="fr-FR"/>
        </w:rPr>
        <w:t>sont composés de neuf personnes en moyenne, contre huit personnes dans la province d</w:t>
      </w:r>
      <w:r w:rsidR="00650040" w:rsidRPr="00503186">
        <w:rPr>
          <w:lang w:val="fr-FR"/>
        </w:rPr>
        <w:t>u</w:t>
      </w:r>
      <w:r w:rsidRPr="00503186">
        <w:rPr>
          <w:lang w:val="fr-FR"/>
        </w:rPr>
        <w:t xml:space="preserve"> Khyb</w:t>
      </w:r>
      <w:r w:rsidR="00650040" w:rsidRPr="00503186">
        <w:rPr>
          <w:lang w:val="fr-FR"/>
        </w:rPr>
        <w:t>er P</w:t>
      </w:r>
      <w:r w:rsidRPr="00503186">
        <w:rPr>
          <w:lang w:val="fr-FR"/>
        </w:rPr>
        <w:t>akhtunkhwa</w:t>
      </w:r>
      <w:r w:rsidR="00650040" w:rsidRPr="00503186">
        <w:rPr>
          <w:lang w:val="fr-FR"/>
        </w:rPr>
        <w:t xml:space="preserve"> et sept dans l’ensemble du pays.</w:t>
      </w:r>
    </w:p>
    <w:p w:rsidR="00650040" w:rsidRPr="00503186" w:rsidRDefault="00C5779F" w:rsidP="00C5779F">
      <w:pPr>
        <w:pStyle w:val="H23G"/>
        <w:rPr>
          <w:lang w:val="fr-FR"/>
        </w:rPr>
      </w:pPr>
      <w:r w:rsidRPr="00503186">
        <w:rPr>
          <w:lang w:val="fr-FR"/>
        </w:rPr>
        <w:tab/>
      </w:r>
      <w:r w:rsidRPr="00503186">
        <w:rPr>
          <w:lang w:val="fr-FR"/>
        </w:rPr>
        <w:tab/>
      </w:r>
      <w:r w:rsidR="00650040" w:rsidRPr="00503186">
        <w:rPr>
          <w:lang w:val="fr-FR"/>
        </w:rPr>
        <w:t>Indicateurs démographiques (Pakistan, Khyber Pakhtunkhwa et Régions tribales administrées par l’État fédéral) en 1998</w:t>
      </w:r>
      <w:r w:rsidR="00650040" w:rsidRPr="00503186">
        <w:rPr>
          <w:rStyle w:val="FootnoteReference"/>
          <w:b w:val="0"/>
          <w:lang w:val="fr-FR"/>
        </w:rPr>
        <w:footnoteReference w:id="8"/>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1134"/>
        <w:gridCol w:w="1559"/>
        <w:gridCol w:w="1416"/>
      </w:tblGrid>
      <w:tr w:rsidR="00946044" w:rsidRPr="00503186" w:rsidTr="00112A8D">
        <w:tc>
          <w:tcPr>
            <w:tcW w:w="3261" w:type="dxa"/>
            <w:tcBorders>
              <w:top w:val="single" w:sz="4" w:space="0" w:color="auto"/>
              <w:bottom w:val="single" w:sz="12" w:space="0" w:color="auto"/>
            </w:tcBorders>
            <w:shd w:val="clear" w:color="auto" w:fill="auto"/>
            <w:vAlign w:val="bottom"/>
          </w:tcPr>
          <w:p w:rsidR="00946044" w:rsidRPr="00503186" w:rsidRDefault="00946044" w:rsidP="00946044">
            <w:pPr>
              <w:spacing w:before="80" w:after="80" w:line="200" w:lineRule="exact"/>
              <w:rPr>
                <w:i/>
                <w:sz w:val="16"/>
                <w:lang w:val="fr-FR"/>
              </w:rPr>
            </w:pPr>
            <w:r w:rsidRPr="00503186">
              <w:rPr>
                <w:i/>
                <w:sz w:val="16"/>
                <w:lang w:val="fr-FR"/>
              </w:rPr>
              <w:t>Indicateur</w:t>
            </w:r>
          </w:p>
        </w:tc>
        <w:tc>
          <w:tcPr>
            <w:tcW w:w="1134" w:type="dxa"/>
            <w:tcBorders>
              <w:top w:val="single" w:sz="4" w:space="0" w:color="auto"/>
              <w:bottom w:val="single" w:sz="12" w:space="0" w:color="auto"/>
            </w:tcBorders>
            <w:shd w:val="clear" w:color="auto" w:fill="auto"/>
            <w:vAlign w:val="bottom"/>
          </w:tcPr>
          <w:p w:rsidR="00946044" w:rsidRPr="00503186" w:rsidRDefault="00946044" w:rsidP="00112A8D">
            <w:pPr>
              <w:spacing w:before="80" w:after="80" w:line="200" w:lineRule="exact"/>
              <w:jc w:val="right"/>
              <w:rPr>
                <w:i/>
                <w:sz w:val="16"/>
                <w:lang w:val="fr-FR"/>
              </w:rPr>
            </w:pPr>
            <w:r w:rsidRPr="00503186">
              <w:rPr>
                <w:i/>
                <w:sz w:val="16"/>
                <w:lang w:val="fr-FR"/>
              </w:rPr>
              <w:t>Pakistan</w:t>
            </w:r>
          </w:p>
        </w:tc>
        <w:tc>
          <w:tcPr>
            <w:tcW w:w="1559" w:type="dxa"/>
            <w:tcBorders>
              <w:top w:val="single" w:sz="4" w:space="0" w:color="auto"/>
              <w:bottom w:val="single" w:sz="12" w:space="0" w:color="auto"/>
            </w:tcBorders>
            <w:shd w:val="clear" w:color="auto" w:fill="auto"/>
            <w:vAlign w:val="bottom"/>
          </w:tcPr>
          <w:p w:rsidR="00946044" w:rsidRPr="00503186" w:rsidRDefault="00946044" w:rsidP="00112A8D">
            <w:pPr>
              <w:spacing w:before="80" w:after="80" w:line="200" w:lineRule="exact"/>
              <w:jc w:val="right"/>
              <w:rPr>
                <w:i/>
                <w:sz w:val="16"/>
                <w:lang w:val="fr-FR"/>
              </w:rPr>
            </w:pPr>
            <w:r w:rsidRPr="00503186">
              <w:rPr>
                <w:i/>
                <w:sz w:val="16"/>
                <w:lang w:val="fr-FR"/>
              </w:rPr>
              <w:t>Khyber Pakhtunkhwa</w:t>
            </w:r>
          </w:p>
        </w:tc>
        <w:tc>
          <w:tcPr>
            <w:tcW w:w="1416" w:type="dxa"/>
            <w:tcBorders>
              <w:top w:val="single" w:sz="4" w:space="0" w:color="auto"/>
              <w:bottom w:val="single" w:sz="12" w:space="0" w:color="auto"/>
            </w:tcBorders>
            <w:shd w:val="clear" w:color="auto" w:fill="auto"/>
            <w:vAlign w:val="bottom"/>
          </w:tcPr>
          <w:p w:rsidR="00946044" w:rsidRPr="00503186" w:rsidRDefault="00946044" w:rsidP="00112A8D">
            <w:pPr>
              <w:spacing w:before="80" w:after="80" w:line="200" w:lineRule="exact"/>
              <w:jc w:val="right"/>
              <w:rPr>
                <w:i/>
                <w:sz w:val="16"/>
                <w:lang w:val="fr-FR"/>
              </w:rPr>
            </w:pPr>
            <w:r w:rsidRPr="00503186">
              <w:rPr>
                <w:i/>
                <w:sz w:val="16"/>
                <w:lang w:val="fr-FR"/>
              </w:rPr>
              <w:t xml:space="preserve">Régions tribales administrées par </w:t>
            </w:r>
            <w:r w:rsidRPr="00503186">
              <w:rPr>
                <w:i/>
                <w:sz w:val="16"/>
                <w:lang w:val="fr-FR"/>
              </w:rPr>
              <w:br/>
              <w:t>l’État fédéral</w:t>
            </w:r>
          </w:p>
        </w:tc>
      </w:tr>
      <w:tr w:rsidR="00112A8D" w:rsidRPr="00503186" w:rsidTr="00112A8D">
        <w:tc>
          <w:tcPr>
            <w:tcW w:w="3261" w:type="dxa"/>
            <w:tcBorders>
              <w:top w:val="single" w:sz="12" w:space="0" w:color="auto"/>
            </w:tcBorders>
            <w:shd w:val="clear" w:color="auto" w:fill="auto"/>
          </w:tcPr>
          <w:p w:rsidR="00112A8D" w:rsidRPr="00503186" w:rsidRDefault="00112A8D" w:rsidP="00D56E23">
            <w:pPr>
              <w:spacing w:before="40" w:after="40" w:line="220" w:lineRule="exact"/>
              <w:rPr>
                <w:sz w:val="18"/>
                <w:lang w:val="fr-FR"/>
              </w:rPr>
            </w:pPr>
            <w:r w:rsidRPr="00503186">
              <w:rPr>
                <w:sz w:val="18"/>
                <w:lang w:val="fr-FR"/>
              </w:rPr>
              <w:t>Superficie (km²)</w:t>
            </w:r>
          </w:p>
        </w:tc>
        <w:tc>
          <w:tcPr>
            <w:tcW w:w="1134" w:type="dxa"/>
            <w:tcBorders>
              <w:top w:val="single" w:sz="12" w:space="0" w:color="auto"/>
            </w:tcBorders>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796 096</w:t>
            </w:r>
          </w:p>
        </w:tc>
        <w:tc>
          <w:tcPr>
            <w:tcW w:w="1559" w:type="dxa"/>
            <w:tcBorders>
              <w:top w:val="single" w:sz="12" w:space="0" w:color="auto"/>
            </w:tcBorders>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74 521</w:t>
            </w:r>
          </w:p>
        </w:tc>
        <w:tc>
          <w:tcPr>
            <w:tcW w:w="1416" w:type="dxa"/>
            <w:tcBorders>
              <w:top w:val="single" w:sz="12" w:space="0" w:color="auto"/>
            </w:tcBorders>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27 220</w:t>
            </w:r>
          </w:p>
        </w:tc>
      </w:tr>
      <w:tr w:rsidR="00112A8D" w:rsidRPr="00503186" w:rsidTr="00112A8D">
        <w:tc>
          <w:tcPr>
            <w:tcW w:w="3261" w:type="dxa"/>
            <w:shd w:val="clear" w:color="auto" w:fill="auto"/>
          </w:tcPr>
          <w:p w:rsidR="00112A8D" w:rsidRPr="00503186" w:rsidRDefault="00112A8D" w:rsidP="00D56E23">
            <w:pPr>
              <w:spacing w:before="40" w:after="40" w:line="220" w:lineRule="exact"/>
              <w:rPr>
                <w:sz w:val="18"/>
                <w:lang w:val="fr-FR"/>
              </w:rPr>
            </w:pPr>
            <w:r w:rsidRPr="00503186">
              <w:rPr>
                <w:sz w:val="18"/>
                <w:lang w:val="fr-FR"/>
              </w:rPr>
              <w:t>Croissance annuelle de la population (%)</w:t>
            </w:r>
          </w:p>
        </w:tc>
        <w:tc>
          <w:tcPr>
            <w:tcW w:w="1134"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2,69</w:t>
            </w:r>
          </w:p>
        </w:tc>
        <w:tc>
          <w:tcPr>
            <w:tcW w:w="1559"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2,82</w:t>
            </w:r>
          </w:p>
        </w:tc>
        <w:tc>
          <w:tcPr>
            <w:tcW w:w="1416"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2,19</w:t>
            </w:r>
          </w:p>
        </w:tc>
      </w:tr>
      <w:tr w:rsidR="00112A8D" w:rsidRPr="00503186" w:rsidTr="00112A8D">
        <w:tc>
          <w:tcPr>
            <w:tcW w:w="3261" w:type="dxa"/>
            <w:shd w:val="clear" w:color="auto" w:fill="auto"/>
          </w:tcPr>
          <w:p w:rsidR="00112A8D" w:rsidRPr="00503186" w:rsidRDefault="00112A8D" w:rsidP="00D56E23">
            <w:pPr>
              <w:spacing w:before="40" w:after="40" w:line="220" w:lineRule="exact"/>
              <w:rPr>
                <w:sz w:val="18"/>
                <w:lang w:val="fr-FR"/>
              </w:rPr>
            </w:pPr>
            <w:r w:rsidRPr="00503186">
              <w:rPr>
                <w:sz w:val="18"/>
                <w:lang w:val="fr-FR"/>
              </w:rPr>
              <w:t>Nombre de personnes par foyer</w:t>
            </w:r>
          </w:p>
        </w:tc>
        <w:tc>
          <w:tcPr>
            <w:tcW w:w="1134"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7</w:t>
            </w:r>
          </w:p>
        </w:tc>
        <w:tc>
          <w:tcPr>
            <w:tcW w:w="1559"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8</w:t>
            </w:r>
            <w:r w:rsidR="006C7ACE" w:rsidRPr="00503186">
              <w:rPr>
                <w:sz w:val="18"/>
                <w:lang w:val="fr-FR"/>
              </w:rPr>
              <w:t>,00</w:t>
            </w:r>
          </w:p>
        </w:tc>
        <w:tc>
          <w:tcPr>
            <w:tcW w:w="1416"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9</w:t>
            </w:r>
          </w:p>
        </w:tc>
      </w:tr>
      <w:tr w:rsidR="00112A8D" w:rsidRPr="00503186" w:rsidTr="00112A8D">
        <w:tc>
          <w:tcPr>
            <w:tcW w:w="3261" w:type="dxa"/>
            <w:shd w:val="clear" w:color="auto" w:fill="auto"/>
          </w:tcPr>
          <w:p w:rsidR="00112A8D" w:rsidRPr="00503186" w:rsidRDefault="00112A8D" w:rsidP="00112A8D">
            <w:pPr>
              <w:spacing w:before="40" w:after="40" w:line="220" w:lineRule="exact"/>
              <w:rPr>
                <w:sz w:val="18"/>
                <w:lang w:val="fr-FR"/>
              </w:rPr>
            </w:pPr>
            <w:r w:rsidRPr="00503186">
              <w:rPr>
                <w:sz w:val="18"/>
                <w:lang w:val="fr-FR"/>
              </w:rPr>
              <w:t>Population urbaine (% du total)</w:t>
            </w:r>
          </w:p>
        </w:tc>
        <w:tc>
          <w:tcPr>
            <w:tcW w:w="1134"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32,5</w:t>
            </w:r>
            <w:r w:rsidR="006C7ACE" w:rsidRPr="00503186">
              <w:rPr>
                <w:sz w:val="18"/>
                <w:lang w:val="fr-FR"/>
              </w:rPr>
              <w:t>0</w:t>
            </w:r>
          </w:p>
        </w:tc>
        <w:tc>
          <w:tcPr>
            <w:tcW w:w="1559"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16,87</w:t>
            </w:r>
          </w:p>
        </w:tc>
        <w:tc>
          <w:tcPr>
            <w:tcW w:w="1416" w:type="dxa"/>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2,7</w:t>
            </w:r>
            <w:r w:rsidR="006C7ACE" w:rsidRPr="00503186">
              <w:rPr>
                <w:sz w:val="18"/>
                <w:lang w:val="fr-FR"/>
              </w:rPr>
              <w:t>0</w:t>
            </w:r>
          </w:p>
        </w:tc>
      </w:tr>
      <w:tr w:rsidR="00112A8D" w:rsidRPr="00503186" w:rsidTr="00112A8D">
        <w:tc>
          <w:tcPr>
            <w:tcW w:w="3261" w:type="dxa"/>
            <w:tcBorders>
              <w:bottom w:val="single" w:sz="12" w:space="0" w:color="auto"/>
            </w:tcBorders>
            <w:shd w:val="clear" w:color="auto" w:fill="auto"/>
          </w:tcPr>
          <w:p w:rsidR="00112A8D" w:rsidRPr="00503186" w:rsidRDefault="00112A8D" w:rsidP="00D56E23">
            <w:pPr>
              <w:spacing w:before="40" w:after="40" w:line="220" w:lineRule="exact"/>
              <w:rPr>
                <w:sz w:val="18"/>
                <w:lang w:val="fr-FR"/>
              </w:rPr>
            </w:pPr>
            <w:r w:rsidRPr="00503186">
              <w:rPr>
                <w:sz w:val="18"/>
                <w:lang w:val="fr-FR"/>
              </w:rPr>
              <w:t>Densité (habitants/km²)</w:t>
            </w:r>
          </w:p>
        </w:tc>
        <w:tc>
          <w:tcPr>
            <w:tcW w:w="1134" w:type="dxa"/>
            <w:tcBorders>
              <w:bottom w:val="single" w:sz="12" w:space="0" w:color="auto"/>
            </w:tcBorders>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166,3</w:t>
            </w:r>
            <w:r w:rsidR="006C7ACE" w:rsidRPr="00503186">
              <w:rPr>
                <w:sz w:val="18"/>
                <w:lang w:val="fr-FR"/>
              </w:rPr>
              <w:t>0</w:t>
            </w:r>
          </w:p>
        </w:tc>
        <w:tc>
          <w:tcPr>
            <w:tcW w:w="1559" w:type="dxa"/>
            <w:tcBorders>
              <w:bottom w:val="single" w:sz="12" w:space="0" w:color="auto"/>
            </w:tcBorders>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238,1</w:t>
            </w:r>
            <w:r w:rsidR="006C7ACE" w:rsidRPr="00503186">
              <w:rPr>
                <w:sz w:val="18"/>
                <w:lang w:val="fr-FR"/>
              </w:rPr>
              <w:t>0</w:t>
            </w:r>
          </w:p>
        </w:tc>
        <w:tc>
          <w:tcPr>
            <w:tcW w:w="1416" w:type="dxa"/>
            <w:tcBorders>
              <w:bottom w:val="single" w:sz="12" w:space="0" w:color="auto"/>
            </w:tcBorders>
            <w:shd w:val="clear" w:color="auto" w:fill="auto"/>
            <w:vAlign w:val="bottom"/>
          </w:tcPr>
          <w:p w:rsidR="00112A8D" w:rsidRPr="00503186" w:rsidRDefault="00112A8D" w:rsidP="00D56E23">
            <w:pPr>
              <w:spacing w:before="40" w:after="40" w:line="220" w:lineRule="exact"/>
              <w:jc w:val="right"/>
              <w:rPr>
                <w:sz w:val="18"/>
                <w:lang w:val="fr-FR"/>
              </w:rPr>
            </w:pPr>
            <w:r w:rsidRPr="00503186">
              <w:rPr>
                <w:sz w:val="18"/>
                <w:lang w:val="fr-FR"/>
              </w:rPr>
              <w:t>116,7</w:t>
            </w:r>
            <w:r w:rsidR="006C7ACE" w:rsidRPr="00503186">
              <w:rPr>
                <w:sz w:val="18"/>
                <w:lang w:val="fr-FR"/>
              </w:rPr>
              <w:t>0</w:t>
            </w:r>
          </w:p>
        </w:tc>
      </w:tr>
    </w:tbl>
    <w:p w:rsidR="00650040" w:rsidRPr="00503186" w:rsidRDefault="00C5779F" w:rsidP="00C5779F">
      <w:pPr>
        <w:pStyle w:val="H23G"/>
        <w:rPr>
          <w:lang w:val="fr-FR"/>
        </w:rPr>
      </w:pPr>
      <w:r w:rsidRPr="00503186">
        <w:rPr>
          <w:lang w:val="fr-FR"/>
        </w:rPr>
        <w:lastRenderedPageBreak/>
        <w:tab/>
      </w:r>
      <w:r w:rsidRPr="00503186">
        <w:rPr>
          <w:lang w:val="fr-FR"/>
        </w:rPr>
        <w:tab/>
      </w:r>
      <w:r w:rsidR="00650040" w:rsidRPr="00503186">
        <w:rPr>
          <w:lang w:val="fr-FR"/>
        </w:rPr>
        <w:t xml:space="preserve">Population ventilée par sexes dans les </w:t>
      </w:r>
      <w:r w:rsidR="00F049C5" w:rsidRPr="00503186">
        <w:rPr>
          <w:lang w:val="fr-FR"/>
        </w:rPr>
        <w:t xml:space="preserve">FATA </w:t>
      </w:r>
      <w:r w:rsidR="00650040" w:rsidRPr="00503186">
        <w:rPr>
          <w:lang w:val="fr-FR"/>
        </w:rPr>
        <w:t>(1998)</w:t>
      </w:r>
      <w:r w:rsidR="00650040" w:rsidRPr="00503186">
        <w:rPr>
          <w:rStyle w:val="FootnoteReference"/>
          <w:b w:val="0"/>
          <w:lang w:val="fr-FR"/>
        </w:rPr>
        <w:footnoteReference w:id="9"/>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098"/>
        <w:gridCol w:w="1098"/>
        <w:gridCol w:w="1098"/>
        <w:gridCol w:w="1099"/>
      </w:tblGrid>
      <w:tr w:rsidR="001D7829" w:rsidRPr="00503186" w:rsidTr="001D7829">
        <w:tc>
          <w:tcPr>
            <w:tcW w:w="2977" w:type="dxa"/>
            <w:tcBorders>
              <w:top w:val="single" w:sz="4" w:space="0" w:color="auto"/>
              <w:bottom w:val="single" w:sz="12" w:space="0" w:color="auto"/>
            </w:tcBorders>
            <w:shd w:val="clear" w:color="auto" w:fill="auto"/>
            <w:vAlign w:val="bottom"/>
          </w:tcPr>
          <w:p w:rsidR="001D7829" w:rsidRPr="00503186" w:rsidRDefault="001D7829" w:rsidP="003668EC">
            <w:pPr>
              <w:keepNext/>
              <w:spacing w:before="80" w:after="80" w:line="200" w:lineRule="exact"/>
              <w:rPr>
                <w:i/>
                <w:sz w:val="16"/>
                <w:lang w:val="fr-FR"/>
              </w:rPr>
            </w:pPr>
            <w:r w:rsidRPr="00503186">
              <w:rPr>
                <w:i/>
                <w:sz w:val="16"/>
                <w:lang w:val="fr-FR"/>
              </w:rPr>
              <w:t>District/région frontalière</w:t>
            </w:r>
          </w:p>
        </w:tc>
        <w:tc>
          <w:tcPr>
            <w:tcW w:w="1098" w:type="dxa"/>
            <w:tcBorders>
              <w:top w:val="single" w:sz="4" w:space="0" w:color="auto"/>
              <w:bottom w:val="single" w:sz="12" w:space="0" w:color="auto"/>
            </w:tcBorders>
            <w:shd w:val="clear" w:color="auto" w:fill="auto"/>
            <w:vAlign w:val="bottom"/>
          </w:tcPr>
          <w:p w:rsidR="001D7829" w:rsidRPr="00503186" w:rsidRDefault="001D7829" w:rsidP="003668EC">
            <w:pPr>
              <w:keepNext/>
              <w:spacing w:before="80" w:after="80" w:line="200" w:lineRule="exact"/>
              <w:jc w:val="right"/>
              <w:rPr>
                <w:b/>
                <w:i/>
                <w:sz w:val="16"/>
                <w:lang w:val="fr-FR"/>
              </w:rPr>
            </w:pPr>
            <w:r w:rsidRPr="00503186">
              <w:rPr>
                <w:b/>
                <w:i/>
                <w:sz w:val="16"/>
                <w:lang w:val="fr-FR"/>
              </w:rPr>
              <w:t>Total</w:t>
            </w:r>
          </w:p>
        </w:tc>
        <w:tc>
          <w:tcPr>
            <w:tcW w:w="1098" w:type="dxa"/>
            <w:tcBorders>
              <w:top w:val="single" w:sz="4" w:space="0" w:color="auto"/>
              <w:bottom w:val="single" w:sz="12" w:space="0" w:color="auto"/>
            </w:tcBorders>
            <w:shd w:val="clear" w:color="auto" w:fill="auto"/>
            <w:vAlign w:val="bottom"/>
          </w:tcPr>
          <w:p w:rsidR="001D7829" w:rsidRPr="00503186" w:rsidRDefault="001D7829" w:rsidP="003668EC">
            <w:pPr>
              <w:keepNext/>
              <w:spacing w:before="80" w:after="80" w:line="200" w:lineRule="exact"/>
              <w:jc w:val="right"/>
              <w:rPr>
                <w:i/>
                <w:sz w:val="16"/>
                <w:lang w:val="fr-FR"/>
              </w:rPr>
            </w:pPr>
            <w:r w:rsidRPr="00503186">
              <w:rPr>
                <w:i/>
                <w:sz w:val="16"/>
                <w:lang w:val="fr-FR"/>
              </w:rPr>
              <w:t>Hommes</w:t>
            </w:r>
          </w:p>
        </w:tc>
        <w:tc>
          <w:tcPr>
            <w:tcW w:w="1098" w:type="dxa"/>
            <w:tcBorders>
              <w:top w:val="single" w:sz="4" w:space="0" w:color="auto"/>
              <w:bottom w:val="single" w:sz="12" w:space="0" w:color="auto"/>
            </w:tcBorders>
            <w:shd w:val="clear" w:color="auto" w:fill="auto"/>
            <w:vAlign w:val="bottom"/>
          </w:tcPr>
          <w:p w:rsidR="001D7829" w:rsidRPr="00503186" w:rsidRDefault="001D7829" w:rsidP="003668EC">
            <w:pPr>
              <w:keepNext/>
              <w:spacing w:before="80" w:after="80" w:line="200" w:lineRule="exact"/>
              <w:jc w:val="right"/>
              <w:rPr>
                <w:i/>
                <w:sz w:val="16"/>
                <w:lang w:val="fr-FR"/>
              </w:rPr>
            </w:pPr>
            <w:r w:rsidRPr="00503186">
              <w:rPr>
                <w:i/>
                <w:sz w:val="16"/>
                <w:lang w:val="fr-FR"/>
              </w:rPr>
              <w:t>Femmes</w:t>
            </w:r>
          </w:p>
        </w:tc>
        <w:tc>
          <w:tcPr>
            <w:tcW w:w="1099" w:type="dxa"/>
            <w:tcBorders>
              <w:top w:val="single" w:sz="4" w:space="0" w:color="auto"/>
              <w:bottom w:val="single" w:sz="12" w:space="0" w:color="auto"/>
            </w:tcBorders>
            <w:shd w:val="clear" w:color="auto" w:fill="auto"/>
            <w:vAlign w:val="bottom"/>
          </w:tcPr>
          <w:p w:rsidR="001D7829" w:rsidRPr="00503186" w:rsidRDefault="001D7829" w:rsidP="003668EC">
            <w:pPr>
              <w:keepNext/>
              <w:spacing w:before="80" w:after="80" w:line="200" w:lineRule="exact"/>
              <w:jc w:val="right"/>
              <w:rPr>
                <w:i/>
                <w:sz w:val="16"/>
                <w:lang w:val="fr-FR"/>
              </w:rPr>
            </w:pPr>
            <w:r w:rsidRPr="00503186">
              <w:rPr>
                <w:i/>
                <w:sz w:val="16"/>
                <w:lang w:val="fr-FR"/>
              </w:rPr>
              <w:t>Proportion</w:t>
            </w:r>
            <w:r w:rsidRPr="00503186">
              <w:rPr>
                <w:lang w:val="fr-FR"/>
              </w:rPr>
              <w:t>*</w:t>
            </w:r>
          </w:p>
        </w:tc>
      </w:tr>
      <w:tr w:rsidR="001D7829" w:rsidRPr="00503186" w:rsidTr="001D7829">
        <w:tc>
          <w:tcPr>
            <w:tcW w:w="2977" w:type="dxa"/>
            <w:tcBorders>
              <w:top w:val="single" w:sz="12" w:space="0" w:color="auto"/>
            </w:tcBorders>
            <w:shd w:val="clear" w:color="auto" w:fill="auto"/>
          </w:tcPr>
          <w:p w:rsidR="001D7829" w:rsidRPr="00503186" w:rsidRDefault="00F049C5" w:rsidP="003668EC">
            <w:pPr>
              <w:keepNext/>
              <w:spacing w:before="40" w:after="40" w:line="220" w:lineRule="exact"/>
              <w:rPr>
                <w:sz w:val="18"/>
                <w:lang w:val="fr-FR"/>
              </w:rPr>
            </w:pPr>
            <w:r w:rsidRPr="00503186">
              <w:rPr>
                <w:lang w:val="fr-FR"/>
              </w:rPr>
              <w:t>FATA</w:t>
            </w:r>
          </w:p>
        </w:tc>
        <w:tc>
          <w:tcPr>
            <w:tcW w:w="1098" w:type="dxa"/>
            <w:tcBorders>
              <w:top w:val="single" w:sz="12" w:space="0" w:color="auto"/>
            </w:tcBorders>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3 176 331</w:t>
            </w:r>
          </w:p>
        </w:tc>
        <w:tc>
          <w:tcPr>
            <w:tcW w:w="1098" w:type="dxa"/>
            <w:tcBorders>
              <w:top w:val="single" w:sz="12" w:space="0" w:color="auto"/>
            </w:tcBorders>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1 652 047</w:t>
            </w:r>
          </w:p>
        </w:tc>
        <w:tc>
          <w:tcPr>
            <w:tcW w:w="1098" w:type="dxa"/>
            <w:tcBorders>
              <w:top w:val="single" w:sz="12" w:space="0" w:color="auto"/>
            </w:tcBorders>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1 524 284</w:t>
            </w:r>
          </w:p>
        </w:tc>
        <w:tc>
          <w:tcPr>
            <w:tcW w:w="1099" w:type="dxa"/>
            <w:tcBorders>
              <w:top w:val="single" w:sz="12" w:space="0" w:color="auto"/>
            </w:tcBorders>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108</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Bajaur</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595 227</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305 137</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290</w:t>
            </w:r>
            <w:r w:rsidR="00B318DE" w:rsidRPr="00503186">
              <w:rPr>
                <w:sz w:val="18"/>
                <w:lang w:val="fr-FR"/>
              </w:rPr>
              <w:t> </w:t>
            </w:r>
            <w:r w:rsidRPr="00503186">
              <w:rPr>
                <w:sz w:val="18"/>
                <w:lang w:val="fr-FR"/>
              </w:rPr>
              <w:t>090</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105</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Khyber</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546 730</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284 602</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262 128</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109</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Kurram</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448 310</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229 634</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218 676</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105</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Mohmand</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334 453</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175 404</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159 049</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110</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Waziristan du Nord</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361 246</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192 432</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168 814</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114</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Orakzai</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225 441</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112 766</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112 675</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100</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Waziristan du Sud</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429 841</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231 080</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198 761</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116</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Région frontalière de Bannu</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19 593</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10 380</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9 213</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113</w:t>
            </w:r>
          </w:p>
        </w:tc>
      </w:tr>
      <w:tr w:rsidR="001D7829" w:rsidRPr="00503186" w:rsidTr="001D7829">
        <w:tc>
          <w:tcPr>
            <w:tcW w:w="2977" w:type="dxa"/>
            <w:shd w:val="clear" w:color="auto" w:fill="auto"/>
          </w:tcPr>
          <w:p w:rsidR="001D7829" w:rsidRPr="00503186" w:rsidRDefault="001D7829" w:rsidP="003668EC">
            <w:pPr>
              <w:keepNext/>
              <w:spacing w:before="40" w:after="40" w:line="220" w:lineRule="exact"/>
              <w:rPr>
                <w:sz w:val="18"/>
                <w:lang w:val="fr-FR"/>
              </w:rPr>
            </w:pPr>
            <w:r w:rsidRPr="00503186">
              <w:rPr>
                <w:sz w:val="18"/>
                <w:lang w:val="fr-FR"/>
              </w:rPr>
              <w:t>Région frontalière de Dera Ismail Khan</w:t>
            </w:r>
          </w:p>
        </w:tc>
        <w:tc>
          <w:tcPr>
            <w:tcW w:w="1098" w:type="dxa"/>
            <w:shd w:val="clear" w:color="auto" w:fill="auto"/>
            <w:vAlign w:val="bottom"/>
          </w:tcPr>
          <w:p w:rsidR="001D7829" w:rsidRPr="00503186" w:rsidRDefault="001D7829" w:rsidP="003668EC">
            <w:pPr>
              <w:keepNext/>
              <w:spacing w:before="40" w:after="40" w:line="220" w:lineRule="exact"/>
              <w:jc w:val="right"/>
              <w:rPr>
                <w:b/>
                <w:sz w:val="18"/>
                <w:lang w:val="fr-FR"/>
              </w:rPr>
            </w:pPr>
            <w:r w:rsidRPr="00503186">
              <w:rPr>
                <w:b/>
                <w:sz w:val="18"/>
                <w:lang w:val="fr-FR"/>
              </w:rPr>
              <w:t>38 990</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20 497</w:t>
            </w:r>
          </w:p>
        </w:tc>
        <w:tc>
          <w:tcPr>
            <w:tcW w:w="1098"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18 493</w:t>
            </w:r>
          </w:p>
        </w:tc>
        <w:tc>
          <w:tcPr>
            <w:tcW w:w="1099" w:type="dxa"/>
            <w:shd w:val="clear" w:color="auto" w:fill="auto"/>
            <w:vAlign w:val="bottom"/>
          </w:tcPr>
          <w:p w:rsidR="001D7829" w:rsidRPr="00503186" w:rsidRDefault="001D7829" w:rsidP="003668EC">
            <w:pPr>
              <w:keepNext/>
              <w:spacing w:before="40" w:after="40" w:line="220" w:lineRule="exact"/>
              <w:jc w:val="right"/>
              <w:rPr>
                <w:sz w:val="18"/>
                <w:lang w:val="fr-FR"/>
              </w:rPr>
            </w:pPr>
            <w:r w:rsidRPr="00503186">
              <w:rPr>
                <w:sz w:val="18"/>
                <w:lang w:val="fr-FR"/>
              </w:rPr>
              <w:t>111</w:t>
            </w:r>
          </w:p>
        </w:tc>
      </w:tr>
      <w:tr w:rsidR="001D7829" w:rsidRPr="00503186" w:rsidTr="001D7829">
        <w:tc>
          <w:tcPr>
            <w:tcW w:w="2977" w:type="dxa"/>
            <w:shd w:val="clear" w:color="auto" w:fill="auto"/>
          </w:tcPr>
          <w:p w:rsidR="001D7829" w:rsidRPr="00503186" w:rsidRDefault="001D7829" w:rsidP="00D56E23">
            <w:pPr>
              <w:spacing w:before="40" w:after="40" w:line="220" w:lineRule="exact"/>
              <w:rPr>
                <w:sz w:val="18"/>
                <w:lang w:val="fr-FR"/>
              </w:rPr>
            </w:pPr>
            <w:r w:rsidRPr="00503186">
              <w:rPr>
                <w:sz w:val="18"/>
                <w:lang w:val="fr-FR"/>
              </w:rPr>
              <w:t>Région frontalière de Kohat</w:t>
            </w:r>
          </w:p>
        </w:tc>
        <w:tc>
          <w:tcPr>
            <w:tcW w:w="1098" w:type="dxa"/>
            <w:shd w:val="clear" w:color="auto" w:fill="auto"/>
            <w:vAlign w:val="bottom"/>
          </w:tcPr>
          <w:p w:rsidR="001D7829" w:rsidRPr="00503186" w:rsidRDefault="001D7829" w:rsidP="00D56E23">
            <w:pPr>
              <w:spacing w:before="40" w:after="40" w:line="220" w:lineRule="exact"/>
              <w:jc w:val="right"/>
              <w:rPr>
                <w:b/>
                <w:sz w:val="18"/>
                <w:lang w:val="fr-FR"/>
              </w:rPr>
            </w:pPr>
            <w:r w:rsidRPr="00503186">
              <w:rPr>
                <w:b/>
                <w:sz w:val="18"/>
                <w:lang w:val="fr-FR"/>
              </w:rPr>
              <w:t>88 456</w:t>
            </w:r>
          </w:p>
        </w:tc>
        <w:tc>
          <w:tcPr>
            <w:tcW w:w="1098"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45 472</w:t>
            </w:r>
          </w:p>
        </w:tc>
        <w:tc>
          <w:tcPr>
            <w:tcW w:w="1098"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42 984</w:t>
            </w:r>
          </w:p>
        </w:tc>
        <w:tc>
          <w:tcPr>
            <w:tcW w:w="1099"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106</w:t>
            </w:r>
          </w:p>
        </w:tc>
      </w:tr>
      <w:tr w:rsidR="001D7829" w:rsidRPr="00503186" w:rsidTr="001D7829">
        <w:tc>
          <w:tcPr>
            <w:tcW w:w="2977" w:type="dxa"/>
            <w:shd w:val="clear" w:color="auto" w:fill="auto"/>
          </w:tcPr>
          <w:p w:rsidR="001D7829" w:rsidRPr="00503186" w:rsidRDefault="001D7829" w:rsidP="00D56E23">
            <w:pPr>
              <w:spacing w:before="40" w:after="40" w:line="220" w:lineRule="exact"/>
              <w:rPr>
                <w:sz w:val="18"/>
                <w:lang w:val="fr-FR"/>
              </w:rPr>
            </w:pPr>
            <w:r w:rsidRPr="00503186">
              <w:rPr>
                <w:sz w:val="18"/>
                <w:lang w:val="fr-FR"/>
              </w:rPr>
              <w:t>Région frontalière de Lakki</w:t>
            </w:r>
          </w:p>
        </w:tc>
        <w:tc>
          <w:tcPr>
            <w:tcW w:w="1098" w:type="dxa"/>
            <w:shd w:val="clear" w:color="auto" w:fill="auto"/>
            <w:vAlign w:val="bottom"/>
          </w:tcPr>
          <w:p w:rsidR="001D7829" w:rsidRPr="00503186" w:rsidRDefault="001D7829" w:rsidP="00D56E23">
            <w:pPr>
              <w:spacing w:before="40" w:after="40" w:line="220" w:lineRule="exact"/>
              <w:jc w:val="right"/>
              <w:rPr>
                <w:b/>
                <w:sz w:val="18"/>
                <w:lang w:val="fr-FR"/>
              </w:rPr>
            </w:pPr>
            <w:r w:rsidRPr="00503186">
              <w:rPr>
                <w:b/>
                <w:sz w:val="18"/>
                <w:lang w:val="fr-FR"/>
              </w:rPr>
              <w:t>6 987</w:t>
            </w:r>
          </w:p>
        </w:tc>
        <w:tc>
          <w:tcPr>
            <w:tcW w:w="1098"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3 450</w:t>
            </w:r>
          </w:p>
        </w:tc>
        <w:tc>
          <w:tcPr>
            <w:tcW w:w="1098"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3 537</w:t>
            </w:r>
          </w:p>
        </w:tc>
        <w:tc>
          <w:tcPr>
            <w:tcW w:w="1099"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98</w:t>
            </w:r>
          </w:p>
        </w:tc>
      </w:tr>
      <w:tr w:rsidR="001D7829" w:rsidRPr="00503186" w:rsidTr="001D7829">
        <w:tc>
          <w:tcPr>
            <w:tcW w:w="2977" w:type="dxa"/>
            <w:shd w:val="clear" w:color="auto" w:fill="auto"/>
          </w:tcPr>
          <w:p w:rsidR="001D7829" w:rsidRPr="00503186" w:rsidRDefault="001D7829" w:rsidP="00D56E23">
            <w:pPr>
              <w:spacing w:before="40" w:after="40" w:line="220" w:lineRule="exact"/>
              <w:rPr>
                <w:sz w:val="18"/>
                <w:lang w:val="fr-FR"/>
              </w:rPr>
            </w:pPr>
            <w:r w:rsidRPr="00503186">
              <w:rPr>
                <w:sz w:val="18"/>
                <w:lang w:val="fr-FR"/>
              </w:rPr>
              <w:t>Région frontalière de Peshawar</w:t>
            </w:r>
          </w:p>
        </w:tc>
        <w:tc>
          <w:tcPr>
            <w:tcW w:w="1098" w:type="dxa"/>
            <w:shd w:val="clear" w:color="auto" w:fill="auto"/>
            <w:vAlign w:val="bottom"/>
          </w:tcPr>
          <w:p w:rsidR="001D7829" w:rsidRPr="00503186" w:rsidRDefault="001D7829" w:rsidP="00D56E23">
            <w:pPr>
              <w:spacing w:before="40" w:after="40" w:line="220" w:lineRule="exact"/>
              <w:jc w:val="right"/>
              <w:rPr>
                <w:b/>
                <w:sz w:val="18"/>
                <w:lang w:val="fr-FR"/>
              </w:rPr>
            </w:pPr>
            <w:r w:rsidRPr="00503186">
              <w:rPr>
                <w:b/>
                <w:sz w:val="18"/>
                <w:lang w:val="fr-FR"/>
              </w:rPr>
              <w:t>53 841</w:t>
            </w:r>
          </w:p>
        </w:tc>
        <w:tc>
          <w:tcPr>
            <w:tcW w:w="1098"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27 063</w:t>
            </w:r>
          </w:p>
        </w:tc>
        <w:tc>
          <w:tcPr>
            <w:tcW w:w="1098"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26 778</w:t>
            </w:r>
          </w:p>
        </w:tc>
        <w:tc>
          <w:tcPr>
            <w:tcW w:w="1099" w:type="dxa"/>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101</w:t>
            </w:r>
          </w:p>
        </w:tc>
      </w:tr>
      <w:tr w:rsidR="001D7829" w:rsidRPr="00503186" w:rsidTr="001D7829">
        <w:tc>
          <w:tcPr>
            <w:tcW w:w="2977" w:type="dxa"/>
            <w:tcBorders>
              <w:bottom w:val="single" w:sz="12" w:space="0" w:color="auto"/>
            </w:tcBorders>
            <w:shd w:val="clear" w:color="auto" w:fill="auto"/>
          </w:tcPr>
          <w:p w:rsidR="001D7829" w:rsidRPr="00503186" w:rsidRDefault="001D7829" w:rsidP="00D56E23">
            <w:pPr>
              <w:spacing w:before="40" w:after="40" w:line="220" w:lineRule="exact"/>
              <w:rPr>
                <w:sz w:val="18"/>
                <w:lang w:val="fr-FR"/>
              </w:rPr>
            </w:pPr>
            <w:r w:rsidRPr="00503186">
              <w:rPr>
                <w:sz w:val="18"/>
                <w:lang w:val="fr-FR"/>
              </w:rPr>
              <w:t>Région frontalière de Tank</w:t>
            </w:r>
          </w:p>
        </w:tc>
        <w:tc>
          <w:tcPr>
            <w:tcW w:w="1098" w:type="dxa"/>
            <w:tcBorders>
              <w:bottom w:val="single" w:sz="12" w:space="0" w:color="auto"/>
            </w:tcBorders>
            <w:shd w:val="clear" w:color="auto" w:fill="auto"/>
            <w:vAlign w:val="bottom"/>
          </w:tcPr>
          <w:p w:rsidR="001D7829" w:rsidRPr="00503186" w:rsidRDefault="001D7829" w:rsidP="00D56E23">
            <w:pPr>
              <w:spacing w:before="40" w:after="40" w:line="220" w:lineRule="exact"/>
              <w:jc w:val="right"/>
              <w:rPr>
                <w:b/>
                <w:sz w:val="18"/>
                <w:lang w:val="fr-FR"/>
              </w:rPr>
            </w:pPr>
            <w:r w:rsidRPr="00503186">
              <w:rPr>
                <w:b/>
                <w:sz w:val="18"/>
                <w:lang w:val="fr-FR"/>
              </w:rPr>
              <w:t>27 216</w:t>
            </w:r>
          </w:p>
        </w:tc>
        <w:tc>
          <w:tcPr>
            <w:tcW w:w="1098" w:type="dxa"/>
            <w:tcBorders>
              <w:bottom w:val="single" w:sz="12" w:space="0" w:color="auto"/>
            </w:tcBorders>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14 130</w:t>
            </w:r>
          </w:p>
        </w:tc>
        <w:tc>
          <w:tcPr>
            <w:tcW w:w="1098" w:type="dxa"/>
            <w:tcBorders>
              <w:bottom w:val="single" w:sz="12" w:space="0" w:color="auto"/>
            </w:tcBorders>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13 086</w:t>
            </w:r>
          </w:p>
        </w:tc>
        <w:tc>
          <w:tcPr>
            <w:tcW w:w="1099" w:type="dxa"/>
            <w:tcBorders>
              <w:bottom w:val="single" w:sz="12" w:space="0" w:color="auto"/>
            </w:tcBorders>
            <w:shd w:val="clear" w:color="auto" w:fill="auto"/>
            <w:vAlign w:val="bottom"/>
          </w:tcPr>
          <w:p w:rsidR="001D7829" w:rsidRPr="00503186" w:rsidRDefault="001D7829" w:rsidP="00D56E23">
            <w:pPr>
              <w:spacing w:before="40" w:after="40" w:line="220" w:lineRule="exact"/>
              <w:jc w:val="right"/>
              <w:rPr>
                <w:sz w:val="18"/>
                <w:lang w:val="fr-FR"/>
              </w:rPr>
            </w:pPr>
            <w:r w:rsidRPr="00503186">
              <w:rPr>
                <w:sz w:val="18"/>
                <w:lang w:val="fr-FR"/>
              </w:rPr>
              <w:t>108</w:t>
            </w:r>
          </w:p>
        </w:tc>
      </w:tr>
    </w:tbl>
    <w:p w:rsidR="007E1752" w:rsidRPr="00503186" w:rsidRDefault="00307E0B" w:rsidP="00C5779F">
      <w:pPr>
        <w:pStyle w:val="SingleTxtG"/>
        <w:spacing w:before="240"/>
        <w:rPr>
          <w:lang w:val="fr-FR"/>
        </w:rPr>
      </w:pPr>
      <w:r w:rsidRPr="00503186">
        <w:rPr>
          <w:lang w:val="fr-FR"/>
        </w:rPr>
        <w:t>14.</w:t>
      </w:r>
      <w:r w:rsidRPr="00503186">
        <w:rPr>
          <w:lang w:val="fr-FR"/>
        </w:rPr>
        <w:tab/>
      </w:r>
      <w:r w:rsidR="002950A6" w:rsidRPr="00503186">
        <w:rPr>
          <w:lang w:val="fr-FR"/>
        </w:rPr>
        <w:t>L</w:t>
      </w:r>
      <w:r w:rsidR="00577A3D" w:rsidRPr="00503186">
        <w:rPr>
          <w:lang w:val="fr-FR"/>
        </w:rPr>
        <w:t>a plupart des ménages se livre</w:t>
      </w:r>
      <w:r w:rsidR="002950A6" w:rsidRPr="00503186">
        <w:rPr>
          <w:lang w:val="fr-FR"/>
        </w:rPr>
        <w:t xml:space="preserve"> à l’agriculture vivrière et à l’élevage, ou possède une petite entreprise </w:t>
      </w:r>
      <w:r w:rsidR="00577A3D" w:rsidRPr="00503186">
        <w:rPr>
          <w:lang w:val="fr-FR"/>
        </w:rPr>
        <w:t>locale.</w:t>
      </w:r>
      <w:r w:rsidR="002A1F9E" w:rsidRPr="00503186">
        <w:rPr>
          <w:lang w:val="fr-FR"/>
        </w:rPr>
        <w:t xml:space="preserve"> D’autres font du commerce dans la zone tribale ou sur les marchés locaux. Les femmes participent activement aux activités agricoles, stockent les céréales alimentaires, collectent le bois de chauffage et vont chercher l’eau, mais aussi, s’occupent des tâches ménagères et familiales.</w:t>
      </w:r>
      <w:r w:rsidR="007103CA" w:rsidRPr="00503186">
        <w:rPr>
          <w:lang w:val="fr-FR"/>
        </w:rPr>
        <w:t xml:space="preserve"> De plus, elles s’affairent principalement à l’élevage du bétail. Elles produisent aussi des petits habits brodés, divers produits artisanaux, tissent des tapis et produisent d’autres étoffes tissées à la main, qui sont ensuite vendus sur les marchés par les hommes de leur famille. La plupart des hommes adultes gagnent leur vie en servant dans les forces armées. La majorité de la main-d’œuvre employée travaille dans l’agriculture et ses sous-secteurs, cependant que d’autr</w:t>
      </w:r>
      <w:r w:rsidR="00872E02" w:rsidRPr="00503186">
        <w:rPr>
          <w:lang w:val="fr-FR"/>
        </w:rPr>
        <w:t>es travaillent dans l</w:t>
      </w:r>
      <w:r w:rsidR="007103CA" w:rsidRPr="00503186">
        <w:rPr>
          <w:lang w:val="fr-FR"/>
        </w:rPr>
        <w:t>es services collectifs, sociaux et personnels ou dans le commerce de gros et de détail. L</w:t>
      </w:r>
      <w:r w:rsidR="00872E02" w:rsidRPr="00503186">
        <w:rPr>
          <w:lang w:val="fr-FR"/>
        </w:rPr>
        <w:t>’industrie manufacturière</w:t>
      </w:r>
      <w:r w:rsidR="00851B8A" w:rsidRPr="00503186">
        <w:rPr>
          <w:lang w:val="fr-FR"/>
        </w:rPr>
        <w:t xml:space="preserve"> et le bâtiment sont les deux secteurs d’activité suivants, avec pratiquement la même proportion de main-d’œuvre employée. Au cours de l’exercice budgétaire 2012-2013, pas moins de 16 milliards de roupies ont été allouées aux activités de</w:t>
      </w:r>
      <w:r w:rsidR="00805A02" w:rsidRPr="00503186">
        <w:rPr>
          <w:lang w:val="fr-FR"/>
        </w:rPr>
        <w:t xml:space="preserve"> </w:t>
      </w:r>
      <w:r w:rsidR="00851B8A" w:rsidRPr="00503186">
        <w:rPr>
          <w:lang w:val="fr-FR"/>
        </w:rPr>
        <w:t>développement dans les Régions tribales administrées par l’État fédéral</w:t>
      </w:r>
      <w:r w:rsidR="00AB57D8" w:rsidRPr="00503186">
        <w:rPr>
          <w:lang w:val="fr-FR"/>
        </w:rPr>
        <w:t>.</w:t>
      </w:r>
    </w:p>
    <w:p w:rsidR="007E1752" w:rsidRPr="00503186" w:rsidRDefault="00AB57D8" w:rsidP="00C5779F">
      <w:pPr>
        <w:pStyle w:val="SingleTxtG"/>
        <w:rPr>
          <w:lang w:val="fr-FR"/>
        </w:rPr>
      </w:pPr>
      <w:r w:rsidRPr="00503186">
        <w:rPr>
          <w:lang w:val="fr-FR"/>
        </w:rPr>
        <w:t>15.</w:t>
      </w:r>
      <w:r w:rsidRPr="00503186">
        <w:rPr>
          <w:lang w:val="fr-FR"/>
        </w:rPr>
        <w:tab/>
      </w:r>
      <w:r w:rsidR="006533EA" w:rsidRPr="00503186">
        <w:rPr>
          <w:lang w:val="fr-FR"/>
        </w:rPr>
        <w:t>Une nouvelle initiative en cours d’élaboration</w:t>
      </w:r>
      <w:r w:rsidR="00872E02" w:rsidRPr="00503186">
        <w:rPr>
          <w:lang w:val="fr-FR"/>
        </w:rPr>
        <w:t>, la</w:t>
      </w:r>
      <w:r w:rsidR="006533EA" w:rsidRPr="00503186">
        <w:rPr>
          <w:lang w:val="fr-FR"/>
        </w:rPr>
        <w:t xml:space="preserve"> </w:t>
      </w:r>
      <w:r w:rsidR="006753AC" w:rsidRPr="00503186">
        <w:rPr>
          <w:lang w:val="fr-FR"/>
        </w:rPr>
        <w:t>«</w:t>
      </w:r>
      <w:r w:rsidR="006533EA" w:rsidRPr="00503186">
        <w:rPr>
          <w:lang w:val="fr-FR"/>
        </w:rPr>
        <w:t>Politique en faveur de la jeunesse des Régions tribales administrées par l’État fédéral</w:t>
      </w:r>
      <w:r w:rsidR="006753AC" w:rsidRPr="00503186">
        <w:rPr>
          <w:lang w:val="fr-FR"/>
        </w:rPr>
        <w:t>»</w:t>
      </w:r>
      <w:r w:rsidR="006533EA" w:rsidRPr="00503186">
        <w:rPr>
          <w:lang w:val="fr-FR"/>
        </w:rPr>
        <w:t xml:space="preserve"> tend à placer la jeunesse de ces régions au centre de la politique publique afin d’encourager et soutenir les organisations de développement de la jeunesse en le</w:t>
      </w:r>
      <w:r w:rsidR="00872E02" w:rsidRPr="00503186">
        <w:rPr>
          <w:lang w:val="fr-FR"/>
        </w:rPr>
        <w:t>ur accordant une reconnaissance</w:t>
      </w:r>
      <w:r w:rsidR="006533EA" w:rsidRPr="00503186">
        <w:rPr>
          <w:lang w:val="fr-FR"/>
        </w:rPr>
        <w:t xml:space="preserve">, en facilitant leurs activités et en renforçant leur travail en réseau, et à définir et appliquer des normes au sein de ces organisations, dans le cadre de son mandat, </w:t>
      </w:r>
      <w:r w:rsidR="00872E02" w:rsidRPr="00503186">
        <w:rPr>
          <w:lang w:val="fr-FR"/>
        </w:rPr>
        <w:t>qui consiste</w:t>
      </w:r>
      <w:r w:rsidR="006533EA" w:rsidRPr="00503186">
        <w:rPr>
          <w:lang w:val="fr-FR"/>
        </w:rPr>
        <w:t xml:space="preserve"> à garantir la qualité, la transparence et la responsabilité. L’égalité des sexes et la protection des droits des minorités résida</w:t>
      </w:r>
      <w:r w:rsidR="00872E02" w:rsidRPr="00503186">
        <w:rPr>
          <w:lang w:val="fr-FR"/>
        </w:rPr>
        <w:t xml:space="preserve">nt dans ces régions </w:t>
      </w:r>
      <w:r w:rsidR="006533EA" w:rsidRPr="00503186">
        <w:rPr>
          <w:lang w:val="fr-FR"/>
        </w:rPr>
        <w:t>sont également suggérées</w:t>
      </w:r>
      <w:r w:rsidR="00872E02" w:rsidRPr="00503186">
        <w:rPr>
          <w:lang w:val="fr-FR"/>
        </w:rPr>
        <w:t xml:space="preserve"> dans ce cadre</w:t>
      </w:r>
      <w:r w:rsidR="006533EA" w:rsidRPr="00503186">
        <w:rPr>
          <w:lang w:val="fr-FR"/>
        </w:rPr>
        <w:t xml:space="preserve">. </w:t>
      </w:r>
      <w:r w:rsidR="00641FB1" w:rsidRPr="00503186">
        <w:rPr>
          <w:lang w:val="fr-FR"/>
        </w:rPr>
        <w:t xml:space="preserve">De plus, les populations de ces régions sont </w:t>
      </w:r>
      <w:r w:rsidR="00872E02" w:rsidRPr="00503186">
        <w:rPr>
          <w:lang w:val="fr-FR"/>
        </w:rPr>
        <w:t xml:space="preserve">aussi en droit de </w:t>
      </w:r>
      <w:r w:rsidR="00641FB1" w:rsidRPr="00503186">
        <w:rPr>
          <w:lang w:val="fr-FR"/>
        </w:rPr>
        <w:t>tirer parti de tous les programmes publics visant à l’émancipation économique, sociale et politique de la population pakistanaise.</w:t>
      </w:r>
    </w:p>
    <w:p w:rsidR="00AB57D8" w:rsidRPr="00503186" w:rsidRDefault="00C5779F" w:rsidP="00C5779F">
      <w:pPr>
        <w:pStyle w:val="H23G"/>
        <w:rPr>
          <w:lang w:val="fr-FR"/>
        </w:rPr>
      </w:pPr>
      <w:r w:rsidRPr="00503186">
        <w:rPr>
          <w:lang w:val="fr-FR"/>
        </w:rPr>
        <w:lastRenderedPageBreak/>
        <w:tab/>
      </w:r>
      <w:r w:rsidRPr="00503186">
        <w:rPr>
          <w:lang w:val="fr-FR"/>
        </w:rPr>
        <w:tab/>
      </w:r>
      <w:r w:rsidR="00641FB1" w:rsidRPr="00503186">
        <w:rPr>
          <w:lang w:val="fr-FR"/>
        </w:rPr>
        <w:t>Indicateurs comparatifs de base du</w:t>
      </w:r>
      <w:r w:rsidR="006533EA" w:rsidRPr="00503186">
        <w:rPr>
          <w:lang w:val="fr-FR"/>
        </w:rPr>
        <w:t xml:space="preserve"> </w:t>
      </w:r>
      <w:r w:rsidR="00641FB1" w:rsidRPr="00503186">
        <w:rPr>
          <w:lang w:val="fr-FR"/>
        </w:rPr>
        <w:t xml:space="preserve">Khyber Pakhtunkhwa, des </w:t>
      </w:r>
      <w:r w:rsidR="00045781" w:rsidRPr="00503186">
        <w:rPr>
          <w:lang w:val="fr-FR"/>
        </w:rPr>
        <w:t xml:space="preserve">FATA </w:t>
      </w:r>
      <w:r w:rsidR="00641FB1" w:rsidRPr="00503186">
        <w:rPr>
          <w:lang w:val="fr-FR"/>
        </w:rPr>
        <w:t>et de l’ensemble du Pakistan</w:t>
      </w:r>
      <w:r w:rsidR="00641FB1" w:rsidRPr="00503186">
        <w:rPr>
          <w:rStyle w:val="FootnoteReference"/>
          <w:b w:val="0"/>
          <w:lang w:val="fr-FR"/>
        </w:rPr>
        <w:footnoteReference w:id="10"/>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134"/>
        <w:gridCol w:w="1559"/>
        <w:gridCol w:w="2126"/>
      </w:tblGrid>
      <w:tr w:rsidR="008550EB" w:rsidRPr="00503186" w:rsidTr="002919B2">
        <w:tc>
          <w:tcPr>
            <w:tcW w:w="3686" w:type="dxa"/>
            <w:tcBorders>
              <w:top w:val="single" w:sz="4" w:space="0" w:color="auto"/>
              <w:bottom w:val="single" w:sz="12" w:space="0" w:color="auto"/>
            </w:tcBorders>
            <w:shd w:val="clear" w:color="auto" w:fill="auto"/>
            <w:vAlign w:val="bottom"/>
          </w:tcPr>
          <w:p w:rsidR="008550EB" w:rsidRPr="00503186" w:rsidRDefault="008550EB" w:rsidP="002919B2">
            <w:pPr>
              <w:spacing w:before="80" w:after="80" w:line="200" w:lineRule="exact"/>
              <w:rPr>
                <w:i/>
                <w:sz w:val="16"/>
                <w:lang w:val="fr-FR"/>
              </w:rPr>
            </w:pPr>
            <w:r w:rsidRPr="00503186">
              <w:rPr>
                <w:i/>
                <w:sz w:val="16"/>
                <w:lang w:val="fr-FR"/>
              </w:rPr>
              <w:t>Indicateurs</w:t>
            </w:r>
            <w:r w:rsidRPr="00503186">
              <w:rPr>
                <w:i/>
                <w:sz w:val="16"/>
                <w:lang w:val="fr-FR"/>
              </w:rPr>
              <w:br/>
              <w:t>(recensement de 1998)</w:t>
            </w:r>
          </w:p>
        </w:tc>
        <w:tc>
          <w:tcPr>
            <w:tcW w:w="1134" w:type="dxa"/>
            <w:tcBorders>
              <w:top w:val="single" w:sz="4" w:space="0" w:color="auto"/>
              <w:bottom w:val="single" w:sz="12" w:space="0" w:color="auto"/>
            </w:tcBorders>
            <w:shd w:val="clear" w:color="auto" w:fill="auto"/>
            <w:vAlign w:val="bottom"/>
          </w:tcPr>
          <w:p w:rsidR="008550EB" w:rsidRPr="00503186" w:rsidRDefault="008550EB" w:rsidP="002919B2">
            <w:pPr>
              <w:spacing w:before="80" w:after="80" w:line="200" w:lineRule="exact"/>
              <w:jc w:val="right"/>
              <w:rPr>
                <w:i/>
                <w:sz w:val="16"/>
                <w:lang w:val="fr-FR"/>
              </w:rPr>
            </w:pPr>
            <w:r w:rsidRPr="00503186">
              <w:rPr>
                <w:i/>
                <w:sz w:val="16"/>
                <w:lang w:val="fr-FR"/>
              </w:rPr>
              <w:t>Pakistan</w:t>
            </w:r>
          </w:p>
        </w:tc>
        <w:tc>
          <w:tcPr>
            <w:tcW w:w="1559" w:type="dxa"/>
            <w:tcBorders>
              <w:top w:val="single" w:sz="4" w:space="0" w:color="auto"/>
              <w:bottom w:val="single" w:sz="12" w:space="0" w:color="auto"/>
            </w:tcBorders>
            <w:shd w:val="clear" w:color="auto" w:fill="auto"/>
            <w:vAlign w:val="bottom"/>
          </w:tcPr>
          <w:p w:rsidR="008550EB" w:rsidRPr="00503186" w:rsidRDefault="008550EB" w:rsidP="002919B2">
            <w:pPr>
              <w:spacing w:before="80" w:after="80" w:line="200" w:lineRule="exact"/>
              <w:jc w:val="right"/>
              <w:rPr>
                <w:i/>
                <w:sz w:val="16"/>
                <w:lang w:val="fr-FR"/>
              </w:rPr>
            </w:pPr>
            <w:r w:rsidRPr="00503186">
              <w:rPr>
                <w:i/>
                <w:sz w:val="16"/>
                <w:lang w:val="fr-FR"/>
              </w:rPr>
              <w:t>Khyber Pakhtunkhwa</w:t>
            </w:r>
          </w:p>
        </w:tc>
        <w:tc>
          <w:tcPr>
            <w:tcW w:w="2126" w:type="dxa"/>
            <w:tcBorders>
              <w:top w:val="single" w:sz="4" w:space="0" w:color="auto"/>
              <w:bottom w:val="single" w:sz="12" w:space="0" w:color="auto"/>
            </w:tcBorders>
            <w:shd w:val="clear" w:color="auto" w:fill="auto"/>
            <w:vAlign w:val="bottom"/>
          </w:tcPr>
          <w:p w:rsidR="008550EB" w:rsidRPr="00503186" w:rsidRDefault="008550EB" w:rsidP="002919B2">
            <w:pPr>
              <w:spacing w:before="80" w:after="80" w:line="200" w:lineRule="exact"/>
              <w:jc w:val="right"/>
              <w:rPr>
                <w:i/>
                <w:sz w:val="16"/>
                <w:lang w:val="fr-FR"/>
              </w:rPr>
            </w:pPr>
            <w:r w:rsidRPr="00503186">
              <w:rPr>
                <w:i/>
                <w:sz w:val="16"/>
                <w:lang w:val="fr-FR"/>
              </w:rPr>
              <w:t xml:space="preserve">Régions tribales administrées </w:t>
            </w:r>
            <w:r w:rsidRPr="00503186">
              <w:rPr>
                <w:i/>
                <w:sz w:val="16"/>
                <w:lang w:val="fr-FR"/>
              </w:rPr>
              <w:br/>
              <w:t>par l’État fédéral</w:t>
            </w:r>
          </w:p>
        </w:tc>
      </w:tr>
      <w:tr w:rsidR="002919B2" w:rsidRPr="00503186" w:rsidTr="002919B2">
        <w:tc>
          <w:tcPr>
            <w:tcW w:w="3686" w:type="dxa"/>
            <w:tcBorders>
              <w:top w:val="single" w:sz="12" w:space="0" w:color="auto"/>
            </w:tcBorders>
            <w:shd w:val="clear" w:color="auto" w:fill="auto"/>
          </w:tcPr>
          <w:p w:rsidR="002919B2" w:rsidRPr="00503186" w:rsidRDefault="002919B2" w:rsidP="002919B2">
            <w:pPr>
              <w:spacing w:before="40" w:after="40" w:line="220" w:lineRule="exact"/>
              <w:rPr>
                <w:sz w:val="18"/>
                <w:lang w:val="fr-FR"/>
              </w:rPr>
            </w:pPr>
            <w:r w:rsidRPr="00503186">
              <w:rPr>
                <w:sz w:val="18"/>
                <w:lang w:val="fr-FR"/>
              </w:rPr>
              <w:t>Superficie (en km²)</w:t>
            </w:r>
          </w:p>
        </w:tc>
        <w:tc>
          <w:tcPr>
            <w:tcW w:w="1134" w:type="dxa"/>
            <w:tcBorders>
              <w:top w:val="single" w:sz="12" w:space="0" w:color="auto"/>
            </w:tcBorders>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796 096</w:t>
            </w:r>
          </w:p>
        </w:tc>
        <w:tc>
          <w:tcPr>
            <w:tcW w:w="1559" w:type="dxa"/>
            <w:tcBorders>
              <w:top w:val="single" w:sz="12" w:space="0" w:color="auto"/>
            </w:tcBorders>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74 521</w:t>
            </w:r>
          </w:p>
        </w:tc>
        <w:tc>
          <w:tcPr>
            <w:tcW w:w="2126" w:type="dxa"/>
            <w:tcBorders>
              <w:top w:val="single" w:sz="12" w:space="0" w:color="auto"/>
            </w:tcBorders>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27 220</w:t>
            </w:r>
          </w:p>
        </w:tc>
      </w:tr>
      <w:tr w:rsidR="002919B2" w:rsidRPr="00503186" w:rsidTr="002919B2">
        <w:tc>
          <w:tcPr>
            <w:tcW w:w="3686" w:type="dxa"/>
            <w:shd w:val="clear" w:color="auto" w:fill="auto"/>
          </w:tcPr>
          <w:p w:rsidR="002919B2" w:rsidRPr="00503186" w:rsidRDefault="002919B2" w:rsidP="00D56E23">
            <w:pPr>
              <w:spacing w:before="40" w:after="40" w:line="220" w:lineRule="exact"/>
              <w:rPr>
                <w:sz w:val="18"/>
                <w:lang w:val="fr-FR"/>
              </w:rPr>
            </w:pPr>
            <w:r w:rsidRPr="00503186">
              <w:rPr>
                <w:sz w:val="18"/>
                <w:lang w:val="fr-FR"/>
              </w:rPr>
              <w:t>Population (en milliers)</w:t>
            </w:r>
          </w:p>
        </w:tc>
        <w:tc>
          <w:tcPr>
            <w:tcW w:w="1134"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188 019</w:t>
            </w:r>
          </w:p>
        </w:tc>
        <w:tc>
          <w:tcPr>
            <w:tcW w:w="1559"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27 932</w:t>
            </w:r>
          </w:p>
        </w:tc>
        <w:tc>
          <w:tcPr>
            <w:tcW w:w="2126"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4 475</w:t>
            </w:r>
          </w:p>
        </w:tc>
      </w:tr>
      <w:tr w:rsidR="002919B2" w:rsidRPr="00503186" w:rsidTr="002919B2">
        <w:tc>
          <w:tcPr>
            <w:tcW w:w="3686" w:type="dxa"/>
            <w:shd w:val="clear" w:color="auto" w:fill="auto"/>
          </w:tcPr>
          <w:p w:rsidR="002919B2" w:rsidRPr="00503186" w:rsidRDefault="002919B2" w:rsidP="00D56E23">
            <w:pPr>
              <w:spacing w:before="40" w:after="40" w:line="220" w:lineRule="exact"/>
              <w:rPr>
                <w:sz w:val="18"/>
                <w:lang w:val="fr-FR"/>
              </w:rPr>
            </w:pPr>
            <w:r w:rsidRPr="00503186">
              <w:rPr>
                <w:sz w:val="18"/>
                <w:lang w:val="fr-FR"/>
              </w:rPr>
              <w:t>Densité (habitants par km²)</w:t>
            </w:r>
          </w:p>
        </w:tc>
        <w:tc>
          <w:tcPr>
            <w:tcW w:w="1134"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236</w:t>
            </w:r>
          </w:p>
        </w:tc>
        <w:tc>
          <w:tcPr>
            <w:tcW w:w="1559"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375</w:t>
            </w:r>
          </w:p>
        </w:tc>
        <w:tc>
          <w:tcPr>
            <w:tcW w:w="2126"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164</w:t>
            </w:r>
          </w:p>
        </w:tc>
      </w:tr>
      <w:tr w:rsidR="002919B2" w:rsidRPr="00503186" w:rsidTr="002919B2">
        <w:tc>
          <w:tcPr>
            <w:tcW w:w="3686" w:type="dxa"/>
            <w:shd w:val="clear" w:color="auto" w:fill="auto"/>
          </w:tcPr>
          <w:p w:rsidR="002919B2" w:rsidRPr="00503186" w:rsidRDefault="002919B2" w:rsidP="00D56E23">
            <w:pPr>
              <w:spacing w:before="40" w:after="40" w:line="220" w:lineRule="exact"/>
              <w:rPr>
                <w:sz w:val="18"/>
                <w:lang w:val="fr-FR"/>
              </w:rPr>
            </w:pPr>
            <w:r w:rsidRPr="00503186">
              <w:rPr>
                <w:sz w:val="18"/>
                <w:lang w:val="fr-FR"/>
              </w:rPr>
              <w:t>Taux d’alphabétisation (%):</w:t>
            </w:r>
          </w:p>
        </w:tc>
        <w:tc>
          <w:tcPr>
            <w:tcW w:w="1134"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60</w:t>
            </w:r>
          </w:p>
        </w:tc>
        <w:tc>
          <w:tcPr>
            <w:tcW w:w="1559"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52</w:t>
            </w:r>
          </w:p>
        </w:tc>
        <w:tc>
          <w:tcPr>
            <w:tcW w:w="2126"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33,3</w:t>
            </w:r>
          </w:p>
        </w:tc>
      </w:tr>
      <w:tr w:rsidR="002919B2" w:rsidRPr="00503186" w:rsidTr="002919B2">
        <w:tc>
          <w:tcPr>
            <w:tcW w:w="3686" w:type="dxa"/>
            <w:shd w:val="clear" w:color="auto" w:fill="auto"/>
          </w:tcPr>
          <w:p w:rsidR="002919B2" w:rsidRPr="00503186" w:rsidRDefault="003B7814" w:rsidP="00D56E23">
            <w:pPr>
              <w:spacing w:before="40" w:after="40" w:line="220" w:lineRule="exact"/>
              <w:rPr>
                <w:sz w:val="18"/>
                <w:lang w:val="fr-FR"/>
              </w:rPr>
            </w:pPr>
            <w:r w:rsidRPr="00503186">
              <w:rPr>
                <w:sz w:val="18"/>
                <w:lang w:val="fr-FR"/>
              </w:rPr>
              <w:t>–</w:t>
            </w:r>
            <w:r w:rsidR="002919B2" w:rsidRPr="00503186">
              <w:rPr>
                <w:sz w:val="18"/>
                <w:lang w:val="fr-FR"/>
              </w:rPr>
              <w:t xml:space="preserve"> Des hommes</w:t>
            </w:r>
          </w:p>
        </w:tc>
        <w:tc>
          <w:tcPr>
            <w:tcW w:w="1134"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71</w:t>
            </w:r>
          </w:p>
        </w:tc>
        <w:tc>
          <w:tcPr>
            <w:tcW w:w="1559"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70</w:t>
            </w:r>
          </w:p>
        </w:tc>
        <w:tc>
          <w:tcPr>
            <w:tcW w:w="2126"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49,7</w:t>
            </w:r>
          </w:p>
        </w:tc>
      </w:tr>
      <w:tr w:rsidR="002919B2" w:rsidRPr="00503186" w:rsidTr="002919B2">
        <w:tc>
          <w:tcPr>
            <w:tcW w:w="3686" w:type="dxa"/>
            <w:shd w:val="clear" w:color="auto" w:fill="auto"/>
          </w:tcPr>
          <w:p w:rsidR="002919B2" w:rsidRPr="00503186" w:rsidRDefault="003B7814" w:rsidP="00D56E23">
            <w:pPr>
              <w:spacing w:before="40" w:after="40" w:line="220" w:lineRule="exact"/>
              <w:rPr>
                <w:sz w:val="18"/>
                <w:lang w:val="fr-FR"/>
              </w:rPr>
            </w:pPr>
            <w:r w:rsidRPr="00503186">
              <w:rPr>
                <w:sz w:val="18"/>
                <w:lang w:val="fr-FR"/>
              </w:rPr>
              <w:t>–</w:t>
            </w:r>
            <w:r w:rsidR="002919B2" w:rsidRPr="00503186">
              <w:rPr>
                <w:sz w:val="18"/>
                <w:lang w:val="fr-FR"/>
              </w:rPr>
              <w:t xml:space="preserve"> Des femmes</w:t>
            </w:r>
          </w:p>
        </w:tc>
        <w:tc>
          <w:tcPr>
            <w:tcW w:w="1134"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48</w:t>
            </w:r>
          </w:p>
        </w:tc>
        <w:tc>
          <w:tcPr>
            <w:tcW w:w="1559"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35</w:t>
            </w:r>
          </w:p>
        </w:tc>
        <w:tc>
          <w:tcPr>
            <w:tcW w:w="2126"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12,7</w:t>
            </w:r>
          </w:p>
        </w:tc>
      </w:tr>
      <w:tr w:rsidR="002919B2" w:rsidRPr="00503186" w:rsidTr="002919B2">
        <w:tc>
          <w:tcPr>
            <w:tcW w:w="3686" w:type="dxa"/>
            <w:shd w:val="clear" w:color="auto" w:fill="auto"/>
          </w:tcPr>
          <w:p w:rsidR="002919B2" w:rsidRPr="00503186" w:rsidRDefault="002919B2" w:rsidP="00D56E23">
            <w:pPr>
              <w:spacing w:before="40" w:after="40" w:line="220" w:lineRule="exact"/>
              <w:rPr>
                <w:sz w:val="18"/>
                <w:lang w:val="fr-FR"/>
              </w:rPr>
            </w:pPr>
            <w:r w:rsidRPr="00503186">
              <w:rPr>
                <w:sz w:val="18"/>
                <w:lang w:val="fr-FR"/>
              </w:rPr>
              <w:t>Taux brut de scolarisation en cycle primaire (%)</w:t>
            </w:r>
          </w:p>
        </w:tc>
        <w:tc>
          <w:tcPr>
            <w:tcW w:w="1134"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91</w:t>
            </w:r>
          </w:p>
        </w:tc>
        <w:tc>
          <w:tcPr>
            <w:tcW w:w="1559"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91</w:t>
            </w:r>
          </w:p>
        </w:tc>
        <w:tc>
          <w:tcPr>
            <w:tcW w:w="2126" w:type="dxa"/>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77,7</w:t>
            </w:r>
          </w:p>
        </w:tc>
      </w:tr>
      <w:tr w:rsidR="002919B2" w:rsidRPr="00503186" w:rsidTr="002919B2">
        <w:tc>
          <w:tcPr>
            <w:tcW w:w="3686" w:type="dxa"/>
            <w:tcBorders>
              <w:bottom w:val="single" w:sz="12" w:space="0" w:color="auto"/>
            </w:tcBorders>
            <w:shd w:val="clear" w:color="auto" w:fill="auto"/>
          </w:tcPr>
          <w:p w:rsidR="002919B2" w:rsidRPr="00503186" w:rsidRDefault="002919B2" w:rsidP="00D56E23">
            <w:pPr>
              <w:spacing w:before="40" w:after="40" w:line="220" w:lineRule="exact"/>
              <w:rPr>
                <w:sz w:val="18"/>
                <w:lang w:val="fr-FR"/>
              </w:rPr>
            </w:pPr>
            <w:r w:rsidRPr="00503186">
              <w:rPr>
                <w:sz w:val="18"/>
                <w:lang w:val="fr-FR"/>
              </w:rPr>
              <w:t>Taux net de scolarisation en cycle primaire (%)</w:t>
            </w:r>
          </w:p>
        </w:tc>
        <w:tc>
          <w:tcPr>
            <w:tcW w:w="1134" w:type="dxa"/>
            <w:tcBorders>
              <w:bottom w:val="single" w:sz="12" w:space="0" w:color="auto"/>
            </w:tcBorders>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57</w:t>
            </w:r>
          </w:p>
        </w:tc>
        <w:tc>
          <w:tcPr>
            <w:tcW w:w="1559" w:type="dxa"/>
            <w:tcBorders>
              <w:bottom w:val="single" w:sz="12" w:space="0" w:color="auto"/>
            </w:tcBorders>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54</w:t>
            </w:r>
          </w:p>
        </w:tc>
        <w:tc>
          <w:tcPr>
            <w:tcW w:w="2126" w:type="dxa"/>
            <w:tcBorders>
              <w:bottom w:val="single" w:sz="12" w:space="0" w:color="auto"/>
            </w:tcBorders>
            <w:shd w:val="clear" w:color="auto" w:fill="auto"/>
            <w:vAlign w:val="bottom"/>
          </w:tcPr>
          <w:p w:rsidR="002919B2" w:rsidRPr="00503186" w:rsidRDefault="002919B2" w:rsidP="00D56E23">
            <w:pPr>
              <w:spacing w:before="40" w:after="40" w:line="220" w:lineRule="exact"/>
              <w:jc w:val="right"/>
              <w:rPr>
                <w:sz w:val="18"/>
                <w:lang w:val="fr-FR"/>
              </w:rPr>
            </w:pPr>
            <w:r w:rsidRPr="00503186">
              <w:rPr>
                <w:sz w:val="18"/>
                <w:lang w:val="fr-FR"/>
              </w:rPr>
              <w:t>52,1</w:t>
            </w:r>
          </w:p>
        </w:tc>
      </w:tr>
    </w:tbl>
    <w:p w:rsidR="007E1752" w:rsidRPr="00503186" w:rsidRDefault="00C5779F" w:rsidP="006C7ACE">
      <w:pPr>
        <w:pStyle w:val="HChG"/>
        <w:rPr>
          <w:lang w:val="fr-FR"/>
        </w:rPr>
      </w:pPr>
      <w:r w:rsidRPr="00503186">
        <w:rPr>
          <w:lang w:val="fr-FR"/>
        </w:rPr>
        <w:tab/>
      </w:r>
      <w:r w:rsidRPr="00503186">
        <w:rPr>
          <w:lang w:val="fr-FR"/>
        </w:rPr>
        <w:tab/>
      </w:r>
      <w:r w:rsidR="000216BB" w:rsidRPr="00503186">
        <w:rPr>
          <w:lang w:val="fr-FR"/>
        </w:rPr>
        <w:t xml:space="preserve">Recommandation formulée au </w:t>
      </w:r>
      <w:r w:rsidR="00AB77A5" w:rsidRPr="00503186">
        <w:rPr>
          <w:lang w:val="fr-FR"/>
        </w:rPr>
        <w:t>paragraphe </w:t>
      </w:r>
      <w:r w:rsidR="000216BB" w:rsidRPr="00503186">
        <w:rPr>
          <w:lang w:val="fr-FR"/>
        </w:rPr>
        <w:t>10</w:t>
      </w:r>
    </w:p>
    <w:p w:rsidR="007E1752" w:rsidRPr="00503186" w:rsidRDefault="000216BB" w:rsidP="00C5779F">
      <w:pPr>
        <w:pStyle w:val="SingleTxtG"/>
        <w:rPr>
          <w:lang w:val="fr-FR"/>
        </w:rPr>
      </w:pPr>
      <w:r w:rsidRPr="00503186">
        <w:rPr>
          <w:lang w:val="fr-FR"/>
        </w:rPr>
        <w:t>16.</w:t>
      </w:r>
      <w:r w:rsidRPr="00503186">
        <w:rPr>
          <w:lang w:val="fr-FR"/>
        </w:rPr>
        <w:tab/>
        <w:t xml:space="preserve">L’État partie sait gré au Comité de sa recommandation, mais il souhaite l’informer que l’expression </w:t>
      </w:r>
      <w:r w:rsidR="006753AC" w:rsidRPr="00503186">
        <w:rPr>
          <w:lang w:val="fr-FR"/>
        </w:rPr>
        <w:t>«</w:t>
      </w:r>
      <w:r w:rsidRPr="00503186">
        <w:rPr>
          <w:lang w:val="fr-FR"/>
        </w:rPr>
        <w:t>discrimination raciale</w:t>
      </w:r>
      <w:r w:rsidR="006753AC" w:rsidRPr="00503186">
        <w:rPr>
          <w:lang w:val="fr-FR"/>
        </w:rPr>
        <w:t>»</w:t>
      </w:r>
      <w:r w:rsidRPr="00503186">
        <w:rPr>
          <w:lang w:val="fr-FR"/>
        </w:rPr>
        <w:t xml:space="preserve"> est déjà adéquatement comprise et</w:t>
      </w:r>
      <w:r w:rsidR="0046651A" w:rsidRPr="00503186">
        <w:rPr>
          <w:lang w:val="fr-FR"/>
        </w:rPr>
        <w:t xml:space="preserve"> prise en considération dans le cadre</w:t>
      </w:r>
      <w:r w:rsidRPr="00503186">
        <w:rPr>
          <w:lang w:val="fr-FR"/>
        </w:rPr>
        <w:t xml:space="preserve"> juridique et administratif du </w:t>
      </w:r>
      <w:r w:rsidR="0046651A" w:rsidRPr="00503186">
        <w:rPr>
          <w:lang w:val="fr-FR"/>
        </w:rPr>
        <w:t>pays</w:t>
      </w:r>
      <w:r w:rsidRPr="00503186">
        <w:rPr>
          <w:lang w:val="fr-FR"/>
        </w:rPr>
        <w:t>.</w:t>
      </w:r>
    </w:p>
    <w:p w:rsidR="007E1752" w:rsidRPr="00503186" w:rsidRDefault="000216BB" w:rsidP="00C5779F">
      <w:pPr>
        <w:pStyle w:val="SingleTxtG"/>
        <w:rPr>
          <w:lang w:val="fr-FR"/>
        </w:rPr>
      </w:pPr>
      <w:r w:rsidRPr="00503186">
        <w:rPr>
          <w:lang w:val="fr-FR"/>
        </w:rPr>
        <w:t>17.</w:t>
      </w:r>
      <w:r w:rsidRPr="00503186">
        <w:rPr>
          <w:lang w:val="fr-FR"/>
        </w:rPr>
        <w:tab/>
      </w:r>
      <w:r w:rsidR="003D6BC2" w:rsidRPr="00503186">
        <w:rPr>
          <w:lang w:val="fr-FR"/>
        </w:rPr>
        <w:t xml:space="preserve">Le Chapitre I de la Constitution pakistanaise garantit déjà les droits fondamentaux de tous les citoyens </w:t>
      </w:r>
      <w:r w:rsidR="006753AC" w:rsidRPr="00503186">
        <w:rPr>
          <w:lang w:val="fr-FR"/>
        </w:rPr>
        <w:t>«</w:t>
      </w:r>
      <w:r w:rsidR="003D6BC2" w:rsidRPr="00503186">
        <w:rPr>
          <w:lang w:val="fr-FR"/>
        </w:rPr>
        <w:t>sans aucune discrimination</w:t>
      </w:r>
      <w:r w:rsidR="006753AC" w:rsidRPr="00503186">
        <w:rPr>
          <w:lang w:val="fr-FR"/>
        </w:rPr>
        <w:t>»</w:t>
      </w:r>
      <w:r w:rsidR="003D6BC2" w:rsidRPr="00503186">
        <w:rPr>
          <w:lang w:val="fr-FR"/>
        </w:rPr>
        <w:t xml:space="preserve"> et énonce le cadre protégeant ces droits, de même que son Chapitre II, qui définit les principes politiques et </w:t>
      </w:r>
      <w:r w:rsidR="00310C08" w:rsidRPr="00503186">
        <w:rPr>
          <w:lang w:val="fr-FR"/>
        </w:rPr>
        <w:t>contient également un cadre complet visant à protéger les droits des citoyens pakistanais, y compris ceux des minorités. L’</w:t>
      </w:r>
      <w:r w:rsidR="00C5779F" w:rsidRPr="00503186">
        <w:rPr>
          <w:lang w:val="fr-FR"/>
        </w:rPr>
        <w:t>article </w:t>
      </w:r>
      <w:r w:rsidR="00310C08" w:rsidRPr="00503186">
        <w:rPr>
          <w:lang w:val="fr-FR"/>
        </w:rPr>
        <w:t xml:space="preserve">27 de la Constitution énonce des garanties protégeant contre toute forme de discrimination fondée sur la race, la religion, la caste, le sexe, le lieu de résidence ou le lieu de naissance dans la fourniture de services, cependant que </w:t>
      </w:r>
      <w:r w:rsidR="0046651A" w:rsidRPr="00503186">
        <w:rPr>
          <w:lang w:val="fr-FR"/>
        </w:rPr>
        <w:t xml:space="preserve">son </w:t>
      </w:r>
      <w:r w:rsidR="00C5779F" w:rsidRPr="00503186">
        <w:rPr>
          <w:lang w:val="fr-FR"/>
        </w:rPr>
        <w:t>article </w:t>
      </w:r>
      <w:r w:rsidR="00310C08" w:rsidRPr="00503186">
        <w:rPr>
          <w:lang w:val="fr-FR"/>
        </w:rPr>
        <w:t xml:space="preserve">9 impose la protection de la vie et de la liberté de tous les citoyens, sous réserve de la législation. Les droits fondamentaux des citoyens revêtent une importance </w:t>
      </w:r>
      <w:r w:rsidR="0046651A" w:rsidRPr="00503186">
        <w:rPr>
          <w:lang w:val="fr-FR"/>
        </w:rPr>
        <w:t>cruciale</w:t>
      </w:r>
      <w:r w:rsidR="00310C08" w:rsidRPr="00503186">
        <w:rPr>
          <w:lang w:val="fr-FR"/>
        </w:rPr>
        <w:t>, conformément à l’</w:t>
      </w:r>
      <w:r w:rsidR="00C5779F" w:rsidRPr="00503186">
        <w:rPr>
          <w:lang w:val="fr-FR"/>
        </w:rPr>
        <w:t>article </w:t>
      </w:r>
      <w:r w:rsidR="00310C08" w:rsidRPr="00503186">
        <w:rPr>
          <w:lang w:val="fr-FR"/>
        </w:rPr>
        <w:t xml:space="preserve">8 de la Constitution, dans lequel il est déclaré que </w:t>
      </w:r>
      <w:r w:rsidR="006753AC" w:rsidRPr="00503186">
        <w:rPr>
          <w:lang w:val="fr-FR"/>
        </w:rPr>
        <w:t>«</w:t>
      </w:r>
      <w:r w:rsidR="00310C08" w:rsidRPr="00503186">
        <w:rPr>
          <w:lang w:val="fr-FR"/>
        </w:rPr>
        <w:t>toute loi non conforme aux droits fondamentaux ou y dérogeant est réputée nulle et non avenue</w:t>
      </w:r>
      <w:r w:rsidR="006753AC" w:rsidRPr="00503186">
        <w:rPr>
          <w:lang w:val="fr-FR"/>
        </w:rPr>
        <w:t>»</w:t>
      </w:r>
      <w:r w:rsidR="00310C08" w:rsidRPr="00503186">
        <w:rPr>
          <w:lang w:val="fr-FR"/>
        </w:rPr>
        <w:t>.</w:t>
      </w:r>
    </w:p>
    <w:p w:rsidR="007E1752" w:rsidRPr="00503186" w:rsidRDefault="00D56F31" w:rsidP="00C5779F">
      <w:pPr>
        <w:pStyle w:val="SingleTxtG"/>
        <w:rPr>
          <w:lang w:val="fr-FR"/>
        </w:rPr>
      </w:pPr>
      <w:r w:rsidRPr="00503186">
        <w:rPr>
          <w:lang w:val="fr-FR"/>
        </w:rPr>
        <w:t>18.</w:t>
      </w:r>
      <w:r w:rsidRPr="00503186">
        <w:rPr>
          <w:lang w:val="fr-FR"/>
        </w:rPr>
        <w:tab/>
        <w:t>L’</w:t>
      </w:r>
      <w:r w:rsidR="00C5779F" w:rsidRPr="00503186">
        <w:rPr>
          <w:lang w:val="fr-FR"/>
        </w:rPr>
        <w:t>article </w:t>
      </w:r>
      <w:r w:rsidRPr="00503186">
        <w:rPr>
          <w:lang w:val="fr-FR"/>
        </w:rPr>
        <w:t>36</w:t>
      </w:r>
      <w:r w:rsidR="00001D3D" w:rsidRPr="00503186">
        <w:rPr>
          <w:rStyle w:val="FootnoteReference"/>
          <w:lang w:val="fr-FR"/>
        </w:rPr>
        <w:footnoteReference w:id="11"/>
      </w:r>
      <w:r w:rsidRPr="00503186">
        <w:rPr>
          <w:lang w:val="fr-FR"/>
        </w:rPr>
        <w:t xml:space="preserve"> de la Constitution pakistanaise mentionne le terme </w:t>
      </w:r>
      <w:r w:rsidR="006753AC" w:rsidRPr="00503186">
        <w:rPr>
          <w:lang w:val="fr-FR"/>
        </w:rPr>
        <w:t>«</w:t>
      </w:r>
      <w:r w:rsidRPr="00503186">
        <w:rPr>
          <w:lang w:val="fr-FR"/>
        </w:rPr>
        <w:t>minorité</w:t>
      </w:r>
      <w:r w:rsidR="006753AC" w:rsidRPr="00503186">
        <w:rPr>
          <w:lang w:val="fr-FR"/>
        </w:rPr>
        <w:t>»</w:t>
      </w:r>
      <w:r w:rsidRPr="00503186">
        <w:rPr>
          <w:lang w:val="fr-FR"/>
        </w:rPr>
        <w:t xml:space="preserve">, qui </w:t>
      </w:r>
      <w:r w:rsidR="00A71002" w:rsidRPr="00503186">
        <w:rPr>
          <w:lang w:val="fr-FR"/>
        </w:rPr>
        <w:t xml:space="preserve">s’entend de </w:t>
      </w:r>
      <w:r w:rsidRPr="00503186">
        <w:rPr>
          <w:lang w:val="fr-FR"/>
        </w:rPr>
        <w:t xml:space="preserve">toutes les minorités, qu’elles soient religieuses, ethniques ou linguistiques. De même, son </w:t>
      </w:r>
      <w:r w:rsidR="00C5779F" w:rsidRPr="00503186">
        <w:rPr>
          <w:lang w:val="fr-FR"/>
        </w:rPr>
        <w:t>article </w:t>
      </w:r>
      <w:r w:rsidRPr="00503186">
        <w:rPr>
          <w:lang w:val="fr-FR"/>
        </w:rPr>
        <w:t xml:space="preserve">33 interdit toute forme de discrimination entre les citoyens fondée sur des motifs raciaux, paroissiaux, tribaux ou sectaires. La discrimination fondée sur des différences ethniques n’est pas un phénomène pertinent dans la société pakistanaise. De plus, </w:t>
      </w:r>
      <w:r w:rsidR="0029720E" w:rsidRPr="00503186">
        <w:rPr>
          <w:lang w:val="fr-FR"/>
        </w:rPr>
        <w:t xml:space="preserve">l’appartenance à une caste, à un groupe linguistique, ethnique ou religieux ne saurait justifier de bloquer l’accès à la participation politique aux </w:t>
      </w:r>
      <w:r w:rsidR="00A71002" w:rsidRPr="00503186">
        <w:rPr>
          <w:lang w:val="fr-FR"/>
        </w:rPr>
        <w:t xml:space="preserve">échelons </w:t>
      </w:r>
      <w:r w:rsidR="0029720E" w:rsidRPr="00503186">
        <w:rPr>
          <w:lang w:val="fr-FR"/>
        </w:rPr>
        <w:t xml:space="preserve">national, provincial ou local. </w:t>
      </w:r>
    </w:p>
    <w:p w:rsidR="007E1752" w:rsidRPr="00503186" w:rsidRDefault="00A74030" w:rsidP="00C5779F">
      <w:pPr>
        <w:pStyle w:val="SingleTxtG"/>
        <w:rPr>
          <w:lang w:val="fr-FR"/>
        </w:rPr>
      </w:pPr>
      <w:r w:rsidRPr="00503186">
        <w:rPr>
          <w:lang w:val="fr-FR"/>
        </w:rPr>
        <w:t>19.</w:t>
      </w:r>
      <w:r w:rsidRPr="00503186">
        <w:rPr>
          <w:lang w:val="fr-FR"/>
        </w:rPr>
        <w:tab/>
        <w:t>Protéger les droits des minorités est la priorité du Gouvernement pakistanais. Le Pakistan est un pays démocratique</w:t>
      </w:r>
      <w:r w:rsidR="00A71002" w:rsidRPr="00503186">
        <w:rPr>
          <w:lang w:val="fr-FR"/>
        </w:rPr>
        <w:t>,</w:t>
      </w:r>
      <w:r w:rsidRPr="00503186">
        <w:rPr>
          <w:lang w:val="fr-FR"/>
        </w:rPr>
        <w:t xml:space="preserve"> et le pluralisme est le pilier central de notre société. En vertu des </w:t>
      </w:r>
      <w:r w:rsidR="00C5779F" w:rsidRPr="00503186">
        <w:rPr>
          <w:lang w:val="fr-FR"/>
        </w:rPr>
        <w:t>articles </w:t>
      </w:r>
      <w:r w:rsidRPr="00503186">
        <w:rPr>
          <w:lang w:val="fr-FR"/>
        </w:rPr>
        <w:t>20 à 22, 26 et 27 de sa Constitution, les membres des minorités sont des citoyens égaux du Pakistan et sont libres de professer leur religion et de fréquenter leurs lieux de culte. Nous disposons d’un certain nombre de mesures législatives et de dispositifs qui traduisent les principes constitutionnels en action résolue de l’État</w:t>
      </w:r>
      <w:r w:rsidR="00E120A9" w:rsidRPr="00503186">
        <w:rPr>
          <w:lang w:val="fr-FR"/>
        </w:rPr>
        <w:t xml:space="preserve"> visant à promouvoir et protéger les droits des minorités. Le Gouvernement a récemment renforcé la Commission </w:t>
      </w:r>
      <w:r w:rsidR="00E120A9" w:rsidRPr="00503186">
        <w:rPr>
          <w:lang w:val="fr-FR"/>
        </w:rPr>
        <w:lastRenderedPageBreak/>
        <w:t>nationale pour les minorités, qui œuvre à la protection des droits des minorités. Cette commission est composée de représentants de toutes les communautés minoritaires vivant dans le pays.</w:t>
      </w:r>
    </w:p>
    <w:p w:rsidR="007E1752" w:rsidRPr="00503186" w:rsidRDefault="005B5756" w:rsidP="00C5779F">
      <w:pPr>
        <w:pStyle w:val="SingleTxtG"/>
        <w:rPr>
          <w:lang w:val="fr-FR"/>
        </w:rPr>
      </w:pPr>
      <w:r w:rsidRPr="00503186">
        <w:rPr>
          <w:lang w:val="fr-FR"/>
        </w:rPr>
        <w:t>20.</w:t>
      </w:r>
      <w:r w:rsidRPr="00503186">
        <w:rPr>
          <w:lang w:val="fr-FR"/>
        </w:rPr>
        <w:tab/>
        <w:t>L’</w:t>
      </w:r>
      <w:r w:rsidR="00C5779F" w:rsidRPr="00503186">
        <w:rPr>
          <w:lang w:val="fr-FR"/>
        </w:rPr>
        <w:t>article </w:t>
      </w:r>
      <w:r w:rsidRPr="00503186">
        <w:rPr>
          <w:lang w:val="fr-FR"/>
        </w:rPr>
        <w:t xml:space="preserve">36 de la Constitution fait obligation à l’État de </w:t>
      </w:r>
      <w:r w:rsidR="006753AC" w:rsidRPr="00503186">
        <w:rPr>
          <w:lang w:val="fr-FR"/>
        </w:rPr>
        <w:t>«</w:t>
      </w:r>
      <w:r w:rsidRPr="00503186">
        <w:rPr>
          <w:lang w:val="fr-FR"/>
        </w:rPr>
        <w:t>garantir les droits et intérêts légitimes des minorités, notamment leur droit d’être dûment représentées dans la fonction publique aux échelons fédéral et provincial</w:t>
      </w:r>
      <w:r w:rsidR="006753AC" w:rsidRPr="00503186">
        <w:rPr>
          <w:lang w:val="fr-FR"/>
        </w:rPr>
        <w:t>»</w:t>
      </w:r>
      <w:r w:rsidRPr="00503186">
        <w:rPr>
          <w:lang w:val="fr-FR"/>
        </w:rPr>
        <w:t xml:space="preserve">. Tous les citoyens pakistanais sont donc égaux devant </w:t>
      </w:r>
      <w:r w:rsidR="00A71002" w:rsidRPr="00503186">
        <w:rPr>
          <w:lang w:val="fr-FR"/>
        </w:rPr>
        <w:t>la loi. Les citoyens membres de</w:t>
      </w:r>
      <w:r w:rsidRPr="00503186">
        <w:rPr>
          <w:lang w:val="fr-FR"/>
        </w:rPr>
        <w:t xml:space="preserve"> groupes religieux minoritaires jouissent des mêmes droits que les autres citoyens de l’État. Les membres des communautés minoritaires travaillent dans tous les domaines de la vie</w:t>
      </w:r>
      <w:r w:rsidR="00F6415F" w:rsidRPr="00503186">
        <w:rPr>
          <w:lang w:val="fr-FR"/>
        </w:rPr>
        <w:t>:</w:t>
      </w:r>
      <w:r w:rsidRPr="00503186">
        <w:rPr>
          <w:lang w:val="fr-FR"/>
        </w:rPr>
        <w:t xml:space="preserve"> de la sphère scientifique à la sphère judiciaire, des forces armées aux services diplomatiques, en passant par la fonction publique, la politique, le commerce, la médecine, le génie, le journalisme, l’éducation, etc.</w:t>
      </w:r>
      <w:r w:rsidR="00C5422C" w:rsidRPr="00503186">
        <w:rPr>
          <w:lang w:val="fr-FR"/>
        </w:rPr>
        <w:t xml:space="preserve"> La contribution des minorités à l’édification du Pakistan est substantielle et celles-ci ont excellé dans la plupart des domaines professionnels. Ainsi, le </w:t>
      </w:r>
      <w:r w:rsidR="00A71002" w:rsidRPr="00503186">
        <w:rPr>
          <w:lang w:val="fr-FR"/>
        </w:rPr>
        <w:t>p</w:t>
      </w:r>
      <w:r w:rsidR="00C5422C" w:rsidRPr="00503186">
        <w:rPr>
          <w:lang w:val="fr-FR"/>
        </w:rPr>
        <w:t xml:space="preserve">remier </w:t>
      </w:r>
      <w:r w:rsidR="00A71002" w:rsidRPr="00503186">
        <w:rPr>
          <w:lang w:val="fr-FR"/>
        </w:rPr>
        <w:t>M</w:t>
      </w:r>
      <w:r w:rsidR="00C5422C" w:rsidRPr="00503186">
        <w:rPr>
          <w:lang w:val="fr-FR"/>
        </w:rPr>
        <w:t>inistre de la justice du Pakistan, Jogendra Nath Mandal, était un Hindou</w:t>
      </w:r>
      <w:r w:rsidR="00407F94" w:rsidRPr="00503186">
        <w:rPr>
          <w:lang w:val="fr-FR"/>
        </w:rPr>
        <w:t>;</w:t>
      </w:r>
      <w:r w:rsidR="00C5422C" w:rsidRPr="00503186">
        <w:rPr>
          <w:lang w:val="fr-FR"/>
        </w:rPr>
        <w:t xml:space="preserve"> </w:t>
      </w:r>
      <w:r w:rsidR="008260EC" w:rsidRPr="00503186">
        <w:rPr>
          <w:lang w:val="fr-FR"/>
        </w:rPr>
        <w:t>l</w:t>
      </w:r>
      <w:r w:rsidR="0027784C" w:rsidRPr="00503186">
        <w:rPr>
          <w:lang w:val="fr-FR"/>
        </w:rPr>
        <w:t xml:space="preserve">e juge A.R. Cornelius, un chrétien, fut le quatrième </w:t>
      </w:r>
      <w:r w:rsidR="00A71002" w:rsidRPr="00503186">
        <w:rPr>
          <w:lang w:val="fr-FR"/>
        </w:rPr>
        <w:t>p</w:t>
      </w:r>
      <w:r w:rsidR="0027784C" w:rsidRPr="00503186">
        <w:rPr>
          <w:lang w:val="fr-FR"/>
        </w:rPr>
        <w:t>résident de la Cour suprême du pays</w:t>
      </w:r>
      <w:r w:rsidR="00407F94" w:rsidRPr="00503186">
        <w:rPr>
          <w:lang w:val="fr-FR"/>
        </w:rPr>
        <w:t>;</w:t>
      </w:r>
      <w:r w:rsidR="0027784C" w:rsidRPr="00503186">
        <w:rPr>
          <w:lang w:val="fr-FR"/>
        </w:rPr>
        <w:t xml:space="preserve"> </w:t>
      </w:r>
      <w:r w:rsidR="008260EC" w:rsidRPr="00503186">
        <w:rPr>
          <w:lang w:val="fr-FR"/>
        </w:rPr>
        <w:t>l</w:t>
      </w:r>
      <w:r w:rsidR="0027784C" w:rsidRPr="00503186">
        <w:rPr>
          <w:lang w:val="fr-FR"/>
        </w:rPr>
        <w:t>e juge Dorab F. Patel, un Zoroastrien, a été président de la</w:t>
      </w:r>
      <w:r w:rsidR="00805A02" w:rsidRPr="00503186">
        <w:rPr>
          <w:lang w:val="fr-FR"/>
        </w:rPr>
        <w:t xml:space="preserve"> </w:t>
      </w:r>
      <w:r w:rsidR="0027784C" w:rsidRPr="00503186">
        <w:rPr>
          <w:lang w:val="fr-FR"/>
        </w:rPr>
        <w:t>Haute Cour du Sind</w:t>
      </w:r>
      <w:r w:rsidR="006156D2" w:rsidRPr="00503186">
        <w:rPr>
          <w:lang w:val="fr-FR"/>
        </w:rPr>
        <w:t>, avant d’être promu au rang de</w:t>
      </w:r>
      <w:r w:rsidRPr="00503186">
        <w:rPr>
          <w:lang w:val="fr-FR"/>
        </w:rPr>
        <w:t xml:space="preserve"> </w:t>
      </w:r>
      <w:r w:rsidR="00A71002" w:rsidRPr="00503186">
        <w:rPr>
          <w:lang w:val="fr-FR"/>
        </w:rPr>
        <w:t>p</w:t>
      </w:r>
      <w:r w:rsidR="006156D2" w:rsidRPr="00503186">
        <w:rPr>
          <w:lang w:val="fr-FR"/>
        </w:rPr>
        <w:t>résident de la Cour suprême</w:t>
      </w:r>
      <w:r w:rsidR="00407F94" w:rsidRPr="00503186">
        <w:rPr>
          <w:lang w:val="fr-FR"/>
        </w:rPr>
        <w:t>;</w:t>
      </w:r>
      <w:r w:rsidR="006156D2" w:rsidRPr="00503186">
        <w:rPr>
          <w:lang w:val="fr-FR"/>
        </w:rPr>
        <w:t xml:space="preserve"> il a également fondé la </w:t>
      </w:r>
      <w:r w:rsidR="008260EC" w:rsidRPr="00503186">
        <w:rPr>
          <w:lang w:val="fr-FR"/>
        </w:rPr>
        <w:t>Commission asiatique des droits de l’homme</w:t>
      </w:r>
      <w:r w:rsidR="00407F94" w:rsidRPr="00503186">
        <w:rPr>
          <w:lang w:val="fr-FR"/>
        </w:rPr>
        <w:t>;</w:t>
      </w:r>
      <w:r w:rsidR="008260EC" w:rsidRPr="00503186">
        <w:rPr>
          <w:lang w:val="fr-FR"/>
        </w:rPr>
        <w:t xml:space="preserve"> et le juge Rana Bhagwandas, un Hindou, a été </w:t>
      </w:r>
      <w:r w:rsidR="00A71002" w:rsidRPr="00503186">
        <w:rPr>
          <w:lang w:val="fr-FR"/>
        </w:rPr>
        <w:t>p</w:t>
      </w:r>
      <w:r w:rsidR="008260EC" w:rsidRPr="00503186">
        <w:rPr>
          <w:lang w:val="fr-FR"/>
        </w:rPr>
        <w:t xml:space="preserve">résident de la Cour suprême. Le </w:t>
      </w:r>
      <w:r w:rsidR="00C5779F" w:rsidRPr="00503186">
        <w:rPr>
          <w:lang w:val="fr-FR"/>
        </w:rPr>
        <w:t>Dr. </w:t>
      </w:r>
      <w:r w:rsidR="008260EC" w:rsidRPr="00503186">
        <w:rPr>
          <w:lang w:val="fr-FR"/>
        </w:rPr>
        <w:t xml:space="preserve">Abdul Salam, un </w:t>
      </w:r>
      <w:r w:rsidR="00B25CA1" w:rsidRPr="00503186">
        <w:rPr>
          <w:lang w:val="fr-FR"/>
        </w:rPr>
        <w:t>Ahmadi</w:t>
      </w:r>
      <w:r w:rsidR="008260EC" w:rsidRPr="00503186">
        <w:rPr>
          <w:lang w:val="fr-FR"/>
        </w:rPr>
        <w:t>, a été lauréat du prix Nobel en 1979.</w:t>
      </w:r>
      <w:r w:rsidR="00B25CA1" w:rsidRPr="00503186">
        <w:rPr>
          <w:lang w:val="fr-FR"/>
        </w:rPr>
        <w:t xml:space="preserve"> Dans les forces armées, des membres des minorités ont atteint les rangs de lieutenant général et de maréchal de l’armée de l’air</w:t>
      </w:r>
      <w:r w:rsidR="00407F94" w:rsidRPr="00503186">
        <w:rPr>
          <w:lang w:val="fr-FR"/>
        </w:rPr>
        <w:t>;</w:t>
      </w:r>
      <w:r w:rsidR="00B25CA1" w:rsidRPr="00503186">
        <w:rPr>
          <w:lang w:val="fr-FR"/>
        </w:rPr>
        <w:t xml:space="preserve"> certains ont été décorés des plus hautes distinctions.</w:t>
      </w:r>
    </w:p>
    <w:p w:rsidR="007E1752" w:rsidRPr="00503186" w:rsidRDefault="00B25CA1" w:rsidP="00C5779F">
      <w:pPr>
        <w:pStyle w:val="SingleTxtG"/>
        <w:rPr>
          <w:lang w:val="fr-FR"/>
        </w:rPr>
      </w:pPr>
      <w:r w:rsidRPr="00503186">
        <w:rPr>
          <w:lang w:val="fr-FR"/>
        </w:rPr>
        <w:t>21.</w:t>
      </w:r>
      <w:r w:rsidRPr="00503186">
        <w:rPr>
          <w:lang w:val="fr-FR"/>
        </w:rPr>
        <w:tab/>
        <w:t xml:space="preserve">Depuis des siècles, la région dans laquelle s’inscrit le Pakistan est habitée par une population </w:t>
      </w:r>
      <w:r w:rsidR="00020723" w:rsidRPr="00503186">
        <w:rPr>
          <w:lang w:val="fr-FR"/>
        </w:rPr>
        <w:t xml:space="preserve">ayant différentes convictions religieuses, ou appartenant à des groupes ethniques ou linguistiques </w:t>
      </w:r>
      <w:r w:rsidR="00A71002" w:rsidRPr="00503186">
        <w:rPr>
          <w:lang w:val="fr-FR"/>
        </w:rPr>
        <w:t>variés</w:t>
      </w:r>
      <w:r w:rsidR="00020723" w:rsidRPr="00503186">
        <w:rPr>
          <w:lang w:val="fr-FR"/>
        </w:rPr>
        <w:t>. La diversité fait partie intégrante de la société pakistanaise et elle</w:t>
      </w:r>
      <w:r w:rsidR="00805A02" w:rsidRPr="00503186">
        <w:rPr>
          <w:lang w:val="fr-FR"/>
        </w:rPr>
        <w:t xml:space="preserve"> </w:t>
      </w:r>
      <w:r w:rsidR="00020723" w:rsidRPr="00503186">
        <w:rPr>
          <w:lang w:val="fr-FR"/>
        </w:rPr>
        <w:t xml:space="preserve">joue un rôle important dans le développement, la paix et la prospérité du pays. En dépit des difficultés créées par les divisions ethniques et sectaires, dont l’origine est liée à l’environnement géopolitique, la </w:t>
      </w:r>
      <w:r w:rsidR="00A71002" w:rsidRPr="00503186">
        <w:rPr>
          <w:lang w:val="fr-FR"/>
        </w:rPr>
        <w:t>région du Pakistan a su préserver</w:t>
      </w:r>
      <w:r w:rsidR="00020723" w:rsidRPr="00503186">
        <w:rPr>
          <w:lang w:val="fr-FR"/>
        </w:rPr>
        <w:t xml:space="preserve"> l’équilibre de sa société et sa diversité culturelle. </w:t>
      </w:r>
    </w:p>
    <w:p w:rsidR="007E1752" w:rsidRPr="00503186" w:rsidRDefault="00020723" w:rsidP="00C5779F">
      <w:pPr>
        <w:pStyle w:val="SingleTxtG"/>
        <w:rPr>
          <w:lang w:val="fr-FR"/>
        </w:rPr>
      </w:pPr>
      <w:r w:rsidRPr="00503186">
        <w:rPr>
          <w:lang w:val="fr-FR"/>
        </w:rPr>
        <w:t>22.</w:t>
      </w:r>
      <w:r w:rsidRPr="00503186">
        <w:rPr>
          <w:lang w:val="fr-FR"/>
        </w:rPr>
        <w:tab/>
      </w:r>
      <w:r w:rsidR="00902C11" w:rsidRPr="00503186">
        <w:rPr>
          <w:lang w:val="fr-FR"/>
        </w:rPr>
        <w:t>Ainsi, la discrimination raciale n’existe pas au Pakistan. L’État partie a systématiquement condamné toutes les formes de discrimination et il a poursuivi par tous les moyens disponibles une politique tendant à éliminer toute forme de discrimination et à favoriser l’entente entre tous les secteurs de la société, conformément à l’</w:t>
      </w:r>
      <w:r w:rsidR="00C5779F" w:rsidRPr="00503186">
        <w:rPr>
          <w:lang w:val="fr-FR"/>
        </w:rPr>
        <w:t>article </w:t>
      </w:r>
      <w:r w:rsidR="00902C11" w:rsidRPr="00503186">
        <w:rPr>
          <w:lang w:val="fr-FR"/>
        </w:rPr>
        <w:t>2 et à l’alinéa 2-A de sa Constitution. La Constitution dit en termes très explicites que la dignité de l'homme est absolue, ne souffre aucune réserve, et qu'elle ne saurait être violée pour quelque raison ou motif que ce soit.</w:t>
      </w:r>
    </w:p>
    <w:p w:rsidR="007E1752" w:rsidRPr="00503186" w:rsidRDefault="00C937ED" w:rsidP="006C7ACE">
      <w:pPr>
        <w:pStyle w:val="HChG"/>
        <w:rPr>
          <w:lang w:val="fr-FR"/>
        </w:rPr>
      </w:pPr>
      <w:r w:rsidRPr="00503186">
        <w:rPr>
          <w:lang w:val="fr-FR"/>
        </w:rPr>
        <w:tab/>
      </w:r>
      <w:r w:rsidRPr="00503186">
        <w:rPr>
          <w:lang w:val="fr-FR"/>
        </w:rPr>
        <w:tab/>
      </w:r>
      <w:r w:rsidR="00EC657F" w:rsidRPr="00503186">
        <w:rPr>
          <w:lang w:val="fr-FR"/>
        </w:rPr>
        <w:t xml:space="preserve">Recommandation formulée au </w:t>
      </w:r>
      <w:r w:rsidR="00AB77A5" w:rsidRPr="00503186">
        <w:rPr>
          <w:lang w:val="fr-FR"/>
        </w:rPr>
        <w:t>paragraphe </w:t>
      </w:r>
      <w:r w:rsidR="00EC657F" w:rsidRPr="00503186">
        <w:rPr>
          <w:lang w:val="fr-FR"/>
        </w:rPr>
        <w:t>11</w:t>
      </w:r>
    </w:p>
    <w:p w:rsidR="007E1752" w:rsidRPr="00503186" w:rsidRDefault="00EC657F" w:rsidP="00C5779F">
      <w:pPr>
        <w:pStyle w:val="SingleTxtG"/>
        <w:rPr>
          <w:lang w:val="fr-FR"/>
        </w:rPr>
      </w:pPr>
      <w:r w:rsidRPr="00503186">
        <w:rPr>
          <w:lang w:val="fr-FR"/>
        </w:rPr>
        <w:t>23.</w:t>
      </w:r>
      <w:r w:rsidRPr="00503186">
        <w:rPr>
          <w:lang w:val="fr-FR"/>
        </w:rPr>
        <w:tab/>
        <w:t xml:space="preserve">Comme mentionné plus haut, le racisme est un phénomène rare au Pakistan, et de ce fait, il a peu d’incidence sur la vie des populations pakistanaises. En dépit de quoi, le cadre juridique en place offre une protection exhaustive des droits de tous les citoyens, sans discrimination. </w:t>
      </w:r>
    </w:p>
    <w:p w:rsidR="007E1752" w:rsidRPr="00503186" w:rsidRDefault="007E43D5" w:rsidP="00C5779F">
      <w:pPr>
        <w:pStyle w:val="SingleTxtG"/>
        <w:rPr>
          <w:lang w:val="fr-FR"/>
        </w:rPr>
      </w:pPr>
      <w:r w:rsidRPr="00503186">
        <w:rPr>
          <w:lang w:val="fr-FR"/>
        </w:rPr>
        <w:t>24.</w:t>
      </w:r>
      <w:r w:rsidRPr="00503186">
        <w:rPr>
          <w:lang w:val="fr-FR"/>
        </w:rPr>
        <w:tab/>
      </w:r>
      <w:r w:rsidR="00262CBB" w:rsidRPr="00503186">
        <w:rPr>
          <w:lang w:val="fr-FR"/>
        </w:rPr>
        <w:t xml:space="preserve">Le Pakistan est partie à la Convention internationale de 1973 sur l’élimination et la répression du crime d’apartheid. Dans son précédent rapport, la position du Pakistan quant à l’apartheid </w:t>
      </w:r>
      <w:r w:rsidR="00A71002" w:rsidRPr="00503186">
        <w:rPr>
          <w:lang w:val="fr-FR"/>
        </w:rPr>
        <w:t xml:space="preserve">a été </w:t>
      </w:r>
      <w:r w:rsidR="00262CBB" w:rsidRPr="00503186">
        <w:rPr>
          <w:lang w:val="fr-FR"/>
        </w:rPr>
        <w:t xml:space="preserve">très clairement exposée, en déclarant que le Pakistan avait insisté à plusieurs reprises sur le fait que les politiques d’apartheid, de ségrégation raciale et de discrimination non seulement sont incompatibles avec les idéaux de toute société humaine mais aussi socialement injustes, moralement condamnables et juridiquement injustifiables. Toute idée de supériorité raciale va à l’encontre des enseignements de l’Islam. Les traditions soufies d’amour, de paix, de progrès et d’aide aux pauvres sont d’ailleurs </w:t>
      </w:r>
      <w:r w:rsidR="00262CBB" w:rsidRPr="00503186">
        <w:rPr>
          <w:lang w:val="fr-FR"/>
        </w:rPr>
        <w:lastRenderedPageBreak/>
        <w:t>également profondément ancrées dans la société, parmi tous les groupes religieux et ethniques. Ainsi, l’État pakistanais a toujours condamné la ségrégation raciale et l’apartheid comme crimes contre la dignité humaine et les considère contraires à la Charte des Nations Unies et à la Déclaration universelle des droits de l’homme ainsi qu’à toutes les valeurs morales et humaines.</w:t>
      </w:r>
    </w:p>
    <w:p w:rsidR="007E1752" w:rsidRPr="00503186" w:rsidRDefault="00262CBB" w:rsidP="00C5779F">
      <w:pPr>
        <w:pStyle w:val="SingleTxtG"/>
        <w:rPr>
          <w:lang w:val="fr-FR"/>
        </w:rPr>
      </w:pPr>
      <w:r w:rsidRPr="00503186">
        <w:rPr>
          <w:lang w:val="fr-FR"/>
        </w:rPr>
        <w:t>25.</w:t>
      </w:r>
      <w:r w:rsidRPr="00503186">
        <w:rPr>
          <w:lang w:val="fr-FR"/>
        </w:rPr>
        <w:tab/>
        <w:t>L’esprit de la lutte contre la discrimination raciale est pleinement à l’œuvre dans la Constitution, le Code pénal et les autres lois du pays. La discrimination raciale n’existe pas au Pakistan en tant que telle</w:t>
      </w:r>
      <w:r w:rsidR="00407F94" w:rsidRPr="00503186">
        <w:rPr>
          <w:lang w:val="fr-FR"/>
        </w:rPr>
        <w:t>;</w:t>
      </w:r>
      <w:r w:rsidRPr="00503186">
        <w:rPr>
          <w:lang w:val="fr-FR"/>
        </w:rPr>
        <w:t xml:space="preserve"> mais en dépit de cela, l’État a pris des mesures efficaces pour prévenir l’incitation à la discrimination ou les actes de discrimination fondés sur des théories de supériorité d’une race, d’une couleur ou d’une origine ethnique.</w:t>
      </w:r>
    </w:p>
    <w:p w:rsidR="007E1752" w:rsidRPr="00503186" w:rsidRDefault="00262CBB" w:rsidP="00C5779F">
      <w:pPr>
        <w:pStyle w:val="SingleTxtG"/>
        <w:rPr>
          <w:lang w:val="fr-FR"/>
        </w:rPr>
      </w:pPr>
      <w:r w:rsidRPr="00503186">
        <w:rPr>
          <w:lang w:val="fr-FR"/>
        </w:rPr>
        <w:t>26.</w:t>
      </w:r>
      <w:r w:rsidRPr="00503186">
        <w:rPr>
          <w:lang w:val="fr-FR"/>
        </w:rPr>
        <w:tab/>
        <w:t>L’</w:t>
      </w:r>
      <w:r w:rsidR="00C5779F" w:rsidRPr="00503186">
        <w:rPr>
          <w:lang w:val="fr-FR"/>
        </w:rPr>
        <w:t>article </w:t>
      </w:r>
      <w:r w:rsidRPr="00503186">
        <w:rPr>
          <w:lang w:val="fr-FR"/>
        </w:rPr>
        <w:t xml:space="preserve">38 de la Constitution dispose que l’État </w:t>
      </w:r>
      <w:r w:rsidR="006753AC" w:rsidRPr="00503186">
        <w:rPr>
          <w:lang w:val="fr-FR"/>
        </w:rPr>
        <w:t>«</w:t>
      </w:r>
      <w:r w:rsidRPr="00503186">
        <w:rPr>
          <w:lang w:val="fr-FR"/>
        </w:rPr>
        <w:t>doit assurer le bien-être de la population, sans considération de sexe, de caste, de croyance ou de race, en élevant son niveau de vie […]</w:t>
      </w:r>
      <w:r w:rsidR="006753AC" w:rsidRPr="00503186">
        <w:rPr>
          <w:lang w:val="fr-FR"/>
        </w:rPr>
        <w:t>»</w:t>
      </w:r>
      <w:r w:rsidRPr="00503186">
        <w:rPr>
          <w:lang w:val="fr-FR"/>
        </w:rPr>
        <w:t>.</w:t>
      </w:r>
    </w:p>
    <w:p w:rsidR="00262CBB" w:rsidRPr="00503186" w:rsidRDefault="00262CBB" w:rsidP="00C5779F">
      <w:pPr>
        <w:pStyle w:val="SingleTxtG"/>
        <w:rPr>
          <w:lang w:val="fr-FR"/>
        </w:rPr>
      </w:pPr>
      <w:r w:rsidRPr="00503186">
        <w:rPr>
          <w:lang w:val="fr-FR"/>
        </w:rPr>
        <w:t>27.</w:t>
      </w:r>
      <w:r w:rsidRPr="00503186">
        <w:rPr>
          <w:lang w:val="fr-FR"/>
        </w:rPr>
        <w:tab/>
      </w:r>
      <w:r w:rsidR="006E0956" w:rsidRPr="00503186">
        <w:rPr>
          <w:lang w:val="fr-FR"/>
        </w:rPr>
        <w:t>Les juridictions supérieures ont également rendu un certain nombre de décisions sur l’interdiction des crimes haineux et l’incitation à la haine. Dans l’affaire PLD 75 de 2013, la Haute cour de Quetta a fait observer</w:t>
      </w:r>
      <w:r w:rsidR="00F6415F" w:rsidRPr="00503186">
        <w:rPr>
          <w:lang w:val="fr-FR"/>
        </w:rPr>
        <w:t>:</w:t>
      </w:r>
      <w:r w:rsidR="006E0956" w:rsidRPr="00503186">
        <w:rPr>
          <w:lang w:val="fr-FR"/>
        </w:rPr>
        <w:t xml:space="preserve"> </w:t>
      </w:r>
      <w:r w:rsidR="006753AC" w:rsidRPr="00503186">
        <w:rPr>
          <w:lang w:val="fr-FR"/>
        </w:rPr>
        <w:t>«</w:t>
      </w:r>
      <w:r w:rsidR="00873503" w:rsidRPr="00503186">
        <w:rPr>
          <w:lang w:val="fr-FR"/>
        </w:rPr>
        <w:t xml:space="preserve">Les graffitis, menaces et communiqués de presse malveillants ne sauraient être </w:t>
      </w:r>
      <w:r w:rsidR="00443E27" w:rsidRPr="00503186">
        <w:rPr>
          <w:lang w:val="fr-FR"/>
        </w:rPr>
        <w:t xml:space="preserve">tolérés </w:t>
      </w:r>
      <w:r w:rsidR="00873503" w:rsidRPr="00503186">
        <w:rPr>
          <w:lang w:val="fr-FR"/>
        </w:rPr>
        <w:t>car ils sont contraires aux injonctions de l’Islam</w:t>
      </w:r>
      <w:r w:rsidR="00443E27" w:rsidRPr="00503186">
        <w:rPr>
          <w:lang w:val="fr-FR"/>
        </w:rPr>
        <w:t xml:space="preserve">, nuisent à l’intégrité, la sécurité et la défense du Pakistan, à l’ordre public, </w:t>
      </w:r>
      <w:r w:rsidR="007874A9" w:rsidRPr="00503186">
        <w:rPr>
          <w:lang w:val="fr-FR"/>
        </w:rPr>
        <w:t xml:space="preserve">à </w:t>
      </w:r>
      <w:r w:rsidR="00443E27" w:rsidRPr="00503186">
        <w:rPr>
          <w:lang w:val="fr-FR"/>
        </w:rPr>
        <w:t>la décence et aux bonnes mœurs. Ce sont des crimes réprimés par les lois du Pakistan, parce qu’ils incitent à commettre des crimes</w:t>
      </w:r>
      <w:r w:rsidR="006753AC" w:rsidRPr="00503186">
        <w:rPr>
          <w:lang w:val="fr-FR"/>
        </w:rPr>
        <w:t>»</w:t>
      </w:r>
      <w:r w:rsidR="00C937ED" w:rsidRPr="00503186">
        <w:rPr>
          <w:lang w:val="fr-FR"/>
        </w:rPr>
        <w:t>.</w:t>
      </w:r>
      <w:r w:rsidR="00443E27" w:rsidRPr="00503186">
        <w:rPr>
          <w:lang w:val="fr-FR"/>
        </w:rPr>
        <w:t xml:space="preserve"> </w:t>
      </w:r>
    </w:p>
    <w:p w:rsidR="007E1752" w:rsidRPr="00503186" w:rsidRDefault="00443E27" w:rsidP="00C5779F">
      <w:pPr>
        <w:pStyle w:val="SingleTxtG"/>
        <w:rPr>
          <w:lang w:val="fr-FR"/>
        </w:rPr>
      </w:pPr>
      <w:r w:rsidRPr="00503186">
        <w:rPr>
          <w:lang w:val="fr-FR"/>
        </w:rPr>
        <w:t>28.</w:t>
      </w:r>
      <w:r w:rsidRPr="00503186">
        <w:rPr>
          <w:lang w:val="fr-FR"/>
        </w:rPr>
        <w:tab/>
        <w:t>L’</w:t>
      </w:r>
      <w:r w:rsidR="00C5779F" w:rsidRPr="00503186">
        <w:rPr>
          <w:lang w:val="fr-FR"/>
        </w:rPr>
        <w:t>article </w:t>
      </w:r>
      <w:r w:rsidRPr="00503186">
        <w:rPr>
          <w:lang w:val="fr-FR"/>
        </w:rPr>
        <w:t xml:space="preserve">25 de la Constitution de 1973 interdit expressément la discrimination à l’encontre de tout citoyen. Son </w:t>
      </w:r>
      <w:r w:rsidR="00C5779F" w:rsidRPr="00503186">
        <w:rPr>
          <w:lang w:val="fr-FR"/>
        </w:rPr>
        <w:t>article </w:t>
      </w:r>
      <w:r w:rsidRPr="00503186">
        <w:rPr>
          <w:lang w:val="fr-FR"/>
        </w:rPr>
        <w:t>36 définit la protection spécifiquement garantie aux minorités. De même, l’</w:t>
      </w:r>
      <w:r w:rsidR="00C5779F" w:rsidRPr="00503186">
        <w:rPr>
          <w:lang w:val="fr-FR"/>
        </w:rPr>
        <w:t>article </w:t>
      </w:r>
      <w:r w:rsidRPr="00503186">
        <w:rPr>
          <w:lang w:val="fr-FR"/>
        </w:rPr>
        <w:t>153-A du Code pénal de 1860</w:t>
      </w:r>
      <w:r w:rsidR="00001D3D" w:rsidRPr="00503186">
        <w:rPr>
          <w:lang w:val="fr-FR"/>
        </w:rPr>
        <w:t xml:space="preserve"> (principale source du droit pénal) établit un cadre juridique visant à garantir l’harmonie entre les ethnies, les religions et les sectes. En outre, des comités pour l’harmonie</w:t>
      </w:r>
      <w:r w:rsidRPr="00503186">
        <w:rPr>
          <w:lang w:val="fr-FR"/>
        </w:rPr>
        <w:t xml:space="preserve"> </w:t>
      </w:r>
      <w:r w:rsidR="00001D3D" w:rsidRPr="00503186">
        <w:rPr>
          <w:lang w:val="fr-FR"/>
        </w:rPr>
        <w:t>interconfessionnelle ont été créés dans l’ensemble du pays.</w:t>
      </w:r>
    </w:p>
    <w:p w:rsidR="007E1752" w:rsidRPr="00503186" w:rsidRDefault="00001D3D" w:rsidP="00C5779F">
      <w:pPr>
        <w:pStyle w:val="SingleTxtG"/>
        <w:rPr>
          <w:lang w:val="fr-FR"/>
        </w:rPr>
      </w:pPr>
      <w:r w:rsidRPr="00503186">
        <w:rPr>
          <w:lang w:val="fr-FR"/>
        </w:rPr>
        <w:t>29.</w:t>
      </w:r>
      <w:r w:rsidRPr="00503186">
        <w:rPr>
          <w:lang w:val="fr-FR"/>
        </w:rPr>
        <w:tab/>
        <w:t>Il convient de souligner que l’interprétation judiciaire de l’</w:t>
      </w:r>
      <w:r w:rsidR="00C5779F" w:rsidRPr="00503186">
        <w:rPr>
          <w:lang w:val="fr-FR"/>
        </w:rPr>
        <w:t>article </w:t>
      </w:r>
      <w:r w:rsidRPr="00503186">
        <w:rPr>
          <w:lang w:val="fr-FR"/>
        </w:rPr>
        <w:t>25 de la Constitution a conduit à l’élaboration d’un vaste corpus de jurisprudence couvrant un large spectre d’actions gouvernementales</w:t>
      </w:r>
      <w:r w:rsidRPr="00503186">
        <w:rPr>
          <w:rStyle w:val="FootnoteReference"/>
          <w:lang w:val="fr-FR"/>
        </w:rPr>
        <w:footnoteReference w:id="12"/>
      </w:r>
      <w:r w:rsidRPr="00503186">
        <w:rPr>
          <w:lang w:val="fr-FR"/>
        </w:rPr>
        <w:t>.</w:t>
      </w:r>
      <w:r w:rsidR="00E003FC" w:rsidRPr="00503186">
        <w:rPr>
          <w:lang w:val="fr-FR"/>
        </w:rPr>
        <w:t xml:space="preserve"> En pratique, l’égale protection de la loi est garantie par le droit reconnu à la personne de contester les actes administratifs devant les tribunaux et par la compétence dévolue aux tribunaux pour invalider les actes jugés anticonstitutionnels.</w:t>
      </w:r>
    </w:p>
    <w:p w:rsidR="007E1752" w:rsidRPr="00503186" w:rsidRDefault="00E003FC" w:rsidP="00C5779F">
      <w:pPr>
        <w:pStyle w:val="SingleTxtG"/>
        <w:rPr>
          <w:lang w:val="fr-FR"/>
        </w:rPr>
      </w:pPr>
      <w:r w:rsidRPr="00503186">
        <w:rPr>
          <w:lang w:val="fr-FR"/>
        </w:rPr>
        <w:t>30.</w:t>
      </w:r>
      <w:r w:rsidRPr="00503186">
        <w:rPr>
          <w:lang w:val="fr-FR"/>
        </w:rPr>
        <w:tab/>
        <w:t>Le principe de la non-discrimination est donc consacré par l’</w:t>
      </w:r>
      <w:r w:rsidR="00C5779F" w:rsidRPr="00503186">
        <w:rPr>
          <w:lang w:val="fr-FR"/>
        </w:rPr>
        <w:t>article </w:t>
      </w:r>
      <w:r w:rsidRPr="00503186">
        <w:rPr>
          <w:lang w:val="fr-FR"/>
        </w:rPr>
        <w:t>25 de la Constitution. L’État y est même encouragé à</w:t>
      </w:r>
      <w:r w:rsidR="00893C61" w:rsidRPr="00503186">
        <w:rPr>
          <w:lang w:val="fr-FR"/>
        </w:rPr>
        <w:t xml:space="preserve"> adopter des mesures spéciales pour protéger les droits et intérêts des femmes et des enfants dans ce domaine</w:t>
      </w:r>
      <w:r w:rsidR="00893C61" w:rsidRPr="00503186">
        <w:rPr>
          <w:rStyle w:val="FootnoteReference"/>
          <w:lang w:val="fr-FR"/>
        </w:rPr>
        <w:footnoteReference w:id="13"/>
      </w:r>
      <w:r w:rsidR="00893C61" w:rsidRPr="00503186">
        <w:rPr>
          <w:lang w:val="fr-FR"/>
        </w:rPr>
        <w:t>.</w:t>
      </w:r>
      <w:r w:rsidRPr="00503186">
        <w:rPr>
          <w:lang w:val="fr-FR"/>
        </w:rPr>
        <w:t xml:space="preserve"> </w:t>
      </w:r>
      <w:r w:rsidR="00893C61" w:rsidRPr="00503186">
        <w:rPr>
          <w:lang w:val="fr-FR"/>
        </w:rPr>
        <w:t>Ceci est fait au travers de mesures et programmes publics qui établissent des quotas d’embauche dans toute l’administration et réservent des places dans les établissements d’enseignement</w:t>
      </w:r>
      <w:r w:rsidR="00893C61" w:rsidRPr="00503186">
        <w:rPr>
          <w:rStyle w:val="FootnoteReference"/>
          <w:lang w:val="fr-FR"/>
        </w:rPr>
        <w:footnoteReference w:id="14"/>
      </w:r>
      <w:r w:rsidR="00893C61" w:rsidRPr="00503186">
        <w:rPr>
          <w:lang w:val="fr-FR"/>
        </w:rPr>
        <w:t xml:space="preserve">. </w:t>
      </w:r>
      <w:r w:rsidR="00A50D63" w:rsidRPr="00503186">
        <w:rPr>
          <w:lang w:val="fr-FR"/>
        </w:rPr>
        <w:t>Ces droits sont directement applicables, à la demande de toute personne relevant de la juridiction des tribunaux pakistanais</w:t>
      </w:r>
      <w:r w:rsidR="007874A9" w:rsidRPr="00503186">
        <w:rPr>
          <w:lang w:val="fr-FR"/>
        </w:rPr>
        <w:t>,</w:t>
      </w:r>
      <w:r w:rsidR="00A50D63" w:rsidRPr="00503186">
        <w:rPr>
          <w:lang w:val="fr-FR"/>
        </w:rPr>
        <w:t xml:space="preserve"> par le biais d’une requête constitutionnelle soumise à la </w:t>
      </w:r>
      <w:r w:rsidR="007874A9" w:rsidRPr="00503186">
        <w:rPr>
          <w:lang w:val="fr-FR"/>
        </w:rPr>
        <w:t>H</w:t>
      </w:r>
      <w:r w:rsidR="00A50D63" w:rsidRPr="00503186">
        <w:rPr>
          <w:lang w:val="fr-FR"/>
        </w:rPr>
        <w:t>aute cour ayant compétence territoriale</w:t>
      </w:r>
      <w:r w:rsidR="00A50D63" w:rsidRPr="00503186">
        <w:rPr>
          <w:rStyle w:val="FootnoteReference"/>
          <w:lang w:val="fr-FR"/>
        </w:rPr>
        <w:footnoteReference w:id="15"/>
      </w:r>
      <w:r w:rsidR="00A50D63" w:rsidRPr="00503186">
        <w:rPr>
          <w:lang w:val="fr-FR"/>
        </w:rPr>
        <w:t>. La manière d</w:t>
      </w:r>
      <w:r w:rsidR="007874A9" w:rsidRPr="00503186">
        <w:rPr>
          <w:lang w:val="fr-FR"/>
        </w:rPr>
        <w:t xml:space="preserve">e considérer </w:t>
      </w:r>
      <w:r w:rsidR="00A50D63" w:rsidRPr="00503186">
        <w:rPr>
          <w:lang w:val="fr-FR"/>
        </w:rPr>
        <w:t xml:space="preserve">ces requêtes adoptée par les tribunaux est généralement très </w:t>
      </w:r>
      <w:r w:rsidR="007874A9" w:rsidRPr="00503186">
        <w:rPr>
          <w:lang w:val="fr-FR"/>
        </w:rPr>
        <w:t>scrupuleuse</w:t>
      </w:r>
      <w:r w:rsidR="00AC4EC0" w:rsidRPr="00503186">
        <w:rPr>
          <w:lang w:val="fr-FR"/>
        </w:rPr>
        <w:t>, et de nombreuses requêtes de cette nature sont régulièrement examinées et tranchées par les hautes cours du Pakistan</w:t>
      </w:r>
      <w:r w:rsidR="00AC4EC0" w:rsidRPr="00503186">
        <w:rPr>
          <w:rStyle w:val="FootnoteReference"/>
          <w:lang w:val="fr-FR"/>
        </w:rPr>
        <w:footnoteReference w:id="16"/>
      </w:r>
      <w:r w:rsidR="00AC4EC0" w:rsidRPr="00503186">
        <w:rPr>
          <w:lang w:val="fr-FR"/>
        </w:rPr>
        <w:t xml:space="preserve">. L’interprétation </w:t>
      </w:r>
      <w:r w:rsidR="00AC4EC0" w:rsidRPr="00503186">
        <w:rPr>
          <w:lang w:val="fr-FR"/>
        </w:rPr>
        <w:lastRenderedPageBreak/>
        <w:t>judiciaire de l’</w:t>
      </w:r>
      <w:r w:rsidR="00C5779F" w:rsidRPr="00503186">
        <w:rPr>
          <w:lang w:val="fr-FR"/>
        </w:rPr>
        <w:t>article </w:t>
      </w:r>
      <w:r w:rsidR="00AC4EC0" w:rsidRPr="00503186">
        <w:rPr>
          <w:lang w:val="fr-FR"/>
        </w:rPr>
        <w:t>25 est donc suffisamment large pour traiter la discrimination</w:t>
      </w:r>
      <w:r w:rsidR="00805A02" w:rsidRPr="00503186">
        <w:rPr>
          <w:lang w:val="fr-FR"/>
        </w:rPr>
        <w:t xml:space="preserve"> </w:t>
      </w:r>
      <w:r w:rsidR="00AC4EC0" w:rsidRPr="00503186">
        <w:rPr>
          <w:lang w:val="fr-FR"/>
        </w:rPr>
        <w:t xml:space="preserve">fondée sur la race, </w:t>
      </w:r>
      <w:r w:rsidR="007874A9" w:rsidRPr="00503186">
        <w:rPr>
          <w:lang w:val="fr-FR"/>
        </w:rPr>
        <w:t xml:space="preserve">la </w:t>
      </w:r>
      <w:r w:rsidR="00AC4EC0" w:rsidRPr="00503186">
        <w:rPr>
          <w:lang w:val="fr-FR"/>
        </w:rPr>
        <w:t>couleur de peau, le sexe, la langue, la religion, les opinions politiques ou autres, l’origine nationale ou sociale, la fortune, la naissance ou toute autre situation, comme le veut l’</w:t>
      </w:r>
      <w:r w:rsidR="00C5779F" w:rsidRPr="00503186">
        <w:rPr>
          <w:lang w:val="fr-FR"/>
        </w:rPr>
        <w:t>article </w:t>
      </w:r>
      <w:r w:rsidR="00AC4EC0" w:rsidRPr="00503186">
        <w:rPr>
          <w:lang w:val="fr-FR"/>
        </w:rPr>
        <w:t>2 de la Convention.</w:t>
      </w:r>
    </w:p>
    <w:p w:rsidR="007E1752" w:rsidRPr="00503186" w:rsidRDefault="005C468A" w:rsidP="00C5779F">
      <w:pPr>
        <w:pStyle w:val="SingleTxtG"/>
        <w:rPr>
          <w:lang w:val="fr-FR"/>
        </w:rPr>
      </w:pPr>
      <w:r w:rsidRPr="00503186">
        <w:rPr>
          <w:lang w:val="fr-FR"/>
        </w:rPr>
        <w:t>31.</w:t>
      </w:r>
      <w:r w:rsidRPr="00503186">
        <w:rPr>
          <w:lang w:val="fr-FR"/>
        </w:rPr>
        <w:tab/>
        <w:t>Par ailleurs, l’</w:t>
      </w:r>
      <w:r w:rsidR="00C5779F" w:rsidRPr="00503186">
        <w:rPr>
          <w:lang w:val="fr-FR"/>
        </w:rPr>
        <w:t>article </w:t>
      </w:r>
      <w:r w:rsidRPr="00503186">
        <w:rPr>
          <w:lang w:val="fr-FR"/>
        </w:rPr>
        <w:t xml:space="preserve">26 interdit le fait de rejeter la candidature d’une personne </w:t>
      </w:r>
      <w:r w:rsidR="007874A9" w:rsidRPr="00503186">
        <w:rPr>
          <w:lang w:val="fr-FR"/>
        </w:rPr>
        <w:t xml:space="preserve">pour pourvoir </w:t>
      </w:r>
      <w:r w:rsidR="00333422" w:rsidRPr="00503186">
        <w:rPr>
          <w:lang w:val="fr-FR"/>
        </w:rPr>
        <w:t>un poste au seul motif de sa race, sa religion, sa caste, son sexe, sa résidence ou son lieu de naissance, alors qu</w:t>
      </w:r>
      <w:r w:rsidR="000D5E85" w:rsidRPr="00503186">
        <w:rPr>
          <w:lang w:val="fr-FR"/>
        </w:rPr>
        <w:t xml:space="preserve">e cette personne </w:t>
      </w:r>
      <w:r w:rsidRPr="00503186">
        <w:rPr>
          <w:lang w:val="fr-FR"/>
        </w:rPr>
        <w:t>serait éligible</w:t>
      </w:r>
      <w:r w:rsidR="00333422" w:rsidRPr="00503186">
        <w:rPr>
          <w:lang w:val="fr-FR"/>
        </w:rPr>
        <w:t xml:space="preserve"> à tous autres égards. L’</w:t>
      </w:r>
      <w:r w:rsidR="00C5779F" w:rsidRPr="00503186">
        <w:rPr>
          <w:lang w:val="fr-FR"/>
        </w:rPr>
        <w:t>article </w:t>
      </w:r>
      <w:r w:rsidR="00333422" w:rsidRPr="00503186">
        <w:rPr>
          <w:lang w:val="fr-FR"/>
        </w:rPr>
        <w:t xml:space="preserve">27 interdit totalement la discrimination sexiste dans la nomination aux postes </w:t>
      </w:r>
      <w:r w:rsidR="006753AC" w:rsidRPr="00503186">
        <w:rPr>
          <w:lang w:val="fr-FR"/>
        </w:rPr>
        <w:t>«</w:t>
      </w:r>
      <w:r w:rsidR="00333422" w:rsidRPr="00503186">
        <w:rPr>
          <w:lang w:val="fr-FR"/>
        </w:rPr>
        <w:t>au service du Pakistan</w:t>
      </w:r>
      <w:r w:rsidR="006753AC" w:rsidRPr="00503186">
        <w:rPr>
          <w:lang w:val="fr-FR"/>
        </w:rPr>
        <w:t>»</w:t>
      </w:r>
      <w:r w:rsidR="00333422" w:rsidRPr="00503186">
        <w:rPr>
          <w:lang w:val="fr-FR"/>
        </w:rPr>
        <w:t xml:space="preserve">, dans la mesure où les fonctions peuvent être exercées indifféremment par un homme ou une femme, et où l’emploi est considéré comme adapté aux deux sexes. </w:t>
      </w:r>
    </w:p>
    <w:p w:rsidR="007E1752" w:rsidRPr="00503186" w:rsidRDefault="00333422" w:rsidP="00C5779F">
      <w:pPr>
        <w:pStyle w:val="SingleTxtG"/>
        <w:rPr>
          <w:lang w:val="fr-FR"/>
        </w:rPr>
      </w:pPr>
      <w:r w:rsidRPr="00503186">
        <w:rPr>
          <w:lang w:val="fr-FR"/>
        </w:rPr>
        <w:t>32.</w:t>
      </w:r>
      <w:r w:rsidRPr="00503186">
        <w:rPr>
          <w:lang w:val="fr-FR"/>
        </w:rPr>
        <w:tab/>
      </w:r>
      <w:r w:rsidR="00956960" w:rsidRPr="00503186">
        <w:rPr>
          <w:lang w:val="fr-FR"/>
        </w:rPr>
        <w:t xml:space="preserve">Selon un rapport publié dans le </w:t>
      </w:r>
      <w:r w:rsidR="00956960" w:rsidRPr="00503186">
        <w:rPr>
          <w:i/>
          <w:lang w:val="fr-FR"/>
        </w:rPr>
        <w:t>Washington Post</w:t>
      </w:r>
      <w:r w:rsidR="00956960" w:rsidRPr="00503186">
        <w:rPr>
          <w:lang w:val="fr-FR"/>
        </w:rPr>
        <w:t>, l</w:t>
      </w:r>
      <w:r w:rsidRPr="00503186">
        <w:rPr>
          <w:lang w:val="fr-FR"/>
        </w:rPr>
        <w:t xml:space="preserve">e Pakistan </w:t>
      </w:r>
      <w:r w:rsidR="00956960" w:rsidRPr="00503186">
        <w:rPr>
          <w:lang w:val="fr-FR"/>
        </w:rPr>
        <w:t xml:space="preserve">se classe </w:t>
      </w:r>
      <w:r w:rsidRPr="00503186">
        <w:rPr>
          <w:lang w:val="fr-FR"/>
        </w:rPr>
        <w:t xml:space="preserve">parmi les pays les moins racistes </w:t>
      </w:r>
      <w:r w:rsidR="00956960" w:rsidRPr="00503186">
        <w:rPr>
          <w:lang w:val="fr-FR"/>
        </w:rPr>
        <w:t>du monde. Des données provenant de l’Enquête mondiale sur les valeurs (</w:t>
      </w:r>
      <w:r w:rsidR="00956960" w:rsidRPr="00503186">
        <w:rPr>
          <w:i/>
          <w:lang w:val="fr-FR"/>
        </w:rPr>
        <w:t>World Values Survey</w:t>
      </w:r>
      <w:r w:rsidR="00956960" w:rsidRPr="00503186">
        <w:rPr>
          <w:lang w:val="fr-FR"/>
        </w:rPr>
        <w:t xml:space="preserve">), compilées par deux économistes suédois, suggèrent que le Pakistan ferait partie des pays les plus tolérants en matière de races. </w:t>
      </w:r>
      <w:r w:rsidR="00DD3429" w:rsidRPr="00503186">
        <w:rPr>
          <w:lang w:val="fr-FR"/>
        </w:rPr>
        <w:t xml:space="preserve">Bien </w:t>
      </w:r>
      <w:r w:rsidR="00956960" w:rsidRPr="00503186">
        <w:rPr>
          <w:lang w:val="fr-FR"/>
        </w:rPr>
        <w:t>évide</w:t>
      </w:r>
      <w:r w:rsidR="00DD3429" w:rsidRPr="00503186">
        <w:rPr>
          <w:lang w:val="fr-FR"/>
        </w:rPr>
        <w:t>mment</w:t>
      </w:r>
      <w:r w:rsidR="00956960" w:rsidRPr="00503186">
        <w:rPr>
          <w:lang w:val="fr-FR"/>
        </w:rPr>
        <w:t xml:space="preserve">, l’apartheid et la ségrégation raciale n’existent pas au Pakistan. </w:t>
      </w:r>
    </w:p>
    <w:p w:rsidR="007E1752" w:rsidRPr="00503186" w:rsidRDefault="00C937ED" w:rsidP="00390A36">
      <w:pPr>
        <w:pStyle w:val="HChG"/>
        <w:rPr>
          <w:lang w:val="fr-FR"/>
        </w:rPr>
      </w:pPr>
      <w:r w:rsidRPr="00503186">
        <w:rPr>
          <w:lang w:val="fr-FR"/>
        </w:rPr>
        <w:tab/>
      </w:r>
      <w:r w:rsidRPr="00503186">
        <w:rPr>
          <w:lang w:val="fr-FR"/>
        </w:rPr>
        <w:tab/>
      </w:r>
      <w:r w:rsidR="00DD3429" w:rsidRPr="00503186">
        <w:rPr>
          <w:lang w:val="fr-FR"/>
        </w:rPr>
        <w:t xml:space="preserve">Recommandation formulée au </w:t>
      </w:r>
      <w:r w:rsidR="00AB77A5" w:rsidRPr="00503186">
        <w:rPr>
          <w:lang w:val="fr-FR"/>
        </w:rPr>
        <w:t>paragraphe </w:t>
      </w:r>
      <w:r w:rsidR="00DD3429" w:rsidRPr="00503186">
        <w:rPr>
          <w:lang w:val="fr-FR"/>
        </w:rPr>
        <w:t>12</w:t>
      </w:r>
    </w:p>
    <w:p w:rsidR="007E1752" w:rsidRPr="00503186" w:rsidRDefault="00DD3429" w:rsidP="00C5779F">
      <w:pPr>
        <w:pStyle w:val="SingleTxtG"/>
        <w:rPr>
          <w:lang w:val="fr-FR"/>
        </w:rPr>
      </w:pPr>
      <w:r w:rsidRPr="00503186">
        <w:rPr>
          <w:lang w:val="fr-FR"/>
        </w:rPr>
        <w:t>33.</w:t>
      </w:r>
      <w:r w:rsidRPr="00503186">
        <w:rPr>
          <w:lang w:val="fr-FR"/>
        </w:rPr>
        <w:tab/>
        <w:t>L’État pakistanais ne reconnaît aucune forme de discrimination entre les personnes fondée sur leur appartenance à une caste particulière.</w:t>
      </w:r>
    </w:p>
    <w:p w:rsidR="007E1752" w:rsidRPr="00503186" w:rsidRDefault="00DD3429" w:rsidP="00C5779F">
      <w:pPr>
        <w:pStyle w:val="SingleTxtG"/>
        <w:rPr>
          <w:lang w:val="fr-FR"/>
        </w:rPr>
      </w:pPr>
      <w:r w:rsidRPr="00503186">
        <w:rPr>
          <w:lang w:val="fr-FR"/>
        </w:rPr>
        <w:t>34.</w:t>
      </w:r>
      <w:r w:rsidR="00487B33" w:rsidRPr="00503186">
        <w:rPr>
          <w:lang w:val="fr-FR"/>
        </w:rPr>
        <w:tab/>
      </w:r>
      <w:r w:rsidRPr="00503186">
        <w:rPr>
          <w:lang w:val="fr-FR"/>
        </w:rPr>
        <w:t xml:space="preserve">La Direction nationale de la base de données et de l’enregistrement (NADRA), habilitée par la loi à enregistrer l’ensemble des citoyens du pays, s’est vu demander de collecter </w:t>
      </w:r>
      <w:r w:rsidR="00120C7D" w:rsidRPr="00503186">
        <w:rPr>
          <w:lang w:val="fr-FR"/>
        </w:rPr>
        <w:t xml:space="preserve">en </w:t>
      </w:r>
      <w:r w:rsidRPr="00503186">
        <w:rPr>
          <w:lang w:val="fr-FR"/>
        </w:rPr>
        <w:t>parallèle</w:t>
      </w:r>
      <w:r w:rsidR="00120C7D" w:rsidRPr="00503186">
        <w:rPr>
          <w:lang w:val="fr-FR"/>
        </w:rPr>
        <w:t xml:space="preserve"> </w:t>
      </w:r>
      <w:r w:rsidRPr="00503186">
        <w:rPr>
          <w:lang w:val="fr-FR"/>
        </w:rPr>
        <w:t xml:space="preserve">des </w:t>
      </w:r>
      <w:r w:rsidR="00120C7D" w:rsidRPr="00503186">
        <w:rPr>
          <w:lang w:val="fr-FR"/>
        </w:rPr>
        <w:t xml:space="preserve">informations </w:t>
      </w:r>
      <w:r w:rsidRPr="00503186">
        <w:rPr>
          <w:lang w:val="fr-FR"/>
        </w:rPr>
        <w:t xml:space="preserve">spécifiques requises en vertu des lois nationales. La NADRA a répondu qu’en droit pakistanais, elle n’était nullement tenue </w:t>
      </w:r>
      <w:r w:rsidR="009D4C02" w:rsidRPr="00503186">
        <w:rPr>
          <w:lang w:val="fr-FR"/>
        </w:rPr>
        <w:t>de conserver des données afférentes à la caste. Le Pakistan n’encourage pas l’identification des personnes en fonction de la caste car le fait de diviser une société culturellement diversifiée selon ce critère pourrait se révéler discriminatoire.</w:t>
      </w:r>
    </w:p>
    <w:p w:rsidR="007E1752" w:rsidRPr="00503186" w:rsidRDefault="009D4C02" w:rsidP="00C5779F">
      <w:pPr>
        <w:pStyle w:val="SingleTxtG"/>
        <w:rPr>
          <w:lang w:val="fr-FR"/>
        </w:rPr>
      </w:pPr>
      <w:r w:rsidRPr="00503186">
        <w:rPr>
          <w:lang w:val="fr-FR"/>
        </w:rPr>
        <w:t>35.</w:t>
      </w:r>
      <w:r w:rsidRPr="00503186">
        <w:rPr>
          <w:lang w:val="fr-FR"/>
        </w:rPr>
        <w:tab/>
        <w:t xml:space="preserve">Cette approche est clairement </w:t>
      </w:r>
      <w:r w:rsidR="00120C7D" w:rsidRPr="00503186">
        <w:rPr>
          <w:lang w:val="fr-FR"/>
        </w:rPr>
        <w:t xml:space="preserve">démontrée </w:t>
      </w:r>
      <w:r w:rsidRPr="00503186">
        <w:rPr>
          <w:lang w:val="fr-FR"/>
        </w:rPr>
        <w:t>par la pratique de l’État. Le Gouvernement a abandonné toutes les anciennes références à l’expression «castes répertoriées</w:t>
      </w:r>
      <w:r w:rsidR="006753AC" w:rsidRPr="00503186">
        <w:rPr>
          <w:lang w:val="fr-FR"/>
        </w:rPr>
        <w:t>»</w:t>
      </w:r>
      <w:r w:rsidRPr="00503186">
        <w:rPr>
          <w:lang w:val="fr-FR"/>
        </w:rPr>
        <w:t>, héritée de la documentation établie avant la partition. Après l’indépendance, le Gouvernement a adopté des mesures favorisant l’avancement social des classes défavorisées</w:t>
      </w:r>
      <w:r w:rsidR="00957D56" w:rsidRPr="00503186">
        <w:rPr>
          <w:lang w:val="fr-FR"/>
        </w:rPr>
        <w:t xml:space="preserve"> en réservant des quotas aux castes et aux régions sous-développées. </w:t>
      </w:r>
    </w:p>
    <w:p w:rsidR="007E1752" w:rsidRPr="00503186" w:rsidRDefault="00957D56" w:rsidP="00C5779F">
      <w:pPr>
        <w:pStyle w:val="SingleTxtG"/>
        <w:rPr>
          <w:lang w:val="fr-FR"/>
        </w:rPr>
      </w:pPr>
      <w:r w:rsidRPr="00503186">
        <w:rPr>
          <w:lang w:val="fr-FR"/>
        </w:rPr>
        <w:t>36.</w:t>
      </w:r>
      <w:r w:rsidRPr="00503186">
        <w:rPr>
          <w:lang w:val="fr-FR"/>
        </w:rPr>
        <w:tab/>
        <w:t>Dans la Constitution, une nouvelle dispos</w:t>
      </w:r>
      <w:r w:rsidR="00D948C8" w:rsidRPr="00503186">
        <w:rPr>
          <w:lang w:val="fr-FR"/>
        </w:rPr>
        <w:t>ition a été ajoutée à la clause </w:t>
      </w:r>
      <w:r w:rsidRPr="00503186">
        <w:rPr>
          <w:lang w:val="fr-FR"/>
        </w:rPr>
        <w:t>1 de l’</w:t>
      </w:r>
      <w:r w:rsidR="00C5779F" w:rsidRPr="00503186">
        <w:rPr>
          <w:lang w:val="fr-FR"/>
        </w:rPr>
        <w:t>article </w:t>
      </w:r>
      <w:r w:rsidRPr="00503186">
        <w:rPr>
          <w:lang w:val="fr-FR"/>
        </w:rPr>
        <w:t xml:space="preserve">27, selon laquelle </w:t>
      </w:r>
      <w:r w:rsidR="006753AC" w:rsidRPr="00503186">
        <w:rPr>
          <w:lang w:val="fr-FR"/>
        </w:rPr>
        <w:t>«</w:t>
      </w:r>
      <w:r w:rsidR="00120C7D" w:rsidRPr="00503186">
        <w:rPr>
          <w:lang w:val="fr-FR"/>
        </w:rPr>
        <w:t xml:space="preserve">il pourra être remédié à </w:t>
      </w:r>
      <w:r w:rsidRPr="00503186">
        <w:rPr>
          <w:lang w:val="fr-FR"/>
        </w:rPr>
        <w:t>la sous-représentation de toute classe ou région au service du Pakistan de la manière déterminée par une loi adoptée par le Parlement</w:t>
      </w:r>
      <w:r w:rsidR="006753AC" w:rsidRPr="00503186">
        <w:rPr>
          <w:lang w:val="fr-FR"/>
        </w:rPr>
        <w:t>»</w:t>
      </w:r>
      <w:r w:rsidRPr="00503186">
        <w:rPr>
          <w:lang w:val="fr-FR"/>
        </w:rPr>
        <w:t xml:space="preserve"> (</w:t>
      </w:r>
      <w:r w:rsidRPr="00503186">
        <w:rPr>
          <w:i/>
          <w:lang w:val="fr-FR"/>
        </w:rPr>
        <w:t>Majlis-e-Shoora</w:t>
      </w:r>
      <w:r w:rsidRPr="00503186">
        <w:rPr>
          <w:lang w:val="fr-FR"/>
        </w:rPr>
        <w:t>).</w:t>
      </w:r>
      <w:r w:rsidR="009D4C02" w:rsidRPr="00503186">
        <w:rPr>
          <w:lang w:val="fr-FR"/>
        </w:rPr>
        <w:t xml:space="preserve"> </w:t>
      </w:r>
      <w:r w:rsidRPr="00503186">
        <w:rPr>
          <w:lang w:val="fr-FR"/>
        </w:rPr>
        <w:t>Ceci afin de faciliter la démarginalisation par le Gouvernement des classes sous-représentées en les aidant à déployer pleinement leurs potentialités et à devenir des citoyens productifs intégrés à la société.</w:t>
      </w:r>
      <w:r w:rsidR="00805A02" w:rsidRPr="00503186">
        <w:rPr>
          <w:lang w:val="fr-FR"/>
        </w:rPr>
        <w:t xml:space="preserve"> </w:t>
      </w:r>
    </w:p>
    <w:p w:rsidR="007E1752" w:rsidRPr="00503186" w:rsidRDefault="00C937ED" w:rsidP="00390A36">
      <w:pPr>
        <w:pStyle w:val="HChG"/>
        <w:rPr>
          <w:lang w:val="fr-FR"/>
        </w:rPr>
      </w:pPr>
      <w:r w:rsidRPr="00503186">
        <w:rPr>
          <w:lang w:val="fr-FR"/>
        </w:rPr>
        <w:tab/>
      </w:r>
      <w:r w:rsidRPr="00503186">
        <w:rPr>
          <w:lang w:val="fr-FR"/>
        </w:rPr>
        <w:tab/>
      </w:r>
      <w:r w:rsidR="003B0003" w:rsidRPr="00503186">
        <w:rPr>
          <w:lang w:val="fr-FR"/>
        </w:rPr>
        <w:t xml:space="preserve">Recommandation formulée au </w:t>
      </w:r>
      <w:r w:rsidR="00AB77A5" w:rsidRPr="00503186">
        <w:rPr>
          <w:lang w:val="fr-FR"/>
        </w:rPr>
        <w:t>paragraphe </w:t>
      </w:r>
      <w:r w:rsidR="003B0003" w:rsidRPr="00503186">
        <w:rPr>
          <w:lang w:val="fr-FR"/>
        </w:rPr>
        <w:t>13</w:t>
      </w:r>
    </w:p>
    <w:p w:rsidR="007E1752" w:rsidRPr="00503186" w:rsidRDefault="00BE20C5" w:rsidP="00C5779F">
      <w:pPr>
        <w:pStyle w:val="SingleTxtG"/>
        <w:rPr>
          <w:lang w:val="fr-FR"/>
        </w:rPr>
      </w:pPr>
      <w:r w:rsidRPr="00503186">
        <w:rPr>
          <w:lang w:val="fr-FR"/>
        </w:rPr>
        <w:t>37.</w:t>
      </w:r>
      <w:r w:rsidRPr="00503186">
        <w:rPr>
          <w:lang w:val="fr-FR"/>
        </w:rPr>
        <w:tab/>
        <w:t>Le Gouvernement pakistanais est pleinement conscient de l’importance de la promotion et la protection des droits fondamentaux de toutes les personnes vivant sur son territoire.</w:t>
      </w:r>
      <w:r w:rsidR="00E41F5E" w:rsidRPr="00503186">
        <w:rPr>
          <w:lang w:val="fr-FR"/>
        </w:rPr>
        <w:t xml:space="preserve"> Dans ce cadre, il a récemment </w:t>
      </w:r>
      <w:r w:rsidR="00B463A3" w:rsidRPr="00503186">
        <w:rPr>
          <w:lang w:val="fr-FR"/>
        </w:rPr>
        <w:t>mis en fonction une Commission nationale indépendante des droits de l’homme, créée par la voie législative</w:t>
      </w:r>
      <w:r w:rsidR="00B463A3" w:rsidRPr="00503186">
        <w:rPr>
          <w:rStyle w:val="FootnoteReference"/>
          <w:lang w:val="fr-FR"/>
        </w:rPr>
        <w:footnoteReference w:id="17"/>
      </w:r>
      <w:r w:rsidR="00B463A3" w:rsidRPr="00503186">
        <w:rPr>
          <w:lang w:val="fr-FR"/>
        </w:rPr>
        <w:t>.</w:t>
      </w:r>
      <w:r w:rsidR="00C937ED" w:rsidRPr="00503186">
        <w:rPr>
          <w:lang w:val="fr-FR"/>
        </w:rPr>
        <w:t xml:space="preserve"> </w:t>
      </w:r>
      <w:r w:rsidR="00B463A3" w:rsidRPr="00503186">
        <w:rPr>
          <w:lang w:val="fr-FR"/>
        </w:rPr>
        <w:t>Cette Commission a</w:t>
      </w:r>
      <w:r w:rsidR="00120C7D" w:rsidRPr="00503186">
        <w:rPr>
          <w:lang w:val="fr-FR"/>
        </w:rPr>
        <w:t>yant</w:t>
      </w:r>
      <w:r w:rsidR="00B463A3" w:rsidRPr="00503186">
        <w:rPr>
          <w:lang w:val="fr-FR"/>
        </w:rPr>
        <w:t xml:space="preserve"> pour objet de promouvoir et protéger les droits de l’homme, a donc reçu l</w:t>
      </w:r>
      <w:r w:rsidR="00120C7D" w:rsidRPr="00503186">
        <w:rPr>
          <w:lang w:val="fr-FR"/>
        </w:rPr>
        <w:t>es</w:t>
      </w:r>
      <w:r w:rsidR="00B463A3" w:rsidRPr="00503186">
        <w:rPr>
          <w:lang w:val="fr-FR"/>
        </w:rPr>
        <w:t xml:space="preserve"> compétence</w:t>
      </w:r>
      <w:r w:rsidR="00120C7D" w:rsidRPr="00503186">
        <w:rPr>
          <w:lang w:val="fr-FR"/>
        </w:rPr>
        <w:t>s</w:t>
      </w:r>
      <w:r w:rsidR="00B463A3" w:rsidRPr="00503186">
        <w:rPr>
          <w:lang w:val="fr-FR"/>
        </w:rPr>
        <w:t xml:space="preserve"> requise</w:t>
      </w:r>
      <w:r w:rsidR="00120C7D" w:rsidRPr="00503186">
        <w:rPr>
          <w:lang w:val="fr-FR"/>
        </w:rPr>
        <w:t>s</w:t>
      </w:r>
      <w:r w:rsidR="00B463A3" w:rsidRPr="00503186">
        <w:rPr>
          <w:lang w:val="fr-FR"/>
        </w:rPr>
        <w:t xml:space="preserve"> pour poursuivre d’office les auteurs de violations des droits de </w:t>
      </w:r>
      <w:r w:rsidR="00B463A3" w:rsidRPr="00503186">
        <w:rPr>
          <w:lang w:val="fr-FR"/>
        </w:rPr>
        <w:lastRenderedPageBreak/>
        <w:t xml:space="preserve">l’homme dans le pays. Elle compte neuf membres (son président inclus), soit un membre </w:t>
      </w:r>
      <w:r w:rsidR="000C5CEE" w:rsidRPr="00503186">
        <w:rPr>
          <w:lang w:val="fr-FR"/>
        </w:rPr>
        <w:t xml:space="preserve">issu de chaque </w:t>
      </w:r>
      <w:r w:rsidR="00B463A3" w:rsidRPr="00503186">
        <w:rPr>
          <w:lang w:val="fr-FR"/>
        </w:rPr>
        <w:t xml:space="preserve">province, un </w:t>
      </w:r>
      <w:r w:rsidR="000C5CEE" w:rsidRPr="00503186">
        <w:rPr>
          <w:lang w:val="fr-FR"/>
        </w:rPr>
        <w:t>provenant d</w:t>
      </w:r>
      <w:r w:rsidR="00B463A3" w:rsidRPr="00503186">
        <w:rPr>
          <w:lang w:val="fr-FR"/>
        </w:rPr>
        <w:t xml:space="preserve">es </w:t>
      </w:r>
      <w:r w:rsidR="000C5CEE" w:rsidRPr="00503186">
        <w:rPr>
          <w:lang w:val="fr-FR"/>
        </w:rPr>
        <w:t xml:space="preserve">Régions tribales administrées par l’État fédéral, un du Territoire de la capitale Islamabad, et un des communautés minoritaires. Par ailleurs, le Président de la Commission nationale de la condition de la femme est désigné en qualité de membre d’office. La loi confère à la Commission la compétence pour enquêter sur les violations des droits de l’homme dans l’ensemble du pays. Conformément aux Principes de Paris, elle </w:t>
      </w:r>
      <w:r w:rsidR="009B5052" w:rsidRPr="00503186">
        <w:rPr>
          <w:lang w:val="fr-FR"/>
        </w:rPr>
        <w:t xml:space="preserve">jouit </w:t>
      </w:r>
      <w:r w:rsidR="000C5CEE" w:rsidRPr="00503186">
        <w:rPr>
          <w:lang w:val="fr-FR"/>
        </w:rPr>
        <w:t>de l’autonomie financière.</w:t>
      </w:r>
      <w:r w:rsidR="009B5052" w:rsidRPr="00503186">
        <w:rPr>
          <w:lang w:val="fr-FR"/>
        </w:rPr>
        <w:t xml:space="preserve"> Cette initiative constitue une grande avancée sur la voie d’un suivi efficace et d’une protection optimale des droits fondamentaux des citoyens pakistanais.</w:t>
      </w:r>
      <w:r w:rsidR="000C5CEE" w:rsidRPr="00503186">
        <w:rPr>
          <w:lang w:val="fr-FR"/>
        </w:rPr>
        <w:t xml:space="preserve"> </w:t>
      </w:r>
    </w:p>
    <w:p w:rsidR="007E1752" w:rsidRPr="00503186" w:rsidRDefault="009B5052" w:rsidP="00C5779F">
      <w:pPr>
        <w:pStyle w:val="SingleTxtG"/>
        <w:rPr>
          <w:lang w:val="fr-FR"/>
        </w:rPr>
      </w:pPr>
      <w:r w:rsidRPr="00503186">
        <w:rPr>
          <w:lang w:val="fr-FR"/>
        </w:rPr>
        <w:t>38.</w:t>
      </w:r>
      <w:r w:rsidRPr="00503186">
        <w:rPr>
          <w:lang w:val="fr-FR"/>
        </w:rPr>
        <w:tab/>
      </w:r>
      <w:r w:rsidR="009D7255" w:rsidRPr="00503186">
        <w:rPr>
          <w:lang w:val="fr-FR"/>
        </w:rPr>
        <w:t xml:space="preserve">De plus, plusieurs mécanismes de contrôle, de suivi et de responsabilisation ont été mis en place pour mettre en œuvre les droits fondamentaux des différents segments de la société pakistanaise. Les autorités provinciales ont établi des Départements des droits </w:t>
      </w:r>
      <w:r w:rsidR="00120C7D" w:rsidRPr="00503186">
        <w:rPr>
          <w:lang w:val="fr-FR"/>
        </w:rPr>
        <w:t>de l’homme</w:t>
      </w:r>
      <w:r w:rsidR="009D7255" w:rsidRPr="00503186">
        <w:rPr>
          <w:lang w:val="fr-FR"/>
        </w:rPr>
        <w:t xml:space="preserve"> et des permanences téléphoniques dans leurs circonscriptions. </w:t>
      </w:r>
      <w:r w:rsidR="00F76600" w:rsidRPr="00503186">
        <w:rPr>
          <w:lang w:val="fr-FR"/>
        </w:rPr>
        <w:t>Ainsi, par voie de décret exécutif, l</w:t>
      </w:r>
      <w:r w:rsidR="009D7255" w:rsidRPr="00503186">
        <w:rPr>
          <w:lang w:val="fr-FR"/>
        </w:rPr>
        <w:t xml:space="preserve">e Gouvernement </w:t>
      </w:r>
      <w:r w:rsidR="00F76600" w:rsidRPr="00503186">
        <w:rPr>
          <w:lang w:val="fr-FR"/>
        </w:rPr>
        <w:t>provincial</w:t>
      </w:r>
      <w:r w:rsidR="009D7255" w:rsidRPr="00503186">
        <w:rPr>
          <w:lang w:val="fr-FR"/>
        </w:rPr>
        <w:t xml:space="preserve"> du Penjab</w:t>
      </w:r>
      <w:r w:rsidR="00F76600" w:rsidRPr="00503186">
        <w:rPr>
          <w:lang w:val="fr-FR"/>
        </w:rPr>
        <w:t xml:space="preserve"> a institué au sein du Département provincial des droits </w:t>
      </w:r>
      <w:r w:rsidR="00120C7D" w:rsidRPr="00503186">
        <w:rPr>
          <w:lang w:val="fr-FR"/>
        </w:rPr>
        <w:t>de l’homme</w:t>
      </w:r>
      <w:r w:rsidR="00F76600" w:rsidRPr="00503186">
        <w:rPr>
          <w:lang w:val="fr-FR"/>
        </w:rPr>
        <w:t xml:space="preserve"> une cellule chargée de recevoir les plaintes afférentes. Le Gouvernement du Sind a créé la Commission provinciale des droits </w:t>
      </w:r>
      <w:r w:rsidR="00120C7D" w:rsidRPr="00503186">
        <w:rPr>
          <w:lang w:val="fr-FR"/>
        </w:rPr>
        <w:t>de l’homme</w:t>
      </w:r>
      <w:r w:rsidR="00F76600" w:rsidRPr="00503186">
        <w:rPr>
          <w:lang w:val="fr-FR"/>
        </w:rPr>
        <w:t xml:space="preserve"> en 2013, en vertu de la loi du Sind de 2011 relative à la protection des droits </w:t>
      </w:r>
      <w:r w:rsidR="00120C7D" w:rsidRPr="00503186">
        <w:rPr>
          <w:lang w:val="fr-FR"/>
        </w:rPr>
        <w:t>fondamentaux</w:t>
      </w:r>
      <w:r w:rsidR="00F76600" w:rsidRPr="00503186">
        <w:rPr>
          <w:lang w:val="fr-FR"/>
        </w:rPr>
        <w:t xml:space="preserve">. Celle-ci est habilitée à enquêter sur les violations des droits de l’homme et les cas de négligence </w:t>
      </w:r>
      <w:r w:rsidR="009759E5" w:rsidRPr="00503186">
        <w:rPr>
          <w:lang w:val="fr-FR"/>
        </w:rPr>
        <w:t xml:space="preserve">imputables aux fonctionnaires </w:t>
      </w:r>
      <w:r w:rsidR="00D6757B" w:rsidRPr="00503186">
        <w:rPr>
          <w:lang w:val="fr-FR"/>
        </w:rPr>
        <w:t xml:space="preserve">en matière de </w:t>
      </w:r>
      <w:r w:rsidR="00F76600" w:rsidRPr="00503186">
        <w:rPr>
          <w:lang w:val="fr-FR"/>
        </w:rPr>
        <w:t xml:space="preserve">prévention de telles violations. </w:t>
      </w:r>
      <w:r w:rsidR="009759E5" w:rsidRPr="00503186">
        <w:rPr>
          <w:lang w:val="fr-FR"/>
        </w:rPr>
        <w:t>Ces mesures complètent désormais les mécanismes correspondants au niveau fédéral.</w:t>
      </w:r>
    </w:p>
    <w:p w:rsidR="007E1752" w:rsidRPr="00503186" w:rsidRDefault="00C9408B" w:rsidP="00390A36">
      <w:pPr>
        <w:pStyle w:val="HChG"/>
        <w:rPr>
          <w:lang w:val="fr-FR"/>
        </w:rPr>
      </w:pPr>
      <w:r w:rsidRPr="00503186">
        <w:rPr>
          <w:lang w:val="fr-FR"/>
        </w:rPr>
        <w:tab/>
      </w:r>
      <w:r w:rsidRPr="00503186">
        <w:rPr>
          <w:lang w:val="fr-FR"/>
        </w:rPr>
        <w:tab/>
      </w:r>
      <w:r w:rsidR="009759E5" w:rsidRPr="00503186">
        <w:rPr>
          <w:lang w:val="fr-FR"/>
        </w:rPr>
        <w:t xml:space="preserve">Recommandation formulée au </w:t>
      </w:r>
      <w:r w:rsidR="00AB77A5" w:rsidRPr="00503186">
        <w:rPr>
          <w:lang w:val="fr-FR"/>
        </w:rPr>
        <w:t>paragraphe </w:t>
      </w:r>
      <w:r w:rsidR="009759E5" w:rsidRPr="00503186">
        <w:rPr>
          <w:lang w:val="fr-FR"/>
        </w:rPr>
        <w:t>14</w:t>
      </w:r>
    </w:p>
    <w:p w:rsidR="007E1752" w:rsidRPr="00503186" w:rsidRDefault="009759E5" w:rsidP="00C5779F">
      <w:pPr>
        <w:pStyle w:val="SingleTxtG"/>
        <w:rPr>
          <w:lang w:val="fr-FR"/>
        </w:rPr>
      </w:pPr>
      <w:r w:rsidRPr="00503186">
        <w:rPr>
          <w:lang w:val="fr-FR"/>
        </w:rPr>
        <w:t>39.</w:t>
      </w:r>
      <w:r w:rsidRPr="00503186">
        <w:rPr>
          <w:lang w:val="fr-FR"/>
        </w:rPr>
        <w:tab/>
      </w:r>
      <w:r w:rsidR="00A6127A" w:rsidRPr="00503186">
        <w:rPr>
          <w:lang w:val="fr-FR"/>
        </w:rPr>
        <w:t xml:space="preserve">Comme indiqué plus haut, la race n’est pas un motif de discrimination au Pakistan. Au cours de la procédure de consultation en vue de la rédaction des </w:t>
      </w:r>
      <w:r w:rsidR="000559FA" w:rsidRPr="00503186">
        <w:rPr>
          <w:lang w:val="fr-FR"/>
        </w:rPr>
        <w:t xml:space="preserve">vingt et unième </w:t>
      </w:r>
      <w:r w:rsidR="00A6127A" w:rsidRPr="00503186">
        <w:rPr>
          <w:lang w:val="fr-FR"/>
        </w:rPr>
        <w:t xml:space="preserve">à </w:t>
      </w:r>
      <w:r w:rsidR="000559FA" w:rsidRPr="00503186">
        <w:rPr>
          <w:lang w:val="fr-FR"/>
        </w:rPr>
        <w:t xml:space="preserve">vingt-troisième </w:t>
      </w:r>
      <w:r w:rsidR="00A6127A" w:rsidRPr="00503186">
        <w:rPr>
          <w:lang w:val="fr-FR"/>
        </w:rPr>
        <w:t xml:space="preserve">rapports périodiques, toutes les parties prenantes ont estimé qu’aucune organisation raciste n’existait au Pakistan. C’est pourquoi nous ne </w:t>
      </w:r>
      <w:r w:rsidR="00D6757B" w:rsidRPr="00503186">
        <w:rPr>
          <w:lang w:val="fr-FR"/>
        </w:rPr>
        <w:t xml:space="preserve">sommes en mesure de </w:t>
      </w:r>
      <w:r w:rsidR="00A6127A" w:rsidRPr="00503186">
        <w:rPr>
          <w:lang w:val="fr-FR"/>
        </w:rPr>
        <w:t>présenter dans le présent rapport que des lois interdisant les organisations qui encouragent l’extrémisme ou la haine religieuse ou ethnique.</w:t>
      </w:r>
    </w:p>
    <w:p w:rsidR="007E1752" w:rsidRPr="00503186" w:rsidRDefault="00A6127A" w:rsidP="00C5779F">
      <w:pPr>
        <w:pStyle w:val="SingleTxtG"/>
        <w:rPr>
          <w:lang w:val="fr-FR"/>
        </w:rPr>
      </w:pPr>
      <w:r w:rsidRPr="00503186">
        <w:rPr>
          <w:lang w:val="fr-FR"/>
        </w:rPr>
        <w:t>40.</w:t>
      </w:r>
      <w:r w:rsidRPr="00503186">
        <w:rPr>
          <w:lang w:val="fr-FR"/>
        </w:rPr>
        <w:tab/>
        <w:t>E</w:t>
      </w:r>
      <w:r w:rsidR="00D6757B" w:rsidRPr="00503186">
        <w:rPr>
          <w:lang w:val="fr-FR"/>
        </w:rPr>
        <w:t>n vertu de la loi anti-terrorist</w:t>
      </w:r>
      <w:r w:rsidRPr="00503186">
        <w:rPr>
          <w:lang w:val="fr-FR"/>
        </w:rPr>
        <w:t>e de 1997, l’incitation à la haine sectaire constitue un crime</w:t>
      </w:r>
      <w:r w:rsidRPr="00503186">
        <w:rPr>
          <w:rStyle w:val="FootnoteReference"/>
          <w:lang w:val="fr-FR"/>
        </w:rPr>
        <w:footnoteReference w:id="18"/>
      </w:r>
      <w:r w:rsidRPr="00503186">
        <w:rPr>
          <w:lang w:val="fr-FR"/>
        </w:rPr>
        <w:t>.</w:t>
      </w:r>
      <w:r w:rsidR="00946564" w:rsidRPr="00503186">
        <w:rPr>
          <w:lang w:val="fr-FR"/>
        </w:rPr>
        <w:t xml:space="preserve"> La loi définit les infractions liées à l’incitation à la violence et à commettre des actes terroristes, notamment des actes et des violences motivés par la haine nationale, raciale et religieuse</w:t>
      </w:r>
      <w:r w:rsidR="00946564" w:rsidRPr="00503186">
        <w:rPr>
          <w:rStyle w:val="FootnoteReference"/>
          <w:lang w:val="fr-FR"/>
        </w:rPr>
        <w:footnoteReference w:id="19"/>
      </w:r>
      <w:r w:rsidR="00946564" w:rsidRPr="00503186">
        <w:rPr>
          <w:lang w:val="fr-FR"/>
        </w:rPr>
        <w:t>. La loi réprime également les infractions</w:t>
      </w:r>
      <w:r w:rsidR="003E5EA1" w:rsidRPr="00503186">
        <w:rPr>
          <w:rStyle w:val="FootnoteReference"/>
          <w:lang w:val="fr-FR"/>
        </w:rPr>
        <w:footnoteReference w:id="20"/>
      </w:r>
      <w:r w:rsidR="00946564" w:rsidRPr="00503186">
        <w:rPr>
          <w:lang w:val="fr-FR"/>
        </w:rPr>
        <w:t xml:space="preserve"> liées à la haine sectaire</w:t>
      </w:r>
      <w:r w:rsidR="00946564" w:rsidRPr="00503186">
        <w:rPr>
          <w:rStyle w:val="FootnoteReference"/>
          <w:lang w:val="fr-FR"/>
        </w:rPr>
        <w:footnoteReference w:id="21"/>
      </w:r>
      <w:r w:rsidR="00946564" w:rsidRPr="00503186">
        <w:rPr>
          <w:lang w:val="fr-FR"/>
        </w:rPr>
        <w:t>. Elle vise non seulement les personnes physiques qui commettent des actes terroristes, mais également les organisations impliquées</w:t>
      </w:r>
      <w:r w:rsidR="00946564" w:rsidRPr="00503186">
        <w:rPr>
          <w:rStyle w:val="FootnoteReference"/>
          <w:lang w:val="fr-FR"/>
        </w:rPr>
        <w:footnoteReference w:id="22"/>
      </w:r>
      <w:r w:rsidR="00946564" w:rsidRPr="00503186">
        <w:rPr>
          <w:lang w:val="fr-FR"/>
        </w:rPr>
        <w:t xml:space="preserve"> dans ces actes. </w:t>
      </w:r>
    </w:p>
    <w:p w:rsidR="007E1752" w:rsidRPr="00503186" w:rsidRDefault="00946564" w:rsidP="00C5779F">
      <w:pPr>
        <w:pStyle w:val="SingleTxtG"/>
        <w:rPr>
          <w:lang w:val="fr-FR"/>
        </w:rPr>
      </w:pPr>
      <w:r w:rsidRPr="00503186">
        <w:rPr>
          <w:lang w:val="fr-FR"/>
        </w:rPr>
        <w:t>41.</w:t>
      </w:r>
      <w:r w:rsidRPr="00503186">
        <w:rPr>
          <w:lang w:val="fr-FR"/>
        </w:rPr>
        <w:tab/>
      </w:r>
      <w:r w:rsidR="00C000DC" w:rsidRPr="00503186">
        <w:rPr>
          <w:lang w:val="fr-FR"/>
        </w:rPr>
        <w:t xml:space="preserve">Des efforts ont été </w:t>
      </w:r>
      <w:r w:rsidR="00D6757B" w:rsidRPr="00503186">
        <w:rPr>
          <w:lang w:val="fr-FR"/>
        </w:rPr>
        <w:t xml:space="preserve">déployés pour </w:t>
      </w:r>
      <w:r w:rsidR="00C000DC" w:rsidRPr="00503186">
        <w:rPr>
          <w:lang w:val="fr-FR"/>
        </w:rPr>
        <w:t>faire face aux propos haineux. Par exemple, au Penjab, une nouvelle ordonnance a été rendue (l’ordonnance du Penjab de 2015 portant réglementation des systèmes de sonorisation), permettant aux pouvoirs publics d’intervenir en cas d’utilisation abusive de haut-parleurs et</w:t>
      </w:r>
      <w:r w:rsidR="00C13B7D" w:rsidRPr="00503186">
        <w:rPr>
          <w:lang w:val="fr-FR"/>
        </w:rPr>
        <w:t xml:space="preserve"> de matériel associé et de prévenir les violations. Ceci a donné lieu à de nombreuses arrestations. À ce jour, plus de 1</w:t>
      </w:r>
      <w:r w:rsidR="00C9408B" w:rsidRPr="00503186">
        <w:rPr>
          <w:lang w:val="fr-FR"/>
        </w:rPr>
        <w:t> </w:t>
      </w:r>
      <w:r w:rsidR="00C13B7D" w:rsidRPr="00503186">
        <w:rPr>
          <w:lang w:val="fr-FR"/>
        </w:rPr>
        <w:t>777 affaires ont été enregistrées dans l’ensemble du pays dans le cadre d’efforts visant à lutter contre la publication de contenus haineux, et 1</w:t>
      </w:r>
      <w:r w:rsidR="00B318DE" w:rsidRPr="00503186">
        <w:rPr>
          <w:lang w:val="fr-FR"/>
        </w:rPr>
        <w:t> </w:t>
      </w:r>
      <w:r w:rsidR="00C13B7D" w:rsidRPr="00503186">
        <w:rPr>
          <w:lang w:val="fr-FR"/>
        </w:rPr>
        <w:t xml:space="preserve">799 personnes ont été arrêtées. Les forces de l’ordre pakistanaises ont également confisqué des quantités considérables de documents haineux et ont fait fermer des </w:t>
      </w:r>
      <w:r w:rsidR="00D6757B" w:rsidRPr="00503186">
        <w:rPr>
          <w:lang w:val="fr-FR"/>
        </w:rPr>
        <w:t xml:space="preserve">centres </w:t>
      </w:r>
      <w:r w:rsidR="00C13B7D" w:rsidRPr="00503186">
        <w:rPr>
          <w:lang w:val="fr-FR"/>
        </w:rPr>
        <w:t>de diffusion.</w:t>
      </w:r>
    </w:p>
    <w:p w:rsidR="007E1752" w:rsidRPr="00503186" w:rsidRDefault="00C13B7D" w:rsidP="00C5779F">
      <w:pPr>
        <w:pStyle w:val="SingleTxtG"/>
        <w:rPr>
          <w:lang w:val="fr-FR"/>
        </w:rPr>
      </w:pPr>
      <w:r w:rsidRPr="00503186">
        <w:rPr>
          <w:lang w:val="fr-FR"/>
        </w:rPr>
        <w:lastRenderedPageBreak/>
        <w:t>42.</w:t>
      </w:r>
      <w:r w:rsidR="00C5779F" w:rsidRPr="00503186">
        <w:rPr>
          <w:lang w:val="fr-FR"/>
        </w:rPr>
        <w:tab/>
      </w:r>
      <w:r w:rsidRPr="00503186">
        <w:rPr>
          <w:lang w:val="fr-FR"/>
        </w:rPr>
        <w:t>L’</w:t>
      </w:r>
      <w:r w:rsidR="00C5779F" w:rsidRPr="00503186">
        <w:rPr>
          <w:lang w:val="fr-FR"/>
        </w:rPr>
        <w:t>article </w:t>
      </w:r>
      <w:r w:rsidRPr="00503186">
        <w:rPr>
          <w:lang w:val="fr-FR"/>
        </w:rPr>
        <w:t>5.A</w:t>
      </w:r>
      <w:r w:rsidR="00560856" w:rsidRPr="00503186">
        <w:rPr>
          <w:lang w:val="fr-FR"/>
        </w:rPr>
        <w:t xml:space="preserve"> </w:t>
      </w:r>
      <w:r w:rsidRPr="00503186">
        <w:rPr>
          <w:lang w:val="fr-FR"/>
        </w:rPr>
        <w:t>b</w:t>
      </w:r>
      <w:r w:rsidR="00560856" w:rsidRPr="00503186">
        <w:rPr>
          <w:lang w:val="fr-FR"/>
        </w:rPr>
        <w:t>)</w:t>
      </w:r>
      <w:r w:rsidRPr="00503186">
        <w:rPr>
          <w:lang w:val="fr-FR"/>
        </w:rPr>
        <w:t xml:space="preserve"> de la loi </w:t>
      </w:r>
      <w:r w:rsidR="008A0F1E" w:rsidRPr="00503186">
        <w:rPr>
          <w:lang w:val="fr-FR"/>
        </w:rPr>
        <w:t>n</w:t>
      </w:r>
      <w:r w:rsidR="008A0F1E" w:rsidRPr="00503186">
        <w:rPr>
          <w:vertAlign w:val="superscript"/>
          <w:lang w:val="fr-FR"/>
        </w:rPr>
        <w:t>o</w:t>
      </w:r>
      <w:r w:rsidR="008A0F1E" w:rsidRPr="00503186">
        <w:rPr>
          <w:lang w:val="fr-FR"/>
        </w:rPr>
        <w:t> </w:t>
      </w:r>
      <w:r w:rsidRPr="00503186">
        <w:rPr>
          <w:lang w:val="fr-FR"/>
        </w:rPr>
        <w:t xml:space="preserve">XXVIII de 2002 sur l’enregistrement des organes de presse, </w:t>
      </w:r>
      <w:r w:rsidR="00D6757B" w:rsidRPr="00503186">
        <w:rPr>
          <w:lang w:val="fr-FR"/>
        </w:rPr>
        <w:t xml:space="preserve">des </w:t>
      </w:r>
      <w:r w:rsidRPr="00503186">
        <w:rPr>
          <w:lang w:val="fr-FR"/>
        </w:rPr>
        <w:t xml:space="preserve">journaux, </w:t>
      </w:r>
      <w:r w:rsidR="00D6757B" w:rsidRPr="00503186">
        <w:rPr>
          <w:lang w:val="fr-FR"/>
        </w:rPr>
        <w:t xml:space="preserve">des </w:t>
      </w:r>
      <w:r w:rsidRPr="00503186">
        <w:rPr>
          <w:lang w:val="fr-FR"/>
        </w:rPr>
        <w:t xml:space="preserve">agences de presse et </w:t>
      </w:r>
      <w:r w:rsidR="00D6757B" w:rsidRPr="00503186">
        <w:rPr>
          <w:lang w:val="fr-FR"/>
        </w:rPr>
        <w:t>des l</w:t>
      </w:r>
      <w:r w:rsidRPr="00503186">
        <w:rPr>
          <w:lang w:val="fr-FR"/>
        </w:rPr>
        <w:t>ivres</w:t>
      </w:r>
      <w:r w:rsidR="00196FDA" w:rsidRPr="00503186">
        <w:rPr>
          <w:lang w:val="fr-FR"/>
        </w:rPr>
        <w:t xml:space="preserve"> interdit la publication de toute représentation graphique ou imprimée, ainsi que la propagation de déclarations, commentaires, observations ou propos sectaires, racistes ou </w:t>
      </w:r>
      <w:r w:rsidR="00D6757B" w:rsidRPr="00503186">
        <w:rPr>
          <w:lang w:val="fr-FR"/>
        </w:rPr>
        <w:t xml:space="preserve">motivés par </w:t>
      </w:r>
      <w:r w:rsidR="00196FDA" w:rsidRPr="00503186">
        <w:rPr>
          <w:lang w:val="fr-FR"/>
        </w:rPr>
        <w:t>l’appartenance ethnique. La réglementation afférente a été renforcée en 2007 par la modification de l’ordonnance de 2002 relative à l’Autorité de régulation des médias électroniques pakistanais</w:t>
      </w:r>
      <w:r w:rsidR="00195FB2" w:rsidRPr="00503186">
        <w:rPr>
          <w:lang w:val="fr-FR"/>
        </w:rPr>
        <w:t xml:space="preserve"> (PEMRA)</w:t>
      </w:r>
      <w:r w:rsidR="00196FDA" w:rsidRPr="00503186">
        <w:rPr>
          <w:lang w:val="fr-FR"/>
        </w:rPr>
        <w:t>, qui enjoint à tous les programmateurs de médias électroniques et producteurs de publicité de s’assurer qu’aucun des contenus qu’ils diffusent ne contient d’</w:t>
      </w:r>
      <w:r w:rsidR="000B1B0C" w:rsidRPr="00503186">
        <w:rPr>
          <w:lang w:val="fr-FR"/>
        </w:rPr>
        <w:t>incitation à la violence, au terrorisme, à la discrimination raciale, ethnique ou religieuse, ou à la haine sectaire, au militantisme et à l’obscénité. L’</w:t>
      </w:r>
      <w:r w:rsidR="00C5779F" w:rsidRPr="00503186">
        <w:rPr>
          <w:lang w:val="fr-FR"/>
        </w:rPr>
        <w:t>article </w:t>
      </w:r>
      <w:r w:rsidR="000B1B0C" w:rsidRPr="00503186">
        <w:rPr>
          <w:lang w:val="fr-FR"/>
        </w:rPr>
        <w:t>33</w:t>
      </w:r>
      <w:r w:rsidRPr="00503186">
        <w:rPr>
          <w:lang w:val="fr-FR"/>
        </w:rPr>
        <w:t xml:space="preserve"> </w:t>
      </w:r>
      <w:r w:rsidR="000B1B0C" w:rsidRPr="00503186">
        <w:rPr>
          <w:lang w:val="fr-FR"/>
        </w:rPr>
        <w:t>prévoit des sanctions sévères à l’encontre de qui</w:t>
      </w:r>
      <w:r w:rsidR="00CF0989" w:rsidRPr="00503186">
        <w:rPr>
          <w:lang w:val="fr-FR"/>
        </w:rPr>
        <w:t>conque</w:t>
      </w:r>
      <w:r w:rsidR="000B1B0C" w:rsidRPr="00503186">
        <w:rPr>
          <w:lang w:val="fr-FR"/>
        </w:rPr>
        <w:t xml:space="preserve"> enfreint cette ordonnance ou incite à le faire.</w:t>
      </w:r>
      <w:r w:rsidRPr="00503186">
        <w:rPr>
          <w:lang w:val="fr-FR"/>
        </w:rPr>
        <w:t xml:space="preserve"> </w:t>
      </w:r>
    </w:p>
    <w:p w:rsidR="007E1752" w:rsidRPr="00503186" w:rsidRDefault="00CF0989" w:rsidP="00C5779F">
      <w:pPr>
        <w:pStyle w:val="SingleTxtG"/>
        <w:rPr>
          <w:lang w:val="fr-FR"/>
        </w:rPr>
      </w:pPr>
      <w:r w:rsidRPr="00503186">
        <w:rPr>
          <w:lang w:val="fr-FR"/>
        </w:rPr>
        <w:t>43.</w:t>
      </w:r>
      <w:r w:rsidRPr="00503186">
        <w:rPr>
          <w:lang w:val="fr-FR"/>
        </w:rPr>
        <w:tab/>
        <w:t xml:space="preserve">Dans le cadre juridique actuel, le fait de promouvoir l’inimitié entre groupes religieux, d’organiser, ou de participer à, toute activité ou tout entraînement pouvant servir à l’usage criminel de la force est également réprimé. De plus, le Pakistan est doté d’un appareil judiciaire très </w:t>
      </w:r>
      <w:r w:rsidR="00D6757B" w:rsidRPr="00503186">
        <w:rPr>
          <w:lang w:val="fr-FR"/>
        </w:rPr>
        <w:t xml:space="preserve">vigilant </w:t>
      </w:r>
      <w:r w:rsidRPr="00503186">
        <w:rPr>
          <w:lang w:val="fr-FR"/>
        </w:rPr>
        <w:t>investi de pouvoirs étendus</w:t>
      </w:r>
      <w:r w:rsidR="00E158DD" w:rsidRPr="00503186">
        <w:rPr>
          <w:lang w:val="fr-FR"/>
        </w:rPr>
        <w:t xml:space="preserve"> conformément aux </w:t>
      </w:r>
      <w:r w:rsidR="00C5779F" w:rsidRPr="00503186">
        <w:rPr>
          <w:lang w:val="fr-FR"/>
        </w:rPr>
        <w:t>articles </w:t>
      </w:r>
      <w:r w:rsidR="00E158DD" w:rsidRPr="00503186">
        <w:rPr>
          <w:lang w:val="fr-FR"/>
        </w:rPr>
        <w:t>184</w:t>
      </w:r>
      <w:r w:rsidR="003668EC" w:rsidRPr="00503186">
        <w:rPr>
          <w:lang w:val="fr-FR"/>
        </w:rPr>
        <w:t> </w:t>
      </w:r>
      <w:r w:rsidR="00E158DD" w:rsidRPr="00503186">
        <w:rPr>
          <w:lang w:val="fr-FR"/>
        </w:rPr>
        <w:t>3</w:t>
      </w:r>
      <w:r w:rsidR="003668EC" w:rsidRPr="00503186">
        <w:rPr>
          <w:lang w:val="fr-FR"/>
        </w:rPr>
        <w:t>)</w:t>
      </w:r>
      <w:r w:rsidR="00E158DD" w:rsidRPr="00503186">
        <w:rPr>
          <w:lang w:val="fr-FR"/>
        </w:rPr>
        <w:t xml:space="preserve"> et 199 de la Constitution de 1973. </w:t>
      </w:r>
    </w:p>
    <w:p w:rsidR="00E158DD" w:rsidRPr="00503186" w:rsidRDefault="00E158DD" w:rsidP="00C5779F">
      <w:pPr>
        <w:pStyle w:val="SingleTxtG"/>
        <w:rPr>
          <w:lang w:val="fr-FR"/>
        </w:rPr>
      </w:pPr>
      <w:r w:rsidRPr="00503186">
        <w:rPr>
          <w:lang w:val="fr-FR"/>
        </w:rPr>
        <w:t>44.</w:t>
      </w:r>
      <w:r w:rsidRPr="00503186">
        <w:rPr>
          <w:lang w:val="fr-FR"/>
        </w:rPr>
        <w:tab/>
        <w:t xml:space="preserve">Une jurisprudence abondante atteste de l’octroi de réparation et/ou de l’imposition de sanctions en cas d’actes de discrimination raciale commis par l’État ou des particuliers. Il convient de mentionner ici l’affaire PLD 2013 (Quetta, 133, </w:t>
      </w:r>
      <w:r w:rsidRPr="00503186">
        <w:rPr>
          <w:i/>
          <w:lang w:val="fr-FR"/>
        </w:rPr>
        <w:t>Mst. Zahra et al</w:t>
      </w:r>
      <w:r w:rsidRPr="00503186">
        <w:rPr>
          <w:lang w:val="fr-FR"/>
        </w:rPr>
        <w:t xml:space="preserve">. c. </w:t>
      </w:r>
      <w:r w:rsidRPr="00503186">
        <w:rPr>
          <w:i/>
          <w:lang w:val="fr-FR"/>
        </w:rPr>
        <w:t>Ministre de l’intérieur et al.</w:t>
      </w:r>
      <w:r w:rsidRPr="00503186">
        <w:rPr>
          <w:lang w:val="fr-FR"/>
        </w:rPr>
        <w:t xml:space="preserve">), dans laquelle la Direction nationale de la base de données et de l’enregistrement (NADRA) avait refusé de délivrer et renouveler </w:t>
      </w:r>
      <w:r w:rsidR="008771FA" w:rsidRPr="00503186">
        <w:rPr>
          <w:lang w:val="fr-FR"/>
        </w:rPr>
        <w:t>la carte d’identité (CNIC) d’une femme et de sa fille appartenant à la communauté hazara. Le tribunal a non seulement enjoint aux autorités concernées de délivrer et renouveler les cartes CNIC des requérantes sous 30 jours, mais il leur a en outre imposé de verser 5 000 roupies à chacune des requérantes à titre d’indemnisation. Le tribunal a également fait observer</w:t>
      </w:r>
      <w:r w:rsidR="00F6415F" w:rsidRPr="00503186">
        <w:rPr>
          <w:lang w:val="fr-FR"/>
        </w:rPr>
        <w:t>:</w:t>
      </w:r>
      <w:r w:rsidR="00805A02" w:rsidRPr="00503186">
        <w:rPr>
          <w:lang w:val="fr-FR"/>
        </w:rPr>
        <w:t xml:space="preserve"> </w:t>
      </w:r>
    </w:p>
    <w:p w:rsidR="007E1752" w:rsidRPr="00503186" w:rsidRDefault="00D56E23" w:rsidP="00C9408B">
      <w:pPr>
        <w:pStyle w:val="SingleTxtG"/>
        <w:ind w:left="1701"/>
        <w:rPr>
          <w:lang w:val="fr-FR"/>
        </w:rPr>
      </w:pPr>
      <w:r w:rsidRPr="00503186">
        <w:rPr>
          <w:lang w:val="fr-FR"/>
        </w:rPr>
        <w:tab/>
      </w:r>
      <w:r w:rsidR="006753AC" w:rsidRPr="00503186">
        <w:rPr>
          <w:lang w:val="fr-FR"/>
        </w:rPr>
        <w:t>«</w:t>
      </w:r>
      <w:r w:rsidR="008771FA" w:rsidRPr="00503186">
        <w:rPr>
          <w:lang w:val="fr-FR"/>
        </w:rPr>
        <w:t>En somme, nous sommes contraints d</w:t>
      </w:r>
      <w:r w:rsidR="00F016D2" w:rsidRPr="00503186">
        <w:rPr>
          <w:lang w:val="fr-FR"/>
        </w:rPr>
        <w:t xml:space="preserve">e noter </w:t>
      </w:r>
      <w:r w:rsidR="008771FA" w:rsidRPr="00503186">
        <w:rPr>
          <w:lang w:val="fr-FR"/>
        </w:rPr>
        <w:t>qu</w:t>
      </w:r>
      <w:r w:rsidR="00EE1BA4" w:rsidRPr="00503186">
        <w:rPr>
          <w:lang w:val="fr-FR"/>
        </w:rPr>
        <w:t>e nous sommes saisis d’</w:t>
      </w:r>
      <w:r w:rsidR="008771FA" w:rsidRPr="00503186">
        <w:rPr>
          <w:lang w:val="fr-FR"/>
        </w:rPr>
        <w:t>un grand nombre d’affaires de défaut de délivrance de la carte CNIC concernant des</w:t>
      </w:r>
      <w:r w:rsidR="00805A02" w:rsidRPr="00503186">
        <w:rPr>
          <w:lang w:val="fr-FR"/>
        </w:rPr>
        <w:t xml:space="preserve"> </w:t>
      </w:r>
      <w:r w:rsidR="00EE1BA4" w:rsidRPr="00503186">
        <w:rPr>
          <w:lang w:val="fr-FR"/>
        </w:rPr>
        <w:t>membres de la communauté ethnique hazara. Les requérantes elles aussi appartiennent à cette communauté. Il se pourrait que les fonctionnaires locaux de la NADRA aient un préjugé à l’encontre de cette communauté. La Constitution de la République islamique du Pakistan interdit rigoureusement toute forme de discrimination, et en effet, il est dit à l’</w:t>
      </w:r>
      <w:r w:rsidR="00C5779F" w:rsidRPr="00503186">
        <w:rPr>
          <w:lang w:val="fr-FR"/>
        </w:rPr>
        <w:t>article </w:t>
      </w:r>
      <w:r w:rsidR="00EE1BA4" w:rsidRPr="00503186">
        <w:rPr>
          <w:lang w:val="fr-FR"/>
        </w:rPr>
        <w:t>33 des principes politiques</w:t>
      </w:r>
      <w:r w:rsidR="00F016D2" w:rsidRPr="00503186">
        <w:rPr>
          <w:lang w:val="fr-FR"/>
        </w:rPr>
        <w:t>, que l</w:t>
      </w:r>
      <w:r w:rsidR="00EE1BA4" w:rsidRPr="00503186">
        <w:rPr>
          <w:lang w:val="fr-FR"/>
        </w:rPr>
        <w:t xml:space="preserve">’État est tenu de </w:t>
      </w:r>
      <w:r w:rsidR="006753AC" w:rsidRPr="00503186">
        <w:rPr>
          <w:lang w:val="fr-FR"/>
        </w:rPr>
        <w:t>«</w:t>
      </w:r>
      <w:r w:rsidR="00EE1BA4" w:rsidRPr="00503186">
        <w:rPr>
          <w:lang w:val="fr-FR"/>
        </w:rPr>
        <w:t>lutter contre les préjugés liés à la religion, à la race, à la tribu, à la secte ou à la province</w:t>
      </w:r>
      <w:r w:rsidR="006753AC" w:rsidRPr="00503186">
        <w:rPr>
          <w:lang w:val="fr-FR"/>
        </w:rPr>
        <w:t>»</w:t>
      </w:r>
      <w:r w:rsidR="00EE1BA4" w:rsidRPr="00503186">
        <w:rPr>
          <w:lang w:val="fr-FR"/>
        </w:rPr>
        <w:t>. C’est aux défenseurs qu’il incombe</w:t>
      </w:r>
      <w:r w:rsidR="003E5EA1" w:rsidRPr="00503186">
        <w:rPr>
          <w:lang w:val="fr-FR"/>
        </w:rPr>
        <w:t xml:space="preserve"> d’éliminer ces préjugés et de donner des instructions à leurs agents à ce </w:t>
      </w:r>
      <w:r w:rsidR="00F016D2" w:rsidRPr="00503186">
        <w:rPr>
          <w:lang w:val="fr-FR"/>
        </w:rPr>
        <w:t>sujet</w:t>
      </w:r>
      <w:r w:rsidR="006753AC" w:rsidRPr="00503186">
        <w:rPr>
          <w:lang w:val="fr-FR"/>
        </w:rPr>
        <w:t>»</w:t>
      </w:r>
      <w:r w:rsidR="00CF1ACB" w:rsidRPr="00503186">
        <w:rPr>
          <w:lang w:val="fr-FR"/>
        </w:rPr>
        <w:t>.</w:t>
      </w:r>
    </w:p>
    <w:p w:rsidR="007E1752" w:rsidRPr="00503186" w:rsidRDefault="003E5EA1" w:rsidP="00C5779F">
      <w:pPr>
        <w:pStyle w:val="SingleTxtG"/>
        <w:rPr>
          <w:lang w:val="fr-FR"/>
        </w:rPr>
      </w:pPr>
      <w:r w:rsidRPr="00503186">
        <w:rPr>
          <w:lang w:val="fr-FR"/>
        </w:rPr>
        <w:t>45.</w:t>
      </w:r>
      <w:r w:rsidRPr="00503186">
        <w:rPr>
          <w:lang w:val="fr-FR"/>
        </w:rPr>
        <w:tab/>
        <w:t>En vertu de la Constitution, toute loi contraire aux droits fondamentaux des citoyens protégés par la Constitution est nulle et non avenue</w:t>
      </w:r>
      <w:r w:rsidRPr="00503186">
        <w:rPr>
          <w:rStyle w:val="FootnoteReference"/>
          <w:lang w:val="fr-FR"/>
        </w:rPr>
        <w:footnoteReference w:id="23"/>
      </w:r>
      <w:r w:rsidRPr="00503186">
        <w:rPr>
          <w:lang w:val="fr-FR"/>
        </w:rPr>
        <w:t>.</w:t>
      </w:r>
      <w:r w:rsidR="00EE1BA4" w:rsidRPr="00503186">
        <w:rPr>
          <w:lang w:val="fr-FR"/>
        </w:rPr>
        <w:t xml:space="preserve"> </w:t>
      </w:r>
      <w:r w:rsidR="008F1698" w:rsidRPr="00503186">
        <w:rPr>
          <w:lang w:val="fr-FR"/>
        </w:rPr>
        <w:t>La Cour suprême a reconnu l’inviolabilité de ces droits, et déclaré que le devoir cardinal des tribunaux consistait à garantir le respect des droits fondamentaux garantis par la Constitution</w:t>
      </w:r>
      <w:r w:rsidR="008F1698" w:rsidRPr="00503186">
        <w:rPr>
          <w:rStyle w:val="FootnoteReference"/>
          <w:lang w:val="fr-FR"/>
        </w:rPr>
        <w:footnoteReference w:id="24"/>
      </w:r>
      <w:r w:rsidR="008F1698" w:rsidRPr="00503186">
        <w:rPr>
          <w:lang w:val="fr-FR"/>
        </w:rPr>
        <w:t xml:space="preserve">. </w:t>
      </w:r>
    </w:p>
    <w:p w:rsidR="007E1752" w:rsidRPr="00503186" w:rsidRDefault="00CF1ACB" w:rsidP="00390A36">
      <w:pPr>
        <w:pStyle w:val="HChG"/>
        <w:rPr>
          <w:lang w:val="fr-FR"/>
        </w:rPr>
      </w:pPr>
      <w:r w:rsidRPr="00503186">
        <w:rPr>
          <w:lang w:val="fr-FR"/>
        </w:rPr>
        <w:tab/>
      </w:r>
      <w:r w:rsidRPr="00503186">
        <w:rPr>
          <w:lang w:val="fr-FR"/>
        </w:rPr>
        <w:tab/>
      </w:r>
      <w:r w:rsidR="008F1698" w:rsidRPr="00503186">
        <w:rPr>
          <w:lang w:val="fr-FR"/>
        </w:rPr>
        <w:t xml:space="preserve">Recommandation formulée au </w:t>
      </w:r>
      <w:r w:rsidR="00AB77A5" w:rsidRPr="00503186">
        <w:rPr>
          <w:lang w:val="fr-FR"/>
        </w:rPr>
        <w:t>paragraphe </w:t>
      </w:r>
      <w:r w:rsidR="008F1698" w:rsidRPr="00503186">
        <w:rPr>
          <w:lang w:val="fr-FR"/>
        </w:rPr>
        <w:t>15</w:t>
      </w:r>
    </w:p>
    <w:p w:rsidR="007E1752" w:rsidRPr="00503186" w:rsidRDefault="008F1698" w:rsidP="00C5779F">
      <w:pPr>
        <w:pStyle w:val="SingleTxtG"/>
        <w:rPr>
          <w:lang w:val="fr-FR"/>
        </w:rPr>
      </w:pPr>
      <w:r w:rsidRPr="00503186">
        <w:rPr>
          <w:lang w:val="fr-FR"/>
        </w:rPr>
        <w:t>46.</w:t>
      </w:r>
      <w:r w:rsidRPr="00503186">
        <w:rPr>
          <w:lang w:val="fr-FR"/>
        </w:rPr>
        <w:tab/>
        <w:t xml:space="preserve">Le Pakistan accueille </w:t>
      </w:r>
      <w:r w:rsidR="00C1004F" w:rsidRPr="00503186">
        <w:rPr>
          <w:lang w:val="fr-FR"/>
        </w:rPr>
        <w:t xml:space="preserve">en permanence </w:t>
      </w:r>
      <w:r w:rsidRPr="00503186">
        <w:rPr>
          <w:lang w:val="fr-FR"/>
        </w:rPr>
        <w:t xml:space="preserve">l’une des populations de réfugiés les plus importantes </w:t>
      </w:r>
      <w:r w:rsidR="00F016D2" w:rsidRPr="00503186">
        <w:rPr>
          <w:lang w:val="fr-FR"/>
        </w:rPr>
        <w:t>a</w:t>
      </w:r>
      <w:r w:rsidRPr="00503186">
        <w:rPr>
          <w:lang w:val="fr-FR"/>
        </w:rPr>
        <w:t xml:space="preserve">u monde, </w:t>
      </w:r>
      <w:r w:rsidR="00C1004F" w:rsidRPr="00503186">
        <w:rPr>
          <w:lang w:val="fr-FR"/>
        </w:rPr>
        <w:t>de plus de trois</w:t>
      </w:r>
      <w:r w:rsidR="00487B33" w:rsidRPr="00503186">
        <w:rPr>
          <w:lang w:val="fr-FR"/>
        </w:rPr>
        <w:t> millions</w:t>
      </w:r>
      <w:r w:rsidR="00C1004F" w:rsidRPr="00503186">
        <w:rPr>
          <w:lang w:val="fr-FR"/>
        </w:rPr>
        <w:t xml:space="preserve"> de personnes, </w:t>
      </w:r>
      <w:r w:rsidRPr="00503186">
        <w:rPr>
          <w:lang w:val="fr-FR"/>
        </w:rPr>
        <w:t>depuis 35</w:t>
      </w:r>
      <w:r w:rsidR="00CF1ACB" w:rsidRPr="00503186">
        <w:rPr>
          <w:lang w:val="fr-FR"/>
        </w:rPr>
        <w:t> ans</w:t>
      </w:r>
      <w:r w:rsidRPr="00503186">
        <w:rPr>
          <w:lang w:val="fr-FR"/>
        </w:rPr>
        <w:t>.</w:t>
      </w:r>
      <w:r w:rsidR="00C1004F" w:rsidRPr="00503186">
        <w:rPr>
          <w:lang w:val="fr-FR"/>
        </w:rPr>
        <w:t xml:space="preserve"> Malgré la forte baisse de l’aide internationale, le </w:t>
      </w:r>
      <w:r w:rsidR="00F016D2" w:rsidRPr="00503186">
        <w:rPr>
          <w:lang w:val="fr-FR"/>
        </w:rPr>
        <w:t xml:space="preserve">pays </w:t>
      </w:r>
      <w:r w:rsidR="00C1004F" w:rsidRPr="00503186">
        <w:rPr>
          <w:lang w:val="fr-FR"/>
        </w:rPr>
        <w:t>continue à accueillir les réfugiés</w:t>
      </w:r>
      <w:r w:rsidR="00F016D2" w:rsidRPr="00503186">
        <w:rPr>
          <w:lang w:val="fr-FR"/>
        </w:rPr>
        <w:t>,</w:t>
      </w:r>
      <w:r w:rsidR="00C1004F" w:rsidRPr="00503186">
        <w:rPr>
          <w:lang w:val="fr-FR"/>
        </w:rPr>
        <w:t xml:space="preserve"> conformément à sa tradition d’hospitalité et ses relations fraternelles avec le peuple afghan. </w:t>
      </w:r>
      <w:r w:rsidR="00F016D2" w:rsidRPr="00503186">
        <w:rPr>
          <w:lang w:val="fr-FR"/>
        </w:rPr>
        <w:lastRenderedPageBreak/>
        <w:t xml:space="preserve">Il </w:t>
      </w:r>
      <w:r w:rsidR="00C1004F" w:rsidRPr="00503186">
        <w:rPr>
          <w:lang w:val="fr-FR"/>
        </w:rPr>
        <w:t xml:space="preserve">ne cesse d’appeler au retour et à la réinsertion durable de ces personnes dans leur pays d’origine, l’Afghanistan, dans la dignité et l’honneur. </w:t>
      </w:r>
      <w:r w:rsidR="00F016D2" w:rsidRPr="00503186">
        <w:rPr>
          <w:lang w:val="fr-FR"/>
        </w:rPr>
        <w:t xml:space="preserve">Il </w:t>
      </w:r>
      <w:r w:rsidR="00C1004F" w:rsidRPr="00503186">
        <w:rPr>
          <w:lang w:val="fr-FR"/>
        </w:rPr>
        <w:t>estime avoir fait plus que les signataires de la Convention de 1951 sur les réfugiés et d</w:t>
      </w:r>
      <w:r w:rsidR="00B555B7" w:rsidRPr="00503186">
        <w:rPr>
          <w:lang w:val="fr-FR"/>
        </w:rPr>
        <w:t xml:space="preserve">u </w:t>
      </w:r>
      <w:r w:rsidR="00C1004F" w:rsidRPr="00503186">
        <w:rPr>
          <w:lang w:val="fr-FR"/>
        </w:rPr>
        <w:t xml:space="preserve">Protocole de 1967 </w:t>
      </w:r>
      <w:r w:rsidR="00B555B7" w:rsidRPr="00503186">
        <w:rPr>
          <w:lang w:val="fr-FR"/>
        </w:rPr>
        <w:t>qui y est associé</w:t>
      </w:r>
      <w:r w:rsidR="00C1004F" w:rsidRPr="00503186">
        <w:rPr>
          <w:lang w:val="fr-FR"/>
        </w:rPr>
        <w:t xml:space="preserve">. Nous estimons que les dispositions actuelles </w:t>
      </w:r>
      <w:r w:rsidR="00B555B7" w:rsidRPr="00503186">
        <w:rPr>
          <w:lang w:val="fr-FR"/>
        </w:rPr>
        <w:t xml:space="preserve">sont suffisantes pour traiter la question des réfugiés. </w:t>
      </w:r>
    </w:p>
    <w:p w:rsidR="007E1752" w:rsidRPr="00503186" w:rsidRDefault="00CF1ACB" w:rsidP="00390A36">
      <w:pPr>
        <w:pStyle w:val="HChG"/>
        <w:rPr>
          <w:lang w:val="fr-FR"/>
        </w:rPr>
      </w:pPr>
      <w:r w:rsidRPr="00503186">
        <w:rPr>
          <w:lang w:val="fr-FR"/>
        </w:rPr>
        <w:tab/>
      </w:r>
      <w:r w:rsidRPr="00503186">
        <w:rPr>
          <w:lang w:val="fr-FR"/>
        </w:rPr>
        <w:tab/>
      </w:r>
      <w:r w:rsidR="00B555B7" w:rsidRPr="00503186">
        <w:rPr>
          <w:lang w:val="fr-FR"/>
        </w:rPr>
        <w:t xml:space="preserve">Recommandation formulée au </w:t>
      </w:r>
      <w:r w:rsidR="00AB77A5" w:rsidRPr="00503186">
        <w:rPr>
          <w:lang w:val="fr-FR"/>
        </w:rPr>
        <w:t>paragraphe </w:t>
      </w:r>
      <w:r w:rsidR="00B555B7" w:rsidRPr="00503186">
        <w:rPr>
          <w:lang w:val="fr-FR"/>
        </w:rPr>
        <w:t>16</w:t>
      </w:r>
    </w:p>
    <w:p w:rsidR="00694C0C" w:rsidRPr="00503186" w:rsidRDefault="00901C5E" w:rsidP="00CF1ACB">
      <w:pPr>
        <w:pStyle w:val="SingleTxtG"/>
        <w:keepNext/>
        <w:rPr>
          <w:lang w:val="fr-FR"/>
        </w:rPr>
      </w:pPr>
      <w:r w:rsidRPr="00503186">
        <w:rPr>
          <w:lang w:val="fr-FR"/>
        </w:rPr>
        <w:t>47.</w:t>
      </w:r>
      <w:r w:rsidRPr="00503186">
        <w:rPr>
          <w:lang w:val="fr-FR"/>
        </w:rPr>
        <w:tab/>
        <w:t xml:space="preserve">Malgré les interférences causées par des actes terroristes au Pakistan, en particulier au Baloutchistan, le Gouvernement a pris un certain nombre de mesures visant à garantir la protection et la promotion des droits fondamentaux dans cette province. </w:t>
      </w:r>
      <w:r w:rsidR="00694C0C" w:rsidRPr="00503186">
        <w:rPr>
          <w:lang w:val="fr-FR"/>
        </w:rPr>
        <w:t>Voici certaines d’entre elles</w:t>
      </w:r>
      <w:r w:rsidR="00F6415F" w:rsidRPr="00503186">
        <w:rPr>
          <w:lang w:val="fr-FR"/>
        </w:rPr>
        <w:t>:</w:t>
      </w:r>
    </w:p>
    <w:p w:rsidR="00A16CBD" w:rsidRPr="00503186" w:rsidRDefault="00CD4E4B" w:rsidP="00CF1ACB">
      <w:pPr>
        <w:pStyle w:val="Bullet1G"/>
        <w:rPr>
          <w:lang w:val="fr-FR"/>
        </w:rPr>
      </w:pPr>
      <w:r w:rsidRPr="00503186">
        <w:rPr>
          <w:lang w:val="fr-FR"/>
        </w:rPr>
        <w:t>U</w:t>
      </w:r>
      <w:r w:rsidR="00694C0C" w:rsidRPr="00503186">
        <w:rPr>
          <w:lang w:val="fr-FR"/>
        </w:rPr>
        <w:t xml:space="preserve">n niveau optimal d’autonomie </w:t>
      </w:r>
      <w:r w:rsidRPr="00503186">
        <w:rPr>
          <w:lang w:val="fr-FR"/>
        </w:rPr>
        <w:t xml:space="preserve">a été accordé à la province </w:t>
      </w:r>
      <w:r w:rsidR="00694C0C" w:rsidRPr="00503186">
        <w:rPr>
          <w:lang w:val="fr-FR"/>
        </w:rPr>
        <w:t xml:space="preserve">en vertu du </w:t>
      </w:r>
      <w:r w:rsidR="003D2041" w:rsidRPr="00503186">
        <w:rPr>
          <w:lang w:val="fr-FR"/>
        </w:rPr>
        <w:t xml:space="preserve">dix-huitième </w:t>
      </w:r>
      <w:r w:rsidR="00694C0C" w:rsidRPr="00503186">
        <w:rPr>
          <w:lang w:val="fr-FR"/>
        </w:rPr>
        <w:t xml:space="preserve">amendement constitutionnel, qui fera date à cet égard. Le Ministre principal actuel a </w:t>
      </w:r>
      <w:r w:rsidRPr="00503186">
        <w:rPr>
          <w:lang w:val="fr-FR"/>
        </w:rPr>
        <w:t xml:space="preserve">été membre du comité qui a rédigé le projet de </w:t>
      </w:r>
      <w:r w:rsidR="003D2041" w:rsidRPr="00503186">
        <w:rPr>
          <w:lang w:val="fr-FR"/>
        </w:rPr>
        <w:t xml:space="preserve">dix-huitième </w:t>
      </w:r>
      <w:r w:rsidR="00CF1ACB" w:rsidRPr="00503186">
        <w:rPr>
          <w:lang w:val="fr-FR"/>
        </w:rPr>
        <w:t>amendement constitutionnel;</w:t>
      </w:r>
    </w:p>
    <w:p w:rsidR="004F5B3A" w:rsidRPr="00503186" w:rsidRDefault="00CD4E4B" w:rsidP="00CF1ACB">
      <w:pPr>
        <w:pStyle w:val="Bullet1G"/>
        <w:rPr>
          <w:lang w:val="fr-FR"/>
        </w:rPr>
      </w:pPr>
      <w:r w:rsidRPr="00503186">
        <w:rPr>
          <w:lang w:val="fr-FR"/>
        </w:rPr>
        <w:t>Auparavant, le Gouverneur du Baloutchistan pouvait provenir de n’importe quelle province. Cette pratique a été abandonnée</w:t>
      </w:r>
      <w:r w:rsidR="00CF1ACB" w:rsidRPr="00503186">
        <w:rPr>
          <w:lang w:val="fr-FR"/>
        </w:rPr>
        <w:t>;</w:t>
      </w:r>
    </w:p>
    <w:p w:rsidR="008A2D8E" w:rsidRPr="00503186" w:rsidRDefault="008A2D8E" w:rsidP="00CF1ACB">
      <w:pPr>
        <w:pStyle w:val="Bullet1G"/>
        <w:rPr>
          <w:lang w:val="fr-FR"/>
        </w:rPr>
      </w:pPr>
      <w:r w:rsidRPr="00503186">
        <w:rPr>
          <w:lang w:val="fr-FR"/>
        </w:rPr>
        <w:t xml:space="preserve">Dans le dernier budget de la Commission nationale des finances, les </w:t>
      </w:r>
      <w:r w:rsidR="00A4539E" w:rsidRPr="00503186">
        <w:rPr>
          <w:lang w:val="fr-FR"/>
        </w:rPr>
        <w:t xml:space="preserve">propositions des nationalistes baloutches concernant les </w:t>
      </w:r>
      <w:r w:rsidRPr="00503186">
        <w:rPr>
          <w:lang w:val="fr-FR"/>
        </w:rPr>
        <w:t xml:space="preserve">critères d’attribution des fonds </w:t>
      </w:r>
      <w:r w:rsidR="00A4539E" w:rsidRPr="00503186">
        <w:rPr>
          <w:lang w:val="fr-FR"/>
        </w:rPr>
        <w:t>ont été acceptées et bien accueillies par la</w:t>
      </w:r>
      <w:r w:rsidR="00CF1ACB" w:rsidRPr="00503186">
        <w:rPr>
          <w:lang w:val="fr-FR"/>
        </w:rPr>
        <w:t xml:space="preserve"> direction politique baloutche;</w:t>
      </w:r>
    </w:p>
    <w:p w:rsidR="00A4539E" w:rsidRPr="00503186" w:rsidRDefault="00A4539E" w:rsidP="00CF1ACB">
      <w:pPr>
        <w:pStyle w:val="Bullet1G"/>
        <w:rPr>
          <w:lang w:val="fr-FR"/>
        </w:rPr>
      </w:pPr>
      <w:r w:rsidRPr="00503186">
        <w:rPr>
          <w:lang w:val="fr-FR"/>
        </w:rPr>
        <w:t>La marge de manœuvre budgétaire du Baloutchistan a été étendue. Le fait que les rentrées fiscales, d’environ deux milliards de roupies en 2005-2006, atteignent désormais dix milliards de roupies en est un signe</w:t>
      </w:r>
      <w:r w:rsidR="00CF1ACB" w:rsidRPr="00503186">
        <w:rPr>
          <w:lang w:val="fr-FR"/>
        </w:rPr>
        <w:t>;</w:t>
      </w:r>
      <w:r w:rsidRPr="00503186">
        <w:rPr>
          <w:lang w:val="fr-FR"/>
        </w:rPr>
        <w:t xml:space="preserve"> </w:t>
      </w:r>
    </w:p>
    <w:p w:rsidR="00F6045F" w:rsidRPr="00503186" w:rsidRDefault="00F016D2" w:rsidP="00CF1ACB">
      <w:pPr>
        <w:pStyle w:val="Bullet1G"/>
        <w:rPr>
          <w:lang w:val="fr-FR"/>
        </w:rPr>
      </w:pPr>
      <w:r w:rsidRPr="00503186">
        <w:rPr>
          <w:lang w:val="fr-FR"/>
        </w:rPr>
        <w:t>Au Penjab, d</w:t>
      </w:r>
      <w:r w:rsidR="00827CCE" w:rsidRPr="00503186">
        <w:rPr>
          <w:lang w:val="fr-FR"/>
        </w:rPr>
        <w:t>es bourses d’étude sont proposées aux étudiants</w:t>
      </w:r>
      <w:r w:rsidR="00CF1ACB" w:rsidRPr="00503186">
        <w:rPr>
          <w:lang w:val="fr-FR"/>
        </w:rPr>
        <w:t xml:space="preserve"> baloutches;</w:t>
      </w:r>
    </w:p>
    <w:p w:rsidR="00CD4E4B" w:rsidRPr="00503186" w:rsidRDefault="00827CCE" w:rsidP="00CF1ACB">
      <w:pPr>
        <w:pStyle w:val="Bullet1G"/>
        <w:rPr>
          <w:lang w:val="fr-FR"/>
        </w:rPr>
      </w:pPr>
      <w:r w:rsidRPr="00503186">
        <w:rPr>
          <w:lang w:val="fr-FR"/>
        </w:rPr>
        <w:t>Une justice indépendante, des médias libres et une société civile dynamique renforcent les garanties de protection des droits fondamentaux</w:t>
      </w:r>
      <w:r w:rsidR="00CF1ACB" w:rsidRPr="00503186">
        <w:rPr>
          <w:lang w:val="fr-FR"/>
        </w:rPr>
        <w:t>;</w:t>
      </w:r>
    </w:p>
    <w:p w:rsidR="00B555B7" w:rsidRPr="00503186" w:rsidRDefault="00827CCE" w:rsidP="00CF1ACB">
      <w:pPr>
        <w:pStyle w:val="Bullet1G"/>
        <w:rPr>
          <w:lang w:val="fr-FR"/>
        </w:rPr>
      </w:pPr>
      <w:r w:rsidRPr="00503186">
        <w:rPr>
          <w:lang w:val="fr-FR"/>
        </w:rPr>
        <w:t>On a observé une réduction marquée de la criminalité au Baloutchistan en 2014</w:t>
      </w:r>
      <w:r w:rsidR="00CF1ACB" w:rsidRPr="00503186">
        <w:rPr>
          <w:lang w:val="fr-FR"/>
        </w:rPr>
        <w:t>;</w:t>
      </w:r>
    </w:p>
    <w:p w:rsidR="007E1752" w:rsidRPr="00503186" w:rsidRDefault="00827CCE" w:rsidP="00CF1ACB">
      <w:pPr>
        <w:pStyle w:val="Bullet1G"/>
        <w:rPr>
          <w:lang w:val="fr-FR"/>
        </w:rPr>
      </w:pPr>
      <w:r w:rsidRPr="00503186">
        <w:rPr>
          <w:lang w:val="fr-FR"/>
        </w:rPr>
        <w:t xml:space="preserve">La priorité de l’administration </w:t>
      </w:r>
      <w:r w:rsidR="00F016D2" w:rsidRPr="00503186">
        <w:rPr>
          <w:lang w:val="fr-FR"/>
        </w:rPr>
        <w:t>b</w:t>
      </w:r>
      <w:r w:rsidRPr="00503186">
        <w:rPr>
          <w:lang w:val="fr-FR"/>
        </w:rPr>
        <w:t>aloutche consiste à mettre en œuvre une stratégie en faveur du développement. Au niveau du district, la lutte contre le terrorisme, contre les stupéfiants et l’éradication de la poliomyélite sont prioritaires.</w:t>
      </w:r>
    </w:p>
    <w:p w:rsidR="007E1752" w:rsidRPr="00503186" w:rsidRDefault="00CF1ACB" w:rsidP="00390A36">
      <w:pPr>
        <w:pStyle w:val="HChG"/>
        <w:rPr>
          <w:lang w:val="fr-FR"/>
        </w:rPr>
      </w:pPr>
      <w:r w:rsidRPr="00503186">
        <w:rPr>
          <w:lang w:val="fr-FR"/>
        </w:rPr>
        <w:tab/>
      </w:r>
      <w:r w:rsidRPr="00503186">
        <w:rPr>
          <w:lang w:val="fr-FR"/>
        </w:rPr>
        <w:tab/>
      </w:r>
      <w:r w:rsidR="00827CCE" w:rsidRPr="00503186">
        <w:rPr>
          <w:lang w:val="fr-FR"/>
        </w:rPr>
        <w:t xml:space="preserve">Recommandation formulée au </w:t>
      </w:r>
      <w:r w:rsidR="00AB77A5" w:rsidRPr="00503186">
        <w:rPr>
          <w:lang w:val="fr-FR"/>
        </w:rPr>
        <w:t>paragraphe </w:t>
      </w:r>
      <w:r w:rsidR="00827CCE" w:rsidRPr="00503186">
        <w:rPr>
          <w:lang w:val="fr-FR"/>
        </w:rPr>
        <w:t>17</w:t>
      </w:r>
    </w:p>
    <w:p w:rsidR="007E1752" w:rsidRPr="00503186" w:rsidRDefault="00827CCE" w:rsidP="00C5779F">
      <w:pPr>
        <w:pStyle w:val="SingleTxtG"/>
        <w:rPr>
          <w:lang w:val="fr-FR"/>
        </w:rPr>
      </w:pPr>
      <w:r w:rsidRPr="00503186">
        <w:rPr>
          <w:lang w:val="fr-FR"/>
        </w:rPr>
        <w:t>48.</w:t>
      </w:r>
      <w:r w:rsidRPr="00503186">
        <w:rPr>
          <w:lang w:val="fr-FR"/>
        </w:rPr>
        <w:tab/>
      </w:r>
      <w:r w:rsidR="00462FA8" w:rsidRPr="00503186">
        <w:rPr>
          <w:lang w:val="fr-FR"/>
        </w:rPr>
        <w:t>La période de 2008 à 2014 est considérée comme la plus active en ce qui concerne la législation en faveur des droits des femmes. Les lois adoptées étaient</w:t>
      </w:r>
      <w:r w:rsidR="00805A02" w:rsidRPr="00503186">
        <w:rPr>
          <w:lang w:val="fr-FR"/>
        </w:rPr>
        <w:t xml:space="preserve"> </w:t>
      </w:r>
      <w:r w:rsidR="00462FA8" w:rsidRPr="00503186">
        <w:rPr>
          <w:lang w:val="fr-FR"/>
        </w:rPr>
        <w:t>focalisées sur la répression du mariage forcé, de la pr</w:t>
      </w:r>
      <w:r w:rsidR="008108CF" w:rsidRPr="00503186">
        <w:rPr>
          <w:lang w:val="fr-FR"/>
        </w:rPr>
        <w:t>ivation de droits successoraux</w:t>
      </w:r>
      <w:r w:rsidR="00462FA8" w:rsidRPr="00503186">
        <w:rPr>
          <w:lang w:val="fr-FR"/>
        </w:rPr>
        <w:t xml:space="preserve"> et de la violence dirigée contre les femmes, consistant notamment à donner une femme en mariage pour se libérer d’une responsabilité civile ou pénale</w:t>
      </w:r>
      <w:r w:rsidR="00407F94" w:rsidRPr="00503186">
        <w:rPr>
          <w:lang w:val="fr-FR"/>
        </w:rPr>
        <w:t>;</w:t>
      </w:r>
      <w:r w:rsidR="008108CF" w:rsidRPr="00503186">
        <w:rPr>
          <w:lang w:val="fr-FR"/>
        </w:rPr>
        <w:t xml:space="preserve"> ces lois prévoyaient des peines sévères en cas de jet d’acide et de harcèlement au travail. </w:t>
      </w:r>
    </w:p>
    <w:p w:rsidR="007E1752" w:rsidRPr="00503186" w:rsidRDefault="001717CA" w:rsidP="00C5779F">
      <w:pPr>
        <w:pStyle w:val="SingleTxtG"/>
        <w:rPr>
          <w:lang w:val="fr-FR"/>
        </w:rPr>
      </w:pPr>
      <w:r w:rsidRPr="00503186">
        <w:rPr>
          <w:lang w:val="fr-FR"/>
        </w:rPr>
        <w:t>49.</w:t>
      </w:r>
      <w:r w:rsidRPr="00503186">
        <w:rPr>
          <w:lang w:val="fr-FR"/>
        </w:rPr>
        <w:tab/>
        <w:t xml:space="preserve">La loi </w:t>
      </w:r>
      <w:r w:rsidR="008A0F1E" w:rsidRPr="00503186">
        <w:rPr>
          <w:lang w:val="fr-FR"/>
        </w:rPr>
        <w:t>n</w:t>
      </w:r>
      <w:r w:rsidR="008A0F1E" w:rsidRPr="00503186">
        <w:rPr>
          <w:vertAlign w:val="superscript"/>
          <w:lang w:val="fr-FR"/>
        </w:rPr>
        <w:t>o</w:t>
      </w:r>
      <w:r w:rsidR="008A0F1E" w:rsidRPr="00503186">
        <w:rPr>
          <w:lang w:val="fr-FR"/>
        </w:rPr>
        <w:t> </w:t>
      </w:r>
      <w:r w:rsidRPr="00503186">
        <w:rPr>
          <w:lang w:val="fr-FR"/>
        </w:rPr>
        <w:t xml:space="preserve">XV de 1996 portant création du fonds pour les femmes en détresse et pour les femmes en détention a été modifiée en 2012 afin de rendre effective la fourniture d’une assistance financière et juridictionnelle aux femmes en prison. Une autre loi, intitulée </w:t>
      </w:r>
      <w:r w:rsidR="006753AC" w:rsidRPr="00503186">
        <w:rPr>
          <w:lang w:val="fr-FR"/>
        </w:rPr>
        <w:t>«</w:t>
      </w:r>
      <w:r w:rsidRPr="00503186">
        <w:rPr>
          <w:lang w:val="fr-FR"/>
        </w:rPr>
        <w:t>Commission nationale de la condition de la femme</w:t>
      </w:r>
      <w:r w:rsidR="006753AC" w:rsidRPr="00503186">
        <w:rPr>
          <w:lang w:val="fr-FR"/>
        </w:rPr>
        <w:t>»</w:t>
      </w:r>
      <w:r w:rsidRPr="00503186">
        <w:rPr>
          <w:lang w:val="fr-FR"/>
        </w:rPr>
        <w:t xml:space="preserve"> a été adoptée, également en 2012, afin de renforcer cette commission en lui accordant l’autonomie financière</w:t>
      </w:r>
      <w:r w:rsidR="00FC0070" w:rsidRPr="00503186">
        <w:rPr>
          <w:lang w:val="fr-FR"/>
        </w:rPr>
        <w:t xml:space="preserve"> et en élargissant son champ d’action, puisqu’elle est </w:t>
      </w:r>
      <w:r w:rsidR="00F016D2" w:rsidRPr="00503186">
        <w:rPr>
          <w:lang w:val="fr-FR"/>
        </w:rPr>
        <w:t xml:space="preserve">désormais </w:t>
      </w:r>
      <w:r w:rsidR="00FC0070" w:rsidRPr="00503186">
        <w:rPr>
          <w:lang w:val="fr-FR"/>
        </w:rPr>
        <w:t>chargée de présenter au Gouvernement des recommandations sur les questions touchant aux droits des femmes.</w:t>
      </w:r>
    </w:p>
    <w:p w:rsidR="007E1752" w:rsidRPr="00503186" w:rsidRDefault="00FC0070" w:rsidP="00C5779F">
      <w:pPr>
        <w:pStyle w:val="SingleTxtG"/>
        <w:rPr>
          <w:lang w:val="fr-FR"/>
        </w:rPr>
      </w:pPr>
      <w:r w:rsidRPr="00503186">
        <w:rPr>
          <w:lang w:val="fr-FR"/>
        </w:rPr>
        <w:lastRenderedPageBreak/>
        <w:t>50.</w:t>
      </w:r>
      <w:r w:rsidRPr="00503186">
        <w:rPr>
          <w:lang w:val="fr-FR"/>
        </w:rPr>
        <w:tab/>
        <w:t>À propos de l’adoption du projet de loi sur la violence familiale</w:t>
      </w:r>
      <w:r w:rsidR="00F6415F" w:rsidRPr="00503186">
        <w:rPr>
          <w:lang w:val="fr-FR"/>
        </w:rPr>
        <w:t>:</w:t>
      </w:r>
      <w:r w:rsidR="009E5E6F" w:rsidRPr="00503186">
        <w:rPr>
          <w:lang w:val="fr-FR"/>
        </w:rPr>
        <w:t xml:space="preserve"> d</w:t>
      </w:r>
      <w:r w:rsidRPr="00503186">
        <w:rPr>
          <w:lang w:val="fr-FR"/>
        </w:rPr>
        <w:t xml:space="preserve">epuis l’entrée en vigueur du </w:t>
      </w:r>
      <w:r w:rsidR="003D2041" w:rsidRPr="00503186">
        <w:rPr>
          <w:lang w:val="fr-FR"/>
        </w:rPr>
        <w:t xml:space="preserve">dix-huitième </w:t>
      </w:r>
      <w:r w:rsidRPr="00503186">
        <w:rPr>
          <w:lang w:val="fr-FR"/>
        </w:rPr>
        <w:t>amendement, cette question relève de la compétence des provinces. Deux des quatre administrations provinciales, à savoir celles du Sind</w:t>
      </w:r>
      <w:r w:rsidR="007B73B7" w:rsidRPr="00503186">
        <w:rPr>
          <w:rStyle w:val="FootnoteReference"/>
          <w:lang w:val="fr-FR"/>
        </w:rPr>
        <w:footnoteReference w:id="25"/>
      </w:r>
      <w:r w:rsidRPr="00503186">
        <w:rPr>
          <w:lang w:val="fr-FR"/>
        </w:rPr>
        <w:t xml:space="preserve"> et du Baloutchistan</w:t>
      </w:r>
      <w:r w:rsidR="007B73B7" w:rsidRPr="00503186">
        <w:rPr>
          <w:rStyle w:val="FootnoteReference"/>
          <w:lang w:val="fr-FR"/>
        </w:rPr>
        <w:footnoteReference w:id="26"/>
      </w:r>
      <w:r w:rsidRPr="00503186">
        <w:rPr>
          <w:lang w:val="fr-FR"/>
        </w:rPr>
        <w:t>, ont déjà promulgué une loi sur la violence familiale, et les deux autres sont en train de rédiger leur projet de loi. Au niveau fédéral, le projet de loi est en cours d’examen.</w:t>
      </w:r>
    </w:p>
    <w:p w:rsidR="007E1752" w:rsidRPr="00503186" w:rsidRDefault="00FC0070" w:rsidP="00C5779F">
      <w:pPr>
        <w:pStyle w:val="SingleTxtG"/>
        <w:rPr>
          <w:lang w:val="fr-FR"/>
        </w:rPr>
      </w:pPr>
      <w:r w:rsidRPr="00503186">
        <w:rPr>
          <w:lang w:val="fr-FR"/>
        </w:rPr>
        <w:t>51.</w:t>
      </w:r>
      <w:r w:rsidRPr="00503186">
        <w:rPr>
          <w:lang w:val="fr-FR"/>
        </w:rPr>
        <w:tab/>
        <w:t xml:space="preserve">Dans la province de Khyber Pakthunkhwa existait une tradition </w:t>
      </w:r>
      <w:r w:rsidR="00BF70DC" w:rsidRPr="00503186">
        <w:rPr>
          <w:lang w:val="fr-FR"/>
        </w:rPr>
        <w:t>indésirable</w:t>
      </w:r>
      <w:r w:rsidR="00D10EFC" w:rsidRPr="00503186">
        <w:rPr>
          <w:lang w:val="fr-FR"/>
        </w:rPr>
        <w:t xml:space="preserve">, le </w:t>
      </w:r>
      <w:r w:rsidR="006753AC" w:rsidRPr="00503186">
        <w:rPr>
          <w:lang w:val="fr-FR"/>
        </w:rPr>
        <w:t>«</w:t>
      </w:r>
      <w:r w:rsidR="00D10EFC" w:rsidRPr="00503186">
        <w:rPr>
          <w:i/>
          <w:lang w:val="fr-FR"/>
        </w:rPr>
        <w:t>ghaag</w:t>
      </w:r>
      <w:r w:rsidR="006753AC" w:rsidRPr="00503186">
        <w:rPr>
          <w:i/>
          <w:lang w:val="fr-FR"/>
        </w:rPr>
        <w:t>»</w:t>
      </w:r>
      <w:r w:rsidR="00D10EFC" w:rsidRPr="00503186">
        <w:rPr>
          <w:lang w:val="fr-FR"/>
        </w:rPr>
        <w:t xml:space="preserve">, en vertu de laquelle un homme pouvait, de force, demander une femme en mariage en faisant une déclaration publique, en tout lieu, sans </w:t>
      </w:r>
      <w:r w:rsidR="00BF70DC" w:rsidRPr="00503186">
        <w:rPr>
          <w:lang w:val="fr-FR"/>
        </w:rPr>
        <w:t xml:space="preserve">avoir préalablement obtenu </w:t>
      </w:r>
      <w:r w:rsidR="00D10EFC" w:rsidRPr="00503186">
        <w:rPr>
          <w:lang w:val="fr-FR"/>
        </w:rPr>
        <w:t>le</w:t>
      </w:r>
      <w:r w:rsidR="007B73B7" w:rsidRPr="00503186">
        <w:rPr>
          <w:lang w:val="fr-FR"/>
        </w:rPr>
        <w:t xml:space="preserve"> libre</w:t>
      </w:r>
      <w:r w:rsidR="00D10EFC" w:rsidRPr="00503186">
        <w:rPr>
          <w:lang w:val="fr-FR"/>
        </w:rPr>
        <w:t xml:space="preserve"> consentement de l’intéressée, de ses parents ou du wali.</w:t>
      </w:r>
      <w:r w:rsidR="007B73B7" w:rsidRPr="00503186">
        <w:rPr>
          <w:lang w:val="fr-FR"/>
        </w:rPr>
        <w:t xml:space="preserve"> Afin de condamner et interdire cette pratique inhumaine, la loi du Khyber Pakthunkhwa sur l’élimination de la coutume du </w:t>
      </w:r>
      <w:r w:rsidR="007B73B7" w:rsidRPr="00503186">
        <w:rPr>
          <w:i/>
          <w:lang w:val="fr-FR"/>
        </w:rPr>
        <w:t xml:space="preserve">ghaag </w:t>
      </w:r>
      <w:r w:rsidR="007B73B7" w:rsidRPr="00503186">
        <w:rPr>
          <w:lang w:val="fr-FR"/>
        </w:rPr>
        <w:t>a été promulguée en 2013.</w:t>
      </w:r>
    </w:p>
    <w:p w:rsidR="007E1752" w:rsidRPr="00503186" w:rsidRDefault="007B73B7" w:rsidP="00C5779F">
      <w:pPr>
        <w:pStyle w:val="SingleTxtG"/>
        <w:rPr>
          <w:lang w:val="fr-FR"/>
        </w:rPr>
      </w:pPr>
      <w:r w:rsidRPr="00503186">
        <w:rPr>
          <w:lang w:val="fr-FR"/>
        </w:rPr>
        <w:t>52.</w:t>
      </w:r>
      <w:r w:rsidRPr="00503186">
        <w:rPr>
          <w:lang w:val="fr-FR"/>
        </w:rPr>
        <w:tab/>
        <w:t>En vertu de la loi de 2010 sur la protection contre le harcèlement au travail, des bureaux d</w:t>
      </w:r>
      <w:r w:rsidR="00BF70DC" w:rsidRPr="00503186">
        <w:rPr>
          <w:lang w:val="fr-FR"/>
        </w:rPr>
        <w:t>e</w:t>
      </w:r>
      <w:r w:rsidR="00805A02" w:rsidRPr="00503186">
        <w:rPr>
          <w:lang w:val="fr-FR"/>
        </w:rPr>
        <w:t xml:space="preserve"> </w:t>
      </w:r>
      <w:r w:rsidRPr="00503186">
        <w:rPr>
          <w:lang w:val="fr-FR"/>
        </w:rPr>
        <w:t>médiat</w:t>
      </w:r>
      <w:r w:rsidR="00BF70DC" w:rsidRPr="00503186">
        <w:rPr>
          <w:lang w:val="fr-FR"/>
        </w:rPr>
        <w:t>ion</w:t>
      </w:r>
      <w:r w:rsidRPr="00503186">
        <w:rPr>
          <w:lang w:val="fr-FR"/>
        </w:rPr>
        <w:t xml:space="preserve"> ont été créés aux niveaux fédéral et provincial au </w:t>
      </w:r>
      <w:r w:rsidR="00BF70DC" w:rsidRPr="00503186">
        <w:rPr>
          <w:lang w:val="fr-FR"/>
        </w:rPr>
        <w:t>Pen</w:t>
      </w:r>
      <w:r w:rsidRPr="00503186">
        <w:rPr>
          <w:lang w:val="fr-FR"/>
        </w:rPr>
        <w:t>jab et au Sind pour enquêter sur ce type d’affaires.</w:t>
      </w:r>
      <w:r w:rsidR="00E50C60" w:rsidRPr="00503186">
        <w:rPr>
          <w:lang w:val="fr-FR"/>
        </w:rPr>
        <w:t xml:space="preserve"> Une étape a été franchie par le Gouvernement provincial du Penjab, qui a annoncé en 2012 l’adoption d’un ensemble coordonné de mesures globales en faveur de l’émancipation de la femme. Ces mesures sont principalement focalisées sur la protection des droit</w:t>
      </w:r>
      <w:r w:rsidR="00BF70DC" w:rsidRPr="00503186">
        <w:rPr>
          <w:lang w:val="fr-FR"/>
        </w:rPr>
        <w:t xml:space="preserve">s successoraux des femmes et </w:t>
      </w:r>
      <w:r w:rsidR="00E50C60" w:rsidRPr="00503186">
        <w:rPr>
          <w:lang w:val="fr-FR"/>
        </w:rPr>
        <w:t>leur accès sans heurt à l’héritage.</w:t>
      </w:r>
    </w:p>
    <w:p w:rsidR="007E1752" w:rsidRPr="00503186" w:rsidRDefault="00BF70DC" w:rsidP="00C5779F">
      <w:pPr>
        <w:pStyle w:val="SingleTxtG"/>
        <w:rPr>
          <w:lang w:val="fr-FR"/>
        </w:rPr>
      </w:pPr>
      <w:r w:rsidRPr="00503186">
        <w:rPr>
          <w:lang w:val="fr-FR"/>
        </w:rPr>
        <w:t>53.</w:t>
      </w:r>
      <w:r w:rsidRPr="00503186">
        <w:rPr>
          <w:lang w:val="fr-FR"/>
        </w:rPr>
        <w:tab/>
        <w:t>Le Gouvernement du Pen</w:t>
      </w:r>
      <w:r w:rsidR="00E50C60" w:rsidRPr="00503186">
        <w:rPr>
          <w:lang w:val="fr-FR"/>
        </w:rPr>
        <w:t>jab a également adopté une loi qui fera date, la loi de 2014 sur la juste représentation des femmes au Penjab, fixant un quota de 33</w:t>
      </w:r>
      <w:r w:rsidR="005B2995" w:rsidRPr="00503186">
        <w:rPr>
          <w:lang w:val="fr-FR"/>
        </w:rPr>
        <w:t> %</w:t>
      </w:r>
      <w:r w:rsidR="00E50C60" w:rsidRPr="00503186">
        <w:rPr>
          <w:lang w:val="fr-FR"/>
        </w:rPr>
        <w:t xml:space="preserve"> de présence féminine aux postes de responsabilité dans les institutions publiques</w:t>
      </w:r>
      <w:r w:rsidR="00835989" w:rsidRPr="00503186">
        <w:rPr>
          <w:lang w:val="fr-FR"/>
        </w:rPr>
        <w:t xml:space="preserve">. De plus, cette loi a entraîné la modification de 66 lois et </w:t>
      </w:r>
      <w:r w:rsidRPr="00503186">
        <w:rPr>
          <w:lang w:val="fr-FR"/>
        </w:rPr>
        <w:t xml:space="preserve">a </w:t>
      </w:r>
      <w:r w:rsidR="00835989" w:rsidRPr="00503186">
        <w:rPr>
          <w:lang w:val="fr-FR"/>
        </w:rPr>
        <w:t>accordé à environ 25</w:t>
      </w:r>
      <w:r w:rsidR="00BC097D" w:rsidRPr="00503186">
        <w:rPr>
          <w:lang w:val="fr-FR"/>
        </w:rPr>
        <w:t> </w:t>
      </w:r>
      <w:r w:rsidR="00835989" w:rsidRPr="00503186">
        <w:rPr>
          <w:lang w:val="fr-FR"/>
        </w:rPr>
        <w:t xml:space="preserve">000 femmes la possibilité d’entrer au Gouvernement à des postes décisionnels. </w:t>
      </w:r>
    </w:p>
    <w:p w:rsidR="007E1752" w:rsidRPr="00503186" w:rsidRDefault="00CF1ACB" w:rsidP="00390A36">
      <w:pPr>
        <w:pStyle w:val="HChG"/>
        <w:rPr>
          <w:lang w:val="fr-FR"/>
        </w:rPr>
      </w:pPr>
      <w:r w:rsidRPr="00503186">
        <w:rPr>
          <w:lang w:val="fr-FR"/>
        </w:rPr>
        <w:tab/>
      </w:r>
      <w:r w:rsidRPr="00503186">
        <w:rPr>
          <w:lang w:val="fr-FR"/>
        </w:rPr>
        <w:tab/>
      </w:r>
      <w:r w:rsidR="00835989" w:rsidRPr="00503186">
        <w:rPr>
          <w:lang w:val="fr-FR"/>
        </w:rPr>
        <w:t xml:space="preserve">Recommandation formulée au </w:t>
      </w:r>
      <w:r w:rsidR="00AB77A5" w:rsidRPr="00503186">
        <w:rPr>
          <w:lang w:val="fr-FR"/>
        </w:rPr>
        <w:t>paragraphe </w:t>
      </w:r>
      <w:r w:rsidR="00835989" w:rsidRPr="00503186">
        <w:rPr>
          <w:lang w:val="fr-FR"/>
        </w:rPr>
        <w:t>18</w:t>
      </w:r>
    </w:p>
    <w:p w:rsidR="007E1752" w:rsidRPr="00503186" w:rsidRDefault="00835989" w:rsidP="00C5779F">
      <w:pPr>
        <w:pStyle w:val="SingleTxtG"/>
        <w:rPr>
          <w:lang w:val="fr-FR"/>
        </w:rPr>
      </w:pPr>
      <w:r w:rsidRPr="00503186">
        <w:rPr>
          <w:lang w:val="fr-FR"/>
        </w:rPr>
        <w:t>54.</w:t>
      </w:r>
      <w:r w:rsidRPr="00503186">
        <w:rPr>
          <w:lang w:val="fr-FR"/>
        </w:rPr>
        <w:tab/>
        <w:t xml:space="preserve">Des dispositions ont été prises pour protéger les droits des populations des </w:t>
      </w:r>
      <w:r w:rsidR="00AE2C47" w:rsidRPr="00503186">
        <w:rPr>
          <w:lang w:val="fr-FR"/>
        </w:rPr>
        <w:t>régions sous-développées et des minorités religieuses en leur réservant des quotas aux niveaux territorial et régional.</w:t>
      </w:r>
    </w:p>
    <w:p w:rsidR="007E1752" w:rsidRPr="00503186" w:rsidRDefault="00AE2C47" w:rsidP="00C5779F">
      <w:pPr>
        <w:pStyle w:val="SingleTxtG"/>
        <w:rPr>
          <w:lang w:val="fr-FR"/>
        </w:rPr>
      </w:pPr>
      <w:r w:rsidRPr="00503186">
        <w:rPr>
          <w:lang w:val="fr-FR"/>
        </w:rPr>
        <w:t>55.</w:t>
      </w:r>
      <w:r w:rsidRPr="00503186">
        <w:rPr>
          <w:lang w:val="fr-FR"/>
        </w:rPr>
        <w:tab/>
        <w:t xml:space="preserve">Les </w:t>
      </w:r>
      <w:r w:rsidR="00BF70DC" w:rsidRPr="00503186">
        <w:rPr>
          <w:lang w:val="fr-FR"/>
        </w:rPr>
        <w:t xml:space="preserve">membres des </w:t>
      </w:r>
      <w:r w:rsidRPr="00503186">
        <w:rPr>
          <w:lang w:val="fr-FR"/>
        </w:rPr>
        <w:t>communautés minoritaires ont le droit de briguer les postes généraux et les postes qui leurs sont spécialement réservés.</w:t>
      </w:r>
      <w:r w:rsidR="0087083D" w:rsidRPr="00503186">
        <w:rPr>
          <w:lang w:val="fr-FR"/>
        </w:rPr>
        <w:t xml:space="preserve"> </w:t>
      </w:r>
      <w:r w:rsidR="00BF70DC" w:rsidRPr="00503186">
        <w:rPr>
          <w:lang w:val="fr-FR"/>
        </w:rPr>
        <w:t xml:space="preserve">Ils </w:t>
      </w:r>
      <w:r w:rsidR="0087083D" w:rsidRPr="00503186">
        <w:rPr>
          <w:lang w:val="fr-FR"/>
        </w:rPr>
        <w:t>disposent déjà de suffisamment de possibilités de participer au processus politique. Des sièges sont spécialement réservés aux minorités religieuses au sein des organes élus. Allouer, de surcroît, des sièges en fonction de l’appartenance ethnique n’irait pas dans le sens de l’harmonie et de la cohésion nationale, puisque ce type de division n’existe pas dans le pays. On notera que la population pakistanaise est formée de personnes aux origines ethniques diverses, et il est donc impossible de fournir ce genre de données.</w:t>
      </w:r>
    </w:p>
    <w:p w:rsidR="0087083D" w:rsidRPr="00503186" w:rsidRDefault="0087083D" w:rsidP="00935F92">
      <w:pPr>
        <w:pStyle w:val="SingleTxtG"/>
        <w:keepNext/>
        <w:spacing w:after="240"/>
        <w:rPr>
          <w:lang w:val="fr-FR"/>
        </w:rPr>
      </w:pPr>
      <w:r w:rsidRPr="00503186">
        <w:rPr>
          <w:lang w:val="fr-FR"/>
        </w:rPr>
        <w:lastRenderedPageBreak/>
        <w:t>56.</w:t>
      </w:r>
      <w:r w:rsidRPr="00503186">
        <w:rPr>
          <w:lang w:val="fr-FR"/>
        </w:rPr>
        <w:tab/>
        <w:t>Comme indiqué plus haut, l’</w:t>
      </w:r>
      <w:r w:rsidR="00C5779F" w:rsidRPr="00503186">
        <w:rPr>
          <w:lang w:val="fr-FR"/>
        </w:rPr>
        <w:t>article </w:t>
      </w:r>
      <w:r w:rsidRPr="00503186">
        <w:rPr>
          <w:lang w:val="fr-FR"/>
        </w:rPr>
        <w:t xml:space="preserve">27 de la Constitution de la République islamique du Pakistan de 1973 protège en termes catégoriques tous les citoyens pakistanais contre la discrimination </w:t>
      </w:r>
      <w:r w:rsidR="006E1E44" w:rsidRPr="00503186">
        <w:rPr>
          <w:lang w:val="fr-FR"/>
        </w:rPr>
        <w:t>fondée sur la race, la religion, la caste, le sexe, le lieu de résidence ou le lieu de naissance en matière de nomination dans la fonction publique. De plus, pour garantir la représentation adéquate de toutes les régions du pays dans les ministères, directions, départements, organes et sociétés autonomes et semi-autonomes, etc., des p</w:t>
      </w:r>
      <w:r w:rsidR="00B25747" w:rsidRPr="00503186">
        <w:rPr>
          <w:lang w:val="fr-FR"/>
        </w:rPr>
        <w:t>ostes sont réservé</w:t>
      </w:r>
      <w:r w:rsidR="006E1E44" w:rsidRPr="00503186">
        <w:rPr>
          <w:lang w:val="fr-FR"/>
        </w:rPr>
        <w:t xml:space="preserve">s pour recruter directement </w:t>
      </w:r>
      <w:r w:rsidR="00B25747" w:rsidRPr="00503186">
        <w:rPr>
          <w:lang w:val="fr-FR"/>
        </w:rPr>
        <w:t xml:space="preserve">des candidats </w:t>
      </w:r>
      <w:r w:rsidR="006E1E44" w:rsidRPr="00503186">
        <w:rPr>
          <w:lang w:val="fr-FR"/>
        </w:rPr>
        <w:t>dans l’ensemble du pays</w:t>
      </w:r>
      <w:r w:rsidR="00B25747" w:rsidRPr="00503186">
        <w:rPr>
          <w:lang w:val="fr-FR"/>
        </w:rPr>
        <w:t xml:space="preserve"> selon les quotas suivants</w:t>
      </w:r>
      <w:r w:rsidR="00F6415F" w:rsidRPr="00503186">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849"/>
      </w:tblGrid>
      <w:tr w:rsidR="00F96550" w:rsidRPr="00503186" w:rsidTr="00F96550">
        <w:tc>
          <w:tcPr>
            <w:tcW w:w="6521" w:type="dxa"/>
            <w:tcBorders>
              <w:top w:val="single" w:sz="12" w:space="0" w:color="auto"/>
            </w:tcBorders>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Merit</w:t>
            </w:r>
          </w:p>
        </w:tc>
        <w:tc>
          <w:tcPr>
            <w:tcW w:w="849" w:type="dxa"/>
            <w:tcBorders>
              <w:top w:val="single" w:sz="12" w:space="0" w:color="auto"/>
            </w:tcBorders>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7</w:t>
            </w:r>
            <w:r w:rsidR="005B2995" w:rsidRPr="00503186">
              <w:rPr>
                <w:sz w:val="18"/>
                <w:lang w:val="fr-FR"/>
              </w:rPr>
              <w:t> %</w:t>
            </w:r>
          </w:p>
        </w:tc>
      </w:tr>
      <w:tr w:rsidR="00F96550" w:rsidRPr="00503186" w:rsidTr="00F96550">
        <w:tc>
          <w:tcPr>
            <w:tcW w:w="6521" w:type="dxa"/>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Penjab (Territoire de la capitale Islamabad y compris)</w:t>
            </w:r>
          </w:p>
        </w:tc>
        <w:tc>
          <w:tcPr>
            <w:tcW w:w="849" w:type="dxa"/>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50</w:t>
            </w:r>
            <w:r w:rsidR="005B2995" w:rsidRPr="00503186">
              <w:rPr>
                <w:sz w:val="18"/>
                <w:lang w:val="fr-FR"/>
              </w:rPr>
              <w:t> %</w:t>
            </w:r>
          </w:p>
        </w:tc>
      </w:tr>
      <w:tr w:rsidR="00F96550" w:rsidRPr="00503186" w:rsidTr="00F96550">
        <w:tc>
          <w:tcPr>
            <w:tcW w:w="6521" w:type="dxa"/>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Sind (R)</w:t>
            </w:r>
          </w:p>
        </w:tc>
        <w:tc>
          <w:tcPr>
            <w:tcW w:w="849" w:type="dxa"/>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11,4</w:t>
            </w:r>
            <w:r w:rsidR="005B2995" w:rsidRPr="00503186">
              <w:rPr>
                <w:sz w:val="18"/>
                <w:lang w:val="fr-FR"/>
              </w:rPr>
              <w:t> %</w:t>
            </w:r>
          </w:p>
        </w:tc>
      </w:tr>
      <w:tr w:rsidR="00F96550" w:rsidRPr="00503186" w:rsidTr="00F96550">
        <w:tc>
          <w:tcPr>
            <w:tcW w:w="6521" w:type="dxa"/>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Sind (U)</w:t>
            </w:r>
          </w:p>
        </w:tc>
        <w:tc>
          <w:tcPr>
            <w:tcW w:w="849" w:type="dxa"/>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7,6</w:t>
            </w:r>
            <w:r w:rsidR="005B2995" w:rsidRPr="00503186">
              <w:rPr>
                <w:sz w:val="18"/>
                <w:lang w:val="fr-FR"/>
              </w:rPr>
              <w:t> %</w:t>
            </w:r>
          </w:p>
        </w:tc>
      </w:tr>
      <w:tr w:rsidR="00F96550" w:rsidRPr="00503186" w:rsidTr="00F96550">
        <w:tc>
          <w:tcPr>
            <w:tcW w:w="6521" w:type="dxa"/>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Khyber Pakthunkhwa</w:t>
            </w:r>
          </w:p>
        </w:tc>
        <w:tc>
          <w:tcPr>
            <w:tcW w:w="849" w:type="dxa"/>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11,5</w:t>
            </w:r>
            <w:r w:rsidR="005B2995" w:rsidRPr="00503186">
              <w:rPr>
                <w:sz w:val="18"/>
                <w:lang w:val="fr-FR"/>
              </w:rPr>
              <w:t> %</w:t>
            </w:r>
          </w:p>
        </w:tc>
      </w:tr>
      <w:tr w:rsidR="00F96550" w:rsidRPr="00503186" w:rsidTr="00F96550">
        <w:tc>
          <w:tcPr>
            <w:tcW w:w="6521" w:type="dxa"/>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Baloutchistan</w:t>
            </w:r>
          </w:p>
        </w:tc>
        <w:tc>
          <w:tcPr>
            <w:tcW w:w="849" w:type="dxa"/>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6</w:t>
            </w:r>
            <w:r w:rsidR="005B2995" w:rsidRPr="00503186">
              <w:rPr>
                <w:sz w:val="18"/>
                <w:lang w:val="fr-FR"/>
              </w:rPr>
              <w:t> %</w:t>
            </w:r>
          </w:p>
        </w:tc>
      </w:tr>
      <w:tr w:rsidR="00F96550" w:rsidRPr="00503186" w:rsidTr="00F96550">
        <w:tc>
          <w:tcPr>
            <w:tcW w:w="6521" w:type="dxa"/>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Régions tribales administrées par l’État fédéral/NA</w:t>
            </w:r>
          </w:p>
        </w:tc>
        <w:tc>
          <w:tcPr>
            <w:tcW w:w="849" w:type="dxa"/>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4</w:t>
            </w:r>
            <w:r w:rsidR="005B2995" w:rsidRPr="00503186">
              <w:rPr>
                <w:sz w:val="18"/>
                <w:lang w:val="fr-FR"/>
              </w:rPr>
              <w:t> %</w:t>
            </w:r>
          </w:p>
        </w:tc>
      </w:tr>
      <w:tr w:rsidR="00F96550" w:rsidRPr="00503186" w:rsidTr="00F96550">
        <w:tc>
          <w:tcPr>
            <w:tcW w:w="6521" w:type="dxa"/>
            <w:tcBorders>
              <w:bottom w:val="single" w:sz="4" w:space="0" w:color="auto"/>
            </w:tcBorders>
            <w:shd w:val="clear" w:color="auto" w:fill="auto"/>
          </w:tcPr>
          <w:p w:rsidR="00F96550" w:rsidRPr="00503186" w:rsidRDefault="00F96550" w:rsidP="003668EC">
            <w:pPr>
              <w:keepNext/>
              <w:spacing w:before="40" w:after="40" w:line="220" w:lineRule="exact"/>
              <w:rPr>
                <w:sz w:val="18"/>
                <w:lang w:val="fr-FR"/>
              </w:rPr>
            </w:pPr>
            <w:r w:rsidRPr="00503186">
              <w:rPr>
                <w:sz w:val="18"/>
                <w:lang w:val="fr-FR"/>
              </w:rPr>
              <w:t>Azad Kashmir</w:t>
            </w:r>
          </w:p>
        </w:tc>
        <w:tc>
          <w:tcPr>
            <w:tcW w:w="849" w:type="dxa"/>
            <w:tcBorders>
              <w:bottom w:val="single" w:sz="4" w:space="0" w:color="auto"/>
            </w:tcBorders>
            <w:shd w:val="clear" w:color="auto" w:fill="auto"/>
            <w:vAlign w:val="bottom"/>
          </w:tcPr>
          <w:p w:rsidR="00F96550" w:rsidRPr="00503186" w:rsidRDefault="00F96550" w:rsidP="003668EC">
            <w:pPr>
              <w:keepNext/>
              <w:spacing w:before="40" w:after="40" w:line="220" w:lineRule="exact"/>
              <w:jc w:val="right"/>
              <w:rPr>
                <w:sz w:val="18"/>
                <w:lang w:val="fr-FR"/>
              </w:rPr>
            </w:pPr>
            <w:r w:rsidRPr="00503186">
              <w:rPr>
                <w:sz w:val="18"/>
                <w:lang w:val="fr-FR"/>
              </w:rPr>
              <w:t>2</w:t>
            </w:r>
            <w:r w:rsidR="005B2995" w:rsidRPr="00503186">
              <w:rPr>
                <w:sz w:val="18"/>
                <w:lang w:val="fr-FR"/>
              </w:rPr>
              <w:t> %</w:t>
            </w:r>
          </w:p>
        </w:tc>
      </w:tr>
      <w:tr w:rsidR="00F96550" w:rsidRPr="00503186" w:rsidTr="00F96550">
        <w:tc>
          <w:tcPr>
            <w:tcW w:w="6521" w:type="dxa"/>
            <w:tcBorders>
              <w:top w:val="single" w:sz="4" w:space="0" w:color="auto"/>
              <w:bottom w:val="single" w:sz="12" w:space="0" w:color="auto"/>
            </w:tcBorders>
            <w:shd w:val="clear" w:color="auto" w:fill="auto"/>
            <w:vAlign w:val="bottom"/>
          </w:tcPr>
          <w:p w:rsidR="00F96550" w:rsidRPr="00503186" w:rsidRDefault="00F96550" w:rsidP="00F96550">
            <w:pPr>
              <w:spacing w:before="80" w:after="80" w:line="220" w:lineRule="exact"/>
              <w:ind w:left="284"/>
              <w:rPr>
                <w:b/>
                <w:sz w:val="18"/>
                <w:lang w:val="fr-FR"/>
              </w:rPr>
            </w:pPr>
            <w:r w:rsidRPr="00503186">
              <w:rPr>
                <w:b/>
                <w:sz w:val="18"/>
                <w:lang w:val="fr-FR"/>
              </w:rPr>
              <w:t>Total</w:t>
            </w:r>
          </w:p>
        </w:tc>
        <w:tc>
          <w:tcPr>
            <w:tcW w:w="849" w:type="dxa"/>
            <w:tcBorders>
              <w:top w:val="single" w:sz="4" w:space="0" w:color="auto"/>
              <w:bottom w:val="single" w:sz="12" w:space="0" w:color="auto"/>
            </w:tcBorders>
            <w:shd w:val="clear" w:color="auto" w:fill="auto"/>
            <w:vAlign w:val="bottom"/>
          </w:tcPr>
          <w:p w:rsidR="00F96550" w:rsidRPr="00503186" w:rsidRDefault="00F96550" w:rsidP="00F96550">
            <w:pPr>
              <w:spacing w:before="80" w:after="80" w:line="220" w:lineRule="exact"/>
              <w:jc w:val="right"/>
              <w:rPr>
                <w:b/>
                <w:sz w:val="18"/>
                <w:lang w:val="fr-FR"/>
              </w:rPr>
            </w:pPr>
            <w:r w:rsidRPr="00503186">
              <w:rPr>
                <w:b/>
                <w:sz w:val="18"/>
                <w:lang w:val="fr-FR"/>
              </w:rPr>
              <w:t>100</w:t>
            </w:r>
            <w:r w:rsidR="005B2995" w:rsidRPr="00503186">
              <w:rPr>
                <w:b/>
                <w:sz w:val="18"/>
                <w:lang w:val="fr-FR"/>
              </w:rPr>
              <w:t> %</w:t>
            </w:r>
          </w:p>
        </w:tc>
      </w:tr>
    </w:tbl>
    <w:p w:rsidR="007E1752" w:rsidRPr="00503186" w:rsidRDefault="00D63028" w:rsidP="00CF1ACB">
      <w:pPr>
        <w:pStyle w:val="SingleTxtG"/>
        <w:keepNext/>
        <w:spacing w:before="240"/>
        <w:rPr>
          <w:lang w:val="fr-FR"/>
        </w:rPr>
      </w:pPr>
      <w:r w:rsidRPr="00503186">
        <w:rPr>
          <w:lang w:val="fr-FR"/>
        </w:rPr>
        <w:t>57.</w:t>
      </w:r>
      <w:r w:rsidRPr="00503186">
        <w:rPr>
          <w:lang w:val="fr-FR"/>
        </w:rPr>
        <w:tab/>
        <w:t>Un quota de 5</w:t>
      </w:r>
      <w:r w:rsidR="005B2995" w:rsidRPr="00503186">
        <w:rPr>
          <w:lang w:val="fr-FR"/>
        </w:rPr>
        <w:t> %</w:t>
      </w:r>
      <w:r w:rsidRPr="00503186">
        <w:rPr>
          <w:lang w:val="fr-FR"/>
        </w:rPr>
        <w:t xml:space="preserve"> des emplois dans les instances fédérales et provinciales est réservé aux minorités. En fait, les candidats appartenant aux communautés minoritaires ont plus de chance que les autres candidats musulmans</w:t>
      </w:r>
      <w:r w:rsidR="00407F94" w:rsidRPr="00503186">
        <w:rPr>
          <w:lang w:val="fr-FR"/>
        </w:rPr>
        <w:t>;</w:t>
      </w:r>
      <w:r w:rsidRPr="00503186">
        <w:rPr>
          <w:lang w:val="fr-FR"/>
        </w:rPr>
        <w:t xml:space="preserve"> ils peuvent postuler </w:t>
      </w:r>
      <w:r w:rsidR="00277891" w:rsidRPr="00503186">
        <w:rPr>
          <w:lang w:val="fr-FR"/>
        </w:rPr>
        <w:t xml:space="preserve">pour obtenir un poste ouvert à tous en fonction du mérite, </w:t>
      </w:r>
      <w:r w:rsidR="00BF70DC" w:rsidRPr="00503186">
        <w:rPr>
          <w:lang w:val="fr-FR"/>
        </w:rPr>
        <w:t xml:space="preserve">ou </w:t>
      </w:r>
      <w:r w:rsidR="00277891" w:rsidRPr="00503186">
        <w:rPr>
          <w:lang w:val="fr-FR"/>
        </w:rPr>
        <w:t>en fonction du mérite et de la région, et ont en outre la possibilité de se porter candidats aux postes spécifiquement réservés aux minorités. Il convient de mentionner ici le fait que 3,5</w:t>
      </w:r>
      <w:r w:rsidR="005B2995" w:rsidRPr="00503186">
        <w:rPr>
          <w:lang w:val="fr-FR"/>
        </w:rPr>
        <w:t> %</w:t>
      </w:r>
      <w:r w:rsidR="00277891" w:rsidRPr="00503186">
        <w:rPr>
          <w:lang w:val="fr-FR"/>
        </w:rPr>
        <w:t xml:space="preserve"> de la population nationale appartient aux communautés minoritaires, et que 5</w:t>
      </w:r>
      <w:r w:rsidR="005B2995" w:rsidRPr="00503186">
        <w:rPr>
          <w:lang w:val="fr-FR"/>
        </w:rPr>
        <w:t> %</w:t>
      </w:r>
      <w:r w:rsidR="00277891" w:rsidRPr="00503186">
        <w:rPr>
          <w:lang w:val="fr-FR"/>
        </w:rPr>
        <w:t xml:space="preserve"> des emplois leurs sont réservés. </w:t>
      </w:r>
    </w:p>
    <w:p w:rsidR="007E1752" w:rsidRPr="00503186" w:rsidRDefault="00CF1ACB" w:rsidP="00390A36">
      <w:pPr>
        <w:pStyle w:val="HChG"/>
        <w:rPr>
          <w:lang w:val="fr-FR"/>
        </w:rPr>
      </w:pPr>
      <w:r w:rsidRPr="00503186">
        <w:rPr>
          <w:lang w:val="fr-FR"/>
        </w:rPr>
        <w:tab/>
      </w:r>
      <w:r w:rsidRPr="00503186">
        <w:rPr>
          <w:lang w:val="fr-FR"/>
        </w:rPr>
        <w:tab/>
      </w:r>
      <w:r w:rsidR="00277891" w:rsidRPr="00503186">
        <w:rPr>
          <w:lang w:val="fr-FR"/>
        </w:rPr>
        <w:t xml:space="preserve">Recommandation formulée au </w:t>
      </w:r>
      <w:r w:rsidR="00AB77A5" w:rsidRPr="00503186">
        <w:rPr>
          <w:lang w:val="fr-FR"/>
        </w:rPr>
        <w:t>paragraphe </w:t>
      </w:r>
      <w:r w:rsidR="00277891" w:rsidRPr="00503186">
        <w:rPr>
          <w:lang w:val="fr-FR"/>
        </w:rPr>
        <w:t>19</w:t>
      </w:r>
    </w:p>
    <w:p w:rsidR="007E1752" w:rsidRPr="00503186" w:rsidRDefault="00277891" w:rsidP="00CF1ACB">
      <w:pPr>
        <w:pStyle w:val="SingleTxtG"/>
        <w:rPr>
          <w:lang w:val="fr-FR"/>
        </w:rPr>
      </w:pPr>
      <w:r w:rsidRPr="00503186">
        <w:rPr>
          <w:lang w:val="fr-FR"/>
        </w:rPr>
        <w:t>58.</w:t>
      </w:r>
      <w:r w:rsidRPr="00503186">
        <w:rPr>
          <w:lang w:val="fr-FR"/>
        </w:rPr>
        <w:tab/>
        <w:t>L’</w:t>
      </w:r>
      <w:r w:rsidR="00C5779F" w:rsidRPr="00503186">
        <w:rPr>
          <w:lang w:val="fr-FR"/>
        </w:rPr>
        <w:t>article </w:t>
      </w:r>
      <w:r w:rsidRPr="00503186">
        <w:rPr>
          <w:lang w:val="fr-FR"/>
        </w:rPr>
        <w:t>20 de la Constitution dispose</w:t>
      </w:r>
      <w:r w:rsidR="00F6415F" w:rsidRPr="00503186">
        <w:rPr>
          <w:lang w:val="fr-FR"/>
        </w:rPr>
        <w:t>:</w:t>
      </w:r>
      <w:r w:rsidRPr="00503186">
        <w:rPr>
          <w:lang w:val="fr-FR"/>
        </w:rPr>
        <w:t xml:space="preserve"> </w:t>
      </w:r>
      <w:r w:rsidR="006753AC" w:rsidRPr="00503186">
        <w:rPr>
          <w:lang w:val="fr-FR"/>
        </w:rPr>
        <w:t>«</w:t>
      </w:r>
      <w:r w:rsidRPr="00503186">
        <w:rPr>
          <w:lang w:val="fr-FR"/>
        </w:rPr>
        <w:t>Sous réserve de la loi, de l’ordre public et des bonnes mœurs, a) tout citoyen a le droit de professer, pratiquer et propager sa religion</w:t>
      </w:r>
      <w:r w:rsidR="00BF70DC" w:rsidRPr="00503186">
        <w:rPr>
          <w:lang w:val="fr-FR"/>
        </w:rPr>
        <w:t>,</w:t>
      </w:r>
      <w:r w:rsidRPr="00503186">
        <w:rPr>
          <w:lang w:val="fr-FR"/>
        </w:rPr>
        <w:t xml:space="preserve"> et b) chaque groupe confessionnel et ses sectes ont le droit de créer, d’entretenir et d’administrer leurs propres institutions religieuses</w:t>
      </w:r>
      <w:r w:rsidRPr="00503186">
        <w:rPr>
          <w:rStyle w:val="FootnoteReference"/>
          <w:lang w:val="fr-FR"/>
        </w:rPr>
        <w:footnoteReference w:id="27"/>
      </w:r>
      <w:r w:rsidR="00CF1ACB" w:rsidRPr="00503186">
        <w:rPr>
          <w:lang w:val="fr-FR"/>
        </w:rPr>
        <w:t>»</w:t>
      </w:r>
      <w:r w:rsidRPr="00503186">
        <w:rPr>
          <w:lang w:val="fr-FR"/>
        </w:rPr>
        <w:t>.</w:t>
      </w:r>
    </w:p>
    <w:p w:rsidR="007E1752" w:rsidRPr="00503186" w:rsidRDefault="00752F18" w:rsidP="00CF1ACB">
      <w:pPr>
        <w:pStyle w:val="SingleTxtG"/>
        <w:rPr>
          <w:lang w:val="fr-FR"/>
        </w:rPr>
      </w:pPr>
      <w:r w:rsidRPr="00503186">
        <w:rPr>
          <w:lang w:val="fr-FR"/>
        </w:rPr>
        <w:t>59.</w:t>
      </w:r>
      <w:r w:rsidRPr="00503186">
        <w:rPr>
          <w:lang w:val="fr-FR"/>
        </w:rPr>
        <w:tab/>
        <w:t xml:space="preserve">La résolution relative aux objectifs adoptée par l’Assemblée constituante en 1949 fait partie intégrante de la Constitution depuis qu’en 1985 un </w:t>
      </w:r>
      <w:r w:rsidR="00C5779F" w:rsidRPr="00503186">
        <w:rPr>
          <w:lang w:val="fr-FR"/>
        </w:rPr>
        <w:t>article </w:t>
      </w:r>
      <w:r w:rsidRPr="00503186">
        <w:rPr>
          <w:lang w:val="fr-FR"/>
        </w:rPr>
        <w:t>2-A a été ajouté à la Constitution de 1973.</w:t>
      </w:r>
      <w:r w:rsidR="00805A02" w:rsidRPr="00503186">
        <w:rPr>
          <w:lang w:val="fr-FR"/>
        </w:rPr>
        <w:t xml:space="preserve"> </w:t>
      </w:r>
      <w:r w:rsidRPr="00503186">
        <w:rPr>
          <w:lang w:val="fr-FR"/>
        </w:rPr>
        <w:t xml:space="preserve">Les dispositions de fond de </w:t>
      </w:r>
      <w:r w:rsidR="0012308C" w:rsidRPr="00503186">
        <w:rPr>
          <w:lang w:val="fr-FR"/>
        </w:rPr>
        <w:t>cette</w:t>
      </w:r>
      <w:r w:rsidRPr="00503186">
        <w:rPr>
          <w:lang w:val="fr-FR"/>
        </w:rPr>
        <w:t xml:space="preserve"> résolution garantissent notamment la liberté de pensée, de croyance, de foi et de culte à tous les citoyens</w:t>
      </w:r>
      <w:r w:rsidRPr="00503186">
        <w:rPr>
          <w:rStyle w:val="FootnoteReference"/>
          <w:lang w:val="fr-FR"/>
        </w:rPr>
        <w:footnoteReference w:id="28"/>
      </w:r>
      <w:r w:rsidRPr="00503186">
        <w:rPr>
          <w:lang w:val="fr-FR"/>
        </w:rPr>
        <w:t xml:space="preserve">. </w:t>
      </w:r>
    </w:p>
    <w:p w:rsidR="007E1752" w:rsidRPr="00503186" w:rsidRDefault="00775094" w:rsidP="00CF1ACB">
      <w:pPr>
        <w:pStyle w:val="SingleTxtG"/>
        <w:rPr>
          <w:lang w:val="fr-FR"/>
        </w:rPr>
      </w:pPr>
      <w:r w:rsidRPr="00503186">
        <w:rPr>
          <w:lang w:val="fr-FR"/>
        </w:rPr>
        <w:t>60.</w:t>
      </w:r>
      <w:r w:rsidRPr="00503186">
        <w:rPr>
          <w:lang w:val="fr-FR"/>
        </w:rPr>
        <w:tab/>
        <w:t>Les principes fondateurs du Pakistan sont reflétés dans le discours historique prononcé par Quaid-e-Azam Mohammed Ali Jinnah</w:t>
      </w:r>
      <w:r w:rsidR="008452DA" w:rsidRPr="00503186">
        <w:rPr>
          <w:rStyle w:val="FootnoteReference"/>
          <w:lang w:val="fr-FR"/>
        </w:rPr>
        <w:footnoteReference w:id="29"/>
      </w:r>
      <w:r w:rsidRPr="00503186">
        <w:rPr>
          <w:lang w:val="fr-FR"/>
        </w:rPr>
        <w:t xml:space="preserve"> le 11 août 1947</w:t>
      </w:r>
      <w:r w:rsidR="00F6415F" w:rsidRPr="00503186">
        <w:rPr>
          <w:lang w:val="fr-FR"/>
        </w:rPr>
        <w:t>:</w:t>
      </w:r>
      <w:r w:rsidRPr="00503186">
        <w:rPr>
          <w:lang w:val="fr-FR"/>
        </w:rPr>
        <w:t xml:space="preserve"> </w:t>
      </w:r>
      <w:r w:rsidR="006753AC" w:rsidRPr="00503186">
        <w:rPr>
          <w:lang w:val="fr-FR"/>
        </w:rPr>
        <w:t>«</w:t>
      </w:r>
      <w:r w:rsidRPr="00503186">
        <w:rPr>
          <w:lang w:val="fr-FR"/>
        </w:rPr>
        <w:t>Vous êtes libres</w:t>
      </w:r>
      <w:r w:rsidR="00407F94" w:rsidRPr="00503186">
        <w:rPr>
          <w:lang w:val="fr-FR"/>
        </w:rPr>
        <w:t>;</w:t>
      </w:r>
      <w:r w:rsidRPr="00503186">
        <w:rPr>
          <w:lang w:val="fr-FR"/>
        </w:rPr>
        <w:t xml:space="preserve"> vous êtes libres de vous rendre dans vos temples</w:t>
      </w:r>
      <w:r w:rsidR="00407F94" w:rsidRPr="00503186">
        <w:rPr>
          <w:lang w:val="fr-FR"/>
        </w:rPr>
        <w:t>;</w:t>
      </w:r>
      <w:r w:rsidRPr="00503186">
        <w:rPr>
          <w:lang w:val="fr-FR"/>
        </w:rPr>
        <w:t xml:space="preserve"> vous êtes libres de vous rendre dans vos mosquées ou dans tout autre lieu de culte dans l’État du Pakistan. Vous pouvez appartenir à n’importe quelle religion, caste ou </w:t>
      </w:r>
      <w:r w:rsidR="0012308C" w:rsidRPr="00503186">
        <w:rPr>
          <w:lang w:val="fr-FR"/>
        </w:rPr>
        <w:t>confession</w:t>
      </w:r>
      <w:r w:rsidRPr="00503186">
        <w:rPr>
          <w:lang w:val="fr-FR"/>
        </w:rPr>
        <w:t>, cela ne concerne nullement l’État. Nous partons du principe fondamental que nous sommes tous citoyens, le</w:t>
      </w:r>
      <w:r w:rsidR="00793639" w:rsidRPr="00503186">
        <w:rPr>
          <w:lang w:val="fr-FR"/>
        </w:rPr>
        <w:t>s citoyens égaux d’un même État</w:t>
      </w:r>
      <w:r w:rsidR="006753AC" w:rsidRPr="00503186">
        <w:rPr>
          <w:lang w:val="fr-FR"/>
        </w:rPr>
        <w:t>»</w:t>
      </w:r>
      <w:r w:rsidR="00793639" w:rsidRPr="00503186">
        <w:rPr>
          <w:lang w:val="fr-FR"/>
        </w:rPr>
        <w:t>.</w:t>
      </w:r>
    </w:p>
    <w:p w:rsidR="007E1752" w:rsidRPr="00503186" w:rsidRDefault="00775094" w:rsidP="00CF1ACB">
      <w:pPr>
        <w:pStyle w:val="SingleTxtG"/>
        <w:rPr>
          <w:iCs/>
          <w:lang w:val="fr-FR"/>
        </w:rPr>
      </w:pPr>
      <w:r w:rsidRPr="00503186">
        <w:rPr>
          <w:lang w:val="fr-FR"/>
        </w:rPr>
        <w:lastRenderedPageBreak/>
        <w:t>61.</w:t>
      </w:r>
      <w:r w:rsidRPr="00503186">
        <w:rPr>
          <w:lang w:val="fr-FR"/>
        </w:rPr>
        <w:tab/>
      </w:r>
      <w:r w:rsidR="008452DA" w:rsidRPr="00503186">
        <w:rPr>
          <w:lang w:val="fr-FR"/>
        </w:rPr>
        <w:t>Dans une affaire enregistrée dans les archives du Ministère des lois et de la justice,</w:t>
      </w:r>
      <w:r w:rsidR="00805A02" w:rsidRPr="00503186">
        <w:rPr>
          <w:lang w:val="fr-FR"/>
        </w:rPr>
        <w:t xml:space="preserve"> </w:t>
      </w:r>
      <w:r w:rsidR="00CA0830" w:rsidRPr="00503186">
        <w:rPr>
          <w:i/>
          <w:iCs/>
          <w:lang w:val="fr-FR"/>
        </w:rPr>
        <w:t>Pakistan Hindi Council</w:t>
      </w:r>
      <w:r w:rsidR="00CA0830" w:rsidRPr="00503186">
        <w:rPr>
          <w:iCs/>
          <w:lang w:val="fr-FR"/>
        </w:rPr>
        <w:t xml:space="preserve"> v.</w:t>
      </w:r>
      <w:r w:rsidR="00CA0830" w:rsidRPr="00503186">
        <w:rPr>
          <w:i/>
          <w:iCs/>
          <w:lang w:val="fr-FR"/>
        </w:rPr>
        <w:t xml:space="preserve"> Pakistan</w:t>
      </w:r>
      <w:r w:rsidR="008452DA" w:rsidRPr="00503186">
        <w:rPr>
          <w:rStyle w:val="FootnoteReference"/>
          <w:lang w:val="fr-FR"/>
        </w:rPr>
        <w:footnoteReference w:id="30"/>
      </w:r>
      <w:r w:rsidR="008452DA" w:rsidRPr="00503186">
        <w:rPr>
          <w:iCs/>
          <w:lang w:val="fr-FR"/>
        </w:rPr>
        <w:t xml:space="preserve">, la Cour suprême a déclaré que tous les citoyens possédaient le droit fondamental de professer, pratiquer et propager leur religion. En cas de violation de ce droit fondamental, et notamment, comme en l’espèce, </w:t>
      </w:r>
      <w:r w:rsidR="000473F0" w:rsidRPr="00503186">
        <w:rPr>
          <w:iCs/>
          <w:lang w:val="fr-FR"/>
        </w:rPr>
        <w:t xml:space="preserve">de </w:t>
      </w:r>
      <w:r w:rsidR="008452DA" w:rsidRPr="00503186">
        <w:rPr>
          <w:iCs/>
          <w:lang w:val="fr-FR"/>
        </w:rPr>
        <w:t>conversion forcée, la Cour a estimé que la victime pouvait toujours introduire un recours en justice, et qu’aucune loi spécifique régissant ce point précis n’était requise.</w:t>
      </w:r>
      <w:r w:rsidR="000473F0" w:rsidRPr="00503186">
        <w:rPr>
          <w:iCs/>
          <w:lang w:val="fr-FR"/>
        </w:rPr>
        <w:t xml:space="preserve"> Dans l’affaire </w:t>
      </w:r>
      <w:r w:rsidR="000473F0" w:rsidRPr="00503186">
        <w:rPr>
          <w:i/>
          <w:iCs/>
          <w:lang w:val="fr-FR"/>
        </w:rPr>
        <w:t xml:space="preserve">Haji Muhammad Hanif Abbasi </w:t>
      </w:r>
      <w:r w:rsidR="000473F0" w:rsidRPr="00503186">
        <w:rPr>
          <w:iCs/>
          <w:lang w:val="fr-FR"/>
        </w:rPr>
        <w:t>v.</w:t>
      </w:r>
      <w:r w:rsidR="000473F0" w:rsidRPr="00503186">
        <w:rPr>
          <w:i/>
          <w:iCs/>
          <w:lang w:val="fr-FR"/>
        </w:rPr>
        <w:t xml:space="preserve"> Capital Development Authority</w:t>
      </w:r>
      <w:r w:rsidR="000473F0" w:rsidRPr="00503186">
        <w:rPr>
          <w:iCs/>
          <w:lang w:val="fr-FR"/>
        </w:rPr>
        <w:t xml:space="preserve">, le président de la Haute </w:t>
      </w:r>
      <w:r w:rsidR="0012308C" w:rsidRPr="00503186">
        <w:rPr>
          <w:iCs/>
          <w:lang w:val="fr-FR"/>
        </w:rPr>
        <w:t>c</w:t>
      </w:r>
      <w:r w:rsidR="000473F0" w:rsidRPr="00503186">
        <w:rPr>
          <w:iCs/>
          <w:lang w:val="fr-FR"/>
        </w:rPr>
        <w:t>our de Lahore a déclaré</w:t>
      </w:r>
      <w:r w:rsidR="00F46A0A" w:rsidRPr="00503186">
        <w:rPr>
          <w:rStyle w:val="FootnoteReference"/>
          <w:lang w:val="fr-FR"/>
        </w:rPr>
        <w:footnoteReference w:id="31"/>
      </w:r>
      <w:r w:rsidR="000473F0" w:rsidRPr="00503186">
        <w:rPr>
          <w:iCs/>
          <w:lang w:val="fr-FR"/>
        </w:rPr>
        <w:t xml:space="preserve"> qu’en </w:t>
      </w:r>
      <w:r w:rsidR="006753AC" w:rsidRPr="00503186">
        <w:rPr>
          <w:iCs/>
          <w:lang w:val="fr-FR"/>
        </w:rPr>
        <w:t>«</w:t>
      </w:r>
      <w:r w:rsidR="000473F0" w:rsidRPr="00503186">
        <w:rPr>
          <w:iCs/>
          <w:lang w:val="fr-FR"/>
        </w:rPr>
        <w:t>vertu de l’</w:t>
      </w:r>
      <w:r w:rsidR="00C5779F" w:rsidRPr="00503186">
        <w:rPr>
          <w:iCs/>
          <w:lang w:val="fr-FR"/>
        </w:rPr>
        <w:t>article </w:t>
      </w:r>
      <w:r w:rsidR="000473F0" w:rsidRPr="00503186">
        <w:rPr>
          <w:iCs/>
          <w:lang w:val="fr-FR"/>
        </w:rPr>
        <w:t xml:space="preserve">20 de la Constitution, tout citoyen </w:t>
      </w:r>
      <w:r w:rsidR="0012308C" w:rsidRPr="00503186">
        <w:rPr>
          <w:iCs/>
          <w:lang w:val="fr-FR"/>
        </w:rPr>
        <w:t xml:space="preserve">a </w:t>
      </w:r>
      <w:r w:rsidR="000473F0" w:rsidRPr="00503186">
        <w:rPr>
          <w:iCs/>
          <w:lang w:val="fr-FR"/>
        </w:rPr>
        <w:t>le droit de professer, pratiquer et propager sa religion, et chaque confession et chaque secte en faisant partie a le droit d’établir, de préserver et d</w:t>
      </w:r>
      <w:r w:rsidR="0012308C" w:rsidRPr="00503186">
        <w:rPr>
          <w:iCs/>
          <w:lang w:val="fr-FR"/>
        </w:rPr>
        <w:t xml:space="preserve">’administrer </w:t>
      </w:r>
      <w:r w:rsidR="000473F0" w:rsidRPr="00503186">
        <w:rPr>
          <w:iCs/>
          <w:lang w:val="fr-FR"/>
        </w:rPr>
        <w:t>ses propres institutions</w:t>
      </w:r>
      <w:r w:rsidR="006753AC" w:rsidRPr="00503186">
        <w:rPr>
          <w:iCs/>
          <w:lang w:val="fr-FR"/>
        </w:rPr>
        <w:t>»</w:t>
      </w:r>
      <w:r w:rsidR="000473F0" w:rsidRPr="00503186">
        <w:rPr>
          <w:iCs/>
          <w:lang w:val="fr-FR"/>
        </w:rPr>
        <w:t>. Il a donc conclu qu’une église étant une institution religieuse, sa construction ne pouvait être interrompue puisqu’elle constituait une expression du droit des citoyens chrétiens pakistanais protégée par l’</w:t>
      </w:r>
      <w:r w:rsidR="00C5779F" w:rsidRPr="00503186">
        <w:rPr>
          <w:iCs/>
          <w:lang w:val="fr-FR"/>
        </w:rPr>
        <w:t>article </w:t>
      </w:r>
      <w:r w:rsidR="000473F0" w:rsidRPr="00503186">
        <w:rPr>
          <w:iCs/>
          <w:lang w:val="fr-FR"/>
        </w:rPr>
        <w:t>20 de la Constitution.</w:t>
      </w:r>
    </w:p>
    <w:p w:rsidR="007E1752" w:rsidRPr="00503186" w:rsidRDefault="00826F8C" w:rsidP="00CF1ACB">
      <w:pPr>
        <w:pStyle w:val="SingleTxtG"/>
        <w:rPr>
          <w:iCs/>
          <w:lang w:val="fr-FR"/>
        </w:rPr>
      </w:pPr>
      <w:r w:rsidRPr="00503186">
        <w:rPr>
          <w:iCs/>
          <w:lang w:val="fr-FR"/>
        </w:rPr>
        <w:t>62.</w:t>
      </w:r>
      <w:r w:rsidRPr="00503186">
        <w:rPr>
          <w:iCs/>
          <w:lang w:val="fr-FR"/>
        </w:rPr>
        <w:tab/>
        <w:t xml:space="preserve">La Cour suprême, se saisissant d’office de l’affaire regrettable d’une attaque à la bombe perpétrée contre une église à Peshawar en 2013, a </w:t>
      </w:r>
      <w:r w:rsidR="0012308C" w:rsidRPr="00503186">
        <w:rPr>
          <w:iCs/>
          <w:lang w:val="fr-FR"/>
        </w:rPr>
        <w:t>déclaré</w:t>
      </w:r>
      <w:r w:rsidRPr="00503186">
        <w:rPr>
          <w:iCs/>
          <w:lang w:val="fr-FR"/>
        </w:rPr>
        <w:t xml:space="preserve"> dans un arrêt historique que la </w:t>
      </w:r>
      <w:r w:rsidR="006753AC" w:rsidRPr="00503186">
        <w:rPr>
          <w:iCs/>
          <w:lang w:val="fr-FR"/>
        </w:rPr>
        <w:t>«</w:t>
      </w:r>
      <w:r w:rsidRPr="00503186">
        <w:rPr>
          <w:iCs/>
          <w:lang w:val="fr-FR"/>
        </w:rPr>
        <w:t>religion ne saurait être définie en termes strictes</w:t>
      </w:r>
      <w:r w:rsidR="006753AC" w:rsidRPr="00503186">
        <w:rPr>
          <w:iCs/>
          <w:lang w:val="fr-FR"/>
        </w:rPr>
        <w:t>»</w:t>
      </w:r>
      <w:r w:rsidR="00407F94" w:rsidRPr="00503186">
        <w:rPr>
          <w:iCs/>
          <w:lang w:val="fr-FR"/>
        </w:rPr>
        <w:t>;</w:t>
      </w:r>
      <w:r w:rsidR="0012308C" w:rsidRPr="00503186">
        <w:rPr>
          <w:iCs/>
          <w:lang w:val="fr-FR"/>
        </w:rPr>
        <w:t xml:space="preserve"> elle a</w:t>
      </w:r>
      <w:r w:rsidRPr="00503186">
        <w:rPr>
          <w:iCs/>
          <w:lang w:val="fr-FR"/>
        </w:rPr>
        <w:t xml:space="preserve"> estimé que la liberté religieuse devait également inclure la liberté de conscience, de pensée, d’expression, de croyance et de foi. Elle a expliqué que ces libertés avaient à la fois un aspect individuel et un aspect collectif, et que de ce fait, chaque citoyen pakistanais était libre d’exercer son droit </w:t>
      </w:r>
      <w:r w:rsidR="0056455F" w:rsidRPr="00503186">
        <w:rPr>
          <w:iCs/>
          <w:lang w:val="fr-FR"/>
        </w:rPr>
        <w:t>de pratiquer sa religion</w:t>
      </w:r>
      <w:r w:rsidRPr="00503186">
        <w:rPr>
          <w:iCs/>
          <w:lang w:val="fr-FR"/>
        </w:rPr>
        <w:t xml:space="preserve">, et </w:t>
      </w:r>
      <w:r w:rsidR="0056455F" w:rsidRPr="00503186">
        <w:rPr>
          <w:iCs/>
          <w:lang w:val="fr-FR"/>
        </w:rPr>
        <w:t xml:space="preserve">de professer et </w:t>
      </w:r>
      <w:r w:rsidRPr="00503186">
        <w:rPr>
          <w:iCs/>
          <w:lang w:val="fr-FR"/>
        </w:rPr>
        <w:t xml:space="preserve">propager ses opinions religieuses, même si </w:t>
      </w:r>
      <w:r w:rsidR="0056455F" w:rsidRPr="00503186">
        <w:rPr>
          <w:iCs/>
          <w:lang w:val="fr-FR"/>
        </w:rPr>
        <w:t>c</w:t>
      </w:r>
      <w:r w:rsidRPr="00503186">
        <w:rPr>
          <w:iCs/>
          <w:lang w:val="fr-FR"/>
        </w:rPr>
        <w:t>elles</w:t>
      </w:r>
      <w:r w:rsidR="0056455F" w:rsidRPr="00503186">
        <w:rPr>
          <w:iCs/>
          <w:lang w:val="fr-FR"/>
        </w:rPr>
        <w:t>-ci</w:t>
      </w:r>
      <w:r w:rsidRPr="00503186">
        <w:rPr>
          <w:iCs/>
          <w:lang w:val="fr-FR"/>
        </w:rPr>
        <w:t xml:space="preserve"> </w:t>
      </w:r>
      <w:r w:rsidR="0012308C" w:rsidRPr="00503186">
        <w:rPr>
          <w:iCs/>
          <w:lang w:val="fr-FR"/>
        </w:rPr>
        <w:t xml:space="preserve">allaient </w:t>
      </w:r>
      <w:r w:rsidRPr="00503186">
        <w:rPr>
          <w:iCs/>
          <w:lang w:val="fr-FR"/>
        </w:rPr>
        <w:t xml:space="preserve">à l’encontre </w:t>
      </w:r>
      <w:r w:rsidR="0056455F" w:rsidRPr="00503186">
        <w:rPr>
          <w:iCs/>
          <w:lang w:val="fr-FR"/>
        </w:rPr>
        <w:t>de l’opinion majoritaire ou dominante de sa propre confession religieuse ou secte.</w:t>
      </w:r>
    </w:p>
    <w:p w:rsidR="007E1752" w:rsidRPr="00503186" w:rsidRDefault="0056455F" w:rsidP="00CF1ACB">
      <w:pPr>
        <w:pStyle w:val="SingleTxtG"/>
        <w:rPr>
          <w:iCs/>
          <w:lang w:val="fr-FR"/>
        </w:rPr>
      </w:pPr>
      <w:r w:rsidRPr="00503186">
        <w:rPr>
          <w:iCs/>
          <w:lang w:val="fr-FR"/>
        </w:rPr>
        <w:t>63.</w:t>
      </w:r>
      <w:r w:rsidRPr="00503186">
        <w:rPr>
          <w:iCs/>
          <w:lang w:val="fr-FR"/>
        </w:rPr>
        <w:tab/>
        <w:t>L’arrêt susmentionné étend sa protection aux membres de toutes les religions et pénalise l’incitation à la haine religieuse. De même, l’</w:t>
      </w:r>
      <w:r w:rsidR="00C5779F" w:rsidRPr="00503186">
        <w:rPr>
          <w:iCs/>
          <w:lang w:val="fr-FR"/>
        </w:rPr>
        <w:t>article </w:t>
      </w:r>
      <w:r w:rsidRPr="00503186">
        <w:rPr>
          <w:iCs/>
          <w:lang w:val="fr-FR"/>
        </w:rPr>
        <w:t>295 du Code pénal dispose</w:t>
      </w:r>
      <w:r w:rsidR="00F6415F" w:rsidRPr="00503186">
        <w:rPr>
          <w:iCs/>
          <w:lang w:val="fr-FR"/>
        </w:rPr>
        <w:t>:</w:t>
      </w:r>
      <w:r w:rsidRPr="00503186">
        <w:rPr>
          <w:iCs/>
          <w:lang w:val="fr-FR"/>
        </w:rPr>
        <w:t xml:space="preserve"> Quiconque, de manière délibérée et mal</w:t>
      </w:r>
      <w:r w:rsidR="008E67C8" w:rsidRPr="00503186">
        <w:rPr>
          <w:iCs/>
          <w:lang w:val="fr-FR"/>
        </w:rPr>
        <w:t>veillante</w:t>
      </w:r>
      <w:r w:rsidRPr="00503186">
        <w:rPr>
          <w:iCs/>
          <w:lang w:val="fr-FR"/>
        </w:rPr>
        <w:t xml:space="preserve">, </w:t>
      </w:r>
      <w:r w:rsidR="008E67C8" w:rsidRPr="00503186">
        <w:rPr>
          <w:iCs/>
          <w:lang w:val="fr-FR"/>
        </w:rPr>
        <w:t>heurte les sentiments religieux de toute catégorie de citoyens pakistanais par des déclarations orales ou écrites ou par des représentations graphiques et insulte la religion ou les croyances religieuses de cette catégorie de citoyens, est passible d’une peine de prison pouvant aller jusqu’à 10</w:t>
      </w:r>
      <w:r w:rsidR="00CF1ACB" w:rsidRPr="00503186">
        <w:rPr>
          <w:iCs/>
          <w:lang w:val="fr-FR"/>
        </w:rPr>
        <w:t> ans</w:t>
      </w:r>
      <w:r w:rsidR="008E67C8" w:rsidRPr="00503186">
        <w:rPr>
          <w:iCs/>
          <w:lang w:val="fr-FR"/>
        </w:rPr>
        <w:t xml:space="preserve"> ou d’une amende, ou des deux peines.</w:t>
      </w:r>
    </w:p>
    <w:p w:rsidR="007E1752" w:rsidRPr="00503186" w:rsidRDefault="008E67C8" w:rsidP="00CF1ACB">
      <w:pPr>
        <w:pStyle w:val="SingleTxtG"/>
        <w:rPr>
          <w:iCs/>
          <w:lang w:val="fr-FR"/>
        </w:rPr>
      </w:pPr>
      <w:r w:rsidRPr="00503186">
        <w:rPr>
          <w:iCs/>
          <w:lang w:val="fr-FR"/>
        </w:rPr>
        <w:t>64.</w:t>
      </w:r>
      <w:r w:rsidRPr="00503186">
        <w:rPr>
          <w:iCs/>
          <w:lang w:val="fr-FR"/>
        </w:rPr>
        <w:tab/>
        <w:t xml:space="preserve">Les minorités sont libres de prêcher leur foi. </w:t>
      </w:r>
      <w:r w:rsidR="00E32089" w:rsidRPr="00503186">
        <w:rPr>
          <w:iCs/>
          <w:lang w:val="fr-FR"/>
        </w:rPr>
        <w:t xml:space="preserve">Dans l’affaire </w:t>
      </w:r>
      <w:r w:rsidR="00EC5B47" w:rsidRPr="00503186">
        <w:rPr>
          <w:i/>
          <w:iCs/>
          <w:lang w:val="fr-FR"/>
        </w:rPr>
        <w:t xml:space="preserve">Hafiz Asmatullah </w:t>
      </w:r>
      <w:r w:rsidR="00EC5B47" w:rsidRPr="00503186">
        <w:rPr>
          <w:iCs/>
          <w:lang w:val="fr-FR"/>
        </w:rPr>
        <w:t>v.</w:t>
      </w:r>
      <w:r w:rsidR="00EC5B47" w:rsidRPr="00503186">
        <w:rPr>
          <w:i/>
          <w:iCs/>
          <w:lang w:val="fr-FR"/>
        </w:rPr>
        <w:t> </w:t>
      </w:r>
      <w:r w:rsidR="00E32089" w:rsidRPr="00503186">
        <w:rPr>
          <w:i/>
          <w:iCs/>
          <w:lang w:val="fr-FR"/>
        </w:rPr>
        <w:t>Government of Punjab</w:t>
      </w:r>
      <w:r w:rsidR="00E32089" w:rsidRPr="00503186">
        <w:rPr>
          <w:rStyle w:val="FootnoteReference"/>
          <w:lang w:val="fr-FR"/>
        </w:rPr>
        <w:footnoteReference w:id="32"/>
      </w:r>
      <w:r w:rsidR="00E32089" w:rsidRPr="00503186">
        <w:rPr>
          <w:iCs/>
          <w:lang w:val="fr-FR"/>
        </w:rPr>
        <w:t xml:space="preserve">, la Haute cour de Lahore s’est penchée sur le fond des dispositions constitutionnelles concernant les minorités. En réponse à une requête visant à ce que l’administration provinciale se voit enjoindre d’interdire le livre intitulé </w:t>
      </w:r>
      <w:r w:rsidR="006753AC" w:rsidRPr="00503186">
        <w:rPr>
          <w:iCs/>
          <w:lang w:val="fr-FR"/>
        </w:rPr>
        <w:t>«</w:t>
      </w:r>
      <w:r w:rsidR="00E32089" w:rsidRPr="00503186">
        <w:rPr>
          <w:iCs/>
          <w:lang w:val="fr-FR"/>
        </w:rPr>
        <w:t>Les agents secrets de Dieu</w:t>
      </w:r>
      <w:r w:rsidR="006753AC" w:rsidRPr="00503186">
        <w:rPr>
          <w:iCs/>
          <w:lang w:val="fr-FR"/>
        </w:rPr>
        <w:t>»</w:t>
      </w:r>
      <w:r w:rsidR="00E32089" w:rsidRPr="00503186">
        <w:rPr>
          <w:iCs/>
          <w:lang w:val="fr-FR"/>
        </w:rPr>
        <w:t xml:space="preserve"> et que le défendeur </w:t>
      </w:r>
      <w:r w:rsidR="00597CEF" w:rsidRPr="00503186">
        <w:rPr>
          <w:iCs/>
          <w:lang w:val="fr-FR"/>
        </w:rPr>
        <w:t>soit empêché de prêcher et propager la foi chrétienne au Pakistan, la Cour a estimé qu’en vertu de l’</w:t>
      </w:r>
      <w:r w:rsidR="00C5779F" w:rsidRPr="00503186">
        <w:rPr>
          <w:iCs/>
          <w:lang w:val="fr-FR"/>
        </w:rPr>
        <w:t>article </w:t>
      </w:r>
      <w:r w:rsidR="00597CEF" w:rsidRPr="00503186">
        <w:rPr>
          <w:iCs/>
          <w:lang w:val="fr-FR"/>
        </w:rPr>
        <w:t xml:space="preserve">20 de la Constitution, tous les citoyens jouissent du droit fondamental de professer, pratiquer et propager </w:t>
      </w:r>
      <w:r w:rsidR="0012308C" w:rsidRPr="00503186">
        <w:rPr>
          <w:iCs/>
          <w:lang w:val="fr-FR"/>
        </w:rPr>
        <w:t>leur</w:t>
      </w:r>
      <w:r w:rsidR="00597CEF" w:rsidRPr="00503186">
        <w:rPr>
          <w:iCs/>
          <w:lang w:val="fr-FR"/>
        </w:rPr>
        <w:t xml:space="preserve"> religion, et </w:t>
      </w:r>
      <w:r w:rsidR="0012308C" w:rsidRPr="00503186">
        <w:rPr>
          <w:iCs/>
          <w:lang w:val="fr-FR"/>
        </w:rPr>
        <w:t xml:space="preserve">que </w:t>
      </w:r>
      <w:r w:rsidR="00597CEF" w:rsidRPr="00503186">
        <w:rPr>
          <w:iCs/>
          <w:lang w:val="fr-FR"/>
        </w:rPr>
        <w:t xml:space="preserve">chaque confession et secte en faisant partie </w:t>
      </w:r>
      <w:r w:rsidR="0012308C" w:rsidRPr="00503186">
        <w:rPr>
          <w:iCs/>
          <w:lang w:val="fr-FR"/>
        </w:rPr>
        <w:t>ont</w:t>
      </w:r>
      <w:r w:rsidR="00597CEF" w:rsidRPr="00503186">
        <w:rPr>
          <w:iCs/>
          <w:lang w:val="fr-FR"/>
        </w:rPr>
        <w:t xml:space="preserve"> le droit d’établir, de préserver et </w:t>
      </w:r>
      <w:r w:rsidR="0012308C" w:rsidRPr="00503186">
        <w:rPr>
          <w:iCs/>
          <w:lang w:val="fr-FR"/>
        </w:rPr>
        <w:t xml:space="preserve">d’administrer leurs </w:t>
      </w:r>
      <w:r w:rsidR="00597CEF" w:rsidRPr="00503186">
        <w:rPr>
          <w:iCs/>
          <w:lang w:val="fr-FR"/>
        </w:rPr>
        <w:t xml:space="preserve">propres institutions. La Cour a considéré que le requérant n’avait avancé et présenté aucun argument quant à la manière dont les actes du défendeur auraient enfreint une loi particulière, porté atteinte à l’ordre public ou auraient été contraires aux bonnes mœurs, de </w:t>
      </w:r>
      <w:r w:rsidR="0012308C" w:rsidRPr="00503186">
        <w:rPr>
          <w:iCs/>
          <w:lang w:val="fr-FR"/>
        </w:rPr>
        <w:t>manière à justifier</w:t>
      </w:r>
      <w:r w:rsidR="00597CEF" w:rsidRPr="00503186">
        <w:rPr>
          <w:iCs/>
          <w:lang w:val="fr-FR"/>
        </w:rPr>
        <w:t xml:space="preserve"> d’exclure l’application de l’</w:t>
      </w:r>
      <w:r w:rsidR="00C5779F" w:rsidRPr="00503186">
        <w:rPr>
          <w:iCs/>
          <w:lang w:val="fr-FR"/>
        </w:rPr>
        <w:t>article </w:t>
      </w:r>
      <w:r w:rsidR="00597CEF" w:rsidRPr="00503186">
        <w:rPr>
          <w:iCs/>
          <w:lang w:val="fr-FR"/>
        </w:rPr>
        <w:t xml:space="preserve">20. </w:t>
      </w:r>
      <w:r w:rsidR="00F93115" w:rsidRPr="00503186">
        <w:rPr>
          <w:iCs/>
          <w:lang w:val="fr-FR"/>
        </w:rPr>
        <w:t>L’invocation de l’</w:t>
      </w:r>
      <w:r w:rsidR="00C5779F" w:rsidRPr="00503186">
        <w:rPr>
          <w:iCs/>
          <w:lang w:val="fr-FR"/>
        </w:rPr>
        <w:t>article </w:t>
      </w:r>
      <w:r w:rsidR="00F93115" w:rsidRPr="00503186">
        <w:rPr>
          <w:iCs/>
          <w:lang w:val="fr-FR"/>
        </w:rPr>
        <w:t xml:space="preserve">227 de la Constitution dans ce contexte était sans fondement, dans la mesure où son </w:t>
      </w:r>
      <w:r w:rsidR="00AB77A5" w:rsidRPr="00503186">
        <w:rPr>
          <w:iCs/>
          <w:lang w:val="fr-FR"/>
        </w:rPr>
        <w:t>paragraphe </w:t>
      </w:r>
      <w:r w:rsidR="00F93115" w:rsidRPr="00503186">
        <w:rPr>
          <w:iCs/>
          <w:lang w:val="fr-FR"/>
        </w:rPr>
        <w:t xml:space="preserve">3) garantit que </w:t>
      </w:r>
      <w:r w:rsidR="006753AC" w:rsidRPr="00503186">
        <w:rPr>
          <w:iCs/>
          <w:lang w:val="fr-FR"/>
        </w:rPr>
        <w:t>«</w:t>
      </w:r>
      <w:r w:rsidR="00F93115" w:rsidRPr="00503186">
        <w:rPr>
          <w:iCs/>
          <w:lang w:val="fr-FR"/>
        </w:rPr>
        <w:t>rien dans cette partie ne saurait affecter les lois relatives aux droits des personnes non-musulmanes ou leur statut de citoyens</w:t>
      </w:r>
      <w:r w:rsidR="006753AC" w:rsidRPr="00503186">
        <w:rPr>
          <w:iCs/>
          <w:lang w:val="fr-FR"/>
        </w:rPr>
        <w:t>»</w:t>
      </w:r>
      <w:r w:rsidR="00407F94" w:rsidRPr="00503186">
        <w:rPr>
          <w:iCs/>
          <w:lang w:val="fr-FR"/>
        </w:rPr>
        <w:t>;</w:t>
      </w:r>
      <w:r w:rsidR="00F93115" w:rsidRPr="00503186">
        <w:rPr>
          <w:iCs/>
          <w:lang w:val="fr-FR"/>
        </w:rPr>
        <w:t xml:space="preserve"> en fait, ce </w:t>
      </w:r>
      <w:r w:rsidR="00AB77A5" w:rsidRPr="00503186">
        <w:rPr>
          <w:iCs/>
          <w:lang w:val="fr-FR"/>
        </w:rPr>
        <w:t>paragraphe </w:t>
      </w:r>
      <w:r w:rsidR="00F93115" w:rsidRPr="00503186">
        <w:rPr>
          <w:iCs/>
          <w:lang w:val="fr-FR"/>
        </w:rPr>
        <w:t>renforce plutôt l’autorité de l’</w:t>
      </w:r>
      <w:r w:rsidR="00C5779F" w:rsidRPr="00503186">
        <w:rPr>
          <w:iCs/>
          <w:lang w:val="fr-FR"/>
        </w:rPr>
        <w:t>article </w:t>
      </w:r>
      <w:r w:rsidR="00F93115" w:rsidRPr="00503186">
        <w:rPr>
          <w:iCs/>
          <w:lang w:val="fr-FR"/>
        </w:rPr>
        <w:t>20, et il est également conforme aux principes politiques énoncés à l’</w:t>
      </w:r>
      <w:r w:rsidR="00C5779F" w:rsidRPr="00503186">
        <w:rPr>
          <w:iCs/>
          <w:lang w:val="fr-FR"/>
        </w:rPr>
        <w:t>article </w:t>
      </w:r>
      <w:r w:rsidR="00F93115" w:rsidRPr="00503186">
        <w:rPr>
          <w:iCs/>
          <w:lang w:val="fr-FR"/>
        </w:rPr>
        <w:t xml:space="preserve">36 de la Constitution. La Cour a souligné que </w:t>
      </w:r>
      <w:r w:rsidR="006753AC" w:rsidRPr="00503186">
        <w:rPr>
          <w:iCs/>
          <w:lang w:val="fr-FR"/>
        </w:rPr>
        <w:t>«</w:t>
      </w:r>
      <w:r w:rsidR="00F93115" w:rsidRPr="00503186">
        <w:rPr>
          <w:iCs/>
          <w:lang w:val="fr-FR"/>
        </w:rPr>
        <w:t xml:space="preserve">la mansuétude et la tolérance sont l’apanage </w:t>
      </w:r>
      <w:r w:rsidR="00892089" w:rsidRPr="00503186">
        <w:rPr>
          <w:iCs/>
          <w:lang w:val="fr-FR"/>
        </w:rPr>
        <w:t xml:space="preserve">de la foi musulmane et sont donc exprimées de manière inhérente dans les </w:t>
      </w:r>
      <w:r w:rsidR="00C5779F" w:rsidRPr="00503186">
        <w:rPr>
          <w:iCs/>
          <w:lang w:val="fr-FR"/>
        </w:rPr>
        <w:t>articles </w:t>
      </w:r>
      <w:r w:rsidR="00892089" w:rsidRPr="00503186">
        <w:rPr>
          <w:iCs/>
          <w:lang w:val="fr-FR"/>
        </w:rPr>
        <w:t>20, 36 et 227</w:t>
      </w:r>
      <w:r w:rsidR="003668EC" w:rsidRPr="00503186">
        <w:rPr>
          <w:iCs/>
          <w:lang w:val="fr-FR"/>
        </w:rPr>
        <w:t> </w:t>
      </w:r>
      <w:r w:rsidR="00892089" w:rsidRPr="00503186">
        <w:rPr>
          <w:iCs/>
          <w:lang w:val="fr-FR"/>
        </w:rPr>
        <w:t>3</w:t>
      </w:r>
      <w:r w:rsidR="003668EC" w:rsidRPr="00503186">
        <w:rPr>
          <w:iCs/>
          <w:lang w:val="fr-FR"/>
        </w:rPr>
        <w:t>)</w:t>
      </w:r>
      <w:r w:rsidR="006753AC" w:rsidRPr="00503186">
        <w:rPr>
          <w:iCs/>
          <w:lang w:val="fr-FR"/>
        </w:rPr>
        <w:t>»</w:t>
      </w:r>
      <w:r w:rsidR="00892089" w:rsidRPr="00503186">
        <w:rPr>
          <w:iCs/>
          <w:lang w:val="fr-FR"/>
        </w:rPr>
        <w:t>.</w:t>
      </w:r>
      <w:r w:rsidR="00805A02" w:rsidRPr="00503186">
        <w:rPr>
          <w:iCs/>
          <w:lang w:val="fr-FR"/>
        </w:rPr>
        <w:t xml:space="preserve"> </w:t>
      </w:r>
    </w:p>
    <w:p w:rsidR="007E1752" w:rsidRPr="00503186" w:rsidRDefault="001A0F4F" w:rsidP="00CF1ACB">
      <w:pPr>
        <w:pStyle w:val="SingleTxtG"/>
        <w:rPr>
          <w:iCs/>
          <w:lang w:val="fr-FR"/>
        </w:rPr>
      </w:pPr>
      <w:r w:rsidRPr="00503186">
        <w:rPr>
          <w:iCs/>
          <w:lang w:val="fr-FR"/>
        </w:rPr>
        <w:lastRenderedPageBreak/>
        <w:t>65.</w:t>
      </w:r>
      <w:r w:rsidRPr="00503186">
        <w:rPr>
          <w:iCs/>
          <w:lang w:val="fr-FR"/>
        </w:rPr>
        <w:tab/>
        <w:t>Les lois du Pakistan protègent véritablement toutes les personnes appartenant aux différentes religions. Ainsi, l’</w:t>
      </w:r>
      <w:r w:rsidR="00C5779F" w:rsidRPr="00503186">
        <w:rPr>
          <w:iCs/>
          <w:lang w:val="fr-FR"/>
        </w:rPr>
        <w:t>article </w:t>
      </w:r>
      <w:r w:rsidR="00607ADC" w:rsidRPr="00503186">
        <w:rPr>
          <w:iCs/>
          <w:lang w:val="fr-FR"/>
        </w:rPr>
        <w:t>298 du Code pénal dispose</w:t>
      </w:r>
      <w:r w:rsidR="00F6415F" w:rsidRPr="00503186">
        <w:rPr>
          <w:iCs/>
          <w:lang w:val="fr-FR"/>
        </w:rPr>
        <w:t>:</w:t>
      </w:r>
      <w:r w:rsidR="00607ADC" w:rsidRPr="00503186">
        <w:rPr>
          <w:iCs/>
          <w:lang w:val="fr-FR"/>
        </w:rPr>
        <w:t xml:space="preserve"> Quiconque</w:t>
      </w:r>
      <w:r w:rsidRPr="00503186">
        <w:rPr>
          <w:iCs/>
          <w:lang w:val="fr-FR"/>
        </w:rPr>
        <w:t xml:space="preserve"> tient tout propos, émet tout son ou fait tout geste devant </w:t>
      </w:r>
      <w:r w:rsidR="00607ADC" w:rsidRPr="00503186">
        <w:rPr>
          <w:iCs/>
          <w:lang w:val="fr-FR"/>
        </w:rPr>
        <w:t xml:space="preserve">une </w:t>
      </w:r>
      <w:r w:rsidRPr="00503186">
        <w:rPr>
          <w:iCs/>
          <w:lang w:val="fr-FR"/>
        </w:rPr>
        <w:t>personne ou place tout objet devant cette personne</w:t>
      </w:r>
      <w:r w:rsidR="00607ADC" w:rsidRPr="00503186">
        <w:rPr>
          <w:iCs/>
          <w:lang w:val="fr-FR"/>
        </w:rPr>
        <w:t xml:space="preserve"> avec l’intention délibérée de heurter sa sensibilité religieuse, </w:t>
      </w:r>
      <w:r w:rsidRPr="00503186">
        <w:rPr>
          <w:iCs/>
          <w:lang w:val="fr-FR"/>
        </w:rPr>
        <w:t xml:space="preserve">commet un délit passible d’une peine d’emprisonnement </w:t>
      </w:r>
      <w:r w:rsidR="00FF3E7B" w:rsidRPr="00503186">
        <w:rPr>
          <w:iCs/>
          <w:lang w:val="fr-FR"/>
        </w:rPr>
        <w:t xml:space="preserve">maximale </w:t>
      </w:r>
      <w:r w:rsidRPr="00503186">
        <w:rPr>
          <w:iCs/>
          <w:lang w:val="fr-FR"/>
        </w:rPr>
        <w:t>d’un an</w:t>
      </w:r>
      <w:r w:rsidR="00FF3E7B" w:rsidRPr="00503186">
        <w:rPr>
          <w:iCs/>
          <w:lang w:val="fr-FR"/>
        </w:rPr>
        <w:t xml:space="preserve"> et/ou d’une amende</w:t>
      </w:r>
      <w:r w:rsidRPr="00503186">
        <w:rPr>
          <w:iCs/>
          <w:lang w:val="fr-FR"/>
        </w:rPr>
        <w:t>.</w:t>
      </w:r>
      <w:r w:rsidR="00FF3E7B" w:rsidRPr="00503186">
        <w:rPr>
          <w:iCs/>
          <w:lang w:val="fr-FR"/>
        </w:rPr>
        <w:t xml:space="preserve"> De plus, l’</w:t>
      </w:r>
      <w:r w:rsidR="00C5779F" w:rsidRPr="00503186">
        <w:rPr>
          <w:iCs/>
          <w:lang w:val="fr-FR"/>
        </w:rPr>
        <w:t>article </w:t>
      </w:r>
      <w:r w:rsidR="00FF3E7B" w:rsidRPr="00503186">
        <w:rPr>
          <w:iCs/>
          <w:lang w:val="fr-FR"/>
        </w:rPr>
        <w:t xml:space="preserve">296 du Code </w:t>
      </w:r>
      <w:r w:rsidR="00607ADC" w:rsidRPr="00503186">
        <w:rPr>
          <w:iCs/>
          <w:lang w:val="fr-FR"/>
        </w:rPr>
        <w:t>dispose</w:t>
      </w:r>
      <w:r w:rsidR="00F6415F" w:rsidRPr="00503186">
        <w:rPr>
          <w:iCs/>
          <w:lang w:val="fr-FR"/>
        </w:rPr>
        <w:t>:</w:t>
      </w:r>
      <w:r w:rsidR="00607ADC" w:rsidRPr="00503186">
        <w:rPr>
          <w:iCs/>
          <w:lang w:val="fr-FR"/>
        </w:rPr>
        <w:t xml:space="preserve"> </w:t>
      </w:r>
      <w:r w:rsidR="00FF3E7B" w:rsidRPr="00503186">
        <w:rPr>
          <w:iCs/>
          <w:lang w:val="fr-FR"/>
        </w:rPr>
        <w:t xml:space="preserve">Quiconque perturbe volontairement une assemblée qui pratique légalement un culte ou une cérémonie </w:t>
      </w:r>
      <w:r w:rsidR="00607ADC" w:rsidRPr="00503186">
        <w:rPr>
          <w:iCs/>
          <w:lang w:val="fr-FR"/>
        </w:rPr>
        <w:t xml:space="preserve">à </w:t>
      </w:r>
      <w:r w:rsidR="00FF3E7B" w:rsidRPr="00503186">
        <w:rPr>
          <w:iCs/>
          <w:lang w:val="fr-FR"/>
        </w:rPr>
        <w:t xml:space="preserve">caractère religieux commet une infraction passible d’une peine d’emprisonnement maximale d’un an et/ou d’une amende. En outre, son </w:t>
      </w:r>
      <w:r w:rsidR="00C5779F" w:rsidRPr="00503186">
        <w:rPr>
          <w:iCs/>
          <w:lang w:val="fr-FR"/>
        </w:rPr>
        <w:t>article </w:t>
      </w:r>
      <w:r w:rsidR="00607ADC" w:rsidRPr="00503186">
        <w:rPr>
          <w:iCs/>
          <w:lang w:val="fr-FR"/>
        </w:rPr>
        <w:t>297 se lit</w:t>
      </w:r>
      <w:r w:rsidR="00F6415F" w:rsidRPr="00503186">
        <w:rPr>
          <w:iCs/>
          <w:lang w:val="fr-FR"/>
        </w:rPr>
        <w:t>:</w:t>
      </w:r>
      <w:r w:rsidR="00607ADC" w:rsidRPr="00503186">
        <w:rPr>
          <w:iCs/>
          <w:lang w:val="fr-FR"/>
        </w:rPr>
        <w:t xml:space="preserve"> </w:t>
      </w:r>
      <w:r w:rsidR="00FF3E7B" w:rsidRPr="00503186">
        <w:rPr>
          <w:lang w:val="fr-FR"/>
        </w:rPr>
        <w:t xml:space="preserve">Quiconque, dans l’intention de heurter la sensibilité religieuse ou d’outrager la religion de toute personne ou, sachant qu’elle risque de heurter </w:t>
      </w:r>
      <w:r w:rsidR="00607ADC" w:rsidRPr="00503186">
        <w:rPr>
          <w:lang w:val="fr-FR"/>
        </w:rPr>
        <w:t>s</w:t>
      </w:r>
      <w:r w:rsidR="00FF3E7B" w:rsidRPr="00503186">
        <w:rPr>
          <w:lang w:val="fr-FR"/>
        </w:rPr>
        <w:t xml:space="preserve">a sensibilité ou d’outrager </w:t>
      </w:r>
      <w:r w:rsidR="00607ADC" w:rsidRPr="00503186">
        <w:rPr>
          <w:lang w:val="fr-FR"/>
        </w:rPr>
        <w:t>s</w:t>
      </w:r>
      <w:r w:rsidR="00FF3E7B" w:rsidRPr="00503186">
        <w:rPr>
          <w:lang w:val="fr-FR"/>
        </w:rPr>
        <w:t xml:space="preserve">a religion, profane tout lieu réservé au culte ou </w:t>
      </w:r>
      <w:r w:rsidR="00B534F8" w:rsidRPr="00503186">
        <w:rPr>
          <w:lang w:val="fr-FR"/>
        </w:rPr>
        <w:t>toute sculpture, tout lieu réservé à l’accomplissement de rites funéraires ou servant de lieu de sépulture, en profanant toute dépouille ou en perturbant toute assemblée réunie pour une cérémonie funéraire</w:t>
      </w:r>
      <w:r w:rsidR="00607ADC" w:rsidRPr="00503186">
        <w:rPr>
          <w:lang w:val="fr-FR"/>
        </w:rPr>
        <w:t>,</w:t>
      </w:r>
      <w:r w:rsidR="00B534F8" w:rsidRPr="00503186">
        <w:rPr>
          <w:iCs/>
          <w:lang w:val="fr-FR"/>
        </w:rPr>
        <w:t xml:space="preserve"> commet une infraction passible d’une peine d’emprisonnement maximale d’un an et/ou d’une amende.</w:t>
      </w:r>
    </w:p>
    <w:p w:rsidR="007E1752" w:rsidRPr="00503186" w:rsidRDefault="00B534F8" w:rsidP="00CF1ACB">
      <w:pPr>
        <w:pStyle w:val="SingleTxtG"/>
        <w:rPr>
          <w:iCs/>
          <w:lang w:val="fr-FR"/>
        </w:rPr>
      </w:pPr>
      <w:r w:rsidRPr="00503186">
        <w:rPr>
          <w:iCs/>
          <w:lang w:val="fr-FR"/>
        </w:rPr>
        <w:t>66.</w:t>
      </w:r>
      <w:r w:rsidRPr="00503186">
        <w:rPr>
          <w:iCs/>
          <w:lang w:val="fr-FR"/>
        </w:rPr>
        <w:tab/>
        <w:t xml:space="preserve">Compte tenu des réponses données ci-dessus, nous réitérons que les </w:t>
      </w:r>
      <w:r w:rsidR="00C5779F" w:rsidRPr="00503186">
        <w:rPr>
          <w:iCs/>
          <w:lang w:val="fr-FR"/>
        </w:rPr>
        <w:t>articles </w:t>
      </w:r>
      <w:r w:rsidRPr="00503186">
        <w:rPr>
          <w:iCs/>
          <w:lang w:val="fr-FR"/>
        </w:rPr>
        <w:t xml:space="preserve">19 et 20 de la Constitution contiennent un mécanisme permettant à chacun de </w:t>
      </w:r>
      <w:r w:rsidR="00607ADC" w:rsidRPr="00503186">
        <w:rPr>
          <w:iCs/>
          <w:lang w:val="fr-FR"/>
        </w:rPr>
        <w:t>jouir</w:t>
      </w:r>
      <w:r w:rsidRPr="00503186">
        <w:rPr>
          <w:iCs/>
          <w:lang w:val="fr-FR"/>
        </w:rPr>
        <w:t xml:space="preserve"> du droit à la liberté de pensée, de conscience et de religion sans distinction de race, de couleur, d’ascendance ou d’o</w:t>
      </w:r>
      <w:r w:rsidR="008354C0" w:rsidRPr="00503186">
        <w:rPr>
          <w:iCs/>
          <w:lang w:val="fr-FR"/>
        </w:rPr>
        <w:t>rigine nationale ou ethnique. Par ailleurs,</w:t>
      </w:r>
      <w:r w:rsidR="008354C0" w:rsidRPr="00503186">
        <w:rPr>
          <w:lang w:val="fr-FR"/>
        </w:rPr>
        <w:t xml:space="preserve"> </w:t>
      </w:r>
      <w:r w:rsidR="008354C0" w:rsidRPr="00503186">
        <w:rPr>
          <w:iCs/>
          <w:lang w:val="fr-FR"/>
        </w:rPr>
        <w:t>l’</w:t>
      </w:r>
      <w:r w:rsidR="00C5779F" w:rsidRPr="00503186">
        <w:rPr>
          <w:iCs/>
          <w:lang w:val="fr-FR"/>
        </w:rPr>
        <w:t>article </w:t>
      </w:r>
      <w:r w:rsidR="008354C0" w:rsidRPr="00503186">
        <w:rPr>
          <w:iCs/>
          <w:lang w:val="fr-FR"/>
        </w:rPr>
        <w:t>33 de la Constitution fait obligation à l’État de lutter contre les préjugés liés à la religion, la ra</w:t>
      </w:r>
      <w:r w:rsidR="00607ADC" w:rsidRPr="00503186">
        <w:rPr>
          <w:iCs/>
          <w:lang w:val="fr-FR"/>
        </w:rPr>
        <w:t xml:space="preserve">ce, la tribu, la secte ou </w:t>
      </w:r>
      <w:r w:rsidR="008354C0" w:rsidRPr="00503186">
        <w:rPr>
          <w:iCs/>
          <w:lang w:val="fr-FR"/>
        </w:rPr>
        <w:t>la province.</w:t>
      </w:r>
    </w:p>
    <w:p w:rsidR="007E1752" w:rsidRPr="00503186" w:rsidRDefault="00EC5B47" w:rsidP="00390A36">
      <w:pPr>
        <w:pStyle w:val="HChG"/>
        <w:rPr>
          <w:lang w:val="fr-FR"/>
        </w:rPr>
      </w:pPr>
      <w:r w:rsidRPr="00503186">
        <w:rPr>
          <w:lang w:val="fr-FR"/>
        </w:rPr>
        <w:tab/>
      </w:r>
      <w:r w:rsidRPr="00503186">
        <w:rPr>
          <w:lang w:val="fr-FR"/>
        </w:rPr>
        <w:tab/>
      </w:r>
      <w:r w:rsidR="008354C0" w:rsidRPr="00503186">
        <w:rPr>
          <w:lang w:val="fr-FR"/>
        </w:rPr>
        <w:t xml:space="preserve">Recommandation formulée au </w:t>
      </w:r>
      <w:r w:rsidR="00AB77A5" w:rsidRPr="00503186">
        <w:rPr>
          <w:lang w:val="fr-FR"/>
        </w:rPr>
        <w:t>paragraphe </w:t>
      </w:r>
      <w:r w:rsidR="008354C0" w:rsidRPr="00503186">
        <w:rPr>
          <w:lang w:val="fr-FR"/>
        </w:rPr>
        <w:t>20</w:t>
      </w:r>
    </w:p>
    <w:p w:rsidR="007E1752" w:rsidRPr="00503186" w:rsidRDefault="008354C0" w:rsidP="00CF1ACB">
      <w:pPr>
        <w:pStyle w:val="SingleTxtG"/>
        <w:rPr>
          <w:lang w:val="fr-FR"/>
        </w:rPr>
      </w:pPr>
      <w:r w:rsidRPr="00503186">
        <w:rPr>
          <w:lang w:val="fr-FR"/>
        </w:rPr>
        <w:t>67.</w:t>
      </w:r>
      <w:r w:rsidRPr="00503186">
        <w:rPr>
          <w:lang w:val="fr-FR"/>
        </w:rPr>
        <w:tab/>
        <w:t>L</w:t>
      </w:r>
      <w:r w:rsidR="003F7B04" w:rsidRPr="00503186">
        <w:rPr>
          <w:lang w:val="fr-FR"/>
        </w:rPr>
        <w:t>e</w:t>
      </w:r>
      <w:r w:rsidRPr="00503186">
        <w:rPr>
          <w:lang w:val="fr-FR"/>
        </w:rPr>
        <w:t xml:space="preserve"> Com</w:t>
      </w:r>
      <w:r w:rsidR="003F7B04" w:rsidRPr="00503186">
        <w:rPr>
          <w:lang w:val="fr-FR"/>
        </w:rPr>
        <w:t>ité national</w:t>
      </w:r>
      <w:r w:rsidRPr="00503186">
        <w:rPr>
          <w:lang w:val="fr-FR"/>
        </w:rPr>
        <w:t xml:space="preserve"> des finances</w:t>
      </w:r>
      <w:r w:rsidR="00F74156" w:rsidRPr="00503186">
        <w:rPr>
          <w:lang w:val="fr-FR"/>
        </w:rPr>
        <w:t xml:space="preserve"> (NFC)</w:t>
      </w:r>
      <w:r w:rsidR="00607ADC" w:rsidRPr="00503186">
        <w:rPr>
          <w:lang w:val="fr-FR"/>
        </w:rPr>
        <w:t>, créé</w:t>
      </w:r>
      <w:r w:rsidR="003F7B04" w:rsidRPr="00503186">
        <w:rPr>
          <w:lang w:val="fr-FR"/>
        </w:rPr>
        <w:t xml:space="preserve"> en vertu de l’</w:t>
      </w:r>
      <w:r w:rsidR="00C5779F" w:rsidRPr="00503186">
        <w:rPr>
          <w:lang w:val="fr-FR"/>
        </w:rPr>
        <w:t>article </w:t>
      </w:r>
      <w:r w:rsidR="003F7B04" w:rsidRPr="00503186">
        <w:rPr>
          <w:lang w:val="fr-FR"/>
        </w:rPr>
        <w:t xml:space="preserve">160 de la Constitution pakistanaise, a pour objet de contrôler tout déséquilibre financier et gérer équitablement les ressources financières entre les Provinces pour faire face à leurs dépenses et engagements. Le principal objectif est d’éviter les déséquilibres financiers </w:t>
      </w:r>
      <w:r w:rsidR="0082101C" w:rsidRPr="00503186">
        <w:rPr>
          <w:lang w:val="fr-FR"/>
        </w:rPr>
        <w:t>horizontaux</w:t>
      </w:r>
      <w:r w:rsidR="003F7B04" w:rsidRPr="00503186">
        <w:rPr>
          <w:lang w:val="fr-FR"/>
        </w:rPr>
        <w:t>. Le</w:t>
      </w:r>
      <w:r w:rsidR="004E4722" w:rsidRPr="00503186">
        <w:rPr>
          <w:lang w:val="fr-FR"/>
        </w:rPr>
        <w:t xml:space="preserve">s fonds alloués par ce Comité permettent de réguler les transferts intergouvernementaux de ressources fiscales et économiques entre les </w:t>
      </w:r>
      <w:r w:rsidR="00607ADC" w:rsidRPr="00503186">
        <w:rPr>
          <w:lang w:val="fr-FR"/>
        </w:rPr>
        <w:t>autorités provinciales</w:t>
      </w:r>
      <w:r w:rsidR="004E4722" w:rsidRPr="00503186">
        <w:rPr>
          <w:lang w:val="fr-FR"/>
        </w:rPr>
        <w:t xml:space="preserve"> et fédéral</w:t>
      </w:r>
      <w:r w:rsidR="00607ADC" w:rsidRPr="00503186">
        <w:rPr>
          <w:lang w:val="fr-FR"/>
        </w:rPr>
        <w:t>es</w:t>
      </w:r>
      <w:r w:rsidR="004E4722" w:rsidRPr="00503186">
        <w:rPr>
          <w:lang w:val="fr-FR"/>
        </w:rPr>
        <w:t>. Composé de représentants des quatre provinces et du Gouvernement fédéral, il est chargé de parvenir à un accord quinquennal avec les provinces sur le mode de répartition des revenus de l’impôt fédéral disponibles.</w:t>
      </w:r>
    </w:p>
    <w:p w:rsidR="007E1752" w:rsidRPr="00503186" w:rsidRDefault="004E4722" w:rsidP="00CF1ACB">
      <w:pPr>
        <w:pStyle w:val="SingleTxtG"/>
        <w:rPr>
          <w:lang w:val="fr-FR"/>
        </w:rPr>
      </w:pPr>
      <w:r w:rsidRPr="00503186">
        <w:rPr>
          <w:lang w:val="fr-FR"/>
        </w:rPr>
        <w:t>68.</w:t>
      </w:r>
      <w:r w:rsidRPr="00503186">
        <w:rPr>
          <w:lang w:val="fr-FR"/>
        </w:rPr>
        <w:tab/>
        <w:t>L</w:t>
      </w:r>
      <w:r w:rsidR="00607ADC" w:rsidRPr="00503186">
        <w:rPr>
          <w:lang w:val="fr-FR"/>
        </w:rPr>
        <w:t>e</w:t>
      </w:r>
      <w:r w:rsidR="00584955" w:rsidRPr="00503186">
        <w:rPr>
          <w:lang w:val="fr-FR"/>
        </w:rPr>
        <w:t xml:space="preserve"> </w:t>
      </w:r>
      <w:r w:rsidRPr="00503186">
        <w:rPr>
          <w:lang w:val="fr-FR"/>
        </w:rPr>
        <w:t xml:space="preserve">septième </w:t>
      </w:r>
      <w:r w:rsidR="00607ADC" w:rsidRPr="00503186">
        <w:rPr>
          <w:lang w:val="fr-FR"/>
        </w:rPr>
        <w:t xml:space="preserve">budget </w:t>
      </w:r>
      <w:r w:rsidR="00584955" w:rsidRPr="00503186">
        <w:rPr>
          <w:lang w:val="fr-FR"/>
        </w:rPr>
        <w:t>du Comité national des finances</w:t>
      </w:r>
      <w:r w:rsidR="00F74156" w:rsidRPr="00503186">
        <w:rPr>
          <w:lang w:val="fr-FR"/>
        </w:rPr>
        <w:t xml:space="preserve"> (NFC)</w:t>
      </w:r>
      <w:r w:rsidR="00607ADC" w:rsidRPr="00503186">
        <w:rPr>
          <w:lang w:val="fr-FR"/>
        </w:rPr>
        <w:t>, convenu</w:t>
      </w:r>
      <w:r w:rsidR="00584955" w:rsidRPr="00503186">
        <w:rPr>
          <w:lang w:val="fr-FR"/>
        </w:rPr>
        <w:t xml:space="preserve"> en 2010, traite les problèmes en faisant aboutir les débats sur la pauvreté, les inégalités économiques et le niveau de développement dans chaque province. Les critères </w:t>
      </w:r>
      <w:r w:rsidR="00607ADC" w:rsidRPr="00503186">
        <w:rPr>
          <w:lang w:val="fr-FR"/>
        </w:rPr>
        <w:t xml:space="preserve">d’allocation </w:t>
      </w:r>
      <w:r w:rsidR="00584955" w:rsidRPr="00503186">
        <w:rPr>
          <w:lang w:val="fr-FR"/>
        </w:rPr>
        <w:t>retenus incluent diverses variables pondérées, telles que la</w:t>
      </w:r>
      <w:r w:rsidR="00607ADC" w:rsidRPr="00503186">
        <w:rPr>
          <w:lang w:val="fr-FR"/>
        </w:rPr>
        <w:t xml:space="preserve"> population (82</w:t>
      </w:r>
      <w:r w:rsidR="005B2995" w:rsidRPr="00503186">
        <w:rPr>
          <w:lang w:val="fr-FR"/>
        </w:rPr>
        <w:t> %</w:t>
      </w:r>
      <w:r w:rsidR="00607ADC" w:rsidRPr="00503186">
        <w:rPr>
          <w:lang w:val="fr-FR"/>
        </w:rPr>
        <w:t>), la pauvreté</w:t>
      </w:r>
      <w:r w:rsidR="00584955" w:rsidRPr="00503186">
        <w:rPr>
          <w:lang w:val="fr-FR"/>
        </w:rPr>
        <w:t xml:space="preserve"> et le retard de développement (10,3</w:t>
      </w:r>
      <w:r w:rsidR="005B2995" w:rsidRPr="00503186">
        <w:rPr>
          <w:lang w:val="fr-FR"/>
        </w:rPr>
        <w:t> %</w:t>
      </w:r>
      <w:r w:rsidR="00584955" w:rsidRPr="00503186">
        <w:rPr>
          <w:lang w:val="fr-FR"/>
        </w:rPr>
        <w:t>), les revenus collectés/générés (5</w:t>
      </w:r>
      <w:r w:rsidR="005B2995" w:rsidRPr="00503186">
        <w:rPr>
          <w:lang w:val="fr-FR"/>
        </w:rPr>
        <w:t> %</w:t>
      </w:r>
      <w:r w:rsidR="00584955" w:rsidRPr="00503186">
        <w:rPr>
          <w:lang w:val="fr-FR"/>
        </w:rPr>
        <w:t>), la densité de population et l’écart de développement entre villes et campagnes (2,7</w:t>
      </w:r>
      <w:r w:rsidR="005B2995" w:rsidRPr="00503186">
        <w:rPr>
          <w:lang w:val="fr-FR"/>
        </w:rPr>
        <w:t> %</w:t>
      </w:r>
      <w:r w:rsidR="00584955" w:rsidRPr="00503186">
        <w:rPr>
          <w:lang w:val="fr-FR"/>
        </w:rPr>
        <w:t>)</w:t>
      </w:r>
      <w:r w:rsidR="0082101C" w:rsidRPr="00503186">
        <w:rPr>
          <w:lang w:val="fr-FR"/>
        </w:rPr>
        <w:t>.</w:t>
      </w:r>
    </w:p>
    <w:p w:rsidR="007E1752" w:rsidRPr="00503186" w:rsidRDefault="0082101C" w:rsidP="00CF1ACB">
      <w:pPr>
        <w:pStyle w:val="SingleTxtG"/>
        <w:rPr>
          <w:lang w:val="fr-FR"/>
        </w:rPr>
      </w:pPr>
      <w:r w:rsidRPr="00503186">
        <w:rPr>
          <w:lang w:val="fr-FR"/>
        </w:rPr>
        <w:t>69.</w:t>
      </w:r>
      <w:r w:rsidRPr="00503186">
        <w:rPr>
          <w:lang w:val="fr-FR"/>
        </w:rPr>
        <w:tab/>
        <w:t>Dans le cadre de la nouvelle allocation verticale des ressources fédérales, la part du revenu de l’impôt fédéral disponible pour les provinces a été portée de 47,5 à 56</w:t>
      </w:r>
      <w:r w:rsidR="005B2995" w:rsidRPr="00503186">
        <w:rPr>
          <w:lang w:val="fr-FR"/>
        </w:rPr>
        <w:t> %</w:t>
      </w:r>
      <w:r w:rsidRPr="00503186">
        <w:rPr>
          <w:lang w:val="fr-FR"/>
        </w:rPr>
        <w:t xml:space="preserve"> au cours de l’exercice 2010-2011, </w:t>
      </w:r>
      <w:r w:rsidR="00607ADC" w:rsidRPr="00503186">
        <w:rPr>
          <w:lang w:val="fr-FR"/>
        </w:rPr>
        <w:t xml:space="preserve">pour atteindre </w:t>
      </w:r>
      <w:r w:rsidRPr="00503186">
        <w:rPr>
          <w:lang w:val="fr-FR"/>
        </w:rPr>
        <w:t>57,5</w:t>
      </w:r>
      <w:r w:rsidR="005B2995" w:rsidRPr="00503186">
        <w:rPr>
          <w:lang w:val="fr-FR"/>
        </w:rPr>
        <w:t> %</w:t>
      </w:r>
      <w:r w:rsidRPr="00503186">
        <w:rPr>
          <w:lang w:val="fr-FR"/>
        </w:rPr>
        <w:t xml:space="preserve"> au cours des exercices suivants. De même, suite à l’adoption du </w:t>
      </w:r>
      <w:r w:rsidR="00694D71" w:rsidRPr="00503186">
        <w:rPr>
          <w:lang w:val="fr-FR"/>
        </w:rPr>
        <w:t xml:space="preserve">dix-huitième </w:t>
      </w:r>
      <w:r w:rsidRPr="00503186">
        <w:rPr>
          <w:lang w:val="fr-FR"/>
        </w:rPr>
        <w:t xml:space="preserve">amendement constitutionnel, des fonds supplémentaires issus des revenus de l’impôt fédéral disponibles ont été mis à la disposition des provinces. </w:t>
      </w:r>
    </w:p>
    <w:p w:rsidR="00772A4F" w:rsidRPr="00503186" w:rsidRDefault="00EC5B47" w:rsidP="00EC5B47">
      <w:pPr>
        <w:pStyle w:val="H23G"/>
        <w:rPr>
          <w:lang w:val="fr-FR"/>
        </w:rPr>
      </w:pPr>
      <w:r w:rsidRPr="00503186">
        <w:rPr>
          <w:lang w:val="fr-FR"/>
        </w:rPr>
        <w:lastRenderedPageBreak/>
        <w:tab/>
      </w:r>
      <w:r w:rsidRPr="00503186">
        <w:rPr>
          <w:lang w:val="fr-FR"/>
        </w:rPr>
        <w:tab/>
      </w:r>
      <w:r w:rsidR="00772A4F" w:rsidRPr="00503186">
        <w:rPr>
          <w:lang w:val="fr-FR"/>
        </w:rPr>
        <w:t>Mode de répartition des ressources disponibles</w:t>
      </w:r>
      <w:r w:rsidR="00F6415F" w:rsidRPr="00503186">
        <w:rPr>
          <w:lang w:val="fr-FR"/>
        </w:rPr>
        <w:t>:</w:t>
      </w:r>
      <w:r w:rsidR="00772A4F" w:rsidRPr="00503186">
        <w:rPr>
          <w:lang w:val="fr-FR"/>
        </w:rPr>
        <w:t xml:space="preserve"> poids des indicateurs par province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9"/>
        <w:gridCol w:w="981"/>
        <w:gridCol w:w="981"/>
        <w:gridCol w:w="818"/>
        <w:gridCol w:w="1144"/>
        <w:gridCol w:w="982"/>
      </w:tblGrid>
      <w:tr w:rsidR="00F96550" w:rsidRPr="00503186" w:rsidTr="008550EB">
        <w:tc>
          <w:tcPr>
            <w:tcW w:w="3599" w:type="dxa"/>
            <w:tcBorders>
              <w:top w:val="single" w:sz="4" w:space="0" w:color="auto"/>
              <w:bottom w:val="single" w:sz="12" w:space="0" w:color="auto"/>
            </w:tcBorders>
            <w:shd w:val="clear" w:color="auto" w:fill="auto"/>
            <w:vAlign w:val="bottom"/>
          </w:tcPr>
          <w:p w:rsidR="00F96550" w:rsidRPr="00503186" w:rsidRDefault="00F96550" w:rsidP="003668EC">
            <w:pPr>
              <w:keepNext/>
              <w:spacing w:before="80" w:after="80" w:line="200" w:lineRule="exact"/>
              <w:rPr>
                <w:i/>
                <w:sz w:val="16"/>
                <w:lang w:val="fr-FR"/>
              </w:rPr>
            </w:pPr>
            <w:r w:rsidRPr="00503186">
              <w:rPr>
                <w:i/>
                <w:sz w:val="16"/>
                <w:lang w:val="fr-FR"/>
              </w:rPr>
              <w:t>Indicateurs (en %)</w:t>
            </w:r>
          </w:p>
        </w:tc>
        <w:tc>
          <w:tcPr>
            <w:tcW w:w="981" w:type="dxa"/>
            <w:tcBorders>
              <w:top w:val="single" w:sz="4" w:space="0" w:color="auto"/>
              <w:bottom w:val="single" w:sz="12" w:space="0" w:color="auto"/>
            </w:tcBorders>
            <w:shd w:val="clear" w:color="auto" w:fill="auto"/>
            <w:vAlign w:val="bottom"/>
          </w:tcPr>
          <w:p w:rsidR="00F96550" w:rsidRPr="00503186" w:rsidRDefault="00F96550" w:rsidP="003668EC">
            <w:pPr>
              <w:keepNext/>
              <w:spacing w:before="80" w:after="80" w:line="200" w:lineRule="exact"/>
              <w:jc w:val="right"/>
              <w:rPr>
                <w:i/>
                <w:sz w:val="16"/>
                <w:lang w:val="fr-FR"/>
              </w:rPr>
            </w:pPr>
            <w:r w:rsidRPr="00503186">
              <w:rPr>
                <w:i/>
                <w:sz w:val="16"/>
                <w:lang w:val="fr-FR"/>
              </w:rPr>
              <w:t>Poids relatif</w:t>
            </w:r>
          </w:p>
        </w:tc>
        <w:tc>
          <w:tcPr>
            <w:tcW w:w="981" w:type="dxa"/>
            <w:tcBorders>
              <w:top w:val="single" w:sz="4" w:space="0" w:color="auto"/>
              <w:bottom w:val="single" w:sz="12" w:space="0" w:color="auto"/>
            </w:tcBorders>
            <w:shd w:val="clear" w:color="auto" w:fill="auto"/>
            <w:vAlign w:val="bottom"/>
          </w:tcPr>
          <w:p w:rsidR="00F96550" w:rsidRPr="00503186" w:rsidRDefault="00F96550" w:rsidP="003668EC">
            <w:pPr>
              <w:keepNext/>
              <w:spacing w:before="80" w:after="80" w:line="200" w:lineRule="exact"/>
              <w:jc w:val="right"/>
              <w:rPr>
                <w:i/>
                <w:sz w:val="16"/>
                <w:lang w:val="fr-FR"/>
              </w:rPr>
            </w:pPr>
            <w:r w:rsidRPr="00503186">
              <w:rPr>
                <w:i/>
                <w:sz w:val="16"/>
                <w:lang w:val="fr-FR"/>
              </w:rPr>
              <w:t>Penjab</w:t>
            </w:r>
          </w:p>
        </w:tc>
        <w:tc>
          <w:tcPr>
            <w:tcW w:w="818" w:type="dxa"/>
            <w:tcBorders>
              <w:top w:val="single" w:sz="4" w:space="0" w:color="auto"/>
              <w:bottom w:val="single" w:sz="12" w:space="0" w:color="auto"/>
            </w:tcBorders>
            <w:shd w:val="clear" w:color="auto" w:fill="auto"/>
            <w:vAlign w:val="bottom"/>
          </w:tcPr>
          <w:p w:rsidR="00F96550" w:rsidRPr="00503186" w:rsidRDefault="00F96550" w:rsidP="003668EC">
            <w:pPr>
              <w:keepNext/>
              <w:spacing w:before="80" w:after="80" w:line="200" w:lineRule="exact"/>
              <w:jc w:val="right"/>
              <w:rPr>
                <w:i/>
                <w:sz w:val="16"/>
                <w:lang w:val="fr-FR"/>
              </w:rPr>
            </w:pPr>
            <w:r w:rsidRPr="00503186">
              <w:rPr>
                <w:i/>
                <w:sz w:val="16"/>
                <w:lang w:val="fr-FR"/>
              </w:rPr>
              <w:t>Sind</w:t>
            </w:r>
          </w:p>
        </w:tc>
        <w:tc>
          <w:tcPr>
            <w:tcW w:w="1144" w:type="dxa"/>
            <w:tcBorders>
              <w:top w:val="single" w:sz="4" w:space="0" w:color="auto"/>
              <w:bottom w:val="single" w:sz="12" w:space="0" w:color="auto"/>
            </w:tcBorders>
            <w:shd w:val="clear" w:color="auto" w:fill="auto"/>
            <w:vAlign w:val="bottom"/>
          </w:tcPr>
          <w:p w:rsidR="00F96550" w:rsidRPr="00503186" w:rsidRDefault="00F96550" w:rsidP="003668EC">
            <w:pPr>
              <w:keepNext/>
              <w:spacing w:before="80" w:after="80" w:line="200" w:lineRule="exact"/>
              <w:jc w:val="right"/>
              <w:rPr>
                <w:i/>
                <w:sz w:val="16"/>
                <w:lang w:val="fr-FR"/>
              </w:rPr>
            </w:pPr>
            <w:r w:rsidRPr="00503186">
              <w:rPr>
                <w:i/>
                <w:sz w:val="16"/>
                <w:lang w:val="fr-FR"/>
              </w:rPr>
              <w:t>Khyber Pakhtunkhwa</w:t>
            </w:r>
          </w:p>
        </w:tc>
        <w:tc>
          <w:tcPr>
            <w:tcW w:w="982" w:type="dxa"/>
            <w:tcBorders>
              <w:top w:val="single" w:sz="4" w:space="0" w:color="auto"/>
              <w:bottom w:val="single" w:sz="12" w:space="0" w:color="auto"/>
            </w:tcBorders>
            <w:shd w:val="clear" w:color="auto" w:fill="auto"/>
            <w:vAlign w:val="bottom"/>
          </w:tcPr>
          <w:p w:rsidR="00F96550" w:rsidRPr="00503186" w:rsidRDefault="00F96550" w:rsidP="003668EC">
            <w:pPr>
              <w:keepNext/>
              <w:spacing w:before="80" w:after="80" w:line="200" w:lineRule="exact"/>
              <w:jc w:val="right"/>
              <w:rPr>
                <w:i/>
                <w:sz w:val="16"/>
                <w:lang w:val="fr-FR"/>
              </w:rPr>
            </w:pPr>
            <w:r w:rsidRPr="00503186">
              <w:rPr>
                <w:i/>
                <w:sz w:val="16"/>
                <w:lang w:val="fr-FR"/>
              </w:rPr>
              <w:t>Baloutchistan</w:t>
            </w:r>
          </w:p>
        </w:tc>
      </w:tr>
      <w:tr w:rsidR="008550EB" w:rsidRPr="00503186" w:rsidTr="008550EB">
        <w:tc>
          <w:tcPr>
            <w:tcW w:w="3599" w:type="dxa"/>
            <w:tcBorders>
              <w:top w:val="single" w:sz="12" w:space="0" w:color="auto"/>
            </w:tcBorders>
            <w:shd w:val="clear" w:color="auto" w:fill="auto"/>
          </w:tcPr>
          <w:p w:rsidR="008550EB" w:rsidRPr="00503186" w:rsidRDefault="008550EB" w:rsidP="003668EC">
            <w:pPr>
              <w:keepNext/>
              <w:spacing w:before="40" w:after="40" w:line="220" w:lineRule="exact"/>
              <w:rPr>
                <w:sz w:val="18"/>
                <w:lang w:val="fr-FR"/>
              </w:rPr>
            </w:pPr>
            <w:r w:rsidRPr="00503186">
              <w:rPr>
                <w:sz w:val="18"/>
                <w:lang w:val="fr-FR"/>
              </w:rPr>
              <w:t xml:space="preserve">Part de la population </w:t>
            </w:r>
            <w:r w:rsidR="003668EC" w:rsidRPr="00503186">
              <w:rPr>
                <w:sz w:val="18"/>
                <w:lang w:val="fr-FR"/>
              </w:rPr>
              <w:br/>
            </w:r>
            <w:r w:rsidRPr="00503186">
              <w:rPr>
                <w:sz w:val="18"/>
                <w:lang w:val="fr-FR"/>
              </w:rPr>
              <w:t>(estimation de la Banque centrale du Pakistan)</w:t>
            </w:r>
          </w:p>
        </w:tc>
        <w:tc>
          <w:tcPr>
            <w:tcW w:w="981" w:type="dxa"/>
            <w:tcBorders>
              <w:top w:val="single" w:sz="12" w:space="0" w:color="auto"/>
            </w:tcBorders>
            <w:shd w:val="clear" w:color="auto" w:fill="auto"/>
            <w:vAlign w:val="bottom"/>
          </w:tcPr>
          <w:p w:rsidR="008550EB" w:rsidRPr="00503186" w:rsidRDefault="008550EB" w:rsidP="003668EC">
            <w:pPr>
              <w:keepNext/>
              <w:spacing w:before="40" w:after="40" w:line="220" w:lineRule="exact"/>
              <w:jc w:val="right"/>
              <w:rPr>
                <w:sz w:val="18"/>
                <w:lang w:val="fr-FR"/>
              </w:rPr>
            </w:pPr>
            <w:r w:rsidRPr="00503186">
              <w:rPr>
                <w:sz w:val="18"/>
                <w:lang w:val="fr-FR"/>
              </w:rPr>
              <w:t>82</w:t>
            </w:r>
            <w:r w:rsidR="00390A36" w:rsidRPr="00503186">
              <w:rPr>
                <w:sz w:val="18"/>
                <w:lang w:val="fr-FR"/>
              </w:rPr>
              <w:t>,0</w:t>
            </w:r>
            <w:r w:rsidRPr="00503186">
              <w:rPr>
                <w:sz w:val="18"/>
                <w:lang w:val="fr-FR"/>
              </w:rPr>
              <w:t xml:space="preserve"> </w:t>
            </w:r>
          </w:p>
        </w:tc>
        <w:tc>
          <w:tcPr>
            <w:tcW w:w="981" w:type="dxa"/>
            <w:tcBorders>
              <w:top w:val="single" w:sz="12"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57,36</w:t>
            </w:r>
          </w:p>
        </w:tc>
        <w:tc>
          <w:tcPr>
            <w:tcW w:w="818" w:type="dxa"/>
            <w:tcBorders>
              <w:top w:val="single" w:sz="12"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23,71</w:t>
            </w:r>
          </w:p>
        </w:tc>
        <w:tc>
          <w:tcPr>
            <w:tcW w:w="1144" w:type="dxa"/>
            <w:tcBorders>
              <w:top w:val="single" w:sz="12"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13,82</w:t>
            </w:r>
          </w:p>
        </w:tc>
        <w:tc>
          <w:tcPr>
            <w:tcW w:w="982" w:type="dxa"/>
            <w:tcBorders>
              <w:top w:val="single" w:sz="12"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5,11</w:t>
            </w:r>
          </w:p>
        </w:tc>
      </w:tr>
      <w:tr w:rsidR="008550EB" w:rsidRPr="00503186" w:rsidTr="008550EB">
        <w:tc>
          <w:tcPr>
            <w:tcW w:w="3599" w:type="dxa"/>
            <w:shd w:val="clear" w:color="auto" w:fill="auto"/>
          </w:tcPr>
          <w:p w:rsidR="008550EB" w:rsidRPr="00503186" w:rsidRDefault="008550EB" w:rsidP="003668EC">
            <w:pPr>
              <w:keepNext/>
              <w:spacing w:before="40" w:after="40" w:line="220" w:lineRule="exact"/>
              <w:rPr>
                <w:sz w:val="18"/>
                <w:lang w:val="fr-FR"/>
              </w:rPr>
            </w:pPr>
            <w:r w:rsidRPr="00503186">
              <w:rPr>
                <w:sz w:val="18"/>
                <w:lang w:val="fr-FR"/>
              </w:rPr>
              <w:t>Pauvreté/retard de développement</w:t>
            </w:r>
          </w:p>
        </w:tc>
        <w:tc>
          <w:tcPr>
            <w:tcW w:w="981" w:type="dxa"/>
            <w:shd w:val="clear" w:color="auto" w:fill="auto"/>
            <w:vAlign w:val="bottom"/>
          </w:tcPr>
          <w:p w:rsidR="008550EB" w:rsidRPr="00503186" w:rsidRDefault="008550EB" w:rsidP="003668EC">
            <w:pPr>
              <w:keepNext/>
              <w:spacing w:before="40" w:after="40" w:line="220" w:lineRule="exact"/>
              <w:jc w:val="right"/>
              <w:rPr>
                <w:sz w:val="18"/>
                <w:lang w:val="fr-FR"/>
              </w:rPr>
            </w:pPr>
            <w:r w:rsidRPr="00503186">
              <w:rPr>
                <w:sz w:val="18"/>
                <w:lang w:val="fr-FR"/>
              </w:rPr>
              <w:t xml:space="preserve">10,3 </w:t>
            </w:r>
          </w:p>
        </w:tc>
        <w:tc>
          <w:tcPr>
            <w:tcW w:w="981"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23,16</w:t>
            </w:r>
          </w:p>
        </w:tc>
        <w:tc>
          <w:tcPr>
            <w:tcW w:w="818"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23,41</w:t>
            </w:r>
          </w:p>
        </w:tc>
        <w:tc>
          <w:tcPr>
            <w:tcW w:w="1144"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27,82</w:t>
            </w:r>
          </w:p>
        </w:tc>
        <w:tc>
          <w:tcPr>
            <w:tcW w:w="982"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25,61</w:t>
            </w:r>
          </w:p>
        </w:tc>
      </w:tr>
      <w:tr w:rsidR="008550EB" w:rsidRPr="00503186" w:rsidTr="008550EB">
        <w:tc>
          <w:tcPr>
            <w:tcW w:w="3599" w:type="dxa"/>
            <w:shd w:val="clear" w:color="auto" w:fill="auto"/>
          </w:tcPr>
          <w:p w:rsidR="008550EB" w:rsidRPr="00503186" w:rsidRDefault="008550EB" w:rsidP="003668EC">
            <w:pPr>
              <w:keepNext/>
              <w:spacing w:before="40" w:after="40" w:line="220" w:lineRule="exact"/>
              <w:rPr>
                <w:sz w:val="18"/>
                <w:lang w:val="fr-FR"/>
              </w:rPr>
            </w:pPr>
            <w:r w:rsidRPr="00503186">
              <w:rPr>
                <w:sz w:val="18"/>
                <w:lang w:val="fr-FR"/>
              </w:rPr>
              <w:t>Revenus collectés/générés</w:t>
            </w:r>
          </w:p>
        </w:tc>
        <w:tc>
          <w:tcPr>
            <w:tcW w:w="981" w:type="dxa"/>
            <w:shd w:val="clear" w:color="auto" w:fill="auto"/>
            <w:vAlign w:val="bottom"/>
          </w:tcPr>
          <w:p w:rsidR="008550EB" w:rsidRPr="00503186" w:rsidRDefault="008550EB" w:rsidP="003668EC">
            <w:pPr>
              <w:keepNext/>
              <w:spacing w:before="40" w:after="40" w:line="220" w:lineRule="exact"/>
              <w:jc w:val="right"/>
              <w:rPr>
                <w:sz w:val="18"/>
                <w:lang w:val="fr-FR"/>
              </w:rPr>
            </w:pPr>
            <w:r w:rsidRPr="00503186">
              <w:rPr>
                <w:sz w:val="18"/>
                <w:lang w:val="fr-FR"/>
              </w:rPr>
              <w:t>5</w:t>
            </w:r>
            <w:r w:rsidR="00390A36" w:rsidRPr="00503186">
              <w:rPr>
                <w:sz w:val="18"/>
                <w:lang w:val="fr-FR"/>
              </w:rPr>
              <w:t>,0</w:t>
            </w:r>
          </w:p>
        </w:tc>
        <w:tc>
          <w:tcPr>
            <w:tcW w:w="981"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44</w:t>
            </w:r>
            <w:r w:rsidR="00390A36" w:rsidRPr="00503186">
              <w:rPr>
                <w:sz w:val="18"/>
                <w:lang w:val="fr-FR"/>
              </w:rPr>
              <w:t>,0</w:t>
            </w:r>
          </w:p>
        </w:tc>
        <w:tc>
          <w:tcPr>
            <w:tcW w:w="818"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50</w:t>
            </w:r>
            <w:r w:rsidR="00390A36" w:rsidRPr="00503186">
              <w:rPr>
                <w:sz w:val="18"/>
                <w:lang w:val="fr-FR"/>
              </w:rPr>
              <w:t>,0</w:t>
            </w:r>
          </w:p>
        </w:tc>
        <w:tc>
          <w:tcPr>
            <w:tcW w:w="1144"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5</w:t>
            </w:r>
            <w:r w:rsidR="00390A36" w:rsidRPr="00503186">
              <w:rPr>
                <w:sz w:val="18"/>
                <w:lang w:val="fr-FR"/>
              </w:rPr>
              <w:t>,0</w:t>
            </w:r>
          </w:p>
        </w:tc>
        <w:tc>
          <w:tcPr>
            <w:tcW w:w="982" w:type="dxa"/>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1</w:t>
            </w:r>
            <w:r w:rsidR="00390A36" w:rsidRPr="00503186">
              <w:rPr>
                <w:sz w:val="18"/>
                <w:lang w:val="fr-FR"/>
              </w:rPr>
              <w:t>,0</w:t>
            </w:r>
          </w:p>
        </w:tc>
      </w:tr>
      <w:tr w:rsidR="008550EB" w:rsidRPr="00503186" w:rsidTr="008550EB">
        <w:tc>
          <w:tcPr>
            <w:tcW w:w="3599" w:type="dxa"/>
            <w:tcBorders>
              <w:bottom w:val="single" w:sz="4" w:space="0" w:color="auto"/>
            </w:tcBorders>
            <w:shd w:val="clear" w:color="auto" w:fill="auto"/>
          </w:tcPr>
          <w:p w:rsidR="008550EB" w:rsidRPr="00503186" w:rsidRDefault="008550EB" w:rsidP="003668EC">
            <w:pPr>
              <w:keepNext/>
              <w:spacing w:before="40" w:after="40" w:line="220" w:lineRule="exact"/>
              <w:rPr>
                <w:sz w:val="18"/>
                <w:lang w:val="fr-FR"/>
              </w:rPr>
            </w:pPr>
            <w:r w:rsidRPr="00503186">
              <w:rPr>
                <w:sz w:val="18"/>
                <w:lang w:val="fr-FR"/>
              </w:rPr>
              <w:t xml:space="preserve">Densité de population </w:t>
            </w:r>
            <w:r w:rsidR="003668EC" w:rsidRPr="00503186">
              <w:rPr>
                <w:sz w:val="18"/>
                <w:lang w:val="fr-FR"/>
              </w:rPr>
              <w:br/>
            </w:r>
            <w:r w:rsidRPr="00503186">
              <w:rPr>
                <w:sz w:val="18"/>
                <w:lang w:val="fr-FR"/>
              </w:rPr>
              <w:t>(estimation de la Banque centrale du Pakistan</w:t>
            </w:r>
            <w:r w:rsidR="004941E4" w:rsidRPr="00503186">
              <w:rPr>
                <w:sz w:val="18"/>
                <w:lang w:val="fr-FR"/>
              </w:rPr>
              <w:t>)</w:t>
            </w:r>
          </w:p>
        </w:tc>
        <w:tc>
          <w:tcPr>
            <w:tcW w:w="981" w:type="dxa"/>
            <w:tcBorders>
              <w:bottom w:val="single" w:sz="4" w:space="0" w:color="auto"/>
            </w:tcBorders>
            <w:shd w:val="clear" w:color="auto" w:fill="auto"/>
            <w:vAlign w:val="bottom"/>
          </w:tcPr>
          <w:p w:rsidR="008550EB" w:rsidRPr="00503186" w:rsidRDefault="008550EB" w:rsidP="003668EC">
            <w:pPr>
              <w:keepNext/>
              <w:spacing w:before="40" w:after="40" w:line="220" w:lineRule="exact"/>
              <w:jc w:val="right"/>
              <w:rPr>
                <w:sz w:val="18"/>
                <w:lang w:val="fr-FR"/>
              </w:rPr>
            </w:pPr>
            <w:r w:rsidRPr="00503186">
              <w:rPr>
                <w:sz w:val="18"/>
                <w:lang w:val="fr-FR"/>
              </w:rPr>
              <w:t xml:space="preserve">2,7 </w:t>
            </w:r>
          </w:p>
        </w:tc>
        <w:tc>
          <w:tcPr>
            <w:tcW w:w="981" w:type="dxa"/>
            <w:tcBorders>
              <w:bottom w:val="single" w:sz="4"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4,34</w:t>
            </w:r>
          </w:p>
        </w:tc>
        <w:tc>
          <w:tcPr>
            <w:tcW w:w="818" w:type="dxa"/>
            <w:tcBorders>
              <w:bottom w:val="single" w:sz="4"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7,21</w:t>
            </w:r>
          </w:p>
        </w:tc>
        <w:tc>
          <w:tcPr>
            <w:tcW w:w="1144" w:type="dxa"/>
            <w:tcBorders>
              <w:bottom w:val="single" w:sz="4"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6,54</w:t>
            </w:r>
          </w:p>
        </w:tc>
        <w:tc>
          <w:tcPr>
            <w:tcW w:w="982" w:type="dxa"/>
            <w:tcBorders>
              <w:bottom w:val="single" w:sz="4" w:space="0" w:color="auto"/>
            </w:tcBorders>
            <w:shd w:val="clear" w:color="auto" w:fill="auto"/>
            <w:vAlign w:val="bottom"/>
          </w:tcPr>
          <w:p w:rsidR="008550EB" w:rsidRPr="00503186" w:rsidRDefault="008550EB" w:rsidP="003668EC">
            <w:pPr>
              <w:keepNext/>
              <w:spacing w:line="220" w:lineRule="exact"/>
              <w:jc w:val="right"/>
              <w:rPr>
                <w:sz w:val="18"/>
                <w:lang w:val="fr-FR"/>
              </w:rPr>
            </w:pPr>
            <w:r w:rsidRPr="00503186">
              <w:rPr>
                <w:sz w:val="18"/>
                <w:lang w:val="fr-FR"/>
              </w:rPr>
              <w:t>81,92</w:t>
            </w:r>
          </w:p>
        </w:tc>
      </w:tr>
      <w:tr w:rsidR="008550EB" w:rsidRPr="00503186" w:rsidTr="008550EB">
        <w:tc>
          <w:tcPr>
            <w:tcW w:w="3599" w:type="dxa"/>
            <w:tcBorders>
              <w:top w:val="single" w:sz="4" w:space="0" w:color="auto"/>
              <w:bottom w:val="single" w:sz="12" w:space="0" w:color="auto"/>
            </w:tcBorders>
            <w:shd w:val="clear" w:color="auto" w:fill="auto"/>
            <w:vAlign w:val="bottom"/>
          </w:tcPr>
          <w:p w:rsidR="008550EB" w:rsidRPr="00503186" w:rsidRDefault="008550EB" w:rsidP="008550EB">
            <w:pPr>
              <w:spacing w:before="80" w:after="80" w:line="220" w:lineRule="exact"/>
              <w:ind w:left="284"/>
              <w:rPr>
                <w:b/>
                <w:sz w:val="18"/>
                <w:lang w:val="fr-FR"/>
              </w:rPr>
            </w:pPr>
            <w:r w:rsidRPr="00503186">
              <w:rPr>
                <w:b/>
                <w:sz w:val="18"/>
                <w:lang w:val="fr-FR"/>
              </w:rPr>
              <w:t>Total</w:t>
            </w:r>
          </w:p>
        </w:tc>
        <w:tc>
          <w:tcPr>
            <w:tcW w:w="981" w:type="dxa"/>
            <w:tcBorders>
              <w:top w:val="single" w:sz="4" w:space="0" w:color="auto"/>
              <w:bottom w:val="single" w:sz="12" w:space="0" w:color="auto"/>
            </w:tcBorders>
            <w:shd w:val="clear" w:color="auto" w:fill="auto"/>
            <w:vAlign w:val="bottom"/>
          </w:tcPr>
          <w:p w:rsidR="008550EB" w:rsidRPr="00503186" w:rsidRDefault="008550EB" w:rsidP="008550EB">
            <w:pPr>
              <w:spacing w:before="80" w:after="80" w:line="220" w:lineRule="exact"/>
              <w:jc w:val="right"/>
              <w:rPr>
                <w:b/>
                <w:sz w:val="18"/>
                <w:lang w:val="fr-FR"/>
              </w:rPr>
            </w:pPr>
            <w:r w:rsidRPr="00503186">
              <w:rPr>
                <w:b/>
                <w:sz w:val="18"/>
                <w:lang w:val="fr-FR"/>
              </w:rPr>
              <w:t>100</w:t>
            </w:r>
            <w:r w:rsidR="00390A36" w:rsidRPr="00503186">
              <w:rPr>
                <w:b/>
                <w:sz w:val="18"/>
                <w:lang w:val="fr-FR"/>
              </w:rPr>
              <w:t>,0</w:t>
            </w:r>
          </w:p>
        </w:tc>
        <w:tc>
          <w:tcPr>
            <w:tcW w:w="981" w:type="dxa"/>
            <w:tcBorders>
              <w:top w:val="single" w:sz="4" w:space="0" w:color="auto"/>
              <w:bottom w:val="single" w:sz="12" w:space="0" w:color="auto"/>
            </w:tcBorders>
            <w:shd w:val="clear" w:color="auto" w:fill="auto"/>
            <w:vAlign w:val="bottom"/>
          </w:tcPr>
          <w:p w:rsidR="008550EB" w:rsidRPr="00503186" w:rsidRDefault="008550EB" w:rsidP="008550EB">
            <w:pPr>
              <w:spacing w:before="80" w:after="80" w:line="220" w:lineRule="exact"/>
              <w:jc w:val="right"/>
              <w:rPr>
                <w:b/>
                <w:sz w:val="18"/>
                <w:lang w:val="fr-FR"/>
              </w:rPr>
            </w:pPr>
            <w:r w:rsidRPr="00503186">
              <w:rPr>
                <w:b/>
                <w:sz w:val="18"/>
                <w:lang w:val="fr-FR"/>
              </w:rPr>
              <w:t>51,74</w:t>
            </w:r>
          </w:p>
        </w:tc>
        <w:tc>
          <w:tcPr>
            <w:tcW w:w="818" w:type="dxa"/>
            <w:tcBorders>
              <w:top w:val="single" w:sz="4" w:space="0" w:color="auto"/>
              <w:bottom w:val="single" w:sz="12" w:space="0" w:color="auto"/>
            </w:tcBorders>
            <w:shd w:val="clear" w:color="auto" w:fill="auto"/>
            <w:vAlign w:val="bottom"/>
          </w:tcPr>
          <w:p w:rsidR="008550EB" w:rsidRPr="00503186" w:rsidRDefault="008550EB" w:rsidP="008550EB">
            <w:pPr>
              <w:spacing w:before="80" w:after="80" w:line="220" w:lineRule="exact"/>
              <w:jc w:val="right"/>
              <w:rPr>
                <w:b/>
                <w:sz w:val="18"/>
                <w:lang w:val="fr-FR"/>
              </w:rPr>
            </w:pPr>
            <w:r w:rsidRPr="00503186">
              <w:rPr>
                <w:b/>
                <w:sz w:val="18"/>
                <w:lang w:val="fr-FR"/>
              </w:rPr>
              <w:t>24,55</w:t>
            </w:r>
          </w:p>
        </w:tc>
        <w:tc>
          <w:tcPr>
            <w:tcW w:w="1144" w:type="dxa"/>
            <w:tcBorders>
              <w:top w:val="single" w:sz="4" w:space="0" w:color="auto"/>
              <w:bottom w:val="single" w:sz="12" w:space="0" w:color="auto"/>
            </w:tcBorders>
            <w:shd w:val="clear" w:color="auto" w:fill="auto"/>
            <w:vAlign w:val="bottom"/>
          </w:tcPr>
          <w:p w:rsidR="008550EB" w:rsidRPr="00503186" w:rsidRDefault="008550EB" w:rsidP="008550EB">
            <w:pPr>
              <w:spacing w:before="80" w:after="80" w:line="220" w:lineRule="exact"/>
              <w:jc w:val="right"/>
              <w:rPr>
                <w:b/>
                <w:sz w:val="18"/>
                <w:lang w:val="fr-FR"/>
              </w:rPr>
            </w:pPr>
            <w:r w:rsidRPr="00503186">
              <w:rPr>
                <w:b/>
                <w:sz w:val="18"/>
                <w:lang w:val="fr-FR"/>
              </w:rPr>
              <w:t>14,62</w:t>
            </w:r>
          </w:p>
        </w:tc>
        <w:tc>
          <w:tcPr>
            <w:tcW w:w="982" w:type="dxa"/>
            <w:tcBorders>
              <w:top w:val="single" w:sz="4" w:space="0" w:color="auto"/>
              <w:bottom w:val="single" w:sz="12" w:space="0" w:color="auto"/>
            </w:tcBorders>
            <w:shd w:val="clear" w:color="auto" w:fill="auto"/>
            <w:vAlign w:val="bottom"/>
          </w:tcPr>
          <w:p w:rsidR="008550EB" w:rsidRPr="00503186" w:rsidRDefault="008550EB" w:rsidP="008550EB">
            <w:pPr>
              <w:spacing w:before="80" w:after="80" w:line="220" w:lineRule="exact"/>
              <w:jc w:val="right"/>
              <w:rPr>
                <w:b/>
                <w:sz w:val="18"/>
                <w:lang w:val="fr-FR"/>
              </w:rPr>
            </w:pPr>
            <w:r w:rsidRPr="00503186">
              <w:rPr>
                <w:b/>
                <w:sz w:val="18"/>
                <w:lang w:val="fr-FR"/>
              </w:rPr>
              <w:t>9,09</w:t>
            </w:r>
          </w:p>
        </w:tc>
      </w:tr>
    </w:tbl>
    <w:p w:rsidR="007E1752" w:rsidRPr="00503186" w:rsidRDefault="00585573" w:rsidP="00390A36">
      <w:pPr>
        <w:pStyle w:val="Source"/>
        <w:rPr>
          <w:lang w:val="fr-FR"/>
        </w:rPr>
      </w:pPr>
      <w:r w:rsidRPr="00503186">
        <w:rPr>
          <w:i/>
          <w:lang w:val="fr-FR"/>
        </w:rPr>
        <w:t>Source</w:t>
      </w:r>
      <w:r w:rsidR="00F6415F" w:rsidRPr="00503186">
        <w:rPr>
          <w:iCs w:val="0"/>
          <w:lang w:val="fr-FR"/>
        </w:rPr>
        <w:t>:</w:t>
      </w:r>
      <w:r w:rsidR="00390A36" w:rsidRPr="00503186">
        <w:rPr>
          <w:lang w:val="fr-FR"/>
        </w:rPr>
        <w:t xml:space="preserve"> Premier</w:t>
      </w:r>
      <w:r w:rsidRPr="00503186">
        <w:rPr>
          <w:lang w:val="fr-FR"/>
        </w:rPr>
        <w:t xml:space="preserve"> rapport trimestriel de la Banque centrale (2010)</w:t>
      </w:r>
      <w:r w:rsidR="00390A36" w:rsidRPr="00503186">
        <w:rPr>
          <w:lang w:val="fr-FR"/>
        </w:rPr>
        <w:t>.</w:t>
      </w:r>
    </w:p>
    <w:p w:rsidR="007E1752" w:rsidRPr="00503186" w:rsidRDefault="00EC5B47" w:rsidP="00390A36">
      <w:pPr>
        <w:pStyle w:val="HChG"/>
        <w:rPr>
          <w:lang w:val="fr-FR"/>
        </w:rPr>
      </w:pPr>
      <w:r w:rsidRPr="00503186">
        <w:rPr>
          <w:lang w:val="fr-FR"/>
        </w:rPr>
        <w:tab/>
      </w:r>
      <w:r w:rsidRPr="00503186">
        <w:rPr>
          <w:lang w:val="fr-FR"/>
        </w:rPr>
        <w:tab/>
      </w:r>
      <w:r w:rsidR="00585573" w:rsidRPr="00503186">
        <w:rPr>
          <w:lang w:val="fr-FR"/>
        </w:rPr>
        <w:t xml:space="preserve">Recommandation formulée au </w:t>
      </w:r>
      <w:r w:rsidR="00AB77A5" w:rsidRPr="00503186">
        <w:rPr>
          <w:lang w:val="fr-FR"/>
        </w:rPr>
        <w:t>paragraphe </w:t>
      </w:r>
      <w:r w:rsidR="00585573" w:rsidRPr="00503186">
        <w:rPr>
          <w:lang w:val="fr-FR"/>
        </w:rPr>
        <w:t>21</w:t>
      </w:r>
    </w:p>
    <w:p w:rsidR="007E1752" w:rsidRPr="00503186" w:rsidRDefault="00585573" w:rsidP="00EC5B47">
      <w:pPr>
        <w:pStyle w:val="SingleTxtG"/>
        <w:rPr>
          <w:iCs/>
          <w:lang w:val="fr-FR"/>
        </w:rPr>
      </w:pPr>
      <w:r w:rsidRPr="00503186">
        <w:rPr>
          <w:iCs/>
          <w:lang w:val="fr-FR"/>
        </w:rPr>
        <w:t>70.</w:t>
      </w:r>
      <w:r w:rsidRPr="00503186">
        <w:rPr>
          <w:iCs/>
          <w:lang w:val="fr-FR"/>
        </w:rPr>
        <w:tab/>
        <w:t>L’interdiction de l’esclavage est reconnue et garantie par les lois fondamentales du Pakistan</w:t>
      </w:r>
      <w:r w:rsidRPr="00503186">
        <w:rPr>
          <w:rStyle w:val="FootnoteReference"/>
          <w:lang w:val="fr-FR"/>
        </w:rPr>
        <w:footnoteReference w:id="33"/>
      </w:r>
      <w:r w:rsidRPr="00503186">
        <w:rPr>
          <w:iCs/>
          <w:lang w:val="fr-FR"/>
        </w:rPr>
        <w:t xml:space="preserve">. </w:t>
      </w:r>
      <w:r w:rsidR="00E96B62" w:rsidRPr="00503186">
        <w:rPr>
          <w:iCs/>
          <w:lang w:val="fr-FR"/>
        </w:rPr>
        <w:t>Le travail forcé, le travail servile et la traite des êtres humains sont interdits dès les premiers mots de l’</w:t>
      </w:r>
      <w:r w:rsidR="00C5779F" w:rsidRPr="00503186">
        <w:rPr>
          <w:iCs/>
          <w:lang w:val="fr-FR"/>
        </w:rPr>
        <w:t>article </w:t>
      </w:r>
      <w:r w:rsidR="00E96B62" w:rsidRPr="00503186">
        <w:rPr>
          <w:iCs/>
          <w:lang w:val="fr-FR"/>
        </w:rPr>
        <w:t xml:space="preserve">11 de la Constitution. Il est déclaré sans équivoque dans le premier </w:t>
      </w:r>
      <w:r w:rsidR="00AB77A5" w:rsidRPr="00503186">
        <w:rPr>
          <w:iCs/>
          <w:lang w:val="fr-FR"/>
        </w:rPr>
        <w:t>paragraphe </w:t>
      </w:r>
      <w:r w:rsidR="00E96B62" w:rsidRPr="00503186">
        <w:rPr>
          <w:iCs/>
          <w:lang w:val="fr-FR"/>
        </w:rPr>
        <w:t xml:space="preserve">de cet </w:t>
      </w:r>
      <w:r w:rsidR="00C5779F" w:rsidRPr="00503186">
        <w:rPr>
          <w:iCs/>
          <w:lang w:val="fr-FR"/>
        </w:rPr>
        <w:t>article </w:t>
      </w:r>
      <w:r w:rsidR="00E96B62" w:rsidRPr="00503186">
        <w:rPr>
          <w:iCs/>
          <w:lang w:val="fr-FR"/>
        </w:rPr>
        <w:t xml:space="preserve">que </w:t>
      </w:r>
      <w:r w:rsidR="006753AC" w:rsidRPr="00503186">
        <w:rPr>
          <w:iCs/>
          <w:lang w:val="fr-FR"/>
        </w:rPr>
        <w:t>«</w:t>
      </w:r>
      <w:r w:rsidR="00E96B62" w:rsidRPr="00503186">
        <w:rPr>
          <w:iCs/>
          <w:lang w:val="fr-FR"/>
        </w:rPr>
        <w:t xml:space="preserve">l’esclavage ne saurait exister et être </w:t>
      </w:r>
      <w:r w:rsidR="000F57B8" w:rsidRPr="00503186">
        <w:rPr>
          <w:iCs/>
          <w:lang w:val="fr-FR"/>
        </w:rPr>
        <w:t xml:space="preserve">toléré </w:t>
      </w:r>
      <w:r w:rsidR="00E96B62" w:rsidRPr="00503186">
        <w:rPr>
          <w:iCs/>
          <w:lang w:val="fr-FR"/>
        </w:rPr>
        <w:t>et aucune loi ne permettra ou facilitera son introduction au Pakistan sous quelque forme que ce soit</w:t>
      </w:r>
      <w:r w:rsidR="006753AC" w:rsidRPr="00503186">
        <w:rPr>
          <w:iCs/>
          <w:lang w:val="fr-FR"/>
        </w:rPr>
        <w:t>»</w:t>
      </w:r>
      <w:r w:rsidR="008378B4" w:rsidRPr="00503186">
        <w:rPr>
          <w:iCs/>
          <w:lang w:val="fr-FR"/>
        </w:rPr>
        <w:t xml:space="preserve">. De plus, le deuxième </w:t>
      </w:r>
      <w:r w:rsidR="00AB77A5" w:rsidRPr="00503186">
        <w:rPr>
          <w:iCs/>
          <w:lang w:val="fr-FR"/>
        </w:rPr>
        <w:t>paragraphe </w:t>
      </w:r>
      <w:r w:rsidR="008378B4" w:rsidRPr="00503186">
        <w:rPr>
          <w:iCs/>
          <w:lang w:val="fr-FR"/>
        </w:rPr>
        <w:t>interdit également toute forme de travail forcé et de traite des êtres humains, cependant que le troisième prohibe l’emploi de mineurs de moins de 14</w:t>
      </w:r>
      <w:r w:rsidR="00CF1ACB" w:rsidRPr="00503186">
        <w:rPr>
          <w:iCs/>
          <w:lang w:val="fr-FR"/>
        </w:rPr>
        <w:t> ans</w:t>
      </w:r>
      <w:r w:rsidR="008378B4" w:rsidRPr="00503186">
        <w:rPr>
          <w:iCs/>
          <w:lang w:val="fr-FR"/>
        </w:rPr>
        <w:t xml:space="preserve"> dans les usines, les mines ou pour occuper tout poste dangereux.</w:t>
      </w:r>
      <w:r w:rsidR="00E96B62" w:rsidRPr="00503186">
        <w:rPr>
          <w:iCs/>
          <w:lang w:val="fr-FR"/>
        </w:rPr>
        <w:t xml:space="preserve"> </w:t>
      </w:r>
    </w:p>
    <w:p w:rsidR="007E1752" w:rsidRPr="00503186" w:rsidRDefault="00090621" w:rsidP="00EC5B47">
      <w:pPr>
        <w:pStyle w:val="SingleTxtG"/>
        <w:rPr>
          <w:lang w:val="fr-FR"/>
        </w:rPr>
      </w:pPr>
      <w:r w:rsidRPr="00503186">
        <w:rPr>
          <w:lang w:val="fr-FR"/>
        </w:rPr>
        <w:t>71.</w:t>
      </w:r>
      <w:r w:rsidRPr="00503186">
        <w:rPr>
          <w:lang w:val="fr-FR"/>
        </w:rPr>
        <w:tab/>
        <w:t xml:space="preserve">Le Pakistan a interdit l’esclavage et </w:t>
      </w:r>
      <w:r w:rsidR="00497A49" w:rsidRPr="00503186">
        <w:rPr>
          <w:lang w:val="fr-FR"/>
        </w:rPr>
        <w:t>l</w:t>
      </w:r>
      <w:r w:rsidR="00DB1902" w:rsidRPr="00503186">
        <w:rPr>
          <w:lang w:val="fr-FR"/>
        </w:rPr>
        <w:t xml:space="preserve">e travail servile </w:t>
      </w:r>
      <w:r w:rsidRPr="00503186">
        <w:rPr>
          <w:lang w:val="fr-FR"/>
        </w:rPr>
        <w:t xml:space="preserve">en adoptant une législation assez </w:t>
      </w:r>
      <w:r w:rsidR="00CA40AC" w:rsidRPr="00503186">
        <w:rPr>
          <w:lang w:val="fr-FR"/>
        </w:rPr>
        <w:t>stricte</w:t>
      </w:r>
      <w:r w:rsidRPr="00503186">
        <w:rPr>
          <w:lang w:val="fr-FR"/>
        </w:rPr>
        <w:t>, la loi de 1992 portant interdiction du travail servile. Cette l</w:t>
      </w:r>
      <w:r w:rsidR="00DB1902" w:rsidRPr="00503186">
        <w:rPr>
          <w:lang w:val="fr-FR"/>
        </w:rPr>
        <w:t>oi dispose que tout travailleur</w:t>
      </w:r>
      <w:r w:rsidRPr="00503186">
        <w:rPr>
          <w:lang w:val="fr-FR"/>
        </w:rPr>
        <w:t xml:space="preserve"> qui doit à son employeur plus d’une semaine de salaire est libéré de sa dette, et </w:t>
      </w:r>
      <w:r w:rsidR="00CA40AC" w:rsidRPr="00503186">
        <w:rPr>
          <w:lang w:val="fr-FR"/>
        </w:rPr>
        <w:t xml:space="preserve">elle </w:t>
      </w:r>
      <w:r w:rsidRPr="00503186">
        <w:rPr>
          <w:lang w:val="fr-FR"/>
        </w:rPr>
        <w:t xml:space="preserve">détermine les peines et amendes encourues par les employeurs contrevenants. Elle crée également un réseau de Comités de vigilance de district chargés d’identifier et </w:t>
      </w:r>
      <w:r w:rsidR="000F57B8" w:rsidRPr="00503186">
        <w:rPr>
          <w:lang w:val="fr-FR"/>
        </w:rPr>
        <w:t xml:space="preserve">de </w:t>
      </w:r>
      <w:r w:rsidRPr="00503186">
        <w:rPr>
          <w:lang w:val="fr-FR"/>
        </w:rPr>
        <w:t xml:space="preserve">suivre les cas de </w:t>
      </w:r>
      <w:r w:rsidR="00DB1902" w:rsidRPr="00503186">
        <w:rPr>
          <w:lang w:val="fr-FR"/>
        </w:rPr>
        <w:t>travail servile</w:t>
      </w:r>
      <w:r w:rsidR="00497A49" w:rsidRPr="00503186">
        <w:rPr>
          <w:lang w:val="fr-FR"/>
        </w:rPr>
        <w:t xml:space="preserve"> </w:t>
      </w:r>
      <w:r w:rsidRPr="00503186">
        <w:rPr>
          <w:lang w:val="fr-FR"/>
        </w:rPr>
        <w:t>afin de promouvoir l’application de la loi au nive</w:t>
      </w:r>
      <w:r w:rsidR="00CA40AC" w:rsidRPr="00503186">
        <w:rPr>
          <w:lang w:val="fr-FR"/>
        </w:rPr>
        <w:t>au national. Elle rend illégale</w:t>
      </w:r>
      <w:r w:rsidRPr="00503186">
        <w:rPr>
          <w:lang w:val="fr-FR"/>
        </w:rPr>
        <w:t xml:space="preserve"> toute coutume, tradition ou pratique, et déclare nul et non avenu tout contrat, accord ou mécanisme par le</w:t>
      </w:r>
      <w:r w:rsidR="00CA40AC" w:rsidRPr="00503186">
        <w:rPr>
          <w:lang w:val="fr-FR"/>
        </w:rPr>
        <w:t>s</w:t>
      </w:r>
      <w:r w:rsidRPr="00503186">
        <w:rPr>
          <w:lang w:val="fr-FR"/>
        </w:rPr>
        <w:t>quel</w:t>
      </w:r>
      <w:r w:rsidR="00CA40AC" w:rsidRPr="00503186">
        <w:rPr>
          <w:lang w:val="fr-FR"/>
        </w:rPr>
        <w:t>s</w:t>
      </w:r>
      <w:r w:rsidRPr="00503186">
        <w:rPr>
          <w:lang w:val="fr-FR"/>
        </w:rPr>
        <w:t xml:space="preserve"> une personne serait tenue de se soumettre à un travail servile</w:t>
      </w:r>
      <w:r w:rsidRPr="00503186">
        <w:rPr>
          <w:rStyle w:val="FootnoteReference"/>
          <w:lang w:val="fr-FR"/>
        </w:rPr>
        <w:footnoteReference w:id="34"/>
      </w:r>
      <w:r w:rsidRPr="00503186">
        <w:rPr>
          <w:lang w:val="fr-FR"/>
        </w:rPr>
        <w:t>. Elle contient en outre des dispositions élaborées concernant le recouvrement des dettes exist</w:t>
      </w:r>
      <w:r w:rsidR="005341E4" w:rsidRPr="00503186">
        <w:rPr>
          <w:lang w:val="fr-FR"/>
        </w:rPr>
        <w:t>a</w:t>
      </w:r>
      <w:r w:rsidRPr="00503186">
        <w:rPr>
          <w:lang w:val="fr-FR"/>
        </w:rPr>
        <w:t>ntes</w:t>
      </w:r>
      <w:r w:rsidRPr="00503186">
        <w:rPr>
          <w:rStyle w:val="FootnoteReference"/>
          <w:lang w:val="fr-FR"/>
        </w:rPr>
        <w:footnoteReference w:id="35"/>
      </w:r>
      <w:r w:rsidRPr="00503186">
        <w:rPr>
          <w:lang w:val="fr-FR"/>
        </w:rPr>
        <w:t>.</w:t>
      </w:r>
    </w:p>
    <w:p w:rsidR="007E1752" w:rsidRPr="00503186" w:rsidRDefault="00497A49" w:rsidP="00EC5B47">
      <w:pPr>
        <w:pStyle w:val="SingleTxtG"/>
        <w:rPr>
          <w:lang w:val="fr-FR"/>
        </w:rPr>
      </w:pPr>
      <w:r w:rsidRPr="00503186">
        <w:rPr>
          <w:lang w:val="fr-FR"/>
        </w:rPr>
        <w:t>72.</w:t>
      </w:r>
      <w:r w:rsidRPr="00503186">
        <w:rPr>
          <w:lang w:val="fr-FR"/>
        </w:rPr>
        <w:tab/>
        <w:t xml:space="preserve">Il convient de souligner qu’en 1988, la Cour suprême a pris acte de l’existence de la </w:t>
      </w:r>
      <w:r w:rsidR="00DB1902" w:rsidRPr="00503186">
        <w:rPr>
          <w:lang w:val="fr-FR"/>
        </w:rPr>
        <w:t xml:space="preserve">pratique du travail servile </w:t>
      </w:r>
      <w:r w:rsidRPr="00503186">
        <w:rPr>
          <w:lang w:val="fr-FR"/>
        </w:rPr>
        <w:t>dans les briqueteries et a déclaré illégales toutes les ava</w:t>
      </w:r>
      <w:r w:rsidR="00DB1902" w:rsidRPr="00503186">
        <w:rPr>
          <w:lang w:val="fr-FR"/>
        </w:rPr>
        <w:t xml:space="preserve">nces </w:t>
      </w:r>
      <w:r w:rsidR="00DB1902" w:rsidRPr="00503186">
        <w:rPr>
          <w:lang w:val="fr-FR"/>
        </w:rPr>
        <w:lastRenderedPageBreak/>
        <w:t xml:space="preserve">consenties dans cette branche. La loi susmentionnée (portant interdiction du travail servile) a donc été adoptée à la suite de cette décision. </w:t>
      </w:r>
    </w:p>
    <w:p w:rsidR="007E1752" w:rsidRPr="00503186" w:rsidRDefault="00DB1902" w:rsidP="00EC5B47">
      <w:pPr>
        <w:pStyle w:val="SingleTxtG"/>
        <w:rPr>
          <w:lang w:val="fr-FR"/>
        </w:rPr>
      </w:pPr>
      <w:r w:rsidRPr="00503186">
        <w:rPr>
          <w:lang w:val="fr-FR"/>
        </w:rPr>
        <w:t>73.</w:t>
      </w:r>
      <w:r w:rsidRPr="00503186">
        <w:rPr>
          <w:lang w:val="fr-FR"/>
        </w:rPr>
        <w:tab/>
      </w:r>
      <w:r w:rsidR="00C440FE" w:rsidRPr="00503186">
        <w:rPr>
          <w:lang w:val="fr-FR"/>
        </w:rPr>
        <w:t xml:space="preserve">Le règlement d’application de cette loi </w:t>
      </w:r>
      <w:r w:rsidRPr="00503186">
        <w:rPr>
          <w:lang w:val="fr-FR"/>
        </w:rPr>
        <w:t>a été établi</w:t>
      </w:r>
      <w:r w:rsidR="00C440FE" w:rsidRPr="00503186">
        <w:rPr>
          <w:lang w:val="fr-FR"/>
        </w:rPr>
        <w:t xml:space="preserve"> en 1995</w:t>
      </w:r>
      <w:r w:rsidRPr="00503186">
        <w:rPr>
          <w:lang w:val="fr-FR"/>
        </w:rPr>
        <w:t xml:space="preserve">. En 2001, </w:t>
      </w:r>
      <w:r w:rsidR="00E5436A" w:rsidRPr="00503186">
        <w:rPr>
          <w:lang w:val="fr-FR"/>
        </w:rPr>
        <w:t xml:space="preserve">pour donner effet à la loi contre l’esclavage, </w:t>
      </w:r>
      <w:r w:rsidRPr="00503186">
        <w:rPr>
          <w:lang w:val="fr-FR"/>
        </w:rPr>
        <w:t xml:space="preserve">le Gouvernement a lancé un programme national </w:t>
      </w:r>
      <w:r w:rsidR="00E5436A" w:rsidRPr="00503186">
        <w:rPr>
          <w:lang w:val="fr-FR"/>
        </w:rPr>
        <w:t xml:space="preserve">en faveur de </w:t>
      </w:r>
      <w:r w:rsidRPr="00503186">
        <w:rPr>
          <w:lang w:val="fr-FR"/>
        </w:rPr>
        <w:t xml:space="preserve">l’abolition du travail servile et </w:t>
      </w:r>
      <w:r w:rsidR="00C440FE" w:rsidRPr="00503186">
        <w:rPr>
          <w:lang w:val="fr-FR"/>
        </w:rPr>
        <w:t xml:space="preserve">de </w:t>
      </w:r>
      <w:r w:rsidRPr="00503186">
        <w:rPr>
          <w:lang w:val="fr-FR"/>
        </w:rPr>
        <w:t xml:space="preserve">la réinsertion des travailleurs asservis </w:t>
      </w:r>
      <w:r w:rsidR="00E5436A" w:rsidRPr="00503186">
        <w:rPr>
          <w:lang w:val="fr-FR"/>
        </w:rPr>
        <w:t>après leur libération</w:t>
      </w:r>
      <w:r w:rsidRPr="00503186">
        <w:rPr>
          <w:lang w:val="fr-FR"/>
        </w:rPr>
        <w:t>.</w:t>
      </w:r>
      <w:r w:rsidR="00E5436A" w:rsidRPr="00503186">
        <w:rPr>
          <w:lang w:val="fr-FR"/>
        </w:rPr>
        <w:t xml:space="preserve"> Le Gouvernement a dépensé près de 1,5</w:t>
      </w:r>
      <w:r w:rsidR="00487B33" w:rsidRPr="00503186">
        <w:rPr>
          <w:lang w:val="fr-FR"/>
        </w:rPr>
        <w:t> millions</w:t>
      </w:r>
      <w:r w:rsidR="00E5436A" w:rsidRPr="00503186">
        <w:rPr>
          <w:lang w:val="fr-FR"/>
        </w:rPr>
        <w:t xml:space="preserve"> de $E.</w:t>
      </w:r>
      <w:r w:rsidR="00C440FE" w:rsidRPr="00503186">
        <w:rPr>
          <w:lang w:val="fr-FR"/>
        </w:rPr>
        <w:t xml:space="preserve">U pour </w:t>
      </w:r>
      <w:r w:rsidR="00E5436A" w:rsidRPr="00503186">
        <w:rPr>
          <w:lang w:val="fr-FR"/>
        </w:rPr>
        <w:t xml:space="preserve">enregistrer les travailleurs des briqueteries et leur fournir des microcrédits </w:t>
      </w:r>
      <w:r w:rsidR="00C440FE" w:rsidRPr="00503186">
        <w:rPr>
          <w:lang w:val="fr-FR"/>
        </w:rPr>
        <w:t xml:space="preserve">afin de </w:t>
      </w:r>
      <w:r w:rsidR="00E5436A" w:rsidRPr="00503186">
        <w:rPr>
          <w:lang w:val="fr-FR"/>
        </w:rPr>
        <w:t>rembourser leurs dettes. En 2002, il a promulgué l’Ordonnance relative à la prévention et au contrôle de la traite des êtres humains visant à renforcer la législation.</w:t>
      </w:r>
    </w:p>
    <w:p w:rsidR="007E1752" w:rsidRPr="00503186" w:rsidRDefault="00E5436A" w:rsidP="00EC5B47">
      <w:pPr>
        <w:pStyle w:val="SingleTxtG"/>
        <w:rPr>
          <w:lang w:val="fr-FR"/>
        </w:rPr>
      </w:pPr>
      <w:r w:rsidRPr="00503186">
        <w:rPr>
          <w:lang w:val="fr-FR"/>
        </w:rPr>
        <w:t>74.</w:t>
      </w:r>
      <w:r w:rsidRPr="00503186">
        <w:rPr>
          <w:lang w:val="fr-FR"/>
        </w:rPr>
        <w:tab/>
      </w:r>
      <w:r w:rsidR="00D014E8" w:rsidRPr="00503186">
        <w:rPr>
          <w:lang w:val="fr-FR"/>
        </w:rPr>
        <w:t xml:space="preserve">Ainsi, l’interdiction et la répression de l’esclavage sous toutes ses formes est parfaitement claire dans le cadre législatif pakistanais. </w:t>
      </w:r>
      <w:r w:rsidR="00180FA1" w:rsidRPr="00503186">
        <w:rPr>
          <w:lang w:val="fr-FR"/>
        </w:rPr>
        <w:t>Par exemple, d</w:t>
      </w:r>
      <w:r w:rsidR="00D014E8" w:rsidRPr="00503186">
        <w:rPr>
          <w:lang w:val="fr-FR"/>
        </w:rPr>
        <w:t xml:space="preserve">ans l’affaire </w:t>
      </w:r>
      <w:r w:rsidR="006B4A5C" w:rsidRPr="00503186">
        <w:rPr>
          <w:i/>
          <w:lang w:val="fr-FR"/>
        </w:rPr>
        <w:t>Mst. </w:t>
      </w:r>
      <w:r w:rsidR="00D014E8" w:rsidRPr="00503186">
        <w:rPr>
          <w:i/>
          <w:lang w:val="fr-FR"/>
        </w:rPr>
        <w:t xml:space="preserve">Fatima Bibi </w:t>
      </w:r>
      <w:r w:rsidR="00D014E8" w:rsidRPr="00503186">
        <w:rPr>
          <w:lang w:val="fr-FR"/>
        </w:rPr>
        <w:t>vs.</w:t>
      </w:r>
      <w:r w:rsidR="00D014E8" w:rsidRPr="00503186">
        <w:rPr>
          <w:i/>
          <w:lang w:val="fr-FR"/>
        </w:rPr>
        <w:t xml:space="preserve"> The State</w:t>
      </w:r>
      <w:r w:rsidR="00D014E8" w:rsidRPr="00503186">
        <w:rPr>
          <w:rStyle w:val="FootnoteReference"/>
          <w:lang w:val="fr-FR"/>
        </w:rPr>
        <w:footnoteReference w:id="36"/>
      </w:r>
      <w:r w:rsidR="00D014E8" w:rsidRPr="00503186">
        <w:rPr>
          <w:lang w:val="fr-FR"/>
        </w:rPr>
        <w:t xml:space="preserve">, </w:t>
      </w:r>
      <w:r w:rsidR="00180FA1" w:rsidRPr="00503186">
        <w:rPr>
          <w:lang w:val="fr-FR"/>
        </w:rPr>
        <w:t xml:space="preserve">concernant l’enlèvement d’une jeune fille, </w:t>
      </w:r>
      <w:r w:rsidR="00D014E8" w:rsidRPr="00503186">
        <w:rPr>
          <w:lang w:val="fr-FR"/>
        </w:rPr>
        <w:t xml:space="preserve">la Haute </w:t>
      </w:r>
      <w:r w:rsidR="00C440FE" w:rsidRPr="00503186">
        <w:rPr>
          <w:lang w:val="fr-FR"/>
        </w:rPr>
        <w:t>c</w:t>
      </w:r>
      <w:r w:rsidR="00D014E8" w:rsidRPr="00503186">
        <w:rPr>
          <w:lang w:val="fr-FR"/>
        </w:rPr>
        <w:t xml:space="preserve">our de Lahore a prononcé de lourdes </w:t>
      </w:r>
      <w:r w:rsidR="00180FA1" w:rsidRPr="00503186">
        <w:rPr>
          <w:lang w:val="fr-FR"/>
        </w:rPr>
        <w:t>peines. La Haute cour de Sind a également adopté une attitude très ferme dans une autre affaire d’enlèvement</w:t>
      </w:r>
      <w:r w:rsidR="00180FA1" w:rsidRPr="00503186">
        <w:rPr>
          <w:rStyle w:val="FootnoteReference"/>
          <w:lang w:val="fr-FR"/>
        </w:rPr>
        <w:footnoteReference w:id="37"/>
      </w:r>
      <w:r w:rsidR="00180FA1" w:rsidRPr="00503186">
        <w:rPr>
          <w:lang w:val="fr-FR"/>
        </w:rPr>
        <w:t xml:space="preserve">. </w:t>
      </w:r>
    </w:p>
    <w:p w:rsidR="007E1752" w:rsidRPr="00503186" w:rsidRDefault="00180FA1" w:rsidP="00EC5B47">
      <w:pPr>
        <w:pStyle w:val="SingleTxtG"/>
        <w:rPr>
          <w:lang w:val="fr-FR"/>
        </w:rPr>
      </w:pPr>
      <w:r w:rsidRPr="00503186">
        <w:rPr>
          <w:lang w:val="fr-FR"/>
        </w:rPr>
        <w:t>75.</w:t>
      </w:r>
      <w:r w:rsidRPr="00503186">
        <w:rPr>
          <w:lang w:val="fr-FR"/>
        </w:rPr>
        <w:tab/>
        <w:t xml:space="preserve">Dans une affaire qui a fait date, </w:t>
      </w:r>
      <w:r w:rsidRPr="00503186">
        <w:rPr>
          <w:i/>
          <w:lang w:val="fr-FR"/>
        </w:rPr>
        <w:t>Darshan Masih</w:t>
      </w:r>
      <w:r w:rsidRPr="00503186">
        <w:rPr>
          <w:lang w:val="fr-FR"/>
        </w:rPr>
        <w:t xml:space="preserve"> v. </w:t>
      </w:r>
      <w:r w:rsidRPr="00503186">
        <w:rPr>
          <w:i/>
          <w:lang w:val="fr-FR"/>
        </w:rPr>
        <w:t>The State</w:t>
      </w:r>
      <w:r w:rsidRPr="00503186">
        <w:rPr>
          <w:rStyle w:val="FootnoteReference"/>
          <w:lang w:val="fr-FR"/>
        </w:rPr>
        <w:footnoteReference w:id="38"/>
      </w:r>
      <w:r w:rsidRPr="00503186">
        <w:rPr>
          <w:lang w:val="fr-FR"/>
        </w:rPr>
        <w:t>, la Cour suprême, ayant reçu un télégramme signalant l’existence d’un système de travail servile parmi les travailleurs des briqueteries, a engagé d’office une procédure d'intérêt public</w:t>
      </w:r>
      <w:r w:rsidR="003A4CF4" w:rsidRPr="00503186">
        <w:rPr>
          <w:lang w:val="fr-FR"/>
        </w:rPr>
        <w:t>. La Cour suprême a engagé cette procédure parce qu’elle considérait qu’il y avait là une violation flagrante des droits fondamentaux consacrés par la Constitution. À cette occasion, elle a également énoncé des principes et donné des définitions des différentes formes de travail forcé.</w:t>
      </w:r>
    </w:p>
    <w:p w:rsidR="007E1752" w:rsidRPr="00503186" w:rsidRDefault="003A4CF4" w:rsidP="00EC5B47">
      <w:pPr>
        <w:pStyle w:val="SingleTxtG"/>
        <w:rPr>
          <w:lang w:val="fr-FR"/>
        </w:rPr>
      </w:pPr>
      <w:r w:rsidRPr="00503186">
        <w:rPr>
          <w:lang w:val="fr-FR"/>
        </w:rPr>
        <w:t>76.</w:t>
      </w:r>
      <w:r w:rsidRPr="00503186">
        <w:rPr>
          <w:lang w:val="fr-FR"/>
        </w:rPr>
        <w:tab/>
      </w:r>
      <w:r w:rsidR="00C440FE" w:rsidRPr="00503186">
        <w:rPr>
          <w:lang w:val="fr-FR"/>
        </w:rPr>
        <w:t>De plus, u</w:t>
      </w:r>
      <w:r w:rsidRPr="00503186">
        <w:rPr>
          <w:lang w:val="fr-FR"/>
        </w:rPr>
        <w:t>n Fonds pour l’élimination du travail servile a été constitué avec un apport initial de 100</w:t>
      </w:r>
      <w:r w:rsidR="00487B33" w:rsidRPr="00503186">
        <w:rPr>
          <w:lang w:val="fr-FR"/>
        </w:rPr>
        <w:t> millions</w:t>
      </w:r>
      <w:r w:rsidRPr="00503186">
        <w:rPr>
          <w:lang w:val="fr-FR"/>
        </w:rPr>
        <w:t xml:space="preserve"> de roupies. Ses modalités d’administration ont été déterminées et annoncées. </w:t>
      </w:r>
    </w:p>
    <w:p w:rsidR="007E1752" w:rsidRPr="00503186" w:rsidRDefault="003A4CF4" w:rsidP="00EC5B47">
      <w:pPr>
        <w:pStyle w:val="SingleTxtG"/>
        <w:rPr>
          <w:lang w:val="fr-FR"/>
        </w:rPr>
      </w:pPr>
      <w:r w:rsidRPr="00503186">
        <w:rPr>
          <w:lang w:val="fr-FR"/>
        </w:rPr>
        <w:t>77.</w:t>
      </w:r>
      <w:r w:rsidRPr="00503186">
        <w:rPr>
          <w:lang w:val="fr-FR"/>
        </w:rPr>
        <w:tab/>
        <w:t>Le Code pénal de 1860 contient également des dispositions concernant le travail forcé</w:t>
      </w:r>
      <w:r w:rsidR="00C440FE" w:rsidRPr="00503186">
        <w:rPr>
          <w:lang w:val="fr-FR"/>
        </w:rPr>
        <w:t xml:space="preserve"> ou</w:t>
      </w:r>
      <w:r w:rsidRPr="00503186">
        <w:rPr>
          <w:lang w:val="fr-FR"/>
        </w:rPr>
        <w:t xml:space="preserve"> servile et l’esclavage. Son </w:t>
      </w:r>
      <w:r w:rsidR="00C5779F" w:rsidRPr="00503186">
        <w:rPr>
          <w:lang w:val="fr-FR"/>
        </w:rPr>
        <w:t>article </w:t>
      </w:r>
      <w:r w:rsidRPr="00503186">
        <w:rPr>
          <w:lang w:val="fr-FR"/>
        </w:rPr>
        <w:t>370 interdit l’achat et la cession de toute per</w:t>
      </w:r>
      <w:r w:rsidR="00C440FE" w:rsidRPr="00503186">
        <w:rPr>
          <w:lang w:val="fr-FR"/>
        </w:rPr>
        <w:t>sonne à des fins d’esclavage</w:t>
      </w:r>
      <w:r w:rsidR="00F6415F" w:rsidRPr="00503186">
        <w:rPr>
          <w:lang w:val="fr-FR"/>
        </w:rPr>
        <w:t>:</w:t>
      </w:r>
      <w:r w:rsidR="00C440FE" w:rsidRPr="00503186">
        <w:rPr>
          <w:lang w:val="fr-FR"/>
        </w:rPr>
        <w:t xml:space="preserve"> </w:t>
      </w:r>
      <w:r w:rsidRPr="00503186">
        <w:rPr>
          <w:lang w:val="fr-FR"/>
        </w:rPr>
        <w:t>Quiconque importe, exporte, déplace, achète ou vend une personne comme esclave, ou la reçoit ou la détient contre son gré en esclavage, est coupable d'un crime et encourt une peine de sept</w:t>
      </w:r>
      <w:r w:rsidR="00CF1ACB" w:rsidRPr="00503186">
        <w:rPr>
          <w:lang w:val="fr-FR"/>
        </w:rPr>
        <w:t> ans</w:t>
      </w:r>
      <w:r w:rsidRPr="00503186">
        <w:rPr>
          <w:lang w:val="fr-FR"/>
        </w:rPr>
        <w:t xml:space="preserve"> d'emprisonnement</w:t>
      </w:r>
      <w:r w:rsidR="00C440FE" w:rsidRPr="00503186">
        <w:rPr>
          <w:lang w:val="fr-FR"/>
        </w:rPr>
        <w:t>, assortie d’</w:t>
      </w:r>
      <w:r w:rsidRPr="00503186">
        <w:rPr>
          <w:lang w:val="fr-FR"/>
        </w:rPr>
        <w:t xml:space="preserve">une peine d’amende. </w:t>
      </w:r>
      <w:r w:rsidR="00764852" w:rsidRPr="00503186">
        <w:rPr>
          <w:lang w:val="fr-FR"/>
        </w:rPr>
        <w:t xml:space="preserve">Son </w:t>
      </w:r>
      <w:r w:rsidR="00C5779F" w:rsidRPr="00503186">
        <w:rPr>
          <w:lang w:val="fr-FR"/>
        </w:rPr>
        <w:t>article </w:t>
      </w:r>
      <w:r w:rsidR="00B977A0" w:rsidRPr="00503186">
        <w:rPr>
          <w:lang w:val="fr-FR"/>
        </w:rPr>
        <w:t xml:space="preserve">371 </w:t>
      </w:r>
      <w:r w:rsidR="00764852" w:rsidRPr="00503186">
        <w:rPr>
          <w:lang w:val="fr-FR"/>
        </w:rPr>
        <w:t>punit d’une peine</w:t>
      </w:r>
      <w:r w:rsidR="00805A02" w:rsidRPr="00503186">
        <w:rPr>
          <w:lang w:val="fr-FR"/>
        </w:rPr>
        <w:t xml:space="preserve"> </w:t>
      </w:r>
      <w:r w:rsidR="00764852" w:rsidRPr="00503186">
        <w:rPr>
          <w:lang w:val="fr-FR"/>
        </w:rPr>
        <w:t>maximale de dix</w:t>
      </w:r>
      <w:r w:rsidR="00CF1ACB" w:rsidRPr="00503186">
        <w:rPr>
          <w:lang w:val="fr-FR"/>
        </w:rPr>
        <w:t> ans</w:t>
      </w:r>
      <w:r w:rsidR="00764852" w:rsidRPr="00503186">
        <w:rPr>
          <w:lang w:val="fr-FR"/>
        </w:rPr>
        <w:t xml:space="preserve">, assortie d’une </w:t>
      </w:r>
      <w:r w:rsidR="007476BE" w:rsidRPr="00503186">
        <w:rPr>
          <w:lang w:val="fr-FR"/>
        </w:rPr>
        <w:t xml:space="preserve">amende, </w:t>
      </w:r>
      <w:r w:rsidR="00764852" w:rsidRPr="00503186">
        <w:rPr>
          <w:lang w:val="fr-FR"/>
        </w:rPr>
        <w:t>q</w:t>
      </w:r>
      <w:r w:rsidRPr="00503186">
        <w:rPr>
          <w:lang w:val="fr-FR"/>
        </w:rPr>
        <w:t xml:space="preserve">uiconque se livre régulièrement </w:t>
      </w:r>
      <w:r w:rsidR="00764852" w:rsidRPr="00503186">
        <w:rPr>
          <w:lang w:val="fr-FR"/>
        </w:rPr>
        <w:t>et professionnellement au</w:t>
      </w:r>
      <w:r w:rsidRPr="00503186">
        <w:rPr>
          <w:lang w:val="fr-FR"/>
        </w:rPr>
        <w:t xml:space="preserve"> négoce d’esclaves</w:t>
      </w:r>
      <w:r w:rsidR="00764852" w:rsidRPr="00503186">
        <w:rPr>
          <w:lang w:val="fr-FR"/>
        </w:rPr>
        <w:t>. De plus, l’</w:t>
      </w:r>
      <w:r w:rsidR="00C5779F" w:rsidRPr="00503186">
        <w:rPr>
          <w:lang w:val="fr-FR"/>
        </w:rPr>
        <w:t>article </w:t>
      </w:r>
      <w:r w:rsidR="00764852" w:rsidRPr="00503186">
        <w:rPr>
          <w:lang w:val="fr-FR"/>
        </w:rPr>
        <w:t>374 dispose que quiconque oblige une personne à accomplir un travail forcé, non consenti, s’expose à une peine maximale de cinq</w:t>
      </w:r>
      <w:r w:rsidR="00CF1ACB" w:rsidRPr="00503186">
        <w:rPr>
          <w:lang w:val="fr-FR"/>
        </w:rPr>
        <w:t> ans</w:t>
      </w:r>
      <w:r w:rsidR="00764852" w:rsidRPr="00503186">
        <w:rPr>
          <w:lang w:val="fr-FR"/>
        </w:rPr>
        <w:t xml:space="preserve"> de réclusion, et/ou à une amende.</w:t>
      </w:r>
      <w:r w:rsidRPr="00503186">
        <w:rPr>
          <w:lang w:val="fr-FR"/>
        </w:rPr>
        <w:t xml:space="preserve"> </w:t>
      </w:r>
    </w:p>
    <w:p w:rsidR="007E1752" w:rsidRPr="00503186" w:rsidRDefault="00764852" w:rsidP="00EC5B47">
      <w:pPr>
        <w:pStyle w:val="SingleTxtG"/>
        <w:rPr>
          <w:lang w:val="fr-FR"/>
        </w:rPr>
      </w:pPr>
      <w:r w:rsidRPr="00503186">
        <w:rPr>
          <w:lang w:val="fr-FR"/>
        </w:rPr>
        <w:t>78.</w:t>
      </w:r>
      <w:r w:rsidRPr="00503186">
        <w:rPr>
          <w:lang w:val="fr-FR"/>
        </w:rPr>
        <w:tab/>
        <w:t xml:space="preserve">Des dispositions similaires ont été adoptées dans l’Ordonnance </w:t>
      </w:r>
      <w:r w:rsidR="003658B9" w:rsidRPr="00503186">
        <w:rPr>
          <w:lang w:val="fr-FR"/>
        </w:rPr>
        <w:t xml:space="preserve">de 2002 </w:t>
      </w:r>
      <w:r w:rsidRPr="00503186">
        <w:rPr>
          <w:lang w:val="fr-FR"/>
        </w:rPr>
        <w:t>relative à la prévention et au contrôle de la traite des êtres humains</w:t>
      </w:r>
      <w:r w:rsidR="003658B9" w:rsidRPr="00503186">
        <w:rPr>
          <w:lang w:val="fr-FR"/>
        </w:rPr>
        <w:t xml:space="preserve">. En vertu de son </w:t>
      </w:r>
      <w:r w:rsidR="00C5779F" w:rsidRPr="00503186">
        <w:rPr>
          <w:lang w:val="fr-FR"/>
        </w:rPr>
        <w:t>article </w:t>
      </w:r>
      <w:r w:rsidR="003658B9" w:rsidRPr="00503186">
        <w:rPr>
          <w:lang w:val="fr-FR"/>
        </w:rPr>
        <w:t>3, quiconque projette sciemment de se livrer, ou se livre sur le territoire national et à l’étranger, à la traite des êtres humains à des fins lucratives, à des fins d'exploitation pour le loisir d'autrui, d’esclavage, de travail forcé ou d’adoption est passible d’une peine maximale de sept</w:t>
      </w:r>
      <w:r w:rsidR="00CF1ACB" w:rsidRPr="00503186">
        <w:rPr>
          <w:lang w:val="fr-FR"/>
        </w:rPr>
        <w:t> ans</w:t>
      </w:r>
      <w:r w:rsidR="003658B9" w:rsidRPr="00503186">
        <w:rPr>
          <w:lang w:val="fr-FR"/>
        </w:rPr>
        <w:t xml:space="preserve"> de prison, assortie d’une amende. </w:t>
      </w:r>
    </w:p>
    <w:p w:rsidR="003658B9" w:rsidRPr="00503186" w:rsidRDefault="003658B9" w:rsidP="00EC5B47">
      <w:pPr>
        <w:pStyle w:val="SingleTxtG"/>
        <w:rPr>
          <w:lang w:val="fr-FR"/>
        </w:rPr>
      </w:pPr>
      <w:r w:rsidRPr="00503186">
        <w:rPr>
          <w:lang w:val="fr-FR"/>
        </w:rPr>
        <w:t>79.</w:t>
      </w:r>
      <w:r w:rsidRPr="00503186">
        <w:rPr>
          <w:lang w:val="fr-FR"/>
        </w:rPr>
        <w:tab/>
        <w:t xml:space="preserve">De plus, le Pakistan a ratifié la Convention de l’OIT </w:t>
      </w:r>
      <w:r w:rsidR="008A0F1E" w:rsidRPr="00503186">
        <w:rPr>
          <w:lang w:val="fr-FR"/>
        </w:rPr>
        <w:t>n</w:t>
      </w:r>
      <w:r w:rsidR="008A0F1E" w:rsidRPr="00503186">
        <w:rPr>
          <w:vertAlign w:val="superscript"/>
          <w:lang w:val="fr-FR"/>
        </w:rPr>
        <w:t>o</w:t>
      </w:r>
      <w:r w:rsidR="008A0F1E" w:rsidRPr="00503186">
        <w:rPr>
          <w:lang w:val="fr-FR"/>
        </w:rPr>
        <w:t> </w:t>
      </w:r>
      <w:r w:rsidRPr="00503186">
        <w:rPr>
          <w:lang w:val="fr-FR"/>
        </w:rPr>
        <w:t xml:space="preserve">29 de 1930 le 23 décembre 1957, </w:t>
      </w:r>
      <w:r w:rsidR="00325EB8" w:rsidRPr="00503186">
        <w:rPr>
          <w:lang w:val="fr-FR"/>
        </w:rPr>
        <w:t>et sa</w:t>
      </w:r>
      <w:r w:rsidRPr="00503186">
        <w:rPr>
          <w:lang w:val="fr-FR"/>
        </w:rPr>
        <w:t xml:space="preserve"> </w:t>
      </w:r>
      <w:r w:rsidR="00325EB8" w:rsidRPr="00503186">
        <w:rPr>
          <w:lang w:val="fr-FR"/>
        </w:rPr>
        <w:t>Convention n</w:t>
      </w:r>
      <w:r w:rsidR="00407B16" w:rsidRPr="00503186">
        <w:rPr>
          <w:vertAlign w:val="superscript"/>
          <w:lang w:val="fr-FR"/>
        </w:rPr>
        <w:t>o</w:t>
      </w:r>
      <w:r w:rsidR="00325EB8" w:rsidRPr="00503186">
        <w:rPr>
          <w:lang w:val="fr-FR"/>
        </w:rPr>
        <w:t>°105 de 1957 sur l’abolition du travail forcé le 15 février 1960.</w:t>
      </w:r>
    </w:p>
    <w:p w:rsidR="007E1752" w:rsidRPr="00503186" w:rsidRDefault="00D3791E" w:rsidP="005838D8">
      <w:pPr>
        <w:pStyle w:val="HChG"/>
        <w:rPr>
          <w:lang w:val="fr-FR"/>
        </w:rPr>
      </w:pPr>
      <w:r w:rsidRPr="00503186">
        <w:rPr>
          <w:lang w:val="fr-FR"/>
        </w:rPr>
        <w:lastRenderedPageBreak/>
        <w:tab/>
      </w:r>
      <w:r w:rsidRPr="00503186">
        <w:rPr>
          <w:lang w:val="fr-FR"/>
        </w:rPr>
        <w:tab/>
      </w:r>
      <w:r w:rsidR="00325EB8" w:rsidRPr="00503186">
        <w:rPr>
          <w:lang w:val="fr-FR"/>
        </w:rPr>
        <w:t xml:space="preserve">Recommandation formulée au </w:t>
      </w:r>
      <w:r w:rsidR="00AB77A5" w:rsidRPr="00503186">
        <w:rPr>
          <w:lang w:val="fr-FR"/>
        </w:rPr>
        <w:t>paragraphe </w:t>
      </w:r>
      <w:r w:rsidR="00325EB8" w:rsidRPr="00503186">
        <w:rPr>
          <w:lang w:val="fr-FR"/>
        </w:rPr>
        <w:t>22</w:t>
      </w:r>
    </w:p>
    <w:p w:rsidR="007E1752" w:rsidRPr="00503186" w:rsidRDefault="006C6D17" w:rsidP="00EC5B47">
      <w:pPr>
        <w:pStyle w:val="SingleTxtG"/>
        <w:rPr>
          <w:lang w:val="fr-FR"/>
        </w:rPr>
      </w:pPr>
      <w:r w:rsidRPr="00503186">
        <w:rPr>
          <w:lang w:val="fr-FR"/>
        </w:rPr>
        <w:t>80.</w:t>
      </w:r>
      <w:r w:rsidRPr="00503186">
        <w:rPr>
          <w:lang w:val="fr-FR"/>
        </w:rPr>
        <w:tab/>
        <w:t>Le Gouvernement est attaché à ses obligations découlant de l’</w:t>
      </w:r>
      <w:r w:rsidR="00C5779F" w:rsidRPr="00503186">
        <w:rPr>
          <w:lang w:val="fr-FR"/>
        </w:rPr>
        <w:t>article </w:t>
      </w:r>
      <w:r w:rsidRPr="00503186">
        <w:rPr>
          <w:lang w:val="fr-FR"/>
        </w:rPr>
        <w:t>7 de la Convention, consistant à adopter des mesures immédiates et efficaces</w:t>
      </w:r>
      <w:r w:rsidR="00B96508" w:rsidRPr="00503186">
        <w:rPr>
          <w:lang w:val="fr-FR"/>
        </w:rPr>
        <w:t xml:space="preserve">, notamment </w:t>
      </w:r>
      <w:r w:rsidRPr="00503186">
        <w:rPr>
          <w:lang w:val="fr-FR"/>
        </w:rPr>
        <w:t xml:space="preserve">dans les domaines de l’enseignement, de l’éducation, de la culture et de l’information, </w:t>
      </w:r>
      <w:r w:rsidR="00B96508" w:rsidRPr="00503186">
        <w:rPr>
          <w:lang w:val="fr-FR"/>
        </w:rPr>
        <w:t xml:space="preserve">pour lutter contre </w:t>
      </w:r>
      <w:r w:rsidRPr="00503186">
        <w:rPr>
          <w:lang w:val="fr-FR"/>
        </w:rPr>
        <w:t>les préjugés condui</w:t>
      </w:r>
      <w:r w:rsidR="00B96508" w:rsidRPr="00503186">
        <w:rPr>
          <w:lang w:val="fr-FR"/>
        </w:rPr>
        <w:t xml:space="preserve">sant </w:t>
      </w:r>
      <w:r w:rsidRPr="00503186">
        <w:rPr>
          <w:lang w:val="fr-FR"/>
        </w:rPr>
        <w:t>à la discrimination raciale et favoriser la compréhension, la tolérance et l’amitié entre nations et groupes raciaux ou ethniques.</w:t>
      </w:r>
    </w:p>
    <w:p w:rsidR="006C6D17" w:rsidRPr="00503186" w:rsidRDefault="006C6D17" w:rsidP="00EC5B47">
      <w:pPr>
        <w:pStyle w:val="SingleTxtG"/>
        <w:rPr>
          <w:lang w:val="fr-FR"/>
        </w:rPr>
      </w:pPr>
      <w:r w:rsidRPr="00503186">
        <w:rPr>
          <w:lang w:val="fr-FR"/>
        </w:rPr>
        <w:t>81.</w:t>
      </w:r>
      <w:r w:rsidRPr="00503186">
        <w:rPr>
          <w:lang w:val="fr-FR"/>
        </w:rPr>
        <w:tab/>
        <w:t xml:space="preserve">Le Gouvernement reconnaît la valeur </w:t>
      </w:r>
      <w:r w:rsidR="00856C68" w:rsidRPr="00503186">
        <w:rPr>
          <w:lang w:val="fr-FR"/>
        </w:rPr>
        <w:t>de la lutte contre les préjugés conduisant à la discrimination raciale dans les domaines de l’enseignement, de l’éducation, de la culture et de l’information. Les mesures suivantes, visant à promouvoir la compréhension, la tolérance et l’amitié entre les différents groupes ethniques ont été adoptées</w:t>
      </w:r>
      <w:r w:rsidR="00F6415F" w:rsidRPr="00503186">
        <w:rPr>
          <w:lang w:val="fr-FR"/>
        </w:rPr>
        <w:t>:</w:t>
      </w:r>
    </w:p>
    <w:p w:rsidR="00856C68" w:rsidRPr="00503186" w:rsidRDefault="00D3791E" w:rsidP="00EC5B47">
      <w:pPr>
        <w:pStyle w:val="SingleTxtG"/>
        <w:rPr>
          <w:lang w:val="fr-FR"/>
        </w:rPr>
      </w:pPr>
      <w:r w:rsidRPr="00503186">
        <w:rPr>
          <w:lang w:val="fr-FR"/>
        </w:rPr>
        <w:tab/>
      </w:r>
      <w:r w:rsidR="00856C68" w:rsidRPr="00503186">
        <w:rPr>
          <w:lang w:val="fr-FR"/>
        </w:rPr>
        <w:t>a)</w:t>
      </w:r>
      <w:r w:rsidR="00487B33" w:rsidRPr="00503186">
        <w:rPr>
          <w:lang w:val="fr-FR"/>
        </w:rPr>
        <w:tab/>
      </w:r>
      <w:r w:rsidR="00856C68" w:rsidRPr="00503186">
        <w:rPr>
          <w:lang w:val="fr-FR"/>
        </w:rPr>
        <w:t xml:space="preserve">Le préambule de la Constitution et la législation relative aux médias créent un </w:t>
      </w:r>
      <w:r w:rsidR="00B96508" w:rsidRPr="00503186">
        <w:rPr>
          <w:lang w:val="fr-FR"/>
        </w:rPr>
        <w:t xml:space="preserve">climat favorable à </w:t>
      </w:r>
      <w:r w:rsidR="00856C68" w:rsidRPr="00503186">
        <w:rPr>
          <w:lang w:val="fr-FR"/>
        </w:rPr>
        <w:t>la promotion de l’harmonie sociale dans les médias, sans distinction de religion, de race, de secte ou de langue. Les médias électroniques et la presse publics et privés encouragent</w:t>
      </w:r>
      <w:r w:rsidR="00B96508" w:rsidRPr="00503186">
        <w:rPr>
          <w:lang w:val="fr-FR"/>
        </w:rPr>
        <w:t xml:space="preserve"> la tolérance religieuse à tous les niveaux</w:t>
      </w:r>
      <w:r w:rsidR="00856C68" w:rsidRPr="00503186">
        <w:rPr>
          <w:lang w:val="fr-FR"/>
        </w:rPr>
        <w:t xml:space="preserve"> et s’interdisent toute forme de discrimination raciale et sexiste</w:t>
      </w:r>
      <w:r w:rsidRPr="00503186">
        <w:rPr>
          <w:lang w:val="fr-FR"/>
        </w:rPr>
        <w:t>;</w:t>
      </w:r>
    </w:p>
    <w:p w:rsidR="007E1752" w:rsidRPr="00503186" w:rsidRDefault="00D3791E" w:rsidP="00EC5B47">
      <w:pPr>
        <w:pStyle w:val="SingleTxtG"/>
        <w:rPr>
          <w:lang w:val="fr-FR"/>
        </w:rPr>
      </w:pPr>
      <w:r w:rsidRPr="00503186">
        <w:rPr>
          <w:lang w:val="fr-FR"/>
        </w:rPr>
        <w:tab/>
      </w:r>
      <w:r w:rsidR="00856C68" w:rsidRPr="00503186">
        <w:rPr>
          <w:lang w:val="fr-FR"/>
        </w:rPr>
        <w:t>b)</w:t>
      </w:r>
      <w:r w:rsidR="00487B33" w:rsidRPr="00503186">
        <w:rPr>
          <w:lang w:val="fr-FR"/>
        </w:rPr>
        <w:tab/>
      </w:r>
      <w:r w:rsidR="005F12CA" w:rsidRPr="00503186">
        <w:rPr>
          <w:lang w:val="fr-FR"/>
        </w:rPr>
        <w:t>Les propriétaires de médias et leur personnel opérationnel sont correctement informés et sensibilisés à leur obligation constitutionnelle et civile d</w:t>
      </w:r>
      <w:r w:rsidR="00B96508" w:rsidRPr="00503186">
        <w:rPr>
          <w:lang w:val="fr-FR"/>
        </w:rPr>
        <w:t xml:space="preserve">’œuvrer en faveur de </w:t>
      </w:r>
      <w:r w:rsidR="005F12CA" w:rsidRPr="00503186">
        <w:rPr>
          <w:lang w:val="fr-FR"/>
        </w:rPr>
        <w:t>l’harmonie sociale, culturelle, religieuse et raciale dans le pays. En cas d’écart ou de manquement, plusieurs organes de supervision gouvernementaux et issus de la société civile sont en place pour prendre immédiatement les mesures qui s’imposent afin de corriger les anomalies.</w:t>
      </w:r>
      <w:r w:rsidR="00805A02" w:rsidRPr="00503186">
        <w:rPr>
          <w:lang w:val="fr-FR"/>
        </w:rPr>
        <w:t xml:space="preserve"> </w:t>
      </w:r>
    </w:p>
    <w:p w:rsidR="007E1752" w:rsidRPr="00503186" w:rsidRDefault="00A533F9" w:rsidP="00EC5B47">
      <w:pPr>
        <w:pStyle w:val="SingleTxtG"/>
        <w:rPr>
          <w:lang w:val="fr-FR"/>
        </w:rPr>
      </w:pPr>
      <w:r w:rsidRPr="00503186">
        <w:rPr>
          <w:lang w:val="fr-FR"/>
        </w:rPr>
        <w:t>82.</w:t>
      </w:r>
      <w:r w:rsidRPr="00503186">
        <w:rPr>
          <w:lang w:val="fr-FR"/>
        </w:rPr>
        <w:tab/>
        <w:t xml:space="preserve">Au niveau national, le département du patrimoine national du Ministère de l’information et de l’audiovisuel favorise l’harmonie sociale </w:t>
      </w:r>
      <w:r w:rsidR="00A11AB8" w:rsidRPr="00503186">
        <w:rPr>
          <w:lang w:val="fr-FR"/>
        </w:rPr>
        <w:t xml:space="preserve">de multiples manières en organisant des manifestations telles que des festivals culturels, des programmes musicaux et des programmes d’échanges culturels visant à promouvoir la compréhension mutuelle et </w:t>
      </w:r>
      <w:r w:rsidR="00B96508" w:rsidRPr="00503186">
        <w:rPr>
          <w:lang w:val="fr-FR"/>
        </w:rPr>
        <w:t>à</w:t>
      </w:r>
      <w:r w:rsidR="00A11AB8" w:rsidRPr="00503186">
        <w:rPr>
          <w:lang w:val="fr-FR"/>
        </w:rPr>
        <w:t xml:space="preserve"> sensibilis</w:t>
      </w:r>
      <w:r w:rsidR="00B96508" w:rsidRPr="00503186">
        <w:rPr>
          <w:lang w:val="fr-FR"/>
        </w:rPr>
        <w:t xml:space="preserve">er la population </w:t>
      </w:r>
      <w:r w:rsidR="00A11AB8" w:rsidRPr="00503186">
        <w:rPr>
          <w:lang w:val="fr-FR"/>
        </w:rPr>
        <w:t>aux différentes cultures du pays.</w:t>
      </w:r>
    </w:p>
    <w:p w:rsidR="007E1752" w:rsidRPr="00503186" w:rsidRDefault="00A11AB8" w:rsidP="00EC5B47">
      <w:pPr>
        <w:pStyle w:val="SingleTxtG"/>
        <w:rPr>
          <w:lang w:val="fr-FR"/>
        </w:rPr>
      </w:pPr>
      <w:r w:rsidRPr="00503186">
        <w:rPr>
          <w:lang w:val="fr-FR"/>
        </w:rPr>
        <w:t>83.</w:t>
      </w:r>
      <w:r w:rsidRPr="00503186">
        <w:rPr>
          <w:lang w:val="fr-FR"/>
        </w:rPr>
        <w:tab/>
        <w:t xml:space="preserve">Un mécanisme est en place pour organiser chaque année des activités culturelles dans l’ensemble du pays afin de </w:t>
      </w:r>
      <w:r w:rsidR="00D911EC" w:rsidRPr="00503186">
        <w:rPr>
          <w:lang w:val="fr-FR"/>
        </w:rPr>
        <w:t>célébrer différents événements. Il s’agit d’encourager l</w:t>
      </w:r>
      <w:r w:rsidR="00B96508" w:rsidRPr="00503186">
        <w:rPr>
          <w:lang w:val="fr-FR"/>
        </w:rPr>
        <w:t xml:space="preserve">es </w:t>
      </w:r>
      <w:r w:rsidR="00D911EC" w:rsidRPr="00503186">
        <w:rPr>
          <w:lang w:val="fr-FR"/>
        </w:rPr>
        <w:t>art</w:t>
      </w:r>
      <w:r w:rsidR="00B96508" w:rsidRPr="00503186">
        <w:rPr>
          <w:lang w:val="fr-FR"/>
        </w:rPr>
        <w:t>s</w:t>
      </w:r>
      <w:r w:rsidR="00D911EC" w:rsidRPr="00503186">
        <w:rPr>
          <w:lang w:val="fr-FR"/>
        </w:rPr>
        <w:t>, la littérature</w:t>
      </w:r>
      <w:r w:rsidR="00B96508" w:rsidRPr="00503186">
        <w:rPr>
          <w:lang w:val="fr-FR"/>
        </w:rPr>
        <w:t xml:space="preserve"> et</w:t>
      </w:r>
      <w:r w:rsidR="00D911EC" w:rsidRPr="00503186">
        <w:rPr>
          <w:lang w:val="fr-FR"/>
        </w:rPr>
        <w:t xml:space="preserve"> la recherche, de promouvoir le patrimoine, le bien-être des artistes</w:t>
      </w:r>
      <w:r w:rsidR="00B96508" w:rsidRPr="00503186">
        <w:rPr>
          <w:lang w:val="fr-FR"/>
        </w:rPr>
        <w:t xml:space="preserve"> et</w:t>
      </w:r>
      <w:r w:rsidR="00D911EC" w:rsidRPr="00503186">
        <w:rPr>
          <w:lang w:val="fr-FR"/>
        </w:rPr>
        <w:t xml:space="preserve"> des chanteurs (traditionnels et autres), </w:t>
      </w:r>
      <w:r w:rsidR="00B96508" w:rsidRPr="00503186">
        <w:rPr>
          <w:lang w:val="fr-FR"/>
        </w:rPr>
        <w:t xml:space="preserve">ainsi que </w:t>
      </w:r>
      <w:r w:rsidR="00D911EC" w:rsidRPr="00503186">
        <w:rPr>
          <w:lang w:val="fr-FR"/>
        </w:rPr>
        <w:t>les progrès par la formation, les activités culturelles annuelles</w:t>
      </w:r>
      <w:r w:rsidR="00B96508" w:rsidRPr="00503186">
        <w:rPr>
          <w:lang w:val="fr-FR"/>
        </w:rPr>
        <w:t xml:space="preserve"> et</w:t>
      </w:r>
      <w:r w:rsidR="00D911EC" w:rsidRPr="00503186">
        <w:rPr>
          <w:lang w:val="fr-FR"/>
        </w:rPr>
        <w:t xml:space="preserve"> l’inventoriage des richesses du patrimoine, de fournir des subventions aux Conseils des arts, des bourses mensuelles et des dotations aux artistes dans le besoin et de soutenir les autres manifestations culturelles prescrites.</w:t>
      </w:r>
    </w:p>
    <w:p w:rsidR="007E1752" w:rsidRPr="00503186" w:rsidRDefault="00683C58" w:rsidP="00EC5B47">
      <w:pPr>
        <w:pStyle w:val="SingleTxtG"/>
        <w:rPr>
          <w:lang w:val="fr-FR"/>
        </w:rPr>
      </w:pPr>
      <w:r w:rsidRPr="00503186">
        <w:rPr>
          <w:lang w:val="fr-FR"/>
        </w:rPr>
        <w:t>84.</w:t>
      </w:r>
      <w:r w:rsidRPr="00503186">
        <w:rPr>
          <w:lang w:val="fr-FR"/>
        </w:rPr>
        <w:tab/>
        <w:t>Les départements provinciaux de la culture condamnent publiquement la propagande et les idées basées sur la supériorité d’un groupe ethnique sur les autres dans une série continue d’activités culturelles inclu</w:t>
      </w:r>
      <w:r w:rsidR="002C1791" w:rsidRPr="00503186">
        <w:rPr>
          <w:lang w:val="fr-FR"/>
        </w:rPr>
        <w:t>a</w:t>
      </w:r>
      <w:r w:rsidRPr="00503186">
        <w:rPr>
          <w:lang w:val="fr-FR"/>
        </w:rPr>
        <w:t>nt la publication de livres dans les langues locales et régionales.</w:t>
      </w:r>
    </w:p>
    <w:p w:rsidR="007E1752" w:rsidRPr="00503186" w:rsidRDefault="00683C58" w:rsidP="00EC5B47">
      <w:pPr>
        <w:pStyle w:val="SingleTxtG"/>
        <w:rPr>
          <w:lang w:val="fr-FR"/>
        </w:rPr>
      </w:pPr>
      <w:r w:rsidRPr="00503186">
        <w:rPr>
          <w:lang w:val="fr-FR"/>
        </w:rPr>
        <w:t>85.</w:t>
      </w:r>
      <w:r w:rsidRPr="00503186">
        <w:rPr>
          <w:lang w:val="fr-FR"/>
        </w:rPr>
        <w:tab/>
        <w:t xml:space="preserve">Les départements de la culture organisent également des célébrations, manifestations et activités culturelles régulières. Il s’agit notamment des célébrations autour de la fête nationale de l’Indépendance, des fêtes religieuses, </w:t>
      </w:r>
      <w:r w:rsidR="002B7DD4" w:rsidRPr="00503186">
        <w:rPr>
          <w:lang w:val="fr-FR"/>
        </w:rPr>
        <w:t>des fêtes (</w:t>
      </w:r>
      <w:r w:rsidR="002B7DD4" w:rsidRPr="00503186">
        <w:rPr>
          <w:i/>
          <w:lang w:val="fr-FR"/>
        </w:rPr>
        <w:t>urs</w:t>
      </w:r>
      <w:r w:rsidR="002B7DD4" w:rsidRPr="00503186">
        <w:rPr>
          <w:lang w:val="fr-FR"/>
        </w:rPr>
        <w:t>) des saints soufis, de la saison culturelle au printemps, de nuits de la musique, de concours de question</w:t>
      </w:r>
      <w:r w:rsidR="002C1791" w:rsidRPr="00503186">
        <w:rPr>
          <w:lang w:val="fr-FR"/>
        </w:rPr>
        <w:t>s</w:t>
      </w:r>
      <w:r w:rsidR="002B7DD4" w:rsidRPr="00503186">
        <w:rPr>
          <w:lang w:val="fr-FR"/>
        </w:rPr>
        <w:t>/réponse</w:t>
      </w:r>
      <w:r w:rsidR="002C1791" w:rsidRPr="00503186">
        <w:rPr>
          <w:lang w:val="fr-FR"/>
        </w:rPr>
        <w:t>s</w:t>
      </w:r>
      <w:r w:rsidR="002B7DD4" w:rsidRPr="00503186">
        <w:rPr>
          <w:lang w:val="fr-FR"/>
        </w:rPr>
        <w:t xml:space="preserve"> et de joute</w:t>
      </w:r>
      <w:r w:rsidR="002C1791" w:rsidRPr="00503186">
        <w:rPr>
          <w:lang w:val="fr-FR"/>
        </w:rPr>
        <w:t>s</w:t>
      </w:r>
      <w:r w:rsidR="002B7DD4" w:rsidRPr="00503186">
        <w:rPr>
          <w:lang w:val="fr-FR"/>
        </w:rPr>
        <w:t xml:space="preserve"> oratoire</w:t>
      </w:r>
      <w:r w:rsidR="002C1791" w:rsidRPr="00503186">
        <w:rPr>
          <w:lang w:val="fr-FR"/>
        </w:rPr>
        <w:t>s</w:t>
      </w:r>
      <w:r w:rsidR="002B7DD4" w:rsidRPr="00503186">
        <w:rPr>
          <w:lang w:val="fr-FR"/>
        </w:rPr>
        <w:t>, ainsi que de nombreuses autres activités culturelles qui mettent en valeur la diversité des cultures du pays.</w:t>
      </w:r>
      <w:r w:rsidR="00805A02" w:rsidRPr="00503186">
        <w:rPr>
          <w:lang w:val="fr-FR"/>
        </w:rPr>
        <w:t xml:space="preserve"> </w:t>
      </w:r>
    </w:p>
    <w:p w:rsidR="007E1752" w:rsidRPr="00503186" w:rsidRDefault="002B7DD4" w:rsidP="00EC5B47">
      <w:pPr>
        <w:pStyle w:val="SingleTxtG"/>
        <w:rPr>
          <w:lang w:val="fr-FR"/>
        </w:rPr>
      </w:pPr>
      <w:r w:rsidRPr="00503186">
        <w:rPr>
          <w:lang w:val="fr-FR"/>
        </w:rPr>
        <w:t>86.</w:t>
      </w:r>
      <w:r w:rsidRPr="00503186">
        <w:rPr>
          <w:lang w:val="fr-FR"/>
        </w:rPr>
        <w:tab/>
      </w:r>
      <w:r w:rsidR="00776502" w:rsidRPr="00503186">
        <w:rPr>
          <w:lang w:val="fr-FR"/>
        </w:rPr>
        <w:t xml:space="preserve">Autrefois, les programmes scolaires étaient élaborés au niveau </w:t>
      </w:r>
      <w:r w:rsidR="002C1791" w:rsidRPr="00503186">
        <w:rPr>
          <w:lang w:val="fr-FR"/>
        </w:rPr>
        <w:t>fédéral</w:t>
      </w:r>
      <w:r w:rsidR="00776502" w:rsidRPr="00503186">
        <w:rPr>
          <w:lang w:val="fr-FR"/>
        </w:rPr>
        <w:t xml:space="preserve">. Depuis l’adoption du </w:t>
      </w:r>
      <w:r w:rsidR="00694D71" w:rsidRPr="00503186">
        <w:rPr>
          <w:lang w:val="fr-FR"/>
        </w:rPr>
        <w:t xml:space="preserve">dix-huitième </w:t>
      </w:r>
      <w:r w:rsidR="00776502" w:rsidRPr="00503186">
        <w:rPr>
          <w:lang w:val="fr-FR"/>
        </w:rPr>
        <w:t xml:space="preserve">amendement constitutionnel, ce sont les provinces qui s’en chargent. Celles-ci prennent donc des initiatives pour promouvoir les langues locales ou régionales. </w:t>
      </w:r>
    </w:p>
    <w:p w:rsidR="007E1752" w:rsidRPr="00503186" w:rsidRDefault="00776502" w:rsidP="00EC5B47">
      <w:pPr>
        <w:pStyle w:val="SingleTxtG"/>
        <w:rPr>
          <w:lang w:val="fr-FR"/>
        </w:rPr>
      </w:pPr>
      <w:r w:rsidRPr="00503186">
        <w:rPr>
          <w:lang w:val="fr-FR"/>
        </w:rPr>
        <w:lastRenderedPageBreak/>
        <w:t>87.</w:t>
      </w:r>
      <w:r w:rsidRPr="00503186">
        <w:rPr>
          <w:lang w:val="fr-FR"/>
        </w:rPr>
        <w:tab/>
        <w:t>Il convient de souligner qu’en vertu de l’</w:t>
      </w:r>
      <w:r w:rsidR="00C5779F" w:rsidRPr="00503186">
        <w:rPr>
          <w:lang w:val="fr-FR"/>
        </w:rPr>
        <w:t>article </w:t>
      </w:r>
      <w:r w:rsidRPr="00503186">
        <w:rPr>
          <w:lang w:val="fr-FR"/>
        </w:rPr>
        <w:t xml:space="preserve">28 de la Constitution, et sous réserve des dispositions de son </w:t>
      </w:r>
      <w:r w:rsidR="00C5779F" w:rsidRPr="00503186">
        <w:rPr>
          <w:lang w:val="fr-FR"/>
        </w:rPr>
        <w:t>article </w:t>
      </w:r>
      <w:r w:rsidRPr="00503186">
        <w:rPr>
          <w:lang w:val="fr-FR"/>
        </w:rPr>
        <w:t xml:space="preserve">251, </w:t>
      </w:r>
      <w:r w:rsidR="006753AC" w:rsidRPr="00503186">
        <w:rPr>
          <w:lang w:val="fr-FR"/>
        </w:rPr>
        <w:t>«</w:t>
      </w:r>
      <w:r w:rsidRPr="00503186">
        <w:rPr>
          <w:lang w:val="fr-FR"/>
        </w:rPr>
        <w:t>[t]out groupe de citoyens possédant une langue, une écriture ou une culture qui lui est propre, a le droit de la perpétuer et de l’encourager et, sous réserve de la loi, de fonder des institutions à cet effet».</w:t>
      </w:r>
      <w:r w:rsidR="00487B33" w:rsidRPr="00503186">
        <w:rPr>
          <w:lang w:val="fr-FR"/>
        </w:rPr>
        <w:t xml:space="preserve"> Au </w:t>
      </w:r>
      <w:r w:rsidR="00AB77A5" w:rsidRPr="00503186">
        <w:rPr>
          <w:lang w:val="fr-FR"/>
        </w:rPr>
        <w:t>paragraphe </w:t>
      </w:r>
      <w:r w:rsidR="008213F4" w:rsidRPr="00503186">
        <w:rPr>
          <w:lang w:val="fr-FR"/>
        </w:rPr>
        <w:t>3 de l’</w:t>
      </w:r>
      <w:r w:rsidR="00C5779F" w:rsidRPr="00503186">
        <w:rPr>
          <w:lang w:val="fr-FR"/>
        </w:rPr>
        <w:t>article </w:t>
      </w:r>
      <w:r w:rsidR="008213F4" w:rsidRPr="00503186">
        <w:rPr>
          <w:lang w:val="fr-FR"/>
        </w:rPr>
        <w:t>251, il est dit</w:t>
      </w:r>
      <w:r w:rsidR="00F6415F" w:rsidRPr="00503186">
        <w:rPr>
          <w:lang w:val="fr-FR"/>
        </w:rPr>
        <w:t>:</w:t>
      </w:r>
      <w:r w:rsidR="008213F4" w:rsidRPr="00503186">
        <w:rPr>
          <w:lang w:val="fr-FR"/>
        </w:rPr>
        <w:t xml:space="preserve"> </w:t>
      </w:r>
      <w:r w:rsidR="006753AC" w:rsidRPr="00503186">
        <w:rPr>
          <w:lang w:val="fr-FR"/>
        </w:rPr>
        <w:t>«</w:t>
      </w:r>
      <w:r w:rsidR="008213F4" w:rsidRPr="00503186">
        <w:rPr>
          <w:lang w:val="fr-FR"/>
        </w:rPr>
        <w:t>Sans préjudice du statut de la langue nationale, une Assemblée provinciale peut, en légiférant, prescrire des mesures en faveur de l’enseignement, la propagation et l’utilisation de la langue locale, parallèle</w:t>
      </w:r>
      <w:r w:rsidR="002C1791" w:rsidRPr="00503186">
        <w:rPr>
          <w:lang w:val="fr-FR"/>
        </w:rPr>
        <w:t xml:space="preserve">ment à </w:t>
      </w:r>
      <w:r w:rsidR="008213F4" w:rsidRPr="00503186">
        <w:rPr>
          <w:lang w:val="fr-FR"/>
        </w:rPr>
        <w:t xml:space="preserve">la langue </w:t>
      </w:r>
      <w:r w:rsidR="002C1791" w:rsidRPr="00503186">
        <w:rPr>
          <w:lang w:val="fr-FR"/>
        </w:rPr>
        <w:t>nationa</w:t>
      </w:r>
      <w:r w:rsidR="008213F4" w:rsidRPr="00503186">
        <w:rPr>
          <w:lang w:val="fr-FR"/>
        </w:rPr>
        <w:t>le</w:t>
      </w:r>
      <w:r w:rsidR="006753AC" w:rsidRPr="00503186">
        <w:rPr>
          <w:lang w:val="fr-FR"/>
        </w:rPr>
        <w:t>»</w:t>
      </w:r>
      <w:r w:rsidR="008213F4" w:rsidRPr="00503186">
        <w:rPr>
          <w:rStyle w:val="FootnoteReference"/>
          <w:lang w:val="fr-FR"/>
        </w:rPr>
        <w:footnoteReference w:id="39"/>
      </w:r>
      <w:r w:rsidR="008213F4" w:rsidRPr="00503186">
        <w:rPr>
          <w:lang w:val="fr-FR"/>
        </w:rPr>
        <w:t xml:space="preserve">. </w:t>
      </w:r>
    </w:p>
    <w:p w:rsidR="007E1752" w:rsidRPr="00503186" w:rsidRDefault="008213F4" w:rsidP="00EC5B47">
      <w:pPr>
        <w:pStyle w:val="SingleTxtG"/>
        <w:rPr>
          <w:lang w:val="fr-FR"/>
        </w:rPr>
      </w:pPr>
      <w:r w:rsidRPr="00503186">
        <w:rPr>
          <w:lang w:val="fr-FR"/>
        </w:rPr>
        <w:t>88.</w:t>
      </w:r>
      <w:r w:rsidRPr="00503186">
        <w:rPr>
          <w:lang w:val="fr-FR"/>
        </w:rPr>
        <w:tab/>
        <w:t xml:space="preserve">Les </w:t>
      </w:r>
      <w:r w:rsidR="00C5779F" w:rsidRPr="00503186">
        <w:rPr>
          <w:lang w:val="fr-FR"/>
        </w:rPr>
        <w:t>articles </w:t>
      </w:r>
      <w:r w:rsidRPr="00503186">
        <w:rPr>
          <w:lang w:val="fr-FR"/>
        </w:rPr>
        <w:t>364 et 366 du Code de procédure pénale de 1898 (Loi V de 1898) prévoient également la possibilité d’enregistrer le témoignage et de prononcer le jugement dans la langue de l’accusé.</w:t>
      </w:r>
    </w:p>
    <w:p w:rsidR="007E1752" w:rsidRPr="00503186" w:rsidRDefault="008213F4" w:rsidP="00EC5B47">
      <w:pPr>
        <w:pStyle w:val="SingleTxtG"/>
        <w:rPr>
          <w:lang w:val="fr-FR"/>
        </w:rPr>
      </w:pPr>
      <w:r w:rsidRPr="00503186">
        <w:rPr>
          <w:lang w:val="fr-FR"/>
        </w:rPr>
        <w:t>89.</w:t>
      </w:r>
      <w:r w:rsidRPr="00503186">
        <w:rPr>
          <w:lang w:val="fr-FR"/>
        </w:rPr>
        <w:tab/>
        <w:t xml:space="preserve">Un autre effet important du </w:t>
      </w:r>
      <w:r w:rsidR="00694D71" w:rsidRPr="00503186">
        <w:rPr>
          <w:lang w:val="fr-FR"/>
        </w:rPr>
        <w:t xml:space="preserve">dix-huitième </w:t>
      </w:r>
      <w:r w:rsidRPr="00503186">
        <w:rPr>
          <w:lang w:val="fr-FR"/>
        </w:rPr>
        <w:t xml:space="preserve">amendement sur l’éducation est que </w:t>
      </w:r>
      <w:r w:rsidR="00EE630F" w:rsidRPr="00503186">
        <w:rPr>
          <w:lang w:val="fr-FR"/>
        </w:rPr>
        <w:t>désormais, les programmes d’enseignement, les programmes scolaires, ainsi que la planification, la politique et les normes en matière d’éducation relèvent des compétences des provinces.</w:t>
      </w:r>
      <w:r w:rsidR="002C1791" w:rsidRPr="00503186">
        <w:rPr>
          <w:lang w:val="fr-FR"/>
        </w:rPr>
        <w:t xml:space="preserve"> </w:t>
      </w:r>
      <w:r w:rsidR="00EE630F" w:rsidRPr="00503186">
        <w:rPr>
          <w:lang w:val="fr-FR"/>
        </w:rPr>
        <w:t>Ceci offre aux administrations provinciales de vastes possibilités d’adopter les mesures nécessaires pour promouvoir la compréhension de l’environnement religieux et socioculturel local et prêcher la tolérance</w:t>
      </w:r>
      <w:r w:rsidR="008C44FA" w:rsidRPr="00503186">
        <w:rPr>
          <w:lang w:val="fr-FR"/>
        </w:rPr>
        <w:t xml:space="preserve"> par le biais d’</w:t>
      </w:r>
      <w:r w:rsidR="00023028" w:rsidRPr="00503186">
        <w:rPr>
          <w:lang w:val="fr-FR"/>
        </w:rPr>
        <w:t xml:space="preserve">efforts ciblés </w:t>
      </w:r>
      <w:r w:rsidR="008C44FA" w:rsidRPr="00503186">
        <w:rPr>
          <w:lang w:val="fr-FR"/>
        </w:rPr>
        <w:t>dans le domaine de l’ens</w:t>
      </w:r>
      <w:r w:rsidR="00E43C7B" w:rsidRPr="00503186">
        <w:rPr>
          <w:lang w:val="fr-FR"/>
        </w:rPr>
        <w:t>eignement et l</w:t>
      </w:r>
      <w:r w:rsidR="008C44FA" w:rsidRPr="00503186">
        <w:rPr>
          <w:lang w:val="fr-FR"/>
        </w:rPr>
        <w:t xml:space="preserve">es supports pédagogiques. </w:t>
      </w:r>
    </w:p>
    <w:p w:rsidR="007E1752" w:rsidRPr="00503186" w:rsidRDefault="00D3791E" w:rsidP="005838D8">
      <w:pPr>
        <w:pStyle w:val="HChG"/>
        <w:rPr>
          <w:lang w:val="fr-FR"/>
        </w:rPr>
      </w:pPr>
      <w:r w:rsidRPr="00503186">
        <w:rPr>
          <w:lang w:val="fr-FR"/>
        </w:rPr>
        <w:tab/>
      </w:r>
      <w:r w:rsidRPr="00503186">
        <w:rPr>
          <w:lang w:val="fr-FR"/>
        </w:rPr>
        <w:tab/>
      </w:r>
      <w:r w:rsidR="008C44FA" w:rsidRPr="00503186">
        <w:rPr>
          <w:lang w:val="fr-FR"/>
        </w:rPr>
        <w:t xml:space="preserve">Recommandation formulée au </w:t>
      </w:r>
      <w:r w:rsidR="00AB77A5" w:rsidRPr="00503186">
        <w:rPr>
          <w:lang w:val="fr-FR"/>
        </w:rPr>
        <w:t>paragraphe </w:t>
      </w:r>
      <w:r w:rsidR="008C44FA" w:rsidRPr="00503186">
        <w:rPr>
          <w:lang w:val="fr-FR"/>
        </w:rPr>
        <w:t>23</w:t>
      </w:r>
    </w:p>
    <w:p w:rsidR="008C44FA" w:rsidRPr="00503186" w:rsidRDefault="008C44FA" w:rsidP="00EC5B47">
      <w:pPr>
        <w:pStyle w:val="SingleTxtG"/>
        <w:rPr>
          <w:lang w:val="fr-FR"/>
        </w:rPr>
      </w:pPr>
      <w:r w:rsidRPr="00503186">
        <w:rPr>
          <w:lang w:val="fr-FR"/>
        </w:rPr>
        <w:t>90.</w:t>
      </w:r>
      <w:r w:rsidRPr="00503186">
        <w:rPr>
          <w:lang w:val="fr-FR"/>
        </w:rPr>
        <w:tab/>
        <w:t xml:space="preserve">En se référant aux réponses précédentes contenues dans le présent rapport, il convient de rappeler que les </w:t>
      </w:r>
      <w:r w:rsidR="00C5779F" w:rsidRPr="00503186">
        <w:rPr>
          <w:lang w:val="fr-FR"/>
        </w:rPr>
        <w:t>articles </w:t>
      </w:r>
      <w:r w:rsidR="009E5E6F" w:rsidRPr="00503186">
        <w:rPr>
          <w:lang w:val="fr-FR"/>
        </w:rPr>
        <w:t>153 </w:t>
      </w:r>
      <w:r w:rsidRPr="00503186">
        <w:rPr>
          <w:lang w:val="fr-FR"/>
        </w:rPr>
        <w:t>a</w:t>
      </w:r>
      <w:r w:rsidR="009E5E6F" w:rsidRPr="00503186">
        <w:rPr>
          <w:lang w:val="fr-FR"/>
        </w:rPr>
        <w:t>)</w:t>
      </w:r>
      <w:r w:rsidRPr="00503186">
        <w:rPr>
          <w:lang w:val="fr-FR"/>
        </w:rPr>
        <w:t xml:space="preserve"> et 505</w:t>
      </w:r>
      <w:r w:rsidR="009E5E6F" w:rsidRPr="00503186">
        <w:rPr>
          <w:lang w:val="fr-FR"/>
        </w:rPr>
        <w:t> </w:t>
      </w:r>
      <w:r w:rsidRPr="00503186">
        <w:rPr>
          <w:lang w:val="fr-FR"/>
        </w:rPr>
        <w:t>2</w:t>
      </w:r>
      <w:r w:rsidR="009E5E6F" w:rsidRPr="00503186">
        <w:rPr>
          <w:lang w:val="fr-FR"/>
        </w:rPr>
        <w:t>)</w:t>
      </w:r>
      <w:r w:rsidRPr="00503186">
        <w:rPr>
          <w:lang w:val="fr-FR"/>
        </w:rPr>
        <w:t xml:space="preserve"> du Code pénal de 1860 établissent un cadre juridique permettant de garantir l’harmonie interethnique, interreligieuse et inter-sectaire. Tout acte de violence dirigée contre un citoyen et ses biens est traité par les institutions étatiques en </w:t>
      </w:r>
      <w:r w:rsidR="00E43C7B" w:rsidRPr="00503186">
        <w:rPr>
          <w:lang w:val="fr-FR"/>
        </w:rPr>
        <w:t>appliquant l</w:t>
      </w:r>
      <w:r w:rsidRPr="00503186">
        <w:rPr>
          <w:lang w:val="fr-FR"/>
        </w:rPr>
        <w:t xml:space="preserve">es dispositions juridiques </w:t>
      </w:r>
      <w:r w:rsidR="00E43C7B" w:rsidRPr="00503186">
        <w:rPr>
          <w:lang w:val="fr-FR"/>
        </w:rPr>
        <w:t>pertinentes</w:t>
      </w:r>
      <w:r w:rsidRPr="00503186">
        <w:rPr>
          <w:lang w:val="fr-FR"/>
        </w:rPr>
        <w:t xml:space="preserve">. Des efforts ont été </w:t>
      </w:r>
      <w:r w:rsidR="00E43C7B" w:rsidRPr="00503186">
        <w:rPr>
          <w:lang w:val="fr-FR"/>
        </w:rPr>
        <w:t xml:space="preserve">consentis </w:t>
      </w:r>
      <w:r w:rsidRPr="00503186">
        <w:rPr>
          <w:lang w:val="fr-FR"/>
        </w:rPr>
        <w:t xml:space="preserve">pour informer la population </w:t>
      </w:r>
      <w:r w:rsidR="005633EC" w:rsidRPr="00503186">
        <w:rPr>
          <w:lang w:val="fr-FR"/>
        </w:rPr>
        <w:t>des voies de recours juridiques disponibles en cas de violation des droits mentionnés dans la Convention.</w:t>
      </w:r>
      <w:r w:rsidR="00805A02" w:rsidRPr="00503186">
        <w:rPr>
          <w:lang w:val="fr-FR"/>
        </w:rPr>
        <w:t xml:space="preserve"> </w:t>
      </w:r>
    </w:p>
    <w:p w:rsidR="007E1752" w:rsidRPr="00503186" w:rsidRDefault="00D3791E" w:rsidP="005838D8">
      <w:pPr>
        <w:pStyle w:val="HChG"/>
        <w:rPr>
          <w:lang w:val="fr-FR"/>
        </w:rPr>
      </w:pPr>
      <w:r w:rsidRPr="00503186">
        <w:rPr>
          <w:lang w:val="fr-FR"/>
        </w:rPr>
        <w:tab/>
      </w:r>
      <w:r w:rsidRPr="00503186">
        <w:rPr>
          <w:lang w:val="fr-FR"/>
        </w:rPr>
        <w:tab/>
      </w:r>
      <w:r w:rsidR="005633EC" w:rsidRPr="00503186">
        <w:rPr>
          <w:lang w:val="fr-FR"/>
        </w:rPr>
        <w:t xml:space="preserve">Recommandation formulée au </w:t>
      </w:r>
      <w:r w:rsidR="00AB77A5" w:rsidRPr="00503186">
        <w:rPr>
          <w:lang w:val="fr-FR"/>
        </w:rPr>
        <w:t>paragraphe </w:t>
      </w:r>
      <w:r w:rsidR="005633EC" w:rsidRPr="00503186">
        <w:rPr>
          <w:lang w:val="fr-FR"/>
        </w:rPr>
        <w:t>24</w:t>
      </w:r>
    </w:p>
    <w:p w:rsidR="007E1752" w:rsidRPr="00503186" w:rsidRDefault="005633EC" w:rsidP="00EC5B47">
      <w:pPr>
        <w:pStyle w:val="SingleTxtG"/>
        <w:rPr>
          <w:lang w:val="fr-FR"/>
        </w:rPr>
      </w:pPr>
      <w:r w:rsidRPr="00503186">
        <w:rPr>
          <w:lang w:val="fr-FR"/>
        </w:rPr>
        <w:t>91.</w:t>
      </w:r>
      <w:r w:rsidRPr="00503186">
        <w:rPr>
          <w:lang w:val="fr-FR"/>
        </w:rPr>
        <w:tab/>
        <w:t xml:space="preserve">Le Gouvernement pakistanais est résolu à s’acquitter des obligations qui lui incombent en vertu de la Convention consistant à adopter dans les domaines de l’enseignement, de l’éducation, de la culture et de l’information des mesures efficaces </w:t>
      </w:r>
      <w:r w:rsidR="00E43C7B" w:rsidRPr="00503186">
        <w:rPr>
          <w:lang w:val="fr-FR"/>
        </w:rPr>
        <w:t xml:space="preserve">pour lutter contre les préjugés conduisant à la discrimination raciale et favoriser la compréhension, la tolérance et l’amitié entre groupes raciaux ou ethniques. </w:t>
      </w:r>
      <w:r w:rsidRPr="00503186">
        <w:rPr>
          <w:lang w:val="fr-FR"/>
        </w:rPr>
        <w:t xml:space="preserve">Dans la réponse à la recommandation 22 se trouve déjà un résumé des mesures prises par le Gouvernement à ces fins. </w:t>
      </w:r>
    </w:p>
    <w:p w:rsidR="007E1752" w:rsidRPr="00503186" w:rsidRDefault="00D3791E" w:rsidP="005838D8">
      <w:pPr>
        <w:pStyle w:val="HChG"/>
        <w:rPr>
          <w:lang w:val="fr-FR"/>
        </w:rPr>
      </w:pPr>
      <w:r w:rsidRPr="00503186">
        <w:rPr>
          <w:lang w:val="fr-FR"/>
        </w:rPr>
        <w:tab/>
      </w:r>
      <w:r w:rsidRPr="00503186">
        <w:rPr>
          <w:lang w:val="fr-FR"/>
        </w:rPr>
        <w:tab/>
      </w:r>
      <w:r w:rsidR="005633EC" w:rsidRPr="00503186">
        <w:rPr>
          <w:lang w:val="fr-FR"/>
        </w:rPr>
        <w:t xml:space="preserve">Recommandation formulée au </w:t>
      </w:r>
      <w:r w:rsidR="00AB77A5" w:rsidRPr="00503186">
        <w:rPr>
          <w:lang w:val="fr-FR"/>
        </w:rPr>
        <w:t>paragraphe </w:t>
      </w:r>
      <w:r w:rsidR="005633EC" w:rsidRPr="00503186">
        <w:rPr>
          <w:lang w:val="fr-FR"/>
        </w:rPr>
        <w:t>25</w:t>
      </w:r>
    </w:p>
    <w:p w:rsidR="007E1752" w:rsidRPr="00503186" w:rsidRDefault="006F6DE0" w:rsidP="00EC5B47">
      <w:pPr>
        <w:pStyle w:val="SingleTxtG"/>
        <w:rPr>
          <w:lang w:val="fr-FR"/>
        </w:rPr>
      </w:pPr>
      <w:r w:rsidRPr="00503186">
        <w:rPr>
          <w:lang w:val="fr-FR"/>
        </w:rPr>
        <w:t>92.</w:t>
      </w:r>
      <w:r w:rsidRPr="00503186">
        <w:rPr>
          <w:lang w:val="fr-FR"/>
        </w:rPr>
        <w:tab/>
        <w:t xml:space="preserve">La ratification de la Convention </w:t>
      </w:r>
      <w:r w:rsidR="008A0F1E" w:rsidRPr="00503186">
        <w:rPr>
          <w:lang w:val="fr-FR"/>
        </w:rPr>
        <w:t>n</w:t>
      </w:r>
      <w:r w:rsidR="008A0F1E" w:rsidRPr="00503186">
        <w:rPr>
          <w:vertAlign w:val="superscript"/>
          <w:lang w:val="fr-FR"/>
        </w:rPr>
        <w:t>o</w:t>
      </w:r>
      <w:r w:rsidR="008A0F1E" w:rsidRPr="00503186">
        <w:rPr>
          <w:lang w:val="fr-FR"/>
        </w:rPr>
        <w:t> </w:t>
      </w:r>
      <w:r w:rsidRPr="00503186">
        <w:rPr>
          <w:lang w:val="fr-FR"/>
        </w:rPr>
        <w:t xml:space="preserve">169 de l’OIT nécessite des consultations tripartites intensives, une procédure </w:t>
      </w:r>
      <w:r w:rsidR="00E43C7B" w:rsidRPr="00503186">
        <w:rPr>
          <w:lang w:val="fr-FR"/>
        </w:rPr>
        <w:t>chronophage</w:t>
      </w:r>
      <w:r w:rsidR="00407F94" w:rsidRPr="00503186">
        <w:rPr>
          <w:lang w:val="fr-FR"/>
        </w:rPr>
        <w:t>;</w:t>
      </w:r>
      <w:r w:rsidRPr="00503186">
        <w:rPr>
          <w:lang w:val="fr-FR"/>
        </w:rPr>
        <w:t xml:space="preserve"> les ministères concernés se sont vu demander d’engager la procédure de ratification.</w:t>
      </w:r>
    </w:p>
    <w:p w:rsidR="007E1752" w:rsidRPr="00503186" w:rsidRDefault="00D3791E" w:rsidP="005838D8">
      <w:pPr>
        <w:pStyle w:val="HChG"/>
        <w:rPr>
          <w:lang w:val="fr-FR"/>
        </w:rPr>
      </w:pPr>
      <w:r w:rsidRPr="00503186">
        <w:rPr>
          <w:lang w:val="fr-FR"/>
        </w:rPr>
        <w:lastRenderedPageBreak/>
        <w:tab/>
      </w:r>
      <w:r w:rsidRPr="00503186">
        <w:rPr>
          <w:lang w:val="fr-FR"/>
        </w:rPr>
        <w:tab/>
      </w:r>
      <w:r w:rsidR="00906AD1" w:rsidRPr="00503186">
        <w:rPr>
          <w:lang w:val="fr-FR"/>
        </w:rPr>
        <w:t xml:space="preserve">Recommandation formulée au </w:t>
      </w:r>
      <w:r w:rsidR="00AB77A5" w:rsidRPr="00503186">
        <w:rPr>
          <w:lang w:val="fr-FR"/>
        </w:rPr>
        <w:t>paragraphe </w:t>
      </w:r>
      <w:r w:rsidR="00906AD1" w:rsidRPr="00503186">
        <w:rPr>
          <w:lang w:val="fr-FR"/>
        </w:rPr>
        <w:t>26</w:t>
      </w:r>
    </w:p>
    <w:p w:rsidR="007E1752" w:rsidRPr="00503186" w:rsidRDefault="00906AD1" w:rsidP="00EC5B47">
      <w:pPr>
        <w:pStyle w:val="SingleTxtG"/>
        <w:rPr>
          <w:lang w:val="fr-FR"/>
        </w:rPr>
      </w:pPr>
      <w:r w:rsidRPr="00503186">
        <w:rPr>
          <w:lang w:val="fr-FR"/>
        </w:rPr>
        <w:t>93.</w:t>
      </w:r>
      <w:r w:rsidRPr="00503186">
        <w:rPr>
          <w:lang w:val="fr-FR"/>
        </w:rPr>
        <w:tab/>
        <w:t xml:space="preserve">Il est pertinent de souligner que le Pakistan n’est pas un pays importateur de main-d’œuvre. Si et quand cette situation se présentera, le Pakistan envisagera d’accéder à la Convention internationale sur la protection des droits de tous les travailleurs migrants et des membres de leur famille. </w:t>
      </w:r>
    </w:p>
    <w:p w:rsidR="007E1752" w:rsidRPr="00503186" w:rsidRDefault="00D3791E" w:rsidP="005838D8">
      <w:pPr>
        <w:pStyle w:val="HChG"/>
        <w:rPr>
          <w:lang w:val="fr-FR"/>
        </w:rPr>
      </w:pPr>
      <w:r w:rsidRPr="00503186">
        <w:rPr>
          <w:lang w:val="fr-FR"/>
        </w:rPr>
        <w:tab/>
      </w:r>
      <w:r w:rsidRPr="00503186">
        <w:rPr>
          <w:lang w:val="fr-FR"/>
        </w:rPr>
        <w:tab/>
      </w:r>
      <w:r w:rsidR="00906AD1" w:rsidRPr="00503186">
        <w:rPr>
          <w:lang w:val="fr-FR"/>
        </w:rPr>
        <w:t xml:space="preserve">Recommandation formulée au </w:t>
      </w:r>
      <w:r w:rsidR="00AB77A5" w:rsidRPr="00503186">
        <w:rPr>
          <w:lang w:val="fr-FR"/>
        </w:rPr>
        <w:t>paragraphe </w:t>
      </w:r>
      <w:r w:rsidR="00906AD1" w:rsidRPr="00503186">
        <w:rPr>
          <w:lang w:val="fr-FR"/>
        </w:rPr>
        <w:t>27</w:t>
      </w:r>
    </w:p>
    <w:p w:rsidR="007E1752" w:rsidRPr="00503186" w:rsidRDefault="00906AD1" w:rsidP="00EC5B47">
      <w:pPr>
        <w:pStyle w:val="SingleTxtG"/>
        <w:rPr>
          <w:lang w:val="fr-FR"/>
        </w:rPr>
      </w:pPr>
      <w:r w:rsidRPr="00503186">
        <w:rPr>
          <w:lang w:val="fr-FR"/>
        </w:rPr>
        <w:t>94.</w:t>
      </w:r>
      <w:r w:rsidRPr="00503186">
        <w:rPr>
          <w:lang w:val="fr-FR"/>
        </w:rPr>
        <w:tab/>
        <w:t>Le Pakistan est résolu à éliminer toutes les manifestations de la discrimination raciale, sous toutes ses formes</w:t>
      </w:r>
      <w:r w:rsidR="00947838" w:rsidRPr="00503186">
        <w:rPr>
          <w:lang w:val="fr-FR"/>
        </w:rPr>
        <w:t>, comme le montre</w:t>
      </w:r>
      <w:r w:rsidR="003D2AF5" w:rsidRPr="00503186">
        <w:rPr>
          <w:lang w:val="fr-FR"/>
        </w:rPr>
        <w:t>nt</w:t>
      </w:r>
      <w:r w:rsidR="00947838" w:rsidRPr="00503186">
        <w:rPr>
          <w:lang w:val="fr-FR"/>
        </w:rPr>
        <w:t xml:space="preserve"> sa Constitution</w:t>
      </w:r>
      <w:r w:rsidRPr="00503186">
        <w:rPr>
          <w:lang w:val="fr-FR"/>
        </w:rPr>
        <w:t xml:space="preserve"> </w:t>
      </w:r>
      <w:r w:rsidR="00947838" w:rsidRPr="00503186">
        <w:rPr>
          <w:lang w:val="fr-FR"/>
        </w:rPr>
        <w:t>et sa politique générale. La Convention internationale sur l'élimination de toutes les formes de discrimination racial</w:t>
      </w:r>
      <w:r w:rsidR="003D2AF5" w:rsidRPr="00503186">
        <w:rPr>
          <w:lang w:val="fr-FR"/>
        </w:rPr>
        <w:t xml:space="preserve">e a été ratifiée dès </w:t>
      </w:r>
      <w:r w:rsidR="00947838" w:rsidRPr="00503186">
        <w:rPr>
          <w:lang w:val="fr-FR"/>
        </w:rPr>
        <w:t xml:space="preserve">1966, ce qui démontre clairement notre détermination. Le Gouvernement est fermement convaincu que le racisme, la discrimination raciale, la xénophobie et l’intolérance qui y est associée constituent une négation des principes au cœur des droits </w:t>
      </w:r>
      <w:r w:rsidR="003D2AF5" w:rsidRPr="00503186">
        <w:rPr>
          <w:lang w:val="fr-FR"/>
        </w:rPr>
        <w:t xml:space="preserve">fondamentaux </w:t>
      </w:r>
      <w:r w:rsidR="00947838" w:rsidRPr="00503186">
        <w:rPr>
          <w:lang w:val="fr-FR"/>
        </w:rPr>
        <w:t>que sont l’égalité, la non-discrimination, la dignité humaine et la diversité culturelle et religieuse.</w:t>
      </w:r>
    </w:p>
    <w:p w:rsidR="007E1752" w:rsidRPr="00503186" w:rsidRDefault="00947838" w:rsidP="00EC5B47">
      <w:pPr>
        <w:pStyle w:val="SingleTxtG"/>
        <w:rPr>
          <w:lang w:val="fr-FR"/>
        </w:rPr>
      </w:pPr>
      <w:r w:rsidRPr="00503186">
        <w:rPr>
          <w:lang w:val="fr-FR"/>
        </w:rPr>
        <w:t>95.</w:t>
      </w:r>
      <w:r w:rsidRPr="00503186">
        <w:rPr>
          <w:lang w:val="fr-FR"/>
        </w:rPr>
        <w:tab/>
        <w:t>Conformément à notre engagement</w:t>
      </w:r>
      <w:r w:rsidR="00EA463D" w:rsidRPr="00503186">
        <w:rPr>
          <w:lang w:val="fr-FR"/>
        </w:rPr>
        <w:t xml:space="preserve"> de longue date d’éliminer de la surface de la Terre les fléaux </w:t>
      </w:r>
      <w:r w:rsidR="003D2AF5" w:rsidRPr="00503186">
        <w:rPr>
          <w:lang w:val="fr-FR"/>
        </w:rPr>
        <w:t xml:space="preserve">associés </w:t>
      </w:r>
      <w:r w:rsidR="00EA463D" w:rsidRPr="00503186">
        <w:rPr>
          <w:lang w:val="fr-FR"/>
        </w:rPr>
        <w:t>au racisme, le Pakistan a participé activement à la Conférence mondiale de Durban contre le racisme, la discrimination raciale, la xénophobie et l'intolérance qui y est associée,</w:t>
      </w:r>
      <w:r w:rsidR="00805A02" w:rsidRPr="00503186">
        <w:rPr>
          <w:lang w:val="fr-FR"/>
        </w:rPr>
        <w:t xml:space="preserve"> </w:t>
      </w:r>
      <w:r w:rsidR="00EA463D" w:rsidRPr="00503186">
        <w:rPr>
          <w:lang w:val="fr-FR"/>
        </w:rPr>
        <w:t xml:space="preserve">tenue en 2001, et à la Conférence d’examen de Durban, tenue en 2009. Nous avons souligné qu’il était impératif de </w:t>
      </w:r>
      <w:r w:rsidR="00D3791E" w:rsidRPr="00503186">
        <w:rPr>
          <w:lang w:val="fr-FR"/>
        </w:rPr>
        <w:t>mettre en œuvre les paragraphes </w:t>
      </w:r>
      <w:r w:rsidR="00EA463D" w:rsidRPr="00503186">
        <w:rPr>
          <w:lang w:val="fr-FR"/>
        </w:rPr>
        <w:t xml:space="preserve">150 de la Déclaration et du programme d’action de Durban, et 13 et 127 du Document final de la conférence d’examen de Durban concernant l’intolérance et la discrimination religieuses pour combattre les formes nouvelles et contemporaines de racisme. À cet égard, </w:t>
      </w:r>
      <w:r w:rsidR="00932A08" w:rsidRPr="00503186">
        <w:rPr>
          <w:lang w:val="fr-FR"/>
        </w:rPr>
        <w:t>nous avons également mis en exergue la nécessité urgente d’élaborer des normes internationales complémentaires destinées à renforcer et à actualiser les</w:t>
      </w:r>
      <w:r w:rsidR="00AB77A5" w:rsidRPr="00503186">
        <w:rPr>
          <w:lang w:val="fr-FR"/>
        </w:rPr>
        <w:t xml:space="preserve"> </w:t>
      </w:r>
      <w:r w:rsidR="00932A08" w:rsidRPr="00503186">
        <w:rPr>
          <w:lang w:val="fr-FR"/>
        </w:rPr>
        <w:t>instruments internationaux contre le racisme, la discrimination raciale, la xénophobie et l’intolérance qui y</w:t>
      </w:r>
      <w:r w:rsidR="00AB77A5" w:rsidRPr="00503186">
        <w:rPr>
          <w:lang w:val="fr-FR"/>
        </w:rPr>
        <w:t xml:space="preserve"> </w:t>
      </w:r>
      <w:r w:rsidR="00932A08" w:rsidRPr="00503186">
        <w:rPr>
          <w:lang w:val="fr-FR"/>
        </w:rPr>
        <w:t xml:space="preserve">est associée, sous toutes leurs formes, conformément au </w:t>
      </w:r>
      <w:r w:rsidR="00AB77A5" w:rsidRPr="00503186">
        <w:rPr>
          <w:lang w:val="fr-FR"/>
        </w:rPr>
        <w:t>paragraphe </w:t>
      </w:r>
      <w:r w:rsidR="00932A08" w:rsidRPr="00503186">
        <w:rPr>
          <w:lang w:val="fr-FR"/>
        </w:rPr>
        <w:t>199 de la Déclaration et du programme d’action de Durban.</w:t>
      </w:r>
    </w:p>
    <w:p w:rsidR="007E1752" w:rsidRPr="00503186" w:rsidRDefault="00932A08" w:rsidP="00EC5B47">
      <w:pPr>
        <w:pStyle w:val="SingleTxtG"/>
        <w:rPr>
          <w:lang w:val="fr-FR"/>
        </w:rPr>
      </w:pPr>
      <w:r w:rsidRPr="00503186">
        <w:rPr>
          <w:lang w:val="fr-FR"/>
        </w:rPr>
        <w:t>96.</w:t>
      </w:r>
      <w:r w:rsidRPr="00503186">
        <w:rPr>
          <w:lang w:val="fr-FR"/>
        </w:rPr>
        <w:tab/>
      </w:r>
      <w:r w:rsidR="002E05B1" w:rsidRPr="00503186">
        <w:rPr>
          <w:lang w:val="fr-FR"/>
        </w:rPr>
        <w:t xml:space="preserve">On soulignera ici que nous avons activement participé aux délibérations concernant tous les mécanismes de Durban, à savoir le groupe </w:t>
      </w:r>
      <w:r w:rsidR="002E05B1" w:rsidRPr="00503186">
        <w:rPr>
          <w:i/>
          <w:lang w:val="fr-FR"/>
        </w:rPr>
        <w:t>ad hoc</w:t>
      </w:r>
      <w:r w:rsidR="002E05B1" w:rsidRPr="00503186">
        <w:rPr>
          <w:lang w:val="fr-FR"/>
        </w:rPr>
        <w:t xml:space="preserve"> pour l’élaboration des normes complémentaires destinées à renforcer la Convention internationale sur l’élimination de toutes les formes de discrimination raciale et le Groupe de travail intergouvernemental sur l’application de la Déclaration et du programme d’action de Durban</w:t>
      </w:r>
      <w:r w:rsidR="00C77EF1" w:rsidRPr="00503186">
        <w:rPr>
          <w:lang w:val="fr-FR"/>
        </w:rPr>
        <w:t>. Nous avons également joué un rôle constructif dans la mise au point du programme d’activités de la Décennie internationale des personnes d’ascendance africaine. Par ailleurs, nous avons coparrainé des résolutions de l'Assemblée générale et du Conseil des droits de l’homme concernant les efforts internationaux de lutte contre le racisme, la discrimination raciale, la xénophobie et l’intoléran</w:t>
      </w:r>
      <w:r w:rsidR="00BA485D" w:rsidRPr="00503186">
        <w:rPr>
          <w:lang w:val="fr-FR"/>
        </w:rPr>
        <w:t>ce qui y est associée</w:t>
      </w:r>
      <w:r w:rsidR="00C77EF1" w:rsidRPr="00503186">
        <w:rPr>
          <w:lang w:val="fr-FR"/>
        </w:rPr>
        <w:t>.</w:t>
      </w:r>
    </w:p>
    <w:p w:rsidR="007E1752" w:rsidRPr="00503186" w:rsidRDefault="00091064" w:rsidP="00EC5B47">
      <w:pPr>
        <w:pStyle w:val="SingleTxtG"/>
        <w:rPr>
          <w:lang w:val="fr-FR"/>
        </w:rPr>
      </w:pPr>
      <w:r w:rsidRPr="00503186">
        <w:rPr>
          <w:lang w:val="fr-FR"/>
        </w:rPr>
        <w:t>97.</w:t>
      </w:r>
      <w:r w:rsidRPr="00503186">
        <w:rPr>
          <w:lang w:val="fr-FR"/>
        </w:rPr>
        <w:tab/>
        <w:t>Nous estimons qu’</w:t>
      </w:r>
      <w:r w:rsidR="00B673A3" w:rsidRPr="00503186">
        <w:rPr>
          <w:lang w:val="fr-FR"/>
        </w:rPr>
        <w:t xml:space="preserve">une </w:t>
      </w:r>
      <w:r w:rsidRPr="00503186">
        <w:rPr>
          <w:lang w:val="fr-FR"/>
        </w:rPr>
        <w:t xml:space="preserve">société </w:t>
      </w:r>
      <w:r w:rsidR="00B673A3" w:rsidRPr="00503186">
        <w:rPr>
          <w:lang w:val="fr-FR"/>
        </w:rPr>
        <w:t xml:space="preserve">doit impérativement garantir les droits des minorités si elle veut </w:t>
      </w:r>
      <w:r w:rsidRPr="00503186">
        <w:rPr>
          <w:lang w:val="fr-FR"/>
        </w:rPr>
        <w:t>encourager la culture de la tolérance et du respect mutuel</w:t>
      </w:r>
      <w:r w:rsidR="00B673A3" w:rsidRPr="00503186">
        <w:rPr>
          <w:lang w:val="fr-FR"/>
        </w:rPr>
        <w:t xml:space="preserve">. C’est pourquoi le Gouvernement </w:t>
      </w:r>
      <w:r w:rsidR="00CE3259" w:rsidRPr="00503186">
        <w:rPr>
          <w:lang w:val="fr-FR"/>
        </w:rPr>
        <w:t xml:space="preserve">a pris les </w:t>
      </w:r>
      <w:r w:rsidR="00B673A3" w:rsidRPr="00503186">
        <w:rPr>
          <w:lang w:val="fr-FR"/>
        </w:rPr>
        <w:t xml:space="preserve">mesures administratives et générales </w:t>
      </w:r>
      <w:r w:rsidR="00CE3259" w:rsidRPr="00503186">
        <w:rPr>
          <w:lang w:val="fr-FR"/>
        </w:rPr>
        <w:t xml:space="preserve">précisées plus haut </w:t>
      </w:r>
      <w:r w:rsidR="00B673A3" w:rsidRPr="00503186">
        <w:rPr>
          <w:lang w:val="fr-FR"/>
        </w:rPr>
        <w:t>pour appliquer la Convention</w:t>
      </w:r>
      <w:r w:rsidR="00CE3259" w:rsidRPr="00503186">
        <w:rPr>
          <w:lang w:val="fr-FR"/>
        </w:rPr>
        <w:t xml:space="preserve"> </w:t>
      </w:r>
      <w:r w:rsidR="00B673A3" w:rsidRPr="00503186">
        <w:rPr>
          <w:lang w:val="fr-FR"/>
        </w:rPr>
        <w:t>ainsi que la</w:t>
      </w:r>
      <w:r w:rsidR="00805A02" w:rsidRPr="00503186">
        <w:rPr>
          <w:lang w:val="fr-FR"/>
        </w:rPr>
        <w:t xml:space="preserve"> </w:t>
      </w:r>
      <w:r w:rsidR="00B673A3" w:rsidRPr="00503186">
        <w:rPr>
          <w:lang w:val="fr-FR"/>
        </w:rPr>
        <w:t>Déclaration et le programme d’action de Durban</w:t>
      </w:r>
      <w:r w:rsidR="00CE3259" w:rsidRPr="00503186">
        <w:rPr>
          <w:lang w:val="fr-FR"/>
        </w:rPr>
        <w:t>. Nous faisons rapport au Comité sur ces mesures dans nos rapports périodiques. Celles-ci incluent notamment</w:t>
      </w:r>
      <w:r w:rsidR="00F6415F" w:rsidRPr="00503186">
        <w:rPr>
          <w:lang w:val="fr-FR"/>
        </w:rPr>
        <w:t>:</w:t>
      </w:r>
      <w:r w:rsidR="00CE3259" w:rsidRPr="00503186">
        <w:rPr>
          <w:lang w:val="fr-FR"/>
        </w:rPr>
        <w:t xml:space="preserve"> la mise en place de sièges réservés aux minorités au Sénat, </w:t>
      </w:r>
      <w:r w:rsidR="003D2AF5" w:rsidRPr="00503186">
        <w:rPr>
          <w:lang w:val="fr-FR"/>
        </w:rPr>
        <w:t xml:space="preserve">ainsi que </w:t>
      </w:r>
      <w:r w:rsidR="00CE3259" w:rsidRPr="00503186">
        <w:rPr>
          <w:lang w:val="fr-FR"/>
        </w:rPr>
        <w:t>dans les assemblées nationales et provinciales</w:t>
      </w:r>
      <w:r w:rsidR="003D2AF5" w:rsidRPr="00503186">
        <w:rPr>
          <w:lang w:val="fr-FR"/>
        </w:rPr>
        <w:t>,</w:t>
      </w:r>
      <w:r w:rsidR="00CE3259" w:rsidRPr="00503186">
        <w:rPr>
          <w:lang w:val="fr-FR"/>
        </w:rPr>
        <w:t xml:space="preserve"> et de postes réservés dans l’adm</w:t>
      </w:r>
      <w:r w:rsidR="001D305C" w:rsidRPr="00503186">
        <w:rPr>
          <w:lang w:val="fr-FR"/>
        </w:rPr>
        <w:t>inistration locale</w:t>
      </w:r>
      <w:r w:rsidR="00407F94" w:rsidRPr="00503186">
        <w:rPr>
          <w:lang w:val="fr-FR"/>
        </w:rPr>
        <w:t>;</w:t>
      </w:r>
      <w:r w:rsidR="00CE3259" w:rsidRPr="00503186">
        <w:rPr>
          <w:lang w:val="fr-FR"/>
        </w:rPr>
        <w:t xml:space="preserve"> le renforcement de la Commission nationale pour les minorités</w:t>
      </w:r>
      <w:r w:rsidR="00407F94" w:rsidRPr="00503186">
        <w:rPr>
          <w:lang w:val="fr-FR"/>
        </w:rPr>
        <w:t>;</w:t>
      </w:r>
      <w:r w:rsidR="00CE3259" w:rsidRPr="00503186">
        <w:rPr>
          <w:lang w:val="fr-FR"/>
        </w:rPr>
        <w:t xml:space="preserve"> la </w:t>
      </w:r>
      <w:r w:rsidR="003D2AF5" w:rsidRPr="00503186">
        <w:rPr>
          <w:lang w:val="fr-FR"/>
        </w:rPr>
        <w:t>création d’une C</w:t>
      </w:r>
      <w:r w:rsidR="00CE3259" w:rsidRPr="00503186">
        <w:rPr>
          <w:lang w:val="fr-FR"/>
        </w:rPr>
        <w:t>ommission nationale indépendante des droits de l’homm</w:t>
      </w:r>
      <w:r w:rsidR="001D305C" w:rsidRPr="00503186">
        <w:rPr>
          <w:lang w:val="fr-FR"/>
        </w:rPr>
        <w:t>e</w:t>
      </w:r>
      <w:r w:rsidR="00407F94" w:rsidRPr="00503186">
        <w:rPr>
          <w:lang w:val="fr-FR"/>
        </w:rPr>
        <w:t>;</w:t>
      </w:r>
      <w:r w:rsidR="001D305C" w:rsidRPr="00503186">
        <w:rPr>
          <w:lang w:val="fr-FR"/>
        </w:rPr>
        <w:t xml:space="preserve"> l’intégration de l’éducation aux droits </w:t>
      </w:r>
      <w:r w:rsidR="003D2AF5" w:rsidRPr="00503186">
        <w:rPr>
          <w:lang w:val="fr-FR"/>
        </w:rPr>
        <w:t xml:space="preserve">fondamentaux </w:t>
      </w:r>
      <w:r w:rsidR="001D305C" w:rsidRPr="00503186">
        <w:rPr>
          <w:lang w:val="fr-FR"/>
        </w:rPr>
        <w:t>dans les programmes scolaires</w:t>
      </w:r>
      <w:r w:rsidR="00407F94" w:rsidRPr="00503186">
        <w:rPr>
          <w:lang w:val="fr-FR"/>
        </w:rPr>
        <w:t>;</w:t>
      </w:r>
      <w:r w:rsidR="001D305C" w:rsidRPr="00503186">
        <w:rPr>
          <w:lang w:val="fr-FR"/>
        </w:rPr>
        <w:t xml:space="preserve"> la mise en place d’un quota de 5</w:t>
      </w:r>
      <w:r w:rsidR="005B2995" w:rsidRPr="00503186">
        <w:rPr>
          <w:lang w:val="fr-FR"/>
        </w:rPr>
        <w:t> %</w:t>
      </w:r>
      <w:r w:rsidR="001D305C" w:rsidRPr="00503186">
        <w:rPr>
          <w:lang w:val="fr-FR"/>
        </w:rPr>
        <w:t xml:space="preserve"> d’emplois réservés aux minorités</w:t>
      </w:r>
      <w:r w:rsidR="00407F94" w:rsidRPr="00503186">
        <w:rPr>
          <w:lang w:val="fr-FR"/>
        </w:rPr>
        <w:t>;</w:t>
      </w:r>
      <w:r w:rsidR="001D305C" w:rsidRPr="00503186">
        <w:rPr>
          <w:lang w:val="fr-FR"/>
        </w:rPr>
        <w:t xml:space="preserve"> la création de comités de district pour l’harmonie </w:t>
      </w:r>
      <w:r w:rsidR="001D305C" w:rsidRPr="00503186">
        <w:rPr>
          <w:lang w:val="fr-FR"/>
        </w:rPr>
        <w:lastRenderedPageBreak/>
        <w:t>interconfessionnelle et l’indemnisation des victimes appartenant aux communautés minoritaires.</w:t>
      </w:r>
      <w:r w:rsidR="00805A02" w:rsidRPr="00503186">
        <w:rPr>
          <w:lang w:val="fr-FR"/>
        </w:rPr>
        <w:t xml:space="preserve"> </w:t>
      </w:r>
    </w:p>
    <w:p w:rsidR="007E1752" w:rsidRPr="00503186" w:rsidRDefault="001D305C" w:rsidP="00EC5B47">
      <w:pPr>
        <w:pStyle w:val="SingleTxtG"/>
        <w:rPr>
          <w:lang w:val="fr-FR"/>
        </w:rPr>
      </w:pPr>
      <w:r w:rsidRPr="00503186">
        <w:rPr>
          <w:lang w:val="fr-FR"/>
        </w:rPr>
        <w:t>98.</w:t>
      </w:r>
      <w:r w:rsidRPr="00503186">
        <w:rPr>
          <w:lang w:val="fr-FR"/>
        </w:rPr>
        <w:tab/>
        <w:t xml:space="preserve">Depuis 2011, le Pakistan célèbre la Journée des minorités, le 11 août, afin de promouvoir la compréhension et l’harmonie entre tous les segments de la société. En ce jour, la population </w:t>
      </w:r>
      <w:r w:rsidR="003D2AF5" w:rsidRPr="00503186">
        <w:rPr>
          <w:lang w:val="fr-FR"/>
        </w:rPr>
        <w:t>de</w:t>
      </w:r>
      <w:r w:rsidR="00805A02" w:rsidRPr="00503186">
        <w:rPr>
          <w:lang w:val="fr-FR"/>
        </w:rPr>
        <w:t xml:space="preserve"> </w:t>
      </w:r>
      <w:r w:rsidR="003D2AF5" w:rsidRPr="00503186">
        <w:rPr>
          <w:lang w:val="fr-FR"/>
        </w:rPr>
        <w:t xml:space="preserve">l’ensemble du pays </w:t>
      </w:r>
      <w:r w:rsidRPr="00503186">
        <w:rPr>
          <w:lang w:val="fr-FR"/>
        </w:rPr>
        <w:t>est sensibilisée par l’organisation de manifestations interreligieuses</w:t>
      </w:r>
      <w:r w:rsidR="00C938F9" w:rsidRPr="00503186">
        <w:rPr>
          <w:lang w:val="fr-FR"/>
        </w:rPr>
        <w:t xml:space="preserve"> qui sont </w:t>
      </w:r>
      <w:r w:rsidRPr="00503186">
        <w:rPr>
          <w:lang w:val="fr-FR"/>
        </w:rPr>
        <w:t>re</w:t>
      </w:r>
      <w:r w:rsidR="003D2AF5" w:rsidRPr="00503186">
        <w:rPr>
          <w:lang w:val="fr-FR"/>
        </w:rPr>
        <w:t>layées</w:t>
      </w:r>
      <w:r w:rsidRPr="00503186">
        <w:rPr>
          <w:lang w:val="fr-FR"/>
        </w:rPr>
        <w:t xml:space="preserve"> par les médias.</w:t>
      </w:r>
      <w:r w:rsidR="00805A02" w:rsidRPr="00503186">
        <w:rPr>
          <w:lang w:val="fr-FR"/>
        </w:rPr>
        <w:t xml:space="preserve"> </w:t>
      </w:r>
    </w:p>
    <w:p w:rsidR="007E1752" w:rsidRPr="00503186" w:rsidRDefault="00C938F9" w:rsidP="00EC5B47">
      <w:pPr>
        <w:pStyle w:val="SingleTxtG"/>
        <w:rPr>
          <w:lang w:val="fr-FR"/>
        </w:rPr>
      </w:pPr>
      <w:r w:rsidRPr="00503186">
        <w:rPr>
          <w:lang w:val="fr-FR"/>
        </w:rPr>
        <w:t>99.</w:t>
      </w:r>
      <w:r w:rsidRPr="00503186">
        <w:rPr>
          <w:lang w:val="fr-FR"/>
        </w:rPr>
        <w:tab/>
        <w:t>Pour encourager le dialogue interconfessionnel et l’harmonie culturelle, dix f</w:t>
      </w:r>
      <w:r w:rsidR="003D2AF5" w:rsidRPr="00503186">
        <w:rPr>
          <w:lang w:val="fr-FR"/>
        </w:rPr>
        <w:t>êtes religieuses d</w:t>
      </w:r>
      <w:r w:rsidRPr="00503186">
        <w:rPr>
          <w:lang w:val="fr-FR"/>
        </w:rPr>
        <w:t xml:space="preserve">es minorités sont officiellement </w:t>
      </w:r>
      <w:r w:rsidR="003D2AF5" w:rsidRPr="00503186">
        <w:rPr>
          <w:lang w:val="fr-FR"/>
        </w:rPr>
        <w:t xml:space="preserve">célébrées </w:t>
      </w:r>
      <w:r w:rsidRPr="00503186">
        <w:rPr>
          <w:lang w:val="fr-FR"/>
        </w:rPr>
        <w:t>au Pakistan.</w:t>
      </w:r>
      <w:r w:rsidR="003D2AF5" w:rsidRPr="00503186">
        <w:rPr>
          <w:lang w:val="fr-FR"/>
        </w:rPr>
        <w:t xml:space="preserve"> O</w:t>
      </w:r>
      <w:r w:rsidRPr="00503186">
        <w:rPr>
          <w:lang w:val="fr-FR"/>
        </w:rPr>
        <w:t xml:space="preserve">n notera Noël et Pâques parmi les Chrétiens, les fêtes </w:t>
      </w:r>
      <w:r w:rsidR="002A0E8D" w:rsidRPr="00503186">
        <w:rPr>
          <w:lang w:val="fr-FR"/>
        </w:rPr>
        <w:t xml:space="preserve">Holi et </w:t>
      </w:r>
      <w:r w:rsidRPr="00503186">
        <w:rPr>
          <w:lang w:val="fr-FR"/>
        </w:rPr>
        <w:t xml:space="preserve">Diwali </w:t>
      </w:r>
      <w:r w:rsidR="002A0E8D" w:rsidRPr="00503186">
        <w:rPr>
          <w:lang w:val="fr-FR"/>
        </w:rPr>
        <w:t>parmi les Hindous, le</w:t>
      </w:r>
      <w:r w:rsidRPr="00503186">
        <w:rPr>
          <w:lang w:val="fr-FR"/>
        </w:rPr>
        <w:t xml:space="preserve"> </w:t>
      </w:r>
      <w:r w:rsidR="002A0E8D" w:rsidRPr="00503186">
        <w:rPr>
          <w:lang w:val="fr-FR"/>
        </w:rPr>
        <w:t>festival de Baisakhi et l’anniversaire de la naissance du gourou Nanak, célébrés par les Sikhs,</w:t>
      </w:r>
      <w:r w:rsidR="00CF30AC" w:rsidRPr="00503186">
        <w:rPr>
          <w:lang w:val="fr-FR"/>
        </w:rPr>
        <w:t xml:space="preserve"> le</w:t>
      </w:r>
      <w:r w:rsidR="002A0E8D" w:rsidRPr="00503186">
        <w:rPr>
          <w:lang w:val="fr-FR"/>
        </w:rPr>
        <w:t xml:space="preserve"> </w:t>
      </w:r>
      <w:r w:rsidR="00CF30AC" w:rsidRPr="00503186">
        <w:rPr>
          <w:lang w:val="fr-FR"/>
        </w:rPr>
        <w:t>Naurouze des Zoroastriens, le Ridvan des Baha’is, la fête de la lumière dans la communauté bouddhiste</w:t>
      </w:r>
      <w:r w:rsidR="004B5111" w:rsidRPr="00503186">
        <w:rPr>
          <w:lang w:val="fr-FR"/>
        </w:rPr>
        <w:t xml:space="preserve"> et</w:t>
      </w:r>
      <w:r w:rsidR="00CF30AC" w:rsidRPr="00503186">
        <w:rPr>
          <w:lang w:val="fr-FR"/>
        </w:rPr>
        <w:t xml:space="preserve"> la fête de Joshi parmi les Kalash</w:t>
      </w:r>
      <w:r w:rsidR="004B5111" w:rsidRPr="00503186">
        <w:rPr>
          <w:lang w:val="fr-FR"/>
        </w:rPr>
        <w:t>.</w:t>
      </w:r>
      <w:r w:rsidR="00F87B2B" w:rsidRPr="00503186">
        <w:rPr>
          <w:lang w:val="fr-FR"/>
        </w:rPr>
        <w:t xml:space="preserve"> Des dirigeants politiques, des représentants publics et des Musulmans participent à ces fêtes religieuses, qui sont largement couvertes par la presse et les médias électroniques. </w:t>
      </w:r>
      <w:r w:rsidR="007036C3" w:rsidRPr="00503186">
        <w:rPr>
          <w:lang w:val="fr-FR"/>
        </w:rPr>
        <w:t>En ces occasions, l</w:t>
      </w:r>
      <w:r w:rsidR="00F87B2B" w:rsidRPr="00503186">
        <w:rPr>
          <w:lang w:val="fr-FR"/>
        </w:rPr>
        <w:t xml:space="preserve">e Président et/ou le Premier ministre </w:t>
      </w:r>
      <w:r w:rsidR="007036C3" w:rsidRPr="00503186">
        <w:rPr>
          <w:lang w:val="fr-FR"/>
        </w:rPr>
        <w:t>organisent des réceptions au palais présidentiel et/ou dans la résidence du Premier ministre et ils assistent aux cérémonies religieuses dans les églises, les temples et les gurdwaras.</w:t>
      </w:r>
    </w:p>
    <w:p w:rsidR="007E1752" w:rsidRPr="00503186" w:rsidRDefault="007036C3" w:rsidP="00EC5B47">
      <w:pPr>
        <w:pStyle w:val="SingleTxtG"/>
        <w:rPr>
          <w:lang w:val="fr-FR"/>
        </w:rPr>
      </w:pPr>
      <w:r w:rsidRPr="00503186">
        <w:rPr>
          <w:lang w:val="fr-FR"/>
        </w:rPr>
        <w:t>100.</w:t>
      </w:r>
      <w:r w:rsidRPr="00503186">
        <w:rPr>
          <w:lang w:val="fr-FR"/>
        </w:rPr>
        <w:tab/>
        <w:t xml:space="preserve">Les magistrats indépendants et les membres des professions juridiques ont pris un large éventail de mesures pour garantir la primauté du droit et la protection des droits constitutionnels de tous les citoyens, et notamment des membres des minorités religieuses et ethniques. Des Unités des droits </w:t>
      </w:r>
      <w:r w:rsidR="003D2AF5" w:rsidRPr="00503186">
        <w:rPr>
          <w:lang w:val="fr-FR"/>
        </w:rPr>
        <w:t xml:space="preserve">fondamentaux </w:t>
      </w:r>
      <w:r w:rsidRPr="00503186">
        <w:rPr>
          <w:lang w:val="fr-FR"/>
        </w:rPr>
        <w:t>ont été créées à la Cour suprême et dans les Hautes cour</w:t>
      </w:r>
      <w:r w:rsidR="003D2AF5" w:rsidRPr="00503186">
        <w:rPr>
          <w:lang w:val="fr-FR"/>
        </w:rPr>
        <w:t>s</w:t>
      </w:r>
      <w:r w:rsidRPr="00503186">
        <w:rPr>
          <w:lang w:val="fr-FR"/>
        </w:rPr>
        <w:t xml:space="preserve"> afin de traiter les plaintes afférentes</w:t>
      </w:r>
      <w:r w:rsidR="00E260C6" w:rsidRPr="00503186">
        <w:rPr>
          <w:lang w:val="fr-FR"/>
        </w:rPr>
        <w:t xml:space="preserve">, </w:t>
      </w:r>
      <w:r w:rsidRPr="00503186">
        <w:rPr>
          <w:lang w:val="fr-FR"/>
        </w:rPr>
        <w:t>y compris celles émanant des membres des minorités.</w:t>
      </w:r>
    </w:p>
    <w:p w:rsidR="007E1752" w:rsidRPr="00503186" w:rsidRDefault="007036C3" w:rsidP="00EC5B47">
      <w:pPr>
        <w:pStyle w:val="SingleTxtG"/>
        <w:rPr>
          <w:lang w:val="fr-FR"/>
        </w:rPr>
      </w:pPr>
      <w:r w:rsidRPr="00503186">
        <w:rPr>
          <w:lang w:val="fr-FR"/>
        </w:rPr>
        <w:t>101.</w:t>
      </w:r>
      <w:r w:rsidRPr="00503186">
        <w:rPr>
          <w:lang w:val="fr-FR"/>
        </w:rPr>
        <w:tab/>
      </w:r>
      <w:r w:rsidR="00F83162" w:rsidRPr="00503186">
        <w:rPr>
          <w:lang w:val="fr-FR"/>
        </w:rPr>
        <w:t>Les chefs religieux exercent leur influence pour promouvoir le dialogue interconfessionn</w:t>
      </w:r>
      <w:r w:rsidR="00E260C6" w:rsidRPr="00503186">
        <w:rPr>
          <w:lang w:val="fr-FR"/>
        </w:rPr>
        <w:t>el et s’opposer</w:t>
      </w:r>
      <w:r w:rsidR="00F83162" w:rsidRPr="00503186">
        <w:rPr>
          <w:lang w:val="fr-FR"/>
        </w:rPr>
        <w:t xml:space="preserve"> à toutes les formes de discrimination dans le pays. En 2014, le Conseil pakistanais des oulémas</w:t>
      </w:r>
      <w:r w:rsidR="00F83162" w:rsidRPr="00503186">
        <w:rPr>
          <w:rStyle w:val="FootnoteReference"/>
          <w:lang w:val="fr-FR"/>
        </w:rPr>
        <w:footnoteReference w:id="40"/>
      </w:r>
      <w:r w:rsidR="00F83162" w:rsidRPr="00503186">
        <w:rPr>
          <w:lang w:val="fr-FR"/>
        </w:rPr>
        <w:t xml:space="preserve"> a rédigé un Code de conduite visant à combattre les propos haineux et l’intolérance religieuse dans le pays</w:t>
      </w:r>
      <w:r w:rsidR="00407F94" w:rsidRPr="00503186">
        <w:rPr>
          <w:lang w:val="fr-FR"/>
        </w:rPr>
        <w:t>;</w:t>
      </w:r>
      <w:r w:rsidR="00F83162" w:rsidRPr="00503186">
        <w:rPr>
          <w:lang w:val="fr-FR"/>
        </w:rPr>
        <w:t xml:space="preserve"> ce document a été entériné par le Conseil de l’idéologie islamique. Ce même Conseil a </w:t>
      </w:r>
      <w:r w:rsidR="00482EAC" w:rsidRPr="00503186">
        <w:rPr>
          <w:lang w:val="fr-FR"/>
        </w:rPr>
        <w:t xml:space="preserve">également </w:t>
      </w:r>
      <w:r w:rsidR="00F83162" w:rsidRPr="00503186">
        <w:rPr>
          <w:lang w:val="fr-FR"/>
        </w:rPr>
        <w:t xml:space="preserve">organisé une </w:t>
      </w:r>
      <w:r w:rsidR="00276B7C" w:rsidRPr="00503186">
        <w:rPr>
          <w:lang w:val="fr-FR"/>
        </w:rPr>
        <w:t xml:space="preserve">Convention des </w:t>
      </w:r>
      <w:r w:rsidR="00482EAC" w:rsidRPr="00503186">
        <w:rPr>
          <w:lang w:val="fr-FR"/>
        </w:rPr>
        <w:t>o</w:t>
      </w:r>
      <w:r w:rsidR="00276B7C" w:rsidRPr="00503186">
        <w:rPr>
          <w:lang w:val="fr-FR"/>
        </w:rPr>
        <w:t xml:space="preserve">ulémas et des </w:t>
      </w:r>
      <w:r w:rsidR="00482EAC" w:rsidRPr="00503186">
        <w:rPr>
          <w:lang w:val="fr-FR"/>
        </w:rPr>
        <w:t>maishaikh pour la paix</w:t>
      </w:r>
      <w:r w:rsidR="00E260C6" w:rsidRPr="00503186">
        <w:rPr>
          <w:lang w:val="fr-FR"/>
        </w:rPr>
        <w:t xml:space="preserve">, ainsi qu’une </w:t>
      </w:r>
      <w:r w:rsidR="00F83162" w:rsidRPr="00503186">
        <w:rPr>
          <w:lang w:val="fr-FR"/>
        </w:rPr>
        <w:t>C</w:t>
      </w:r>
      <w:r w:rsidR="00276B7C" w:rsidRPr="00503186">
        <w:rPr>
          <w:lang w:val="fr-FR"/>
        </w:rPr>
        <w:t xml:space="preserve">onférence nationale de la </w:t>
      </w:r>
      <w:r w:rsidR="00482EAC" w:rsidRPr="00503186">
        <w:rPr>
          <w:lang w:val="fr-FR"/>
        </w:rPr>
        <w:t>Paix à Karachi le 16 avril 2014. À l’occasion de cette conférence, des représentants de toutes les religions et sectes, ainsi que les principaux partis politiques et religieux du pays ont unanimement condamné les attentats extrémistes et le terrorisme à motivation religieuse</w:t>
      </w:r>
      <w:r w:rsidR="00407F94" w:rsidRPr="00503186">
        <w:rPr>
          <w:lang w:val="fr-FR"/>
        </w:rPr>
        <w:t>;</w:t>
      </w:r>
      <w:r w:rsidR="00482EAC" w:rsidRPr="00503186">
        <w:rPr>
          <w:lang w:val="fr-FR"/>
        </w:rPr>
        <w:t xml:space="preserve"> ils ont décidé de constituer un conseil national de la réconciliation qui s’efforcera de régler sur le champ tous les problèmes qui pourraient survenir à l’avenir et</w:t>
      </w:r>
      <w:r w:rsidR="00805A02" w:rsidRPr="00503186">
        <w:rPr>
          <w:lang w:val="fr-FR"/>
        </w:rPr>
        <w:t xml:space="preserve"> </w:t>
      </w:r>
      <w:r w:rsidR="00482EAC" w:rsidRPr="00503186">
        <w:rPr>
          <w:lang w:val="fr-FR"/>
        </w:rPr>
        <w:t>réexaminer</w:t>
      </w:r>
      <w:r w:rsidR="00E260C6" w:rsidRPr="00503186">
        <w:rPr>
          <w:lang w:val="fr-FR"/>
        </w:rPr>
        <w:t>a</w:t>
      </w:r>
      <w:r w:rsidR="00482EAC" w:rsidRPr="00503186">
        <w:rPr>
          <w:lang w:val="fr-FR"/>
        </w:rPr>
        <w:t xml:space="preserve"> les problèmes passés.</w:t>
      </w:r>
    </w:p>
    <w:p w:rsidR="007E1752" w:rsidRPr="00503186" w:rsidRDefault="00482EAC" w:rsidP="00EC5B47">
      <w:pPr>
        <w:pStyle w:val="SingleTxtG"/>
        <w:rPr>
          <w:lang w:val="fr-FR"/>
        </w:rPr>
      </w:pPr>
      <w:r w:rsidRPr="00503186">
        <w:rPr>
          <w:lang w:val="fr-FR"/>
        </w:rPr>
        <w:t>102.</w:t>
      </w:r>
      <w:r w:rsidRPr="00503186">
        <w:rPr>
          <w:lang w:val="fr-FR"/>
        </w:rPr>
        <w:tab/>
        <w:t>Au Pakistan, les médias, qui sont libres et dynamiques, continuent de contribuer à lutter contre les discours extrémistes et d’encourager le respect de la diversité religieuse et culturelle. Plus de 100</w:t>
      </w:r>
      <w:r w:rsidR="00AF6E26" w:rsidRPr="00503186">
        <w:rPr>
          <w:lang w:val="fr-FR"/>
        </w:rPr>
        <w:t> </w:t>
      </w:r>
      <w:r w:rsidRPr="00503186">
        <w:rPr>
          <w:lang w:val="fr-FR"/>
        </w:rPr>
        <w:t>chaînes de télévision et stations de radio opèrent au Pakistan. Environ 1</w:t>
      </w:r>
      <w:r w:rsidR="00711F15" w:rsidRPr="00503186">
        <w:rPr>
          <w:lang w:val="fr-FR"/>
        </w:rPr>
        <w:t> </w:t>
      </w:r>
      <w:r w:rsidRPr="00503186">
        <w:rPr>
          <w:lang w:val="fr-FR"/>
        </w:rPr>
        <w:t>500 journaux et revues périodiques sont publiés dans plus d’une douzaine de langues. Plusieurs chaînes s</w:t>
      </w:r>
      <w:r w:rsidR="00581BB9" w:rsidRPr="00503186">
        <w:rPr>
          <w:lang w:val="fr-FR"/>
        </w:rPr>
        <w:t xml:space="preserve">e focalisent sur les </w:t>
      </w:r>
      <w:r w:rsidRPr="00503186">
        <w:rPr>
          <w:lang w:val="fr-FR"/>
        </w:rPr>
        <w:t xml:space="preserve">droits fondamentaux, notamment </w:t>
      </w:r>
      <w:r w:rsidR="00581BB9" w:rsidRPr="00503186">
        <w:rPr>
          <w:lang w:val="fr-FR"/>
        </w:rPr>
        <w:t>ceux des minorités</w:t>
      </w:r>
      <w:r w:rsidR="00E260C6" w:rsidRPr="00503186">
        <w:rPr>
          <w:lang w:val="fr-FR"/>
        </w:rPr>
        <w:t>,</w:t>
      </w:r>
      <w:r w:rsidR="00581BB9" w:rsidRPr="00503186">
        <w:rPr>
          <w:lang w:val="fr-FR"/>
        </w:rPr>
        <w:t xml:space="preserve"> et</w:t>
      </w:r>
      <w:r w:rsidRPr="00503186">
        <w:rPr>
          <w:lang w:val="fr-FR"/>
        </w:rPr>
        <w:t xml:space="preserve"> </w:t>
      </w:r>
      <w:r w:rsidR="00E260C6" w:rsidRPr="00503186">
        <w:rPr>
          <w:lang w:val="fr-FR"/>
        </w:rPr>
        <w:t xml:space="preserve">sur </w:t>
      </w:r>
      <w:r w:rsidR="00581BB9" w:rsidRPr="00503186">
        <w:rPr>
          <w:lang w:val="fr-FR"/>
        </w:rPr>
        <w:t>la violence contre les femmes dans des débats sur des questions religieuses, sociales et culturelles sensibles.</w:t>
      </w:r>
    </w:p>
    <w:p w:rsidR="007E1752" w:rsidRPr="00503186" w:rsidRDefault="00581BB9" w:rsidP="00EC5B47">
      <w:pPr>
        <w:pStyle w:val="SingleTxtG"/>
        <w:rPr>
          <w:lang w:val="fr-FR"/>
        </w:rPr>
      </w:pPr>
      <w:r w:rsidRPr="00503186">
        <w:rPr>
          <w:lang w:val="fr-FR"/>
        </w:rPr>
        <w:t>103.</w:t>
      </w:r>
      <w:r w:rsidRPr="00503186">
        <w:rPr>
          <w:lang w:val="fr-FR"/>
        </w:rPr>
        <w:tab/>
        <w:t xml:space="preserve">Depuis quelques années, les médias sociaux sont devenus un outil puissant de dialogue et d’engagement. Plusieurs pages Facebook et comptes Twitter ont été créés par des Pakistanais pour condamner l’extrémisme et l’intolérance, encourager le dialogue interconfessionnel et l’harmonie culturelle. C’est grâce aux médias sociaux que des milliers de Pakistanais se sont mobilisés pour participer </w:t>
      </w:r>
      <w:r w:rsidR="007A1FC2" w:rsidRPr="00503186">
        <w:rPr>
          <w:lang w:val="fr-FR"/>
        </w:rPr>
        <w:t xml:space="preserve">à une chaîne humaine formée autour de l’église St Antoine à Lahore le 6 octobre 2013 et exprimer ainsi leur solidarité avec les </w:t>
      </w:r>
      <w:r w:rsidR="007A1FC2" w:rsidRPr="00503186">
        <w:rPr>
          <w:lang w:val="fr-FR"/>
        </w:rPr>
        <w:lastRenderedPageBreak/>
        <w:t xml:space="preserve">Chrétiens au lendemain de l’attaque terroriste dirigée contre l’église de </w:t>
      </w:r>
      <w:r w:rsidR="00BC4096" w:rsidRPr="00503186">
        <w:rPr>
          <w:lang w:val="fr-FR"/>
        </w:rPr>
        <w:t xml:space="preserve">Tous-les-Saints </w:t>
      </w:r>
      <w:r w:rsidR="007A1FC2" w:rsidRPr="00503186">
        <w:rPr>
          <w:lang w:val="fr-FR"/>
        </w:rPr>
        <w:t>à Peshawar.</w:t>
      </w:r>
      <w:r w:rsidRPr="00503186">
        <w:rPr>
          <w:lang w:val="fr-FR"/>
        </w:rPr>
        <w:t xml:space="preserve"> </w:t>
      </w:r>
    </w:p>
    <w:p w:rsidR="007E1752" w:rsidRPr="00503186" w:rsidRDefault="00BC4096" w:rsidP="00EC5B47">
      <w:pPr>
        <w:pStyle w:val="SingleTxtG"/>
        <w:rPr>
          <w:lang w:val="fr-FR"/>
        </w:rPr>
      </w:pPr>
      <w:r w:rsidRPr="00503186">
        <w:rPr>
          <w:lang w:val="fr-FR"/>
        </w:rPr>
        <w:t>104.</w:t>
      </w:r>
      <w:r w:rsidRPr="00503186">
        <w:rPr>
          <w:lang w:val="fr-FR"/>
        </w:rPr>
        <w:tab/>
        <w:t>En décembre 2014, un Plan national de lutte contre le terrorisme a été élaboré, incluant des mesures visant notamment à</w:t>
      </w:r>
      <w:r w:rsidR="00F6415F" w:rsidRPr="00503186">
        <w:rPr>
          <w:lang w:val="fr-FR"/>
        </w:rPr>
        <w:t>:</w:t>
      </w:r>
      <w:r w:rsidR="00C143CC" w:rsidRPr="00503186">
        <w:rPr>
          <w:lang w:val="fr-FR"/>
        </w:rPr>
        <w:t xml:space="preserve"> </w:t>
      </w:r>
      <w:r w:rsidRPr="00503186">
        <w:rPr>
          <w:lang w:val="fr-FR"/>
        </w:rPr>
        <w:t>lutter contre les discours haineux et les contenus extrémistes</w:t>
      </w:r>
      <w:r w:rsidR="00407F94" w:rsidRPr="00503186">
        <w:rPr>
          <w:lang w:val="fr-FR"/>
        </w:rPr>
        <w:t>;</w:t>
      </w:r>
      <w:r w:rsidRPr="00503186">
        <w:rPr>
          <w:lang w:val="fr-FR"/>
        </w:rPr>
        <w:t xml:space="preserve"> </w:t>
      </w:r>
      <w:r w:rsidR="00C143CC" w:rsidRPr="00503186">
        <w:rPr>
          <w:lang w:val="fr-FR"/>
        </w:rPr>
        <w:t>éviter la résurgence d’organisations interdites qui encouragent la violence à motivation religieuse</w:t>
      </w:r>
      <w:r w:rsidR="00407F94" w:rsidRPr="00503186">
        <w:rPr>
          <w:lang w:val="fr-FR"/>
        </w:rPr>
        <w:t>;</w:t>
      </w:r>
      <w:r w:rsidR="00C143CC" w:rsidRPr="00503186">
        <w:rPr>
          <w:lang w:val="fr-FR"/>
        </w:rPr>
        <w:t xml:space="preserve"> prendre des mesures efficaces contre la discrimination religieuse</w:t>
      </w:r>
      <w:r w:rsidR="00407F94" w:rsidRPr="00503186">
        <w:rPr>
          <w:lang w:val="fr-FR"/>
        </w:rPr>
        <w:t>;</w:t>
      </w:r>
      <w:r w:rsidR="00C143CC" w:rsidRPr="00503186">
        <w:rPr>
          <w:lang w:val="fr-FR"/>
        </w:rPr>
        <w:t xml:space="preserve"> enregistrer et réguler les madrasas</w:t>
      </w:r>
      <w:r w:rsidR="00407F94" w:rsidRPr="00503186">
        <w:rPr>
          <w:lang w:val="fr-FR"/>
        </w:rPr>
        <w:t>;</w:t>
      </w:r>
      <w:r w:rsidR="00C143CC" w:rsidRPr="00503186">
        <w:rPr>
          <w:lang w:val="fr-FR"/>
        </w:rPr>
        <w:t xml:space="preserve"> interdire l’apologie du terrorisme et des organisations terroristes dans la presse et les médias électroniques et poursuivre vigoureusement les terroristes sectaires.</w:t>
      </w:r>
    </w:p>
    <w:p w:rsidR="007E1752" w:rsidRPr="00503186" w:rsidRDefault="00C143CC" w:rsidP="00EC5B47">
      <w:pPr>
        <w:pStyle w:val="SingleTxtG"/>
        <w:rPr>
          <w:lang w:val="fr-FR"/>
        </w:rPr>
      </w:pPr>
      <w:r w:rsidRPr="00503186">
        <w:rPr>
          <w:lang w:val="fr-FR"/>
        </w:rPr>
        <w:t>105.</w:t>
      </w:r>
      <w:r w:rsidRPr="00503186">
        <w:rPr>
          <w:lang w:val="fr-FR"/>
        </w:rPr>
        <w:tab/>
      </w:r>
      <w:r w:rsidR="002F4CFC" w:rsidRPr="00503186">
        <w:rPr>
          <w:lang w:val="fr-FR"/>
        </w:rPr>
        <w:t xml:space="preserve">Actuellement, le Pakistan achève la préparation de son Plan national d’action pour la promotion et la protection des droits </w:t>
      </w:r>
      <w:r w:rsidR="00E260C6" w:rsidRPr="00503186">
        <w:rPr>
          <w:lang w:val="fr-FR"/>
        </w:rPr>
        <w:t>fondamentaux</w:t>
      </w:r>
      <w:r w:rsidR="002F4CFC" w:rsidRPr="00503186">
        <w:rPr>
          <w:lang w:val="fr-FR"/>
        </w:rPr>
        <w:t>. Parmi les mesures portées par ce plan, on notera</w:t>
      </w:r>
      <w:r w:rsidR="00F6415F" w:rsidRPr="00503186">
        <w:rPr>
          <w:lang w:val="fr-FR"/>
        </w:rPr>
        <w:t>:</w:t>
      </w:r>
      <w:r w:rsidR="002F4CFC" w:rsidRPr="00503186">
        <w:rPr>
          <w:lang w:val="fr-FR"/>
        </w:rPr>
        <w:t xml:space="preserve"> le renforcement de la Commission nationale pour les minorités</w:t>
      </w:r>
      <w:r w:rsidR="00407F94" w:rsidRPr="00503186">
        <w:rPr>
          <w:lang w:val="fr-FR"/>
        </w:rPr>
        <w:t>;</w:t>
      </w:r>
      <w:r w:rsidR="00C22F20" w:rsidRPr="00503186">
        <w:rPr>
          <w:lang w:val="fr-FR"/>
        </w:rPr>
        <w:t xml:space="preserve"> la prise de dispositions spéciales pour que les communautés minoritaires puissent disposer de lieux de culte</w:t>
      </w:r>
      <w:r w:rsidR="00407F94" w:rsidRPr="00503186">
        <w:rPr>
          <w:lang w:val="fr-FR"/>
        </w:rPr>
        <w:t>;</w:t>
      </w:r>
      <w:r w:rsidR="00C22F20" w:rsidRPr="00503186">
        <w:rPr>
          <w:lang w:val="fr-FR"/>
        </w:rPr>
        <w:t xml:space="preserve"> la création d’une Commission parlementaire permanent</w:t>
      </w:r>
      <w:r w:rsidR="00E260C6" w:rsidRPr="00503186">
        <w:rPr>
          <w:lang w:val="fr-FR"/>
        </w:rPr>
        <w:t>e</w:t>
      </w:r>
      <w:r w:rsidR="00C22F20" w:rsidRPr="00503186">
        <w:rPr>
          <w:lang w:val="fr-FR"/>
        </w:rPr>
        <w:t xml:space="preserve"> pour les minorités</w:t>
      </w:r>
      <w:r w:rsidR="00407F94" w:rsidRPr="00503186">
        <w:rPr>
          <w:lang w:val="fr-FR"/>
        </w:rPr>
        <w:t>;</w:t>
      </w:r>
      <w:r w:rsidR="00C22F20" w:rsidRPr="00503186">
        <w:rPr>
          <w:lang w:val="fr-FR"/>
        </w:rPr>
        <w:t xml:space="preserve"> </w:t>
      </w:r>
      <w:r w:rsidR="00E260C6" w:rsidRPr="00503186">
        <w:rPr>
          <w:lang w:val="fr-FR"/>
        </w:rPr>
        <w:t xml:space="preserve">le prononcé de </w:t>
      </w:r>
      <w:r w:rsidR="00C22F20" w:rsidRPr="00503186">
        <w:rPr>
          <w:lang w:val="fr-FR"/>
        </w:rPr>
        <w:t xml:space="preserve">peines exemplaires à l’encontre des auteurs de crimes dirigés contre </w:t>
      </w:r>
      <w:r w:rsidR="00E260C6" w:rsidRPr="00503186">
        <w:rPr>
          <w:lang w:val="fr-FR"/>
        </w:rPr>
        <w:t>d</w:t>
      </w:r>
      <w:r w:rsidR="00C22F20" w:rsidRPr="00503186">
        <w:rPr>
          <w:lang w:val="fr-FR"/>
        </w:rPr>
        <w:t>es membres des minorités</w:t>
      </w:r>
      <w:r w:rsidR="00407F94" w:rsidRPr="00503186">
        <w:rPr>
          <w:lang w:val="fr-FR"/>
        </w:rPr>
        <w:t>;</w:t>
      </w:r>
      <w:r w:rsidR="00C22F20" w:rsidRPr="00503186">
        <w:rPr>
          <w:lang w:val="fr-FR"/>
        </w:rPr>
        <w:t xml:space="preserve"> l’introduction de l’éducation aux droits fondamentaux dans les établissements scolaires, en mettant l’accent sur le dialogue interconfessionnel et les droits des minorités</w:t>
      </w:r>
      <w:r w:rsidR="00407F94" w:rsidRPr="00503186">
        <w:rPr>
          <w:lang w:val="fr-FR"/>
        </w:rPr>
        <w:t>;</w:t>
      </w:r>
      <w:r w:rsidR="00E260C6" w:rsidRPr="00503186">
        <w:rPr>
          <w:lang w:val="fr-FR"/>
        </w:rPr>
        <w:t xml:space="preserve"> l’introduction de </w:t>
      </w:r>
      <w:r w:rsidR="00B6245D" w:rsidRPr="00503186">
        <w:rPr>
          <w:lang w:val="fr-FR"/>
        </w:rPr>
        <w:t xml:space="preserve">mécanismes permettant d’accorder une aide financière aux groupes vulnérables parmi les communautés minoritaires, </w:t>
      </w:r>
      <w:r w:rsidR="00E260C6" w:rsidRPr="00503186">
        <w:rPr>
          <w:lang w:val="fr-FR"/>
        </w:rPr>
        <w:t xml:space="preserve">et d’un </w:t>
      </w:r>
      <w:r w:rsidR="00B6245D" w:rsidRPr="00503186">
        <w:rPr>
          <w:lang w:val="fr-FR"/>
        </w:rPr>
        <w:t>quota de 5</w:t>
      </w:r>
      <w:r w:rsidR="005B2995" w:rsidRPr="00503186">
        <w:rPr>
          <w:lang w:val="fr-FR"/>
        </w:rPr>
        <w:t> %</w:t>
      </w:r>
      <w:r w:rsidR="00B6245D" w:rsidRPr="00503186">
        <w:rPr>
          <w:lang w:val="fr-FR"/>
        </w:rPr>
        <w:t xml:space="preserve"> des programmes nationaux de soutien des revenus et des autres filets de sécurité sociaux réservé aux minorités</w:t>
      </w:r>
      <w:r w:rsidR="00407F94" w:rsidRPr="00503186">
        <w:rPr>
          <w:lang w:val="fr-FR"/>
        </w:rPr>
        <w:t>;</w:t>
      </w:r>
      <w:r w:rsidR="00B6245D" w:rsidRPr="00503186">
        <w:rPr>
          <w:lang w:val="fr-FR"/>
        </w:rPr>
        <w:t xml:space="preserve"> la sensibilisation du public dans la pre</w:t>
      </w:r>
      <w:r w:rsidR="00E260C6" w:rsidRPr="00503186">
        <w:rPr>
          <w:lang w:val="fr-FR"/>
        </w:rPr>
        <w:t>sse et les médias électroniques</w:t>
      </w:r>
      <w:r w:rsidR="00407F94" w:rsidRPr="00503186">
        <w:rPr>
          <w:lang w:val="fr-FR"/>
        </w:rPr>
        <w:t>;</w:t>
      </w:r>
      <w:r w:rsidR="00B6245D" w:rsidRPr="00503186">
        <w:rPr>
          <w:lang w:val="fr-FR"/>
        </w:rPr>
        <w:t xml:space="preserve"> des mesures visant à éviter le détournement ou l’utilisation abu</w:t>
      </w:r>
      <w:r w:rsidR="00E260C6" w:rsidRPr="00503186">
        <w:rPr>
          <w:lang w:val="fr-FR"/>
        </w:rPr>
        <w:t>sive de la loi sur le blasphème</w:t>
      </w:r>
      <w:r w:rsidR="00407F94" w:rsidRPr="00503186">
        <w:rPr>
          <w:lang w:val="fr-FR"/>
        </w:rPr>
        <w:t>;</w:t>
      </w:r>
      <w:r w:rsidR="00B6245D" w:rsidRPr="00503186">
        <w:rPr>
          <w:lang w:val="fr-FR"/>
        </w:rPr>
        <w:t xml:space="preserve"> et l</w:t>
      </w:r>
      <w:r w:rsidR="00E260C6" w:rsidRPr="00503186">
        <w:rPr>
          <w:lang w:val="fr-FR"/>
        </w:rPr>
        <w:t xml:space="preserve">a pénalisation </w:t>
      </w:r>
      <w:r w:rsidR="00B6245D" w:rsidRPr="00503186">
        <w:rPr>
          <w:lang w:val="fr-FR"/>
        </w:rPr>
        <w:t>des propos haineux et de l’incitation à la haine conduisant à une violence imminente.</w:t>
      </w:r>
    </w:p>
    <w:p w:rsidR="007E1752" w:rsidRPr="00503186" w:rsidRDefault="00710612" w:rsidP="005838D8">
      <w:pPr>
        <w:pStyle w:val="HChG"/>
        <w:rPr>
          <w:lang w:val="fr-FR"/>
        </w:rPr>
      </w:pPr>
      <w:r w:rsidRPr="00503186">
        <w:rPr>
          <w:lang w:val="fr-FR"/>
        </w:rPr>
        <w:tab/>
      </w:r>
      <w:r w:rsidRPr="00503186">
        <w:rPr>
          <w:lang w:val="fr-FR"/>
        </w:rPr>
        <w:tab/>
      </w:r>
      <w:r w:rsidR="00B6245D" w:rsidRPr="00503186">
        <w:rPr>
          <w:lang w:val="fr-FR"/>
        </w:rPr>
        <w:t xml:space="preserve">Recommandation formulée au </w:t>
      </w:r>
      <w:r w:rsidR="00AB77A5" w:rsidRPr="00503186">
        <w:rPr>
          <w:lang w:val="fr-FR"/>
        </w:rPr>
        <w:t>paragraphe </w:t>
      </w:r>
      <w:r w:rsidR="00B6245D" w:rsidRPr="00503186">
        <w:rPr>
          <w:lang w:val="fr-FR"/>
        </w:rPr>
        <w:t>28</w:t>
      </w:r>
    </w:p>
    <w:p w:rsidR="007E1752" w:rsidRPr="00503186" w:rsidRDefault="00B6245D" w:rsidP="00EC5B47">
      <w:pPr>
        <w:pStyle w:val="SingleTxtG"/>
        <w:rPr>
          <w:lang w:val="fr-FR"/>
        </w:rPr>
      </w:pPr>
      <w:r w:rsidRPr="00503186">
        <w:rPr>
          <w:lang w:val="fr-FR"/>
        </w:rPr>
        <w:t>106.</w:t>
      </w:r>
      <w:r w:rsidRPr="00503186">
        <w:rPr>
          <w:lang w:val="fr-FR"/>
        </w:rPr>
        <w:tab/>
      </w:r>
      <w:r w:rsidR="005052AD" w:rsidRPr="00503186">
        <w:rPr>
          <w:lang w:val="fr-FR"/>
        </w:rPr>
        <w:t xml:space="preserve">La société pakistanaise est l’une des sociétés les moins racistes </w:t>
      </w:r>
      <w:r w:rsidR="00E260C6" w:rsidRPr="00503186">
        <w:rPr>
          <w:lang w:val="fr-FR"/>
        </w:rPr>
        <w:t xml:space="preserve">qui soit, </w:t>
      </w:r>
      <w:r w:rsidR="005052AD" w:rsidRPr="00503186">
        <w:rPr>
          <w:lang w:val="fr-FR"/>
        </w:rPr>
        <w:t>car elle adhère aux principes de l’Islam interdis</w:t>
      </w:r>
      <w:r w:rsidR="00E260C6" w:rsidRPr="00503186">
        <w:rPr>
          <w:lang w:val="fr-FR"/>
        </w:rPr>
        <w:t>a</w:t>
      </w:r>
      <w:r w:rsidR="005052AD" w:rsidRPr="00503186">
        <w:rPr>
          <w:lang w:val="fr-FR"/>
        </w:rPr>
        <w:t>nt la discrimination et encourage</w:t>
      </w:r>
      <w:r w:rsidR="00E260C6" w:rsidRPr="00503186">
        <w:rPr>
          <w:lang w:val="fr-FR"/>
        </w:rPr>
        <w:t>a</w:t>
      </w:r>
      <w:r w:rsidR="005052AD" w:rsidRPr="00503186">
        <w:rPr>
          <w:lang w:val="fr-FR"/>
        </w:rPr>
        <w:t xml:space="preserve">nt l’égalité et la dignité humaine. </w:t>
      </w:r>
      <w:r w:rsidR="00E260C6" w:rsidRPr="00503186">
        <w:rPr>
          <w:lang w:val="fr-FR"/>
        </w:rPr>
        <w:t xml:space="preserve">Nonobstant, </w:t>
      </w:r>
      <w:r w:rsidR="005052AD" w:rsidRPr="00503186">
        <w:rPr>
          <w:lang w:val="fr-FR"/>
        </w:rPr>
        <w:t xml:space="preserve">un cadre juridique complet est en place pour protéger toutes les personnes contre la discrimination et fournir des mécanismes adéquats permettant d’obtenir réparation. Le Gouvernement estime donc que les mécanismes nationaux étant adéquats, il n’est pas nécessaire de faire cette déclaration facultative à ce stade. </w:t>
      </w:r>
    </w:p>
    <w:p w:rsidR="007E1752" w:rsidRPr="00503186" w:rsidRDefault="00710612" w:rsidP="005838D8">
      <w:pPr>
        <w:pStyle w:val="HChG"/>
        <w:rPr>
          <w:lang w:val="fr-FR"/>
        </w:rPr>
      </w:pPr>
      <w:r w:rsidRPr="00503186">
        <w:rPr>
          <w:lang w:val="fr-FR"/>
        </w:rPr>
        <w:tab/>
      </w:r>
      <w:r w:rsidRPr="00503186">
        <w:rPr>
          <w:lang w:val="fr-FR"/>
        </w:rPr>
        <w:tab/>
      </w:r>
      <w:r w:rsidR="005052AD" w:rsidRPr="00503186">
        <w:rPr>
          <w:lang w:val="fr-FR"/>
        </w:rPr>
        <w:t xml:space="preserve">Recommandation formulée au </w:t>
      </w:r>
      <w:r w:rsidR="00AB77A5" w:rsidRPr="00503186">
        <w:rPr>
          <w:lang w:val="fr-FR"/>
        </w:rPr>
        <w:t>paragraphe </w:t>
      </w:r>
      <w:r w:rsidR="005052AD" w:rsidRPr="00503186">
        <w:rPr>
          <w:lang w:val="fr-FR"/>
        </w:rPr>
        <w:t>29</w:t>
      </w:r>
    </w:p>
    <w:p w:rsidR="007E1752" w:rsidRPr="00503186" w:rsidRDefault="005052AD" w:rsidP="00EC5B47">
      <w:pPr>
        <w:pStyle w:val="SingleTxtG"/>
        <w:rPr>
          <w:lang w:val="fr-FR"/>
        </w:rPr>
      </w:pPr>
      <w:r w:rsidRPr="00503186">
        <w:rPr>
          <w:lang w:val="fr-FR"/>
        </w:rPr>
        <w:t>107.</w:t>
      </w:r>
      <w:r w:rsidRPr="00503186">
        <w:rPr>
          <w:lang w:val="fr-FR"/>
        </w:rPr>
        <w:tab/>
        <w:t>Le rapport sera publié</w:t>
      </w:r>
      <w:r w:rsidR="008B7D45" w:rsidRPr="00503186">
        <w:rPr>
          <w:lang w:val="fr-FR"/>
        </w:rPr>
        <w:t>,</w:t>
      </w:r>
      <w:r w:rsidRPr="00503186">
        <w:rPr>
          <w:lang w:val="fr-FR"/>
        </w:rPr>
        <w:t xml:space="preserve"> </w:t>
      </w:r>
      <w:r w:rsidR="008B7D45" w:rsidRPr="00503186">
        <w:rPr>
          <w:lang w:val="fr-FR"/>
        </w:rPr>
        <w:t xml:space="preserve">tel qu’il est présenté au Comité, </w:t>
      </w:r>
      <w:r w:rsidRPr="00503186">
        <w:rPr>
          <w:lang w:val="fr-FR"/>
        </w:rPr>
        <w:t>sur le site Internet officiel du Ministère du droit, de la justice et des droits de l’homme pour informer l’opinion publique. De plus, il sera traduit dans la langue nationale et diffusé pour informer la population au niveau local par le biais des cellules provinciales chargées de la mise en œuvre des traités.</w:t>
      </w:r>
    </w:p>
    <w:p w:rsidR="007E1752" w:rsidRPr="00503186" w:rsidRDefault="00710612" w:rsidP="005838D8">
      <w:pPr>
        <w:pStyle w:val="HChG"/>
        <w:rPr>
          <w:lang w:val="fr-FR"/>
        </w:rPr>
      </w:pPr>
      <w:r w:rsidRPr="00503186">
        <w:rPr>
          <w:lang w:val="fr-FR"/>
        </w:rPr>
        <w:tab/>
      </w:r>
      <w:r w:rsidRPr="00503186">
        <w:rPr>
          <w:lang w:val="fr-FR"/>
        </w:rPr>
        <w:tab/>
      </w:r>
      <w:r w:rsidR="005052AD" w:rsidRPr="00503186">
        <w:rPr>
          <w:lang w:val="fr-FR"/>
        </w:rPr>
        <w:t xml:space="preserve">Recommandation formulée au </w:t>
      </w:r>
      <w:r w:rsidR="00AB77A5" w:rsidRPr="00503186">
        <w:rPr>
          <w:lang w:val="fr-FR"/>
        </w:rPr>
        <w:t>paragraphe </w:t>
      </w:r>
      <w:r w:rsidR="005052AD" w:rsidRPr="00503186">
        <w:rPr>
          <w:lang w:val="fr-FR"/>
        </w:rPr>
        <w:t>30</w:t>
      </w:r>
    </w:p>
    <w:p w:rsidR="007E1752" w:rsidRPr="00503186" w:rsidRDefault="005052AD" w:rsidP="00EC5B47">
      <w:pPr>
        <w:pStyle w:val="SingleTxtG"/>
        <w:rPr>
          <w:lang w:val="fr-FR"/>
        </w:rPr>
      </w:pPr>
      <w:r w:rsidRPr="00503186">
        <w:rPr>
          <w:lang w:val="fr-FR"/>
        </w:rPr>
        <w:t>108.</w:t>
      </w:r>
      <w:r w:rsidRPr="00503186">
        <w:rPr>
          <w:lang w:val="fr-FR"/>
        </w:rPr>
        <w:tab/>
      </w:r>
      <w:r w:rsidR="000822A9" w:rsidRPr="00503186">
        <w:rPr>
          <w:lang w:val="fr-FR"/>
        </w:rPr>
        <w:t xml:space="preserve">Le Pakistan apprécie </w:t>
      </w:r>
      <w:r w:rsidR="003173A8" w:rsidRPr="00503186">
        <w:rPr>
          <w:lang w:val="fr-FR"/>
        </w:rPr>
        <w:t xml:space="preserve">au plus haut point </w:t>
      </w:r>
      <w:r w:rsidR="000822A9" w:rsidRPr="00503186">
        <w:rPr>
          <w:lang w:val="fr-FR"/>
        </w:rPr>
        <w:t>la contribution des organisations de la société civile à l’avancement de la cause des droits fondamentaux.</w:t>
      </w:r>
      <w:r w:rsidR="003173A8" w:rsidRPr="00503186">
        <w:rPr>
          <w:lang w:val="fr-FR"/>
        </w:rPr>
        <w:t xml:space="preserve"> Le partenariat entre le Gouvernement et la société civile pour</w:t>
      </w:r>
      <w:r w:rsidR="00805A02" w:rsidRPr="00503186">
        <w:rPr>
          <w:lang w:val="fr-FR"/>
        </w:rPr>
        <w:t xml:space="preserve"> </w:t>
      </w:r>
      <w:r w:rsidR="003173A8" w:rsidRPr="00503186">
        <w:rPr>
          <w:lang w:val="fr-FR"/>
        </w:rPr>
        <w:t xml:space="preserve">promouvoir les droits </w:t>
      </w:r>
      <w:r w:rsidR="008B7D45" w:rsidRPr="00503186">
        <w:rPr>
          <w:lang w:val="fr-FR"/>
        </w:rPr>
        <w:t xml:space="preserve">de l’homme </w:t>
      </w:r>
      <w:r w:rsidR="003173A8" w:rsidRPr="00503186">
        <w:rPr>
          <w:lang w:val="fr-FR"/>
        </w:rPr>
        <w:t xml:space="preserve">dans le pays se renforce de jour en jour. Parallèlement, on notera également que les organisations de la société civile ont été impliquées dans la procédure provinciale et nationale de consultation. Ces consultations ont été organisées avant la préparation du présent rapport afin de recueillir leurs contributions et informations précieuses. La société civile, extrêmement </w:t>
      </w:r>
      <w:r w:rsidR="003173A8" w:rsidRPr="00503186">
        <w:rPr>
          <w:lang w:val="fr-FR"/>
        </w:rPr>
        <w:lastRenderedPageBreak/>
        <w:t xml:space="preserve">dynamique, continue d’informer le Gouvernement </w:t>
      </w:r>
      <w:r w:rsidR="008B7D45" w:rsidRPr="00503186">
        <w:rPr>
          <w:lang w:val="fr-FR"/>
        </w:rPr>
        <w:t>sur le</w:t>
      </w:r>
      <w:r w:rsidR="003173A8" w:rsidRPr="00503186">
        <w:rPr>
          <w:lang w:val="fr-FR"/>
        </w:rPr>
        <w:t>s éventuelles violations de</w:t>
      </w:r>
      <w:r w:rsidR="008B7D45" w:rsidRPr="00503186">
        <w:rPr>
          <w:lang w:val="fr-FR"/>
        </w:rPr>
        <w:t xml:space="preserve"> ces droits</w:t>
      </w:r>
      <w:r w:rsidR="003173A8" w:rsidRPr="00503186">
        <w:rPr>
          <w:lang w:val="fr-FR"/>
        </w:rPr>
        <w:t>. Celui-ci prend ces informations au sérieux et enquête comme il se doit en vue de redresser les tor</w:t>
      </w:r>
      <w:r w:rsidR="008B7D45" w:rsidRPr="00503186">
        <w:rPr>
          <w:lang w:val="fr-FR"/>
        </w:rPr>
        <w:t>t</w:t>
      </w:r>
      <w:r w:rsidR="003173A8" w:rsidRPr="00503186">
        <w:rPr>
          <w:lang w:val="fr-FR"/>
        </w:rPr>
        <w:t>s subis par les victimes.</w:t>
      </w:r>
      <w:r w:rsidR="00805A02" w:rsidRPr="00503186">
        <w:rPr>
          <w:lang w:val="fr-FR"/>
        </w:rPr>
        <w:t xml:space="preserve"> </w:t>
      </w:r>
    </w:p>
    <w:p w:rsidR="007E1752" w:rsidRPr="00503186" w:rsidRDefault="00710612" w:rsidP="005838D8">
      <w:pPr>
        <w:pStyle w:val="HChG"/>
        <w:rPr>
          <w:lang w:val="fr-FR"/>
        </w:rPr>
      </w:pPr>
      <w:r w:rsidRPr="00503186">
        <w:rPr>
          <w:lang w:val="fr-FR"/>
        </w:rPr>
        <w:tab/>
      </w:r>
      <w:r w:rsidRPr="00503186">
        <w:rPr>
          <w:lang w:val="fr-FR"/>
        </w:rPr>
        <w:tab/>
      </w:r>
      <w:r w:rsidR="003173A8" w:rsidRPr="00503186">
        <w:rPr>
          <w:lang w:val="fr-FR"/>
        </w:rPr>
        <w:t xml:space="preserve">Recommandation formulée au </w:t>
      </w:r>
      <w:r w:rsidR="00AB77A5" w:rsidRPr="00503186">
        <w:rPr>
          <w:lang w:val="fr-FR"/>
        </w:rPr>
        <w:t>paragraphe </w:t>
      </w:r>
      <w:r w:rsidR="003173A8" w:rsidRPr="00503186">
        <w:rPr>
          <w:lang w:val="fr-FR"/>
        </w:rPr>
        <w:t>31</w:t>
      </w:r>
    </w:p>
    <w:p w:rsidR="007E1752" w:rsidRPr="00503186" w:rsidRDefault="003173A8" w:rsidP="00EC5B47">
      <w:pPr>
        <w:pStyle w:val="SingleTxtG"/>
        <w:rPr>
          <w:lang w:val="fr-FR"/>
        </w:rPr>
      </w:pPr>
      <w:r w:rsidRPr="00503186">
        <w:rPr>
          <w:lang w:val="fr-FR"/>
        </w:rPr>
        <w:t>109.</w:t>
      </w:r>
      <w:r w:rsidRPr="00503186">
        <w:rPr>
          <w:lang w:val="fr-FR"/>
        </w:rPr>
        <w:tab/>
      </w:r>
      <w:r w:rsidR="00072A57" w:rsidRPr="00503186">
        <w:rPr>
          <w:lang w:val="fr-FR"/>
        </w:rPr>
        <w:t xml:space="preserve">Actuellement, l’État partie est en train d’établir et de renforcer les cellules nationale et provinciales chargées de la mise en œuvre des traités. À l’instar des rapports périodiques relatifs aux différents instruments de protection des droits fondamentaux, le Document de base commun est en cours de rédaction et sera présenté en temps voulu. </w:t>
      </w:r>
    </w:p>
    <w:p w:rsidR="007E1752" w:rsidRPr="00503186" w:rsidRDefault="00710612" w:rsidP="005838D8">
      <w:pPr>
        <w:pStyle w:val="HChG"/>
        <w:rPr>
          <w:lang w:val="fr-FR"/>
        </w:rPr>
      </w:pPr>
      <w:r w:rsidRPr="00503186">
        <w:rPr>
          <w:lang w:val="fr-FR"/>
        </w:rPr>
        <w:tab/>
      </w:r>
      <w:r w:rsidRPr="00503186">
        <w:rPr>
          <w:lang w:val="fr-FR"/>
        </w:rPr>
        <w:tab/>
      </w:r>
      <w:r w:rsidR="00072A57" w:rsidRPr="00503186">
        <w:rPr>
          <w:lang w:val="fr-FR"/>
        </w:rPr>
        <w:t xml:space="preserve">Recommandation formulée au </w:t>
      </w:r>
      <w:r w:rsidR="00AB77A5" w:rsidRPr="00503186">
        <w:rPr>
          <w:lang w:val="fr-FR"/>
        </w:rPr>
        <w:t>paragraphe </w:t>
      </w:r>
      <w:r w:rsidR="00072A57" w:rsidRPr="00503186">
        <w:rPr>
          <w:lang w:val="fr-FR"/>
        </w:rPr>
        <w:t>32</w:t>
      </w:r>
    </w:p>
    <w:p w:rsidR="007E1752" w:rsidRPr="00503186" w:rsidRDefault="00072A57" w:rsidP="00EC5B47">
      <w:pPr>
        <w:pStyle w:val="SingleTxtG"/>
        <w:rPr>
          <w:lang w:val="fr-FR"/>
        </w:rPr>
      </w:pPr>
      <w:r w:rsidRPr="00503186">
        <w:rPr>
          <w:lang w:val="fr-FR"/>
        </w:rPr>
        <w:t>110.</w:t>
      </w:r>
      <w:r w:rsidRPr="00503186">
        <w:rPr>
          <w:lang w:val="fr-FR"/>
        </w:rPr>
        <w:tab/>
        <w:t xml:space="preserve">En raison de la transition administrative et politique amorcée par le pays depuis l’adoption du </w:t>
      </w:r>
      <w:r w:rsidR="00D22559" w:rsidRPr="00503186">
        <w:rPr>
          <w:lang w:val="fr-FR"/>
        </w:rPr>
        <w:t xml:space="preserve">dix-huitième </w:t>
      </w:r>
      <w:r w:rsidRPr="00503186">
        <w:rPr>
          <w:lang w:val="fr-FR"/>
        </w:rPr>
        <w:t xml:space="preserve">amendement </w:t>
      </w:r>
      <w:r w:rsidR="008B7D45" w:rsidRPr="00503186">
        <w:rPr>
          <w:lang w:val="fr-FR"/>
        </w:rPr>
        <w:t>c</w:t>
      </w:r>
      <w:r w:rsidRPr="00503186">
        <w:rPr>
          <w:lang w:val="fr-FR"/>
        </w:rPr>
        <w:t xml:space="preserve">onstitutionnel, de nouvelles fonctions et responsabilités ont été dévolues aux ministères et départements fédéraux et provinciaux, ce qui a </w:t>
      </w:r>
      <w:r w:rsidR="008E6884" w:rsidRPr="00503186">
        <w:rPr>
          <w:lang w:val="fr-FR"/>
        </w:rPr>
        <w:t>eu des répercussions sur la capacité de l’État partie à présenter dans les temps impartis son rapport de suivi</w:t>
      </w:r>
      <w:r w:rsidRPr="00503186">
        <w:rPr>
          <w:lang w:val="fr-FR"/>
        </w:rPr>
        <w:t xml:space="preserve"> </w:t>
      </w:r>
      <w:r w:rsidR="008B7D45" w:rsidRPr="00503186">
        <w:rPr>
          <w:lang w:val="fr-FR"/>
        </w:rPr>
        <w:t xml:space="preserve">sur </w:t>
      </w:r>
      <w:r w:rsidR="008E6884" w:rsidRPr="00503186">
        <w:rPr>
          <w:lang w:val="fr-FR"/>
        </w:rPr>
        <w:t xml:space="preserve">la Convention. </w:t>
      </w:r>
      <w:r w:rsidR="007C397C" w:rsidRPr="00503186">
        <w:rPr>
          <w:lang w:val="fr-FR"/>
        </w:rPr>
        <w:t xml:space="preserve">Toutefois, </w:t>
      </w:r>
      <w:r w:rsidR="008E6884" w:rsidRPr="00503186">
        <w:rPr>
          <w:lang w:val="fr-FR"/>
        </w:rPr>
        <w:t xml:space="preserve">les réponses aux recommandations du Comité concernant l’application uniforme des lois nationales dans les Régions tribales administrées par l’État fédéral </w:t>
      </w:r>
      <w:r w:rsidR="00045781" w:rsidRPr="00503186">
        <w:rPr>
          <w:lang w:val="fr-FR"/>
        </w:rPr>
        <w:t xml:space="preserve">(FATA) </w:t>
      </w:r>
      <w:r w:rsidR="008E6884" w:rsidRPr="00503186">
        <w:rPr>
          <w:lang w:val="fr-FR"/>
        </w:rPr>
        <w:t xml:space="preserve">et la Province de la frontière du nord-ouest, renommée Khyber Pakhtunkhwa, la création de la Commission nationale </w:t>
      </w:r>
      <w:r w:rsidR="007C397C" w:rsidRPr="00503186">
        <w:rPr>
          <w:lang w:val="fr-FR"/>
        </w:rPr>
        <w:t>d</w:t>
      </w:r>
      <w:r w:rsidR="008E6884" w:rsidRPr="00503186">
        <w:rPr>
          <w:lang w:val="fr-FR"/>
        </w:rPr>
        <w:t>es droits de l’homme et de la Commission nati</w:t>
      </w:r>
      <w:r w:rsidR="007C397C" w:rsidRPr="00503186">
        <w:rPr>
          <w:lang w:val="fr-FR"/>
        </w:rPr>
        <w:t>onale pour l</w:t>
      </w:r>
      <w:r w:rsidR="008E6884" w:rsidRPr="00503186">
        <w:rPr>
          <w:lang w:val="fr-FR"/>
        </w:rPr>
        <w:t>es minorités</w:t>
      </w:r>
      <w:r w:rsidR="008B7D45" w:rsidRPr="00503186">
        <w:rPr>
          <w:lang w:val="fr-FR"/>
        </w:rPr>
        <w:t xml:space="preserve">, ainsi que celles concernant </w:t>
      </w:r>
      <w:r w:rsidR="008E6884" w:rsidRPr="00503186">
        <w:rPr>
          <w:lang w:val="fr-FR"/>
        </w:rPr>
        <w:t xml:space="preserve">les lois </w:t>
      </w:r>
      <w:r w:rsidR="008B7D45" w:rsidRPr="00503186">
        <w:rPr>
          <w:lang w:val="fr-FR"/>
        </w:rPr>
        <w:t xml:space="preserve">et </w:t>
      </w:r>
      <w:r w:rsidR="008E6884" w:rsidRPr="00503186">
        <w:rPr>
          <w:lang w:val="fr-FR"/>
        </w:rPr>
        <w:t xml:space="preserve">programmes </w:t>
      </w:r>
      <w:r w:rsidR="008B7D45" w:rsidRPr="00503186">
        <w:rPr>
          <w:lang w:val="fr-FR"/>
        </w:rPr>
        <w:t xml:space="preserve">sur </w:t>
      </w:r>
      <w:r w:rsidR="008E6884" w:rsidRPr="00503186">
        <w:rPr>
          <w:lang w:val="fr-FR"/>
        </w:rPr>
        <w:t>le travail servile ont été</w:t>
      </w:r>
      <w:r w:rsidR="007C397C" w:rsidRPr="00503186">
        <w:rPr>
          <w:lang w:val="fr-FR"/>
        </w:rPr>
        <w:t xml:space="preserve"> intégrées au présent rapport.</w:t>
      </w:r>
    </w:p>
    <w:p w:rsidR="007E1752" w:rsidRPr="00503186" w:rsidRDefault="00710612" w:rsidP="005838D8">
      <w:pPr>
        <w:pStyle w:val="HChG"/>
        <w:rPr>
          <w:lang w:val="fr-FR"/>
        </w:rPr>
      </w:pPr>
      <w:r w:rsidRPr="00503186">
        <w:rPr>
          <w:lang w:val="fr-FR"/>
        </w:rPr>
        <w:tab/>
      </w:r>
      <w:r w:rsidRPr="00503186">
        <w:rPr>
          <w:lang w:val="fr-FR"/>
        </w:rPr>
        <w:tab/>
      </w:r>
      <w:r w:rsidR="007C397C" w:rsidRPr="00503186">
        <w:rPr>
          <w:lang w:val="fr-FR"/>
        </w:rPr>
        <w:t xml:space="preserve">Recommandation formulée au </w:t>
      </w:r>
      <w:r w:rsidR="00AB77A5" w:rsidRPr="00503186">
        <w:rPr>
          <w:lang w:val="fr-FR"/>
        </w:rPr>
        <w:t>paragraphe </w:t>
      </w:r>
      <w:r w:rsidR="007C397C" w:rsidRPr="00503186">
        <w:rPr>
          <w:lang w:val="fr-FR"/>
        </w:rPr>
        <w:t>33</w:t>
      </w:r>
    </w:p>
    <w:p w:rsidR="007C397C" w:rsidRPr="00503186" w:rsidRDefault="007C397C" w:rsidP="00EC5B47">
      <w:pPr>
        <w:pStyle w:val="SingleTxtG"/>
        <w:rPr>
          <w:lang w:val="fr-FR"/>
        </w:rPr>
      </w:pPr>
      <w:r w:rsidRPr="00503186">
        <w:rPr>
          <w:lang w:val="fr-FR"/>
        </w:rPr>
        <w:t>111.</w:t>
      </w:r>
      <w:r w:rsidRPr="00503186">
        <w:rPr>
          <w:lang w:val="fr-FR"/>
        </w:rPr>
        <w:tab/>
        <w:t xml:space="preserve">Comme indiqué ci-dessus, le transfert de compétences entre les différents ministères à la suite de l’adoption du </w:t>
      </w:r>
      <w:r w:rsidR="00C7139E" w:rsidRPr="00503186">
        <w:rPr>
          <w:lang w:val="fr-FR"/>
        </w:rPr>
        <w:t xml:space="preserve">dix-huitième </w:t>
      </w:r>
      <w:r w:rsidRPr="00503186">
        <w:rPr>
          <w:lang w:val="fr-FR"/>
        </w:rPr>
        <w:t xml:space="preserve">amendement constitutionnel en 1973 a occasionné un retard dans la procédure de compilation et de soumission des </w:t>
      </w:r>
      <w:r w:rsidR="00C7139E" w:rsidRPr="00503186">
        <w:rPr>
          <w:lang w:val="fr-FR"/>
        </w:rPr>
        <w:t>v</w:t>
      </w:r>
      <w:r w:rsidR="00D22559" w:rsidRPr="00503186">
        <w:rPr>
          <w:lang w:val="fr-FR"/>
        </w:rPr>
        <w:t>ingt et unième et vi</w:t>
      </w:r>
      <w:r w:rsidR="00C7139E" w:rsidRPr="00503186">
        <w:rPr>
          <w:lang w:val="fr-FR"/>
        </w:rPr>
        <w:t>ngt-deuxième</w:t>
      </w:r>
      <w:r w:rsidRPr="00503186">
        <w:rPr>
          <w:lang w:val="fr-FR"/>
        </w:rPr>
        <w:t xml:space="preserve"> rapports périodiques, </w:t>
      </w:r>
      <w:r w:rsidR="00C43316" w:rsidRPr="00503186">
        <w:rPr>
          <w:lang w:val="fr-FR"/>
        </w:rPr>
        <w:t xml:space="preserve">soumis </w:t>
      </w:r>
      <w:r w:rsidRPr="00503186">
        <w:rPr>
          <w:lang w:val="fr-FR"/>
        </w:rPr>
        <w:t>en un seul document. Nous tenons à souligner que les rapports seront soumis en temps voulu à l’avenir.</w:t>
      </w:r>
    </w:p>
    <w:p w:rsidR="00710612" w:rsidRPr="00503186" w:rsidRDefault="00710612" w:rsidP="00710612">
      <w:pPr>
        <w:pStyle w:val="SingleTxtG"/>
        <w:spacing w:before="240" w:after="0"/>
        <w:jc w:val="center"/>
        <w:rPr>
          <w:u w:val="single"/>
          <w:lang w:val="fr-FR"/>
        </w:rPr>
      </w:pPr>
      <w:r w:rsidRPr="00503186">
        <w:rPr>
          <w:u w:val="single"/>
          <w:lang w:val="fr-FR"/>
        </w:rPr>
        <w:tab/>
      </w:r>
      <w:r w:rsidRPr="00503186">
        <w:rPr>
          <w:u w:val="single"/>
          <w:lang w:val="fr-FR"/>
        </w:rPr>
        <w:tab/>
      </w:r>
      <w:r w:rsidRPr="00503186">
        <w:rPr>
          <w:u w:val="single"/>
          <w:lang w:val="fr-FR"/>
        </w:rPr>
        <w:tab/>
      </w:r>
    </w:p>
    <w:sectPr w:rsidR="00710612" w:rsidRPr="00503186" w:rsidSect="00F6415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DF9" w:rsidRDefault="00F45DF9" w:rsidP="00A213D8">
      <w:pPr>
        <w:spacing w:line="240" w:lineRule="auto"/>
      </w:pPr>
      <w:r>
        <w:separator/>
      </w:r>
    </w:p>
  </w:endnote>
  <w:endnote w:type="continuationSeparator" w:id="0">
    <w:p w:rsidR="00F45DF9" w:rsidRDefault="00F45DF9" w:rsidP="00A213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CE" w:rsidRPr="003E51E7" w:rsidRDefault="006C7ACE" w:rsidP="006F4EC1">
    <w:pPr>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2C6B28">
      <w:rPr>
        <w:b/>
        <w:noProof/>
        <w:sz w:val="18"/>
      </w:rPr>
      <w:t>28</w:t>
    </w:r>
    <w:r w:rsidRPr="003E51E7">
      <w:rPr>
        <w:b/>
        <w:sz w:val="18"/>
      </w:rPr>
      <w:fldChar w:fldCharType="end"/>
    </w:r>
    <w:r>
      <w:rPr>
        <w:b/>
        <w:sz w:val="18"/>
      </w:rPr>
      <w:tab/>
    </w:r>
    <w:r w:rsidRPr="00F6415F">
      <w:rPr>
        <w:sz w:val="16"/>
        <w:szCs w:val="16"/>
      </w:rPr>
      <w:t>GE.15-20882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CE" w:rsidRPr="003E51E7" w:rsidRDefault="006C7ACE" w:rsidP="006F4EC1">
    <w:pPr>
      <w:tabs>
        <w:tab w:val="right" w:pos="9638"/>
      </w:tabs>
      <w:rPr>
        <w:b/>
        <w:sz w:val="18"/>
      </w:rPr>
    </w:pPr>
    <w:r w:rsidRPr="00F6415F">
      <w:rPr>
        <w:sz w:val="16"/>
        <w:szCs w:val="16"/>
      </w:rPr>
      <w:t>GE.15-20882  (EXT)</w:t>
    </w:r>
    <w:r>
      <w:tab/>
    </w:r>
    <w:r w:rsidRPr="003E51E7">
      <w:rPr>
        <w:b/>
        <w:sz w:val="18"/>
      </w:rPr>
      <w:fldChar w:fldCharType="begin"/>
    </w:r>
    <w:r w:rsidRPr="003E51E7">
      <w:rPr>
        <w:b/>
        <w:sz w:val="18"/>
      </w:rPr>
      <w:instrText xml:space="preserve"> PAGE  \* MERGEFORMAT </w:instrText>
    </w:r>
    <w:r w:rsidRPr="003E51E7">
      <w:rPr>
        <w:b/>
        <w:sz w:val="18"/>
      </w:rPr>
      <w:fldChar w:fldCharType="separate"/>
    </w:r>
    <w:r w:rsidR="002C6B28">
      <w:rPr>
        <w:b/>
        <w:noProof/>
        <w:sz w:val="18"/>
      </w:rPr>
      <w:t>27</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CE" w:rsidRDefault="002C6B28" w:rsidP="002C6B28">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1.15pt;margin-top:633.5pt;width:50.25pt;height:50.25pt;z-index:251661312;mso-position-horizontal-relative:margin;mso-position-vertical-relative:margin">
          <v:imagedata r:id="rId1" o:title="21-23&amp;Size=2&amp;Lang=F"/>
          <w10:wrap anchorx="margin" anchory="margin"/>
        </v:shape>
      </w:pict>
    </w:r>
    <w:r w:rsidR="006C7ACE" w:rsidRPr="00D05296">
      <w:rPr>
        <w:sz w:val="20"/>
      </w:rPr>
      <w:t>GE.1</w:t>
    </w:r>
    <w:r w:rsidR="006C7ACE">
      <w:rPr>
        <w:sz w:val="20"/>
      </w:rPr>
      <w:t>5</w:t>
    </w:r>
    <w:r w:rsidR="006C7ACE" w:rsidRPr="00D05296">
      <w:rPr>
        <w:sz w:val="20"/>
      </w:rPr>
      <w:t>-</w:t>
    </w:r>
    <w:r w:rsidR="006C7ACE">
      <w:rPr>
        <w:sz w:val="20"/>
      </w:rPr>
      <w:t>20882</w:t>
    </w:r>
    <w:r w:rsidR="006C7ACE" w:rsidRPr="00D05296">
      <w:rPr>
        <w:sz w:val="20"/>
      </w:rPr>
      <w:t xml:space="preserve">  (EXT)</w:t>
    </w:r>
  </w:p>
  <w:p w:rsidR="002C6B28" w:rsidRPr="002C6B28" w:rsidRDefault="002C6B28" w:rsidP="002C6B28">
    <w:pPr>
      <w:rPr>
        <w:rFonts w:ascii="C39T30Lfz" w:hAnsi="C39T30Lfz"/>
        <w:sz w:val="56"/>
      </w:rPr>
    </w:pPr>
    <w:r>
      <w:rPr>
        <w:noProof/>
        <w:lang w:val="en-US" w:eastAsia="zh-CN"/>
      </w:rPr>
      <w:drawing>
        <wp:anchor distT="0" distB="0" distL="114300" distR="114300" simplePos="0" relativeHeight="251660288" behindDoc="0" locked="0" layoutInCell="1" allowOverlap="1" wp14:anchorId="45DA1E49" wp14:editId="5BC8BDFE">
          <wp:simplePos x="0" y="0"/>
          <wp:positionH relativeFrom="margin">
            <wp:posOffset>4333392</wp:posOffset>
          </wp:positionH>
          <wp:positionV relativeFrom="margin">
            <wp:posOffset>8268900</wp:posOffset>
          </wp:positionV>
          <wp:extent cx="1104265" cy="233680"/>
          <wp:effectExtent l="0" t="0" r="0" b="0"/>
          <wp:wrapNone/>
          <wp:docPr id="3"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DF9" w:rsidRPr="00D27D5E" w:rsidRDefault="00F45DF9" w:rsidP="00F6415F">
      <w:pPr>
        <w:tabs>
          <w:tab w:val="right" w:pos="2155"/>
        </w:tabs>
        <w:spacing w:after="80"/>
        <w:ind w:left="680"/>
        <w:rPr>
          <w:u w:val="single"/>
        </w:rPr>
      </w:pPr>
      <w:r>
        <w:rPr>
          <w:u w:val="single"/>
        </w:rPr>
        <w:tab/>
      </w:r>
    </w:p>
  </w:footnote>
  <w:footnote w:type="continuationSeparator" w:id="0">
    <w:p w:rsidR="00F45DF9" w:rsidRDefault="00F45DF9" w:rsidP="00A213D8">
      <w:pPr>
        <w:spacing w:line="240" w:lineRule="auto"/>
      </w:pPr>
      <w:r>
        <w:continuationSeparator/>
      </w:r>
    </w:p>
  </w:footnote>
  <w:footnote w:id="1">
    <w:p w:rsidR="006C7ACE" w:rsidRPr="00503186" w:rsidRDefault="006C7ACE" w:rsidP="00407F94">
      <w:pPr>
        <w:pStyle w:val="FootnoteText"/>
        <w:rPr>
          <w:lang w:val="fr-FR"/>
        </w:rPr>
      </w:pPr>
      <w:r w:rsidRPr="00503186">
        <w:rPr>
          <w:lang w:val="fr-FR"/>
        </w:rPr>
        <w:tab/>
      </w:r>
      <w:r w:rsidRPr="00503186">
        <w:rPr>
          <w:sz w:val="20"/>
          <w:lang w:val="fr-FR"/>
        </w:rPr>
        <w:t>*</w:t>
      </w:r>
      <w:r w:rsidRPr="00503186">
        <w:rPr>
          <w:sz w:val="20"/>
          <w:lang w:val="fr-FR"/>
        </w:rPr>
        <w:tab/>
      </w:r>
      <w:r w:rsidRPr="00503186">
        <w:rPr>
          <w:lang w:val="fr-FR"/>
        </w:rPr>
        <w:t>Le présent document n’a pas fait l’objet d’une relecture sur le fond par les services d’édition.</w:t>
      </w:r>
    </w:p>
  </w:footnote>
  <w:footnote w:id="2">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r>
      <w:r w:rsidRPr="00503186">
        <w:rPr>
          <w:i/>
          <w:lang w:val="fr-FR"/>
        </w:rPr>
        <w:t>North West frontier Province</w:t>
      </w:r>
      <w:r w:rsidRPr="00503186">
        <w:rPr>
          <w:lang w:val="fr-FR"/>
        </w:rPr>
        <w:t>, (NWFP).</w:t>
      </w:r>
    </w:p>
  </w:footnote>
  <w:footnote w:id="3">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Dix-huitième amendement constitutionnel.</w:t>
      </w:r>
    </w:p>
  </w:footnote>
  <w:footnote w:id="4">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 xml:space="preserve">Constitution de la République islamique du Pakistan, art. 1. </w:t>
      </w:r>
    </w:p>
  </w:footnote>
  <w:footnote w:id="5">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Bajaur, Mohmand, Khyber, Orakzai, Kurram, Waziristan du Nord, et Waziristan du Sud.</w:t>
      </w:r>
    </w:p>
  </w:footnote>
  <w:footnote w:id="6">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 xml:space="preserve">Régions frontalières du Peshawar, de Kohat, Banuu, Tank, Lakki et Derra Ismail Khan. </w:t>
      </w:r>
    </w:p>
  </w:footnote>
  <w:footnote w:id="7">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http://fata.gov.pk/Global.php?iId=35&amp;fId=2&amp;pId=32&amp;mId=13.</w:t>
      </w:r>
    </w:p>
  </w:footnote>
  <w:footnote w:id="8">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w:t>
      </w:r>
    </w:p>
  </w:footnote>
  <w:footnote w:id="9">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Ibid.</w:t>
      </w:r>
    </w:p>
  </w:footnote>
  <w:footnote w:id="10">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http://www.khyberpakhtunkhwa.gov.pk/.</w:t>
      </w:r>
    </w:p>
  </w:footnote>
  <w:footnote w:id="11">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Art. 36 de la Constitution: «l’État doit protéger les droits et intérêts légitimes des minorités, y compris leur droit d’être dûment représentées dans la fonction publique aux échelons fédéral et provincial».</w:t>
      </w:r>
    </w:p>
  </w:footnote>
  <w:footnote w:id="12">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Les références des affaires se trouvent en annexe.</w:t>
      </w:r>
    </w:p>
  </w:footnote>
  <w:footnote w:id="13">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25 3).</w:t>
      </w:r>
    </w:p>
  </w:footnote>
  <w:footnote w:id="14">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 xml:space="preserve">En 2010, cinq femmes ont été recrutées par l’Université des sciences et technologies de Kohat; en 2011, neuf femmes et trois membres des groupes minoritaires ont été embauchés, cependant qu’en 2013, une femme et trois membres des groupes minoritaires ont été recrutés. </w:t>
      </w:r>
    </w:p>
  </w:footnote>
  <w:footnote w:id="15">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Art. 199 de la Constitution pakistanaise.</w:t>
      </w:r>
    </w:p>
  </w:footnote>
  <w:footnote w:id="16">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Voir la note 11 ci-dessus concernant la liste des affaires annexées.</w:t>
      </w:r>
    </w:p>
  </w:footnote>
  <w:footnote w:id="17">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Loi n</w:t>
      </w:r>
      <w:r w:rsidRPr="00503186">
        <w:rPr>
          <w:vertAlign w:val="superscript"/>
          <w:lang w:val="fr-FR"/>
        </w:rPr>
        <w:t>o</w:t>
      </w:r>
      <w:r w:rsidRPr="00503186">
        <w:rPr>
          <w:lang w:val="fr-FR"/>
        </w:rPr>
        <w:t xml:space="preserve"> XVI de 2012 relative à la Commission nationale des droits de l’homme. </w:t>
      </w:r>
    </w:p>
  </w:footnote>
  <w:footnote w:id="18">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 xml:space="preserve">Art. 2 f) de la loi anti-terroriste de 1997, lu en conjonction avec son art. 8. </w:t>
      </w:r>
    </w:p>
  </w:footnote>
  <w:footnote w:id="19">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6.</w:t>
      </w:r>
    </w:p>
  </w:footnote>
  <w:footnote w:id="20">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8.</w:t>
      </w:r>
    </w:p>
  </w:footnote>
  <w:footnote w:id="21">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2.f (définition de la haine sectaire).</w:t>
      </w:r>
    </w:p>
  </w:footnote>
  <w:footnote w:id="22">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11-A (définition des organisations terroristes).</w:t>
      </w:r>
    </w:p>
  </w:footnote>
  <w:footnote w:id="23">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Art. 8 de la Constitution pakistanaise.</w:t>
      </w:r>
    </w:p>
  </w:footnote>
  <w:footnote w:id="24">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 xml:space="preserve">Affaire 2012 CLC 958, </w:t>
      </w:r>
      <w:r w:rsidRPr="00503186">
        <w:rPr>
          <w:i/>
          <w:lang w:val="fr-FR"/>
        </w:rPr>
        <w:t xml:space="preserve">Information Systems Associates </w:t>
      </w:r>
      <w:r w:rsidRPr="00503186">
        <w:rPr>
          <w:lang w:val="fr-FR"/>
        </w:rPr>
        <w:t xml:space="preserve">v. </w:t>
      </w:r>
      <w:r w:rsidRPr="00503186">
        <w:rPr>
          <w:i/>
          <w:lang w:val="fr-FR"/>
        </w:rPr>
        <w:t>Federation of Pakistan through Secretary Information Technology and Telecommunication Division Ministry of Information Technology.</w:t>
      </w:r>
    </w:p>
  </w:footnote>
  <w:footnote w:id="25">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Loi adoptée en 2013.</w:t>
      </w:r>
    </w:p>
  </w:footnote>
  <w:footnote w:id="26">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Loi adoptée le 1</w:t>
      </w:r>
      <w:r w:rsidRPr="00503186">
        <w:rPr>
          <w:vertAlign w:val="superscript"/>
          <w:lang w:val="fr-FR"/>
        </w:rPr>
        <w:t>er</w:t>
      </w:r>
      <w:r w:rsidRPr="00503186">
        <w:rPr>
          <w:lang w:val="fr-FR"/>
        </w:rPr>
        <w:t xml:space="preserve"> février 2014.</w:t>
      </w:r>
    </w:p>
  </w:footnote>
  <w:footnote w:id="27">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Constitution de la République islamique du Pakistan.</w:t>
      </w:r>
    </w:p>
  </w:footnote>
  <w:footnote w:id="28">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préambule.</w:t>
      </w:r>
    </w:p>
  </w:footnote>
  <w:footnote w:id="29">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Le Père de la Nation.</w:t>
      </w:r>
    </w:p>
  </w:footnote>
  <w:footnote w:id="30">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2012 PLD (S.C.) 679.</w:t>
      </w:r>
    </w:p>
  </w:footnote>
  <w:footnote w:id="31">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2005 CLC 678.</w:t>
      </w:r>
    </w:p>
  </w:footnote>
  <w:footnote w:id="32">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2005 PLD (Lahore) 354.</w:t>
      </w:r>
    </w:p>
  </w:footnote>
  <w:footnote w:id="33">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Voir art. 11 de la Constitution sur l’esclavage, le travail forcé, etc. Art. 367 du Code pénal: «Toute personne qui en enlève une autre afin de la soumettre, ou de la placer dans une situation qui risque de la soumettre à un dommage grave ou à l’esclavage, ou qui sait que vraisemblablement la personne enlevée sera traitée ainsi, se rend coupable d’une infraction passible d’une peine de prison pouvant aller jusqu’à dix ans et d’une peine d’amende». Art. 370: «Quiconque importe, exporte, déplace, achète ou vend une personne comme esclave, ou la reçoit ou la détient contre son gré en esclavage, est coupable d'un crime et encourt une peine de sept ans d'emprisonnement, assortie d’une peine d’amende». Art. 371: «Quiconque se livre régulièrement à l’exportation, au déplacement, à l’achat, la vente, la traite ou au négoce d’esclaves encourt la réclusion à perpétuité, ou une peine d’emprisonnement autrement décrite d’une durée maximale de dix ans, assortie d’une peine d’amende».</w:t>
      </w:r>
    </w:p>
  </w:footnote>
  <w:footnote w:id="34">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5.</w:t>
      </w:r>
    </w:p>
  </w:footnote>
  <w:footnote w:id="35">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Idem, art. 6 à 9.</w:t>
      </w:r>
    </w:p>
  </w:footnote>
  <w:footnote w:id="36">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 xml:space="preserve">1996 PCrLJ 1749. </w:t>
      </w:r>
    </w:p>
  </w:footnote>
  <w:footnote w:id="37">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r>
      <w:r w:rsidRPr="00503186">
        <w:rPr>
          <w:i/>
          <w:lang w:val="fr-FR"/>
        </w:rPr>
        <w:t xml:space="preserve">Gulzaran </w:t>
      </w:r>
      <w:r w:rsidRPr="00503186">
        <w:rPr>
          <w:lang w:val="fr-FR"/>
        </w:rPr>
        <w:t>v.</w:t>
      </w:r>
      <w:r w:rsidRPr="00503186">
        <w:rPr>
          <w:i/>
          <w:lang w:val="fr-FR"/>
        </w:rPr>
        <w:t xml:space="preserve"> Amir Buksh, </w:t>
      </w:r>
      <w:r w:rsidRPr="00503186">
        <w:rPr>
          <w:lang w:val="fr-FR"/>
        </w:rPr>
        <w:t>1997 PLD (Kar) 309.</w:t>
      </w:r>
    </w:p>
  </w:footnote>
  <w:footnote w:id="38">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1990 PLD (S.C.) 513.</w:t>
      </w:r>
    </w:p>
  </w:footnote>
  <w:footnote w:id="39">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Constitution du Pakistan.</w:t>
      </w:r>
    </w:p>
  </w:footnote>
  <w:footnote w:id="40">
    <w:p w:rsidR="006C7ACE" w:rsidRPr="00503186" w:rsidRDefault="006C7ACE" w:rsidP="00407F94">
      <w:pPr>
        <w:pStyle w:val="FootnoteText"/>
        <w:rPr>
          <w:lang w:val="fr-FR"/>
        </w:rPr>
      </w:pPr>
      <w:r w:rsidRPr="00503186">
        <w:rPr>
          <w:lang w:val="fr-FR"/>
        </w:rPr>
        <w:tab/>
      </w:r>
      <w:r w:rsidRPr="00503186">
        <w:rPr>
          <w:rStyle w:val="FootnoteReference"/>
          <w:lang w:val="fr-FR"/>
        </w:rPr>
        <w:footnoteRef/>
      </w:r>
      <w:r w:rsidRPr="00503186">
        <w:rPr>
          <w:lang w:val="fr-FR"/>
        </w:rPr>
        <w:tab/>
        <w:t>Érudits.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CE" w:rsidRPr="00424994" w:rsidRDefault="006C7ACE" w:rsidP="00F6415F">
    <w:pPr>
      <w:pStyle w:val="Header"/>
    </w:pPr>
    <w:r w:rsidRPr="00424994">
      <w:t>CERD/C/</w:t>
    </w:r>
    <w:r>
      <w:t>PAK</w:t>
    </w:r>
    <w:r w:rsidRPr="00424994">
      <w:t>/</w:t>
    </w:r>
    <w:r>
      <w:t>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CE" w:rsidRPr="00424994" w:rsidRDefault="006C7ACE" w:rsidP="00F6415F">
    <w:pPr>
      <w:pStyle w:val="Header"/>
      <w:jc w:val="right"/>
    </w:pPr>
    <w:r w:rsidRPr="00424994">
      <w:t>CERD/C/</w:t>
    </w:r>
    <w:r>
      <w:t>PAK</w:t>
    </w:r>
    <w:r w:rsidRPr="00424994">
      <w:t>/</w:t>
    </w:r>
    <w:r>
      <w:t>21-23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B28" w:rsidRDefault="002C6B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F24227C"/>
    <w:lvl w:ilvl="0">
      <w:start w:val="1"/>
      <w:numFmt w:val="bullet"/>
      <w:lvlText w:val=""/>
      <w:lvlJc w:val="left"/>
      <w:pPr>
        <w:tabs>
          <w:tab w:val="num" w:pos="360"/>
        </w:tabs>
        <w:ind w:left="360" w:hanging="360"/>
      </w:pPr>
      <w:rPr>
        <w:rFonts w:ascii="Symbol" w:hAnsi="Symbol" w:hint="default"/>
      </w:rPr>
    </w:lvl>
  </w:abstractNum>
  <w:abstractNum w:abstractNumId="1">
    <w:nsid w:val="00DB7C40"/>
    <w:multiLevelType w:val="hybridMultilevel"/>
    <w:tmpl w:val="CBB2F138"/>
    <w:lvl w:ilvl="0" w:tplc="437A13B0">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141E65BB"/>
    <w:multiLevelType w:val="hybridMultilevel"/>
    <w:tmpl w:val="0316CC2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3781480"/>
    <w:multiLevelType w:val="hybridMultilevel"/>
    <w:tmpl w:val="C3368190"/>
    <w:lvl w:ilvl="0" w:tplc="811C9940">
      <w:numFmt w:val="bullet"/>
      <w:lvlText w:val="-"/>
      <w:lvlJc w:val="left"/>
      <w:pPr>
        <w:ind w:left="1494" w:hanging="360"/>
      </w:pPr>
      <w:rPr>
        <w:rFonts w:ascii="Times New Roman" w:eastAsia="Times New Roman" w:hAnsi="Times New Roman"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5">
    <w:nsid w:val="5A3E3902"/>
    <w:multiLevelType w:val="hybridMultilevel"/>
    <w:tmpl w:val="9E408430"/>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567"/>
  <w:hyphenationZone w:val="425"/>
  <w:evenAndOddHeaders/>
  <w:drawingGridHorizontalSpacing w:val="181"/>
  <w:drawingGridVerticalSpacing w:val="181"/>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2"/>
  </w:compat>
  <w:rsids>
    <w:rsidRoot w:val="00A213D8"/>
    <w:rsid w:val="00001D3D"/>
    <w:rsid w:val="000026FE"/>
    <w:rsid w:val="00020723"/>
    <w:rsid w:val="000216BB"/>
    <w:rsid w:val="00023028"/>
    <w:rsid w:val="000243CC"/>
    <w:rsid w:val="00033FE7"/>
    <w:rsid w:val="00040203"/>
    <w:rsid w:val="00043928"/>
    <w:rsid w:val="00045781"/>
    <w:rsid w:val="000473F0"/>
    <w:rsid w:val="000559FA"/>
    <w:rsid w:val="000568F2"/>
    <w:rsid w:val="00072A57"/>
    <w:rsid w:val="0007549A"/>
    <w:rsid w:val="000822A9"/>
    <w:rsid w:val="000834EE"/>
    <w:rsid w:val="00085EE7"/>
    <w:rsid w:val="00090621"/>
    <w:rsid w:val="00091064"/>
    <w:rsid w:val="0009237A"/>
    <w:rsid w:val="000B1B0C"/>
    <w:rsid w:val="000C4FC6"/>
    <w:rsid w:val="000C5861"/>
    <w:rsid w:val="000C5CEE"/>
    <w:rsid w:val="000C7746"/>
    <w:rsid w:val="000C7998"/>
    <w:rsid w:val="000D0D66"/>
    <w:rsid w:val="000D5E85"/>
    <w:rsid w:val="000F57B8"/>
    <w:rsid w:val="000F5FDD"/>
    <w:rsid w:val="00112A8D"/>
    <w:rsid w:val="00120C7D"/>
    <w:rsid w:val="0012308C"/>
    <w:rsid w:val="00136DA8"/>
    <w:rsid w:val="001532E9"/>
    <w:rsid w:val="001717CA"/>
    <w:rsid w:val="00180FA1"/>
    <w:rsid w:val="00195B5C"/>
    <w:rsid w:val="00195FB2"/>
    <w:rsid w:val="00196FDA"/>
    <w:rsid w:val="001A0F4F"/>
    <w:rsid w:val="001C35C8"/>
    <w:rsid w:val="001D02A3"/>
    <w:rsid w:val="001D305C"/>
    <w:rsid w:val="001D7829"/>
    <w:rsid w:val="001E2CCA"/>
    <w:rsid w:val="001E2E36"/>
    <w:rsid w:val="001F1DB1"/>
    <w:rsid w:val="001F20C1"/>
    <w:rsid w:val="001F59A6"/>
    <w:rsid w:val="00200C21"/>
    <w:rsid w:val="00201DB7"/>
    <w:rsid w:val="002136B5"/>
    <w:rsid w:val="00232A7A"/>
    <w:rsid w:val="00261026"/>
    <w:rsid w:val="00261C4C"/>
    <w:rsid w:val="00262CBB"/>
    <w:rsid w:val="00263C49"/>
    <w:rsid w:val="002748CA"/>
    <w:rsid w:val="00276B7C"/>
    <w:rsid w:val="0027784C"/>
    <w:rsid w:val="00277891"/>
    <w:rsid w:val="002917B8"/>
    <w:rsid w:val="002919B2"/>
    <w:rsid w:val="002950A6"/>
    <w:rsid w:val="0029720E"/>
    <w:rsid w:val="002A0E8D"/>
    <w:rsid w:val="002A1329"/>
    <w:rsid w:val="002A1F9E"/>
    <w:rsid w:val="002A2AF1"/>
    <w:rsid w:val="002B7DD4"/>
    <w:rsid w:val="002C1791"/>
    <w:rsid w:val="002C6B28"/>
    <w:rsid w:val="002E05B1"/>
    <w:rsid w:val="002F4CFC"/>
    <w:rsid w:val="00303617"/>
    <w:rsid w:val="00307E0B"/>
    <w:rsid w:val="00310C08"/>
    <w:rsid w:val="003173A8"/>
    <w:rsid w:val="00325EB8"/>
    <w:rsid w:val="00333422"/>
    <w:rsid w:val="0034304A"/>
    <w:rsid w:val="003552A1"/>
    <w:rsid w:val="003658B9"/>
    <w:rsid w:val="003668EC"/>
    <w:rsid w:val="00370742"/>
    <w:rsid w:val="003763F2"/>
    <w:rsid w:val="003803EA"/>
    <w:rsid w:val="00390A36"/>
    <w:rsid w:val="003A4CF4"/>
    <w:rsid w:val="003B0003"/>
    <w:rsid w:val="003B3A42"/>
    <w:rsid w:val="003B7814"/>
    <w:rsid w:val="003D2041"/>
    <w:rsid w:val="003D2AF5"/>
    <w:rsid w:val="003D3968"/>
    <w:rsid w:val="003D6BC2"/>
    <w:rsid w:val="003E1B92"/>
    <w:rsid w:val="003E5B2F"/>
    <w:rsid w:val="003E5EA1"/>
    <w:rsid w:val="003F7B04"/>
    <w:rsid w:val="004041B4"/>
    <w:rsid w:val="00407B16"/>
    <w:rsid w:val="00407F94"/>
    <w:rsid w:val="004124C0"/>
    <w:rsid w:val="00422A4F"/>
    <w:rsid w:val="004256EE"/>
    <w:rsid w:val="0042635A"/>
    <w:rsid w:val="00433953"/>
    <w:rsid w:val="00443E27"/>
    <w:rsid w:val="00462FA8"/>
    <w:rsid w:val="0046391D"/>
    <w:rsid w:val="0046651A"/>
    <w:rsid w:val="00481EF5"/>
    <w:rsid w:val="00482EAC"/>
    <w:rsid w:val="00487B33"/>
    <w:rsid w:val="004941E4"/>
    <w:rsid w:val="00497A49"/>
    <w:rsid w:val="004B25C4"/>
    <w:rsid w:val="004B5111"/>
    <w:rsid w:val="004B79AB"/>
    <w:rsid w:val="004D6FB5"/>
    <w:rsid w:val="004E4722"/>
    <w:rsid w:val="004F4F17"/>
    <w:rsid w:val="004F520C"/>
    <w:rsid w:val="004F5B3A"/>
    <w:rsid w:val="005019A4"/>
    <w:rsid w:val="00503186"/>
    <w:rsid w:val="005052AD"/>
    <w:rsid w:val="005104F1"/>
    <w:rsid w:val="00517EDB"/>
    <w:rsid w:val="005341E4"/>
    <w:rsid w:val="00544BC3"/>
    <w:rsid w:val="00551B23"/>
    <w:rsid w:val="00560856"/>
    <w:rsid w:val="005633EC"/>
    <w:rsid w:val="0056455F"/>
    <w:rsid w:val="00564AC8"/>
    <w:rsid w:val="00577A3D"/>
    <w:rsid w:val="00581BB9"/>
    <w:rsid w:val="005838D8"/>
    <w:rsid w:val="00584955"/>
    <w:rsid w:val="00585573"/>
    <w:rsid w:val="00591EB9"/>
    <w:rsid w:val="00593D0F"/>
    <w:rsid w:val="00594423"/>
    <w:rsid w:val="00597CEF"/>
    <w:rsid w:val="005A630F"/>
    <w:rsid w:val="005B2995"/>
    <w:rsid w:val="005B5756"/>
    <w:rsid w:val="005B6B32"/>
    <w:rsid w:val="005C0C67"/>
    <w:rsid w:val="005C35AE"/>
    <w:rsid w:val="005C468A"/>
    <w:rsid w:val="005C7E3B"/>
    <w:rsid w:val="005E05FE"/>
    <w:rsid w:val="005F12CA"/>
    <w:rsid w:val="00607ADC"/>
    <w:rsid w:val="00607F29"/>
    <w:rsid w:val="006156D2"/>
    <w:rsid w:val="006160FB"/>
    <w:rsid w:val="006211CD"/>
    <w:rsid w:val="00622ED5"/>
    <w:rsid w:val="00632708"/>
    <w:rsid w:val="00641FB1"/>
    <w:rsid w:val="00650040"/>
    <w:rsid w:val="00650C13"/>
    <w:rsid w:val="006533EA"/>
    <w:rsid w:val="00654E1D"/>
    <w:rsid w:val="00660072"/>
    <w:rsid w:val="00672BB9"/>
    <w:rsid w:val="006753AC"/>
    <w:rsid w:val="00683C58"/>
    <w:rsid w:val="0068773F"/>
    <w:rsid w:val="00694C0C"/>
    <w:rsid w:val="00694D71"/>
    <w:rsid w:val="006A3D78"/>
    <w:rsid w:val="006A746E"/>
    <w:rsid w:val="006B4A5C"/>
    <w:rsid w:val="006B4F68"/>
    <w:rsid w:val="006C6D17"/>
    <w:rsid w:val="006C7ACE"/>
    <w:rsid w:val="006D30FC"/>
    <w:rsid w:val="006E0956"/>
    <w:rsid w:val="006E1E44"/>
    <w:rsid w:val="006E56D8"/>
    <w:rsid w:val="006F4EC1"/>
    <w:rsid w:val="006F6DE0"/>
    <w:rsid w:val="007036C3"/>
    <w:rsid w:val="007103CA"/>
    <w:rsid w:val="00710612"/>
    <w:rsid w:val="00711F15"/>
    <w:rsid w:val="00721278"/>
    <w:rsid w:val="00722AF0"/>
    <w:rsid w:val="00724EBC"/>
    <w:rsid w:val="00726C9B"/>
    <w:rsid w:val="0073139C"/>
    <w:rsid w:val="007476BE"/>
    <w:rsid w:val="00752F18"/>
    <w:rsid w:val="00755BA4"/>
    <w:rsid w:val="00764776"/>
    <w:rsid w:val="00764852"/>
    <w:rsid w:val="007704DF"/>
    <w:rsid w:val="00772A4F"/>
    <w:rsid w:val="00773FA9"/>
    <w:rsid w:val="00775094"/>
    <w:rsid w:val="007757ED"/>
    <w:rsid w:val="00776502"/>
    <w:rsid w:val="007818EE"/>
    <w:rsid w:val="00782B5B"/>
    <w:rsid w:val="007874A9"/>
    <w:rsid w:val="00793639"/>
    <w:rsid w:val="007A1FC2"/>
    <w:rsid w:val="007B73B7"/>
    <w:rsid w:val="007C397C"/>
    <w:rsid w:val="007D3DE5"/>
    <w:rsid w:val="007D3FCE"/>
    <w:rsid w:val="007D5E48"/>
    <w:rsid w:val="007E02CB"/>
    <w:rsid w:val="007E1752"/>
    <w:rsid w:val="007E3790"/>
    <w:rsid w:val="007E43D5"/>
    <w:rsid w:val="007F00EA"/>
    <w:rsid w:val="007F3907"/>
    <w:rsid w:val="007F6F76"/>
    <w:rsid w:val="00805A02"/>
    <w:rsid w:val="008079E2"/>
    <w:rsid w:val="008108CF"/>
    <w:rsid w:val="0082101C"/>
    <w:rsid w:val="008213F4"/>
    <w:rsid w:val="008260EC"/>
    <w:rsid w:val="00826F8C"/>
    <w:rsid w:val="00827CCE"/>
    <w:rsid w:val="008312C4"/>
    <w:rsid w:val="00831554"/>
    <w:rsid w:val="008354C0"/>
    <w:rsid w:val="00835989"/>
    <w:rsid w:val="008378B4"/>
    <w:rsid w:val="00840F43"/>
    <w:rsid w:val="00843F86"/>
    <w:rsid w:val="008452DA"/>
    <w:rsid w:val="00851B8A"/>
    <w:rsid w:val="008550EB"/>
    <w:rsid w:val="0085540E"/>
    <w:rsid w:val="00856C68"/>
    <w:rsid w:val="0087083D"/>
    <w:rsid w:val="00872E02"/>
    <w:rsid w:val="00873503"/>
    <w:rsid w:val="008771FA"/>
    <w:rsid w:val="00877DC2"/>
    <w:rsid w:val="00892089"/>
    <w:rsid w:val="00893C61"/>
    <w:rsid w:val="008941F4"/>
    <w:rsid w:val="00894256"/>
    <w:rsid w:val="008A0F1E"/>
    <w:rsid w:val="008A2D8E"/>
    <w:rsid w:val="008B2D7E"/>
    <w:rsid w:val="008B7D45"/>
    <w:rsid w:val="008C052F"/>
    <w:rsid w:val="008C44FA"/>
    <w:rsid w:val="008D50F5"/>
    <w:rsid w:val="008E67C8"/>
    <w:rsid w:val="008E6884"/>
    <w:rsid w:val="008F1698"/>
    <w:rsid w:val="008F6D35"/>
    <w:rsid w:val="00901C5E"/>
    <w:rsid w:val="00902C11"/>
    <w:rsid w:val="00906A70"/>
    <w:rsid w:val="00906AD1"/>
    <w:rsid w:val="00907705"/>
    <w:rsid w:val="00924B5A"/>
    <w:rsid w:val="00932A08"/>
    <w:rsid w:val="00935F92"/>
    <w:rsid w:val="00946044"/>
    <w:rsid w:val="00946564"/>
    <w:rsid w:val="00947838"/>
    <w:rsid w:val="00947B5D"/>
    <w:rsid w:val="00950FFD"/>
    <w:rsid w:val="00956960"/>
    <w:rsid w:val="00957D56"/>
    <w:rsid w:val="00960F94"/>
    <w:rsid w:val="00967110"/>
    <w:rsid w:val="009759E5"/>
    <w:rsid w:val="009B2C17"/>
    <w:rsid w:val="009B5052"/>
    <w:rsid w:val="009B6BA1"/>
    <w:rsid w:val="009C32C7"/>
    <w:rsid w:val="009C3F7D"/>
    <w:rsid w:val="009C7F4F"/>
    <w:rsid w:val="009D4535"/>
    <w:rsid w:val="009D4C02"/>
    <w:rsid w:val="009D7255"/>
    <w:rsid w:val="009E0030"/>
    <w:rsid w:val="009E5E6F"/>
    <w:rsid w:val="009F0910"/>
    <w:rsid w:val="00A027D7"/>
    <w:rsid w:val="00A11548"/>
    <w:rsid w:val="00A11AB8"/>
    <w:rsid w:val="00A16CBD"/>
    <w:rsid w:val="00A213D8"/>
    <w:rsid w:val="00A40DC4"/>
    <w:rsid w:val="00A4539E"/>
    <w:rsid w:val="00A50D63"/>
    <w:rsid w:val="00A533F9"/>
    <w:rsid w:val="00A6127A"/>
    <w:rsid w:val="00A71002"/>
    <w:rsid w:val="00A71336"/>
    <w:rsid w:val="00A72711"/>
    <w:rsid w:val="00A74030"/>
    <w:rsid w:val="00A820DF"/>
    <w:rsid w:val="00AA209C"/>
    <w:rsid w:val="00AA3042"/>
    <w:rsid w:val="00AA72E5"/>
    <w:rsid w:val="00AB4813"/>
    <w:rsid w:val="00AB57D8"/>
    <w:rsid w:val="00AB6B69"/>
    <w:rsid w:val="00AB77A5"/>
    <w:rsid w:val="00AC046E"/>
    <w:rsid w:val="00AC4EC0"/>
    <w:rsid w:val="00AC667D"/>
    <w:rsid w:val="00AD6CF6"/>
    <w:rsid w:val="00AE25CF"/>
    <w:rsid w:val="00AE2C47"/>
    <w:rsid w:val="00AE3DFB"/>
    <w:rsid w:val="00AE5592"/>
    <w:rsid w:val="00AE619A"/>
    <w:rsid w:val="00AF6A4A"/>
    <w:rsid w:val="00AF6E26"/>
    <w:rsid w:val="00B04883"/>
    <w:rsid w:val="00B25747"/>
    <w:rsid w:val="00B25CA1"/>
    <w:rsid w:val="00B27C4F"/>
    <w:rsid w:val="00B318DE"/>
    <w:rsid w:val="00B463A3"/>
    <w:rsid w:val="00B534F8"/>
    <w:rsid w:val="00B555B7"/>
    <w:rsid w:val="00B556C9"/>
    <w:rsid w:val="00B6245D"/>
    <w:rsid w:val="00B673A3"/>
    <w:rsid w:val="00B82186"/>
    <w:rsid w:val="00B931BF"/>
    <w:rsid w:val="00B95050"/>
    <w:rsid w:val="00B96508"/>
    <w:rsid w:val="00B977A0"/>
    <w:rsid w:val="00BA0068"/>
    <w:rsid w:val="00BA485D"/>
    <w:rsid w:val="00BB452B"/>
    <w:rsid w:val="00BC097D"/>
    <w:rsid w:val="00BC4096"/>
    <w:rsid w:val="00BD2F16"/>
    <w:rsid w:val="00BE20C5"/>
    <w:rsid w:val="00BF044E"/>
    <w:rsid w:val="00BF34D9"/>
    <w:rsid w:val="00BF70DC"/>
    <w:rsid w:val="00C000DC"/>
    <w:rsid w:val="00C01680"/>
    <w:rsid w:val="00C019FD"/>
    <w:rsid w:val="00C1004F"/>
    <w:rsid w:val="00C10E9C"/>
    <w:rsid w:val="00C13B7D"/>
    <w:rsid w:val="00C143CC"/>
    <w:rsid w:val="00C16045"/>
    <w:rsid w:val="00C22F20"/>
    <w:rsid w:val="00C43316"/>
    <w:rsid w:val="00C440FE"/>
    <w:rsid w:val="00C5422C"/>
    <w:rsid w:val="00C5549A"/>
    <w:rsid w:val="00C5779F"/>
    <w:rsid w:val="00C64918"/>
    <w:rsid w:val="00C7139E"/>
    <w:rsid w:val="00C77566"/>
    <w:rsid w:val="00C77EF1"/>
    <w:rsid w:val="00C83934"/>
    <w:rsid w:val="00C85C0B"/>
    <w:rsid w:val="00C92237"/>
    <w:rsid w:val="00C92253"/>
    <w:rsid w:val="00C937ED"/>
    <w:rsid w:val="00C938F9"/>
    <w:rsid w:val="00C9408B"/>
    <w:rsid w:val="00C95CAC"/>
    <w:rsid w:val="00CA0830"/>
    <w:rsid w:val="00CA40AC"/>
    <w:rsid w:val="00CA59D1"/>
    <w:rsid w:val="00CB25DB"/>
    <w:rsid w:val="00CD2364"/>
    <w:rsid w:val="00CD4E4B"/>
    <w:rsid w:val="00CE3259"/>
    <w:rsid w:val="00CF0989"/>
    <w:rsid w:val="00CF1ACB"/>
    <w:rsid w:val="00CF2AEE"/>
    <w:rsid w:val="00CF30AC"/>
    <w:rsid w:val="00D014E8"/>
    <w:rsid w:val="00D040E5"/>
    <w:rsid w:val="00D10EFC"/>
    <w:rsid w:val="00D13E6A"/>
    <w:rsid w:val="00D22559"/>
    <w:rsid w:val="00D3496F"/>
    <w:rsid w:val="00D3791E"/>
    <w:rsid w:val="00D42BB4"/>
    <w:rsid w:val="00D51BE2"/>
    <w:rsid w:val="00D54755"/>
    <w:rsid w:val="00D55ADE"/>
    <w:rsid w:val="00D56023"/>
    <w:rsid w:val="00D56E23"/>
    <w:rsid w:val="00D56F31"/>
    <w:rsid w:val="00D61B34"/>
    <w:rsid w:val="00D63028"/>
    <w:rsid w:val="00D636DF"/>
    <w:rsid w:val="00D6757B"/>
    <w:rsid w:val="00D755BA"/>
    <w:rsid w:val="00D83849"/>
    <w:rsid w:val="00D867C1"/>
    <w:rsid w:val="00D911EC"/>
    <w:rsid w:val="00D948C8"/>
    <w:rsid w:val="00DA47FC"/>
    <w:rsid w:val="00DA59AA"/>
    <w:rsid w:val="00DA7402"/>
    <w:rsid w:val="00DB1902"/>
    <w:rsid w:val="00DD3429"/>
    <w:rsid w:val="00DF2DC1"/>
    <w:rsid w:val="00DF3A70"/>
    <w:rsid w:val="00E003FC"/>
    <w:rsid w:val="00E060BF"/>
    <w:rsid w:val="00E120A9"/>
    <w:rsid w:val="00E158DD"/>
    <w:rsid w:val="00E260C6"/>
    <w:rsid w:val="00E32089"/>
    <w:rsid w:val="00E41F5E"/>
    <w:rsid w:val="00E43C7B"/>
    <w:rsid w:val="00E44613"/>
    <w:rsid w:val="00E50C60"/>
    <w:rsid w:val="00E5436A"/>
    <w:rsid w:val="00E657A2"/>
    <w:rsid w:val="00E9197C"/>
    <w:rsid w:val="00E96B62"/>
    <w:rsid w:val="00EA4525"/>
    <w:rsid w:val="00EA463D"/>
    <w:rsid w:val="00EA6290"/>
    <w:rsid w:val="00EC5B47"/>
    <w:rsid w:val="00EC657F"/>
    <w:rsid w:val="00ED0887"/>
    <w:rsid w:val="00ED79A5"/>
    <w:rsid w:val="00EE1997"/>
    <w:rsid w:val="00EE1BA4"/>
    <w:rsid w:val="00EE630F"/>
    <w:rsid w:val="00F016D2"/>
    <w:rsid w:val="00F02D74"/>
    <w:rsid w:val="00F03A46"/>
    <w:rsid w:val="00F049C5"/>
    <w:rsid w:val="00F05AB4"/>
    <w:rsid w:val="00F06675"/>
    <w:rsid w:val="00F21C5D"/>
    <w:rsid w:val="00F2346C"/>
    <w:rsid w:val="00F45DF9"/>
    <w:rsid w:val="00F46A0A"/>
    <w:rsid w:val="00F4763F"/>
    <w:rsid w:val="00F57D63"/>
    <w:rsid w:val="00F6045F"/>
    <w:rsid w:val="00F639C5"/>
    <w:rsid w:val="00F6415F"/>
    <w:rsid w:val="00F74156"/>
    <w:rsid w:val="00F75C9E"/>
    <w:rsid w:val="00F76600"/>
    <w:rsid w:val="00F83162"/>
    <w:rsid w:val="00F87B2B"/>
    <w:rsid w:val="00F93115"/>
    <w:rsid w:val="00F96550"/>
    <w:rsid w:val="00FB2ED6"/>
    <w:rsid w:val="00FC0070"/>
    <w:rsid w:val="00FC3093"/>
    <w:rsid w:val="00FF1073"/>
    <w:rsid w:val="00FF3E7B"/>
    <w:rsid w:val="00FF5514"/>
    <w:rsid w:val="00FF77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0EA"/>
    <w:pPr>
      <w:suppressAutoHyphens/>
      <w:spacing w:line="240" w:lineRule="atLeast"/>
    </w:pPr>
    <w:rPr>
      <w:rFonts w:ascii="Times New Roman" w:hAnsi="Times New Roman"/>
      <w:lang w:val="fr-CA" w:eastAsia="en-US"/>
    </w:rPr>
  </w:style>
  <w:style w:type="paragraph" w:styleId="Heading1">
    <w:name w:val="heading 1"/>
    <w:aliases w:val="Table_G"/>
    <w:basedOn w:val="SingleTxtG"/>
    <w:next w:val="SingleTxtG"/>
    <w:link w:val="Heading1Char"/>
    <w:qFormat/>
    <w:rsid w:val="007F00EA"/>
    <w:pPr>
      <w:keepNext/>
      <w:keepLines/>
      <w:spacing w:after="0" w:line="240" w:lineRule="auto"/>
      <w:ind w:right="0"/>
      <w:jc w:val="left"/>
      <w:outlineLvl w:val="0"/>
    </w:pPr>
  </w:style>
  <w:style w:type="paragraph" w:styleId="Heading2">
    <w:name w:val="heading 2"/>
    <w:basedOn w:val="Normal"/>
    <w:next w:val="Normal"/>
    <w:link w:val="Heading2Char"/>
    <w:qFormat/>
    <w:rsid w:val="007F00EA"/>
    <w:pPr>
      <w:outlineLvl w:val="1"/>
    </w:pPr>
  </w:style>
  <w:style w:type="paragraph" w:styleId="Heading3">
    <w:name w:val="heading 3"/>
    <w:basedOn w:val="Normal"/>
    <w:next w:val="Normal"/>
    <w:link w:val="Heading3Char"/>
    <w:qFormat/>
    <w:rsid w:val="007F00EA"/>
    <w:pPr>
      <w:outlineLvl w:val="2"/>
    </w:pPr>
  </w:style>
  <w:style w:type="paragraph" w:styleId="Heading4">
    <w:name w:val="heading 4"/>
    <w:basedOn w:val="Normal"/>
    <w:next w:val="Normal"/>
    <w:link w:val="Heading4Char"/>
    <w:qFormat/>
    <w:rsid w:val="007F00EA"/>
    <w:pPr>
      <w:outlineLvl w:val="3"/>
    </w:pPr>
  </w:style>
  <w:style w:type="paragraph" w:styleId="Heading5">
    <w:name w:val="heading 5"/>
    <w:basedOn w:val="Normal"/>
    <w:next w:val="Normal"/>
    <w:link w:val="Heading5Char"/>
    <w:qFormat/>
    <w:rsid w:val="007F00EA"/>
    <w:pPr>
      <w:outlineLvl w:val="4"/>
    </w:pPr>
  </w:style>
  <w:style w:type="paragraph" w:styleId="Heading6">
    <w:name w:val="heading 6"/>
    <w:basedOn w:val="Normal"/>
    <w:next w:val="Normal"/>
    <w:link w:val="Heading6Char"/>
    <w:qFormat/>
    <w:rsid w:val="007F00EA"/>
    <w:pPr>
      <w:outlineLvl w:val="5"/>
    </w:pPr>
  </w:style>
  <w:style w:type="paragraph" w:styleId="Heading7">
    <w:name w:val="heading 7"/>
    <w:basedOn w:val="Normal"/>
    <w:next w:val="Normal"/>
    <w:link w:val="Heading7Char"/>
    <w:qFormat/>
    <w:rsid w:val="007F00EA"/>
    <w:pPr>
      <w:outlineLvl w:val="6"/>
    </w:pPr>
  </w:style>
  <w:style w:type="paragraph" w:styleId="Heading8">
    <w:name w:val="heading 8"/>
    <w:basedOn w:val="Normal"/>
    <w:next w:val="Normal"/>
    <w:link w:val="Heading8Char"/>
    <w:qFormat/>
    <w:rsid w:val="007F00EA"/>
    <w:pPr>
      <w:outlineLvl w:val="7"/>
    </w:pPr>
  </w:style>
  <w:style w:type="paragraph" w:styleId="Heading9">
    <w:name w:val="heading 9"/>
    <w:basedOn w:val="Normal"/>
    <w:next w:val="Normal"/>
    <w:link w:val="Heading9Char"/>
    <w:qFormat/>
    <w:rsid w:val="007F00E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autoRedefine/>
    <w:rsid w:val="007F00E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F00E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F00E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F00E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F00E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F00E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F00EA"/>
    <w:pPr>
      <w:spacing w:after="120"/>
      <w:ind w:left="1134" w:right="1134"/>
      <w:jc w:val="both"/>
    </w:pPr>
  </w:style>
  <w:style w:type="paragraph" w:customStyle="1" w:styleId="SLG">
    <w:name w:val="__S_L_G"/>
    <w:basedOn w:val="Normal"/>
    <w:next w:val="Normal"/>
    <w:rsid w:val="007F00EA"/>
    <w:pPr>
      <w:keepNext/>
      <w:keepLines/>
      <w:spacing w:before="240" w:after="240" w:line="580" w:lineRule="exact"/>
      <w:ind w:left="1134" w:right="1134"/>
    </w:pPr>
    <w:rPr>
      <w:b/>
      <w:sz w:val="56"/>
    </w:rPr>
  </w:style>
  <w:style w:type="paragraph" w:customStyle="1" w:styleId="SMG">
    <w:name w:val="__S_M_G"/>
    <w:basedOn w:val="Normal"/>
    <w:next w:val="Normal"/>
    <w:rsid w:val="007F00EA"/>
    <w:pPr>
      <w:keepNext/>
      <w:keepLines/>
      <w:spacing w:before="240" w:after="240" w:line="420" w:lineRule="exact"/>
      <w:ind w:left="1134" w:right="1134"/>
    </w:pPr>
    <w:rPr>
      <w:b/>
      <w:sz w:val="40"/>
    </w:rPr>
  </w:style>
  <w:style w:type="paragraph" w:customStyle="1" w:styleId="SSG">
    <w:name w:val="__S_S_G"/>
    <w:basedOn w:val="Normal"/>
    <w:next w:val="Normal"/>
    <w:rsid w:val="007F00EA"/>
    <w:pPr>
      <w:keepNext/>
      <w:keepLines/>
      <w:spacing w:before="240" w:after="240" w:line="300" w:lineRule="exact"/>
      <w:ind w:left="1134" w:right="1134"/>
    </w:pPr>
    <w:rPr>
      <w:b/>
      <w:sz w:val="28"/>
    </w:rPr>
  </w:style>
  <w:style w:type="paragraph" w:customStyle="1" w:styleId="XLargeG">
    <w:name w:val="__XLarge_G"/>
    <w:basedOn w:val="Normal"/>
    <w:next w:val="Normal"/>
    <w:rsid w:val="007F00EA"/>
    <w:pPr>
      <w:keepNext/>
      <w:keepLines/>
      <w:spacing w:before="240" w:after="240" w:line="420" w:lineRule="exact"/>
      <w:ind w:left="1134" w:right="1134"/>
    </w:pPr>
    <w:rPr>
      <w:b/>
      <w:sz w:val="40"/>
    </w:rPr>
  </w:style>
  <w:style w:type="paragraph" w:customStyle="1" w:styleId="Bullet1G">
    <w:name w:val="_Bullet 1_G"/>
    <w:basedOn w:val="Normal"/>
    <w:rsid w:val="007F00EA"/>
    <w:pPr>
      <w:numPr>
        <w:numId w:val="2"/>
      </w:numPr>
      <w:spacing w:after="120"/>
      <w:ind w:right="1134"/>
      <w:jc w:val="both"/>
    </w:pPr>
  </w:style>
  <w:style w:type="paragraph" w:customStyle="1" w:styleId="Bullet2G">
    <w:name w:val="_Bullet 2_G"/>
    <w:basedOn w:val="Normal"/>
    <w:rsid w:val="007F00EA"/>
    <w:pPr>
      <w:numPr>
        <w:numId w:val="3"/>
      </w:numPr>
      <w:spacing w:after="120"/>
      <w:ind w:right="1134"/>
      <w:jc w:val="both"/>
    </w:pPr>
  </w:style>
  <w:style w:type="character" w:styleId="FootnoteReference">
    <w:name w:val="footnote reference"/>
    <w:aliases w:val="4_G"/>
    <w:basedOn w:val="DefaultParagraphFont"/>
    <w:rsid w:val="007F00EA"/>
    <w:rPr>
      <w:rFonts w:ascii="Times New Roman" w:hAnsi="Times New Roman"/>
      <w:sz w:val="18"/>
      <w:vertAlign w:val="superscript"/>
      <w:lang w:val="fr-CA"/>
    </w:rPr>
  </w:style>
  <w:style w:type="character" w:styleId="EndnoteReference">
    <w:name w:val="endnote reference"/>
    <w:aliases w:val="1_G"/>
    <w:basedOn w:val="FootnoteReference"/>
    <w:rsid w:val="007F00EA"/>
    <w:rPr>
      <w:rFonts w:ascii="Times New Roman" w:hAnsi="Times New Roman"/>
      <w:sz w:val="18"/>
      <w:vertAlign w:val="superscript"/>
      <w:lang w:val="fr-CA"/>
    </w:rPr>
  </w:style>
  <w:style w:type="paragraph" w:styleId="Header">
    <w:name w:val="header"/>
    <w:aliases w:val="6_G"/>
    <w:basedOn w:val="Normal"/>
    <w:next w:val="Normal"/>
    <w:link w:val="HeaderChar"/>
    <w:uiPriority w:val="99"/>
    <w:rsid w:val="007F00E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7F00EA"/>
    <w:rPr>
      <w:rFonts w:ascii="Times New Roman" w:hAnsi="Times New Roman"/>
      <w:b/>
      <w:sz w:val="18"/>
      <w:lang w:val="fr-CA" w:eastAsia="en-US"/>
    </w:rPr>
  </w:style>
  <w:style w:type="table" w:styleId="TableGrid1">
    <w:name w:val="Table Grid 1"/>
    <w:basedOn w:val="TableNormal"/>
    <w:rsid w:val="007F00EA"/>
    <w:pPr>
      <w:suppressAutoHyphens/>
      <w:spacing w:line="240" w:lineRule="atLeast"/>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7F00EA"/>
    <w:pPr>
      <w:suppressAutoHyphens/>
      <w:spacing w:line="240" w:lineRule="atLeast"/>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7F00EA"/>
    <w:rPr>
      <w:color w:val="auto"/>
      <w:u w:val="none"/>
    </w:rPr>
  </w:style>
  <w:style w:type="character" w:styleId="FollowedHyperlink">
    <w:name w:val="FollowedHyperlink"/>
    <w:basedOn w:val="DefaultParagraphFont"/>
    <w:rsid w:val="007F00EA"/>
    <w:rPr>
      <w:color w:val="auto"/>
      <w:u w:val="none"/>
    </w:rPr>
  </w:style>
  <w:style w:type="paragraph" w:styleId="FootnoteText">
    <w:name w:val="footnote text"/>
    <w:aliases w:val="5_G"/>
    <w:basedOn w:val="Normal"/>
    <w:link w:val="FootnoteTextChar"/>
    <w:rsid w:val="007F00E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F00EA"/>
    <w:rPr>
      <w:rFonts w:ascii="Times New Roman" w:hAnsi="Times New Roman"/>
      <w:sz w:val="18"/>
      <w:lang w:val="fr-CA" w:eastAsia="en-US"/>
    </w:rPr>
  </w:style>
  <w:style w:type="paragraph" w:styleId="EndnoteText">
    <w:name w:val="endnote text"/>
    <w:aliases w:val="2_G"/>
    <w:basedOn w:val="FootnoteText"/>
    <w:link w:val="EndnoteTextChar"/>
    <w:rsid w:val="007F00EA"/>
  </w:style>
  <w:style w:type="character" w:customStyle="1" w:styleId="EndnoteTextChar">
    <w:name w:val="Endnote Text Char"/>
    <w:aliases w:val="2_G Char"/>
    <w:basedOn w:val="DefaultParagraphFont"/>
    <w:link w:val="EndnoteText"/>
    <w:rsid w:val="007F00EA"/>
    <w:rPr>
      <w:rFonts w:ascii="Times New Roman" w:hAnsi="Times New Roman"/>
      <w:sz w:val="18"/>
      <w:lang w:val="fr-CA" w:eastAsia="en-US"/>
    </w:rPr>
  </w:style>
  <w:style w:type="character" w:styleId="PageNumber">
    <w:name w:val="page number"/>
    <w:aliases w:val="7_G"/>
    <w:basedOn w:val="DefaultParagraphFont"/>
    <w:rsid w:val="007F00EA"/>
    <w:rPr>
      <w:rFonts w:ascii="Times New Roman" w:hAnsi="Times New Roman"/>
      <w:b/>
      <w:sz w:val="18"/>
      <w:lang w:val="fr-CH"/>
    </w:rPr>
  </w:style>
  <w:style w:type="paragraph" w:styleId="Footer">
    <w:name w:val="footer"/>
    <w:aliases w:val="3_G"/>
    <w:basedOn w:val="Normal"/>
    <w:next w:val="Normal"/>
    <w:link w:val="FooterChar"/>
    <w:uiPriority w:val="99"/>
    <w:rsid w:val="007F00EA"/>
    <w:pPr>
      <w:spacing w:line="240" w:lineRule="auto"/>
    </w:pPr>
    <w:rPr>
      <w:sz w:val="16"/>
    </w:rPr>
  </w:style>
  <w:style w:type="character" w:customStyle="1" w:styleId="FooterChar">
    <w:name w:val="Footer Char"/>
    <w:aliases w:val="3_G Char"/>
    <w:basedOn w:val="DefaultParagraphFont"/>
    <w:link w:val="Footer"/>
    <w:uiPriority w:val="99"/>
    <w:rsid w:val="007F00EA"/>
    <w:rPr>
      <w:rFonts w:ascii="Times New Roman" w:hAnsi="Times New Roman"/>
      <w:sz w:val="16"/>
      <w:lang w:val="fr-CA" w:eastAsia="en-US"/>
    </w:rPr>
  </w:style>
  <w:style w:type="character" w:customStyle="1" w:styleId="Heading1Char">
    <w:name w:val="Heading 1 Char"/>
    <w:aliases w:val="Table_G Char"/>
    <w:basedOn w:val="DefaultParagraphFont"/>
    <w:link w:val="Heading1"/>
    <w:rsid w:val="007F00EA"/>
    <w:rPr>
      <w:rFonts w:ascii="Times New Roman" w:hAnsi="Times New Roman"/>
      <w:lang w:val="fr-CA" w:eastAsia="en-US"/>
    </w:rPr>
  </w:style>
  <w:style w:type="character" w:customStyle="1" w:styleId="Heading2Char">
    <w:name w:val="Heading 2 Char"/>
    <w:basedOn w:val="DefaultParagraphFont"/>
    <w:link w:val="Heading2"/>
    <w:rsid w:val="007F00EA"/>
    <w:rPr>
      <w:rFonts w:ascii="Times New Roman" w:hAnsi="Times New Roman"/>
      <w:lang w:val="fr-CA" w:eastAsia="en-US"/>
    </w:rPr>
  </w:style>
  <w:style w:type="character" w:customStyle="1" w:styleId="Heading3Char">
    <w:name w:val="Heading 3 Char"/>
    <w:basedOn w:val="DefaultParagraphFont"/>
    <w:link w:val="Heading3"/>
    <w:rsid w:val="007F00EA"/>
    <w:rPr>
      <w:rFonts w:ascii="Times New Roman" w:hAnsi="Times New Roman"/>
      <w:lang w:val="fr-CA" w:eastAsia="en-US"/>
    </w:rPr>
  </w:style>
  <w:style w:type="character" w:customStyle="1" w:styleId="Heading4Char">
    <w:name w:val="Heading 4 Char"/>
    <w:basedOn w:val="DefaultParagraphFont"/>
    <w:link w:val="Heading4"/>
    <w:rsid w:val="007F00EA"/>
    <w:rPr>
      <w:rFonts w:ascii="Times New Roman" w:hAnsi="Times New Roman"/>
      <w:lang w:val="fr-CA" w:eastAsia="en-US"/>
    </w:rPr>
  </w:style>
  <w:style w:type="character" w:customStyle="1" w:styleId="Heading5Char">
    <w:name w:val="Heading 5 Char"/>
    <w:basedOn w:val="DefaultParagraphFont"/>
    <w:link w:val="Heading5"/>
    <w:rsid w:val="007F00EA"/>
    <w:rPr>
      <w:rFonts w:ascii="Times New Roman" w:hAnsi="Times New Roman"/>
      <w:lang w:val="fr-CA" w:eastAsia="en-US"/>
    </w:rPr>
  </w:style>
  <w:style w:type="character" w:customStyle="1" w:styleId="Heading6Char">
    <w:name w:val="Heading 6 Char"/>
    <w:basedOn w:val="DefaultParagraphFont"/>
    <w:link w:val="Heading6"/>
    <w:rsid w:val="007F00EA"/>
    <w:rPr>
      <w:rFonts w:ascii="Times New Roman" w:hAnsi="Times New Roman"/>
      <w:lang w:val="fr-CA" w:eastAsia="en-US"/>
    </w:rPr>
  </w:style>
  <w:style w:type="character" w:customStyle="1" w:styleId="Heading7Char">
    <w:name w:val="Heading 7 Char"/>
    <w:basedOn w:val="DefaultParagraphFont"/>
    <w:link w:val="Heading7"/>
    <w:rsid w:val="007F00EA"/>
    <w:rPr>
      <w:rFonts w:ascii="Times New Roman" w:hAnsi="Times New Roman"/>
      <w:lang w:val="fr-CA" w:eastAsia="en-US"/>
    </w:rPr>
  </w:style>
  <w:style w:type="character" w:customStyle="1" w:styleId="Heading8Char">
    <w:name w:val="Heading 8 Char"/>
    <w:basedOn w:val="DefaultParagraphFont"/>
    <w:link w:val="Heading8"/>
    <w:rsid w:val="007F00EA"/>
    <w:rPr>
      <w:rFonts w:ascii="Times New Roman" w:hAnsi="Times New Roman"/>
      <w:lang w:val="fr-CA" w:eastAsia="en-US"/>
    </w:rPr>
  </w:style>
  <w:style w:type="character" w:customStyle="1" w:styleId="Heading9Char">
    <w:name w:val="Heading 9 Char"/>
    <w:basedOn w:val="DefaultParagraphFont"/>
    <w:link w:val="Heading9"/>
    <w:rsid w:val="007F00EA"/>
    <w:rPr>
      <w:rFonts w:ascii="Times New Roman" w:hAnsi="Times New Roman"/>
      <w:lang w:val="fr-CA" w:eastAsia="en-US"/>
    </w:rPr>
  </w:style>
  <w:style w:type="character" w:customStyle="1" w:styleId="SingleTxtGCar">
    <w:name w:val="_ Single Txt_G Car"/>
    <w:basedOn w:val="DefaultParagraphFont"/>
    <w:link w:val="SingleTxtG"/>
    <w:rsid w:val="007E1752"/>
    <w:rPr>
      <w:rFonts w:ascii="Times New Roman" w:hAnsi="Times New Roman"/>
      <w:lang w:val="fr-CA" w:eastAsia="en-US"/>
    </w:rPr>
  </w:style>
  <w:style w:type="paragraph" w:customStyle="1" w:styleId="Source">
    <w:name w:val="Source"/>
    <w:basedOn w:val="SingleTxtG"/>
    <w:qFormat/>
    <w:rsid w:val="008079E2"/>
    <w:pPr>
      <w:suppressAutoHyphens w:val="0"/>
      <w:spacing w:before="120" w:after="0" w:line="240" w:lineRule="auto"/>
      <w:ind w:firstLine="170"/>
      <w:jc w:val="left"/>
    </w:pPr>
    <w:rPr>
      <w:iCs/>
      <w:sz w:val="18"/>
      <w:szCs w:val="18"/>
      <w:lang w:val="fr-CH" w:eastAsia="es-ES"/>
    </w:rPr>
  </w:style>
  <w:style w:type="paragraph" w:styleId="ListParagraph">
    <w:name w:val="List Paragraph"/>
    <w:basedOn w:val="Normal"/>
    <w:uiPriority w:val="34"/>
    <w:qFormat/>
    <w:rsid w:val="00407F94"/>
    <w:pPr>
      <w:ind w:left="720"/>
      <w:contextualSpacing/>
    </w:pPr>
  </w:style>
  <w:style w:type="paragraph" w:styleId="BalloonText">
    <w:name w:val="Balloon Text"/>
    <w:basedOn w:val="Normal"/>
    <w:link w:val="BalloonTextChar"/>
    <w:uiPriority w:val="99"/>
    <w:semiHidden/>
    <w:unhideWhenUsed/>
    <w:rsid w:val="00D51B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BE2"/>
    <w:rPr>
      <w:rFonts w:ascii="Tahoma" w:hAnsi="Tahoma" w:cs="Tahoma"/>
      <w:sz w:val="16"/>
      <w:szCs w:val="16"/>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729824">
      <w:bodyDiv w:val="1"/>
      <w:marLeft w:val="0"/>
      <w:marRight w:val="0"/>
      <w:marTop w:val="0"/>
      <w:marBottom w:val="0"/>
      <w:divBdr>
        <w:top w:val="none" w:sz="0" w:space="0" w:color="auto"/>
        <w:left w:val="none" w:sz="0" w:space="0" w:color="auto"/>
        <w:bottom w:val="none" w:sz="0" w:space="0" w:color="auto"/>
        <w:right w:val="none" w:sz="0" w:space="0" w:color="auto"/>
      </w:divBdr>
      <w:divsChild>
        <w:div w:id="1778866133">
          <w:marLeft w:val="0"/>
          <w:marRight w:val="0"/>
          <w:marTop w:val="0"/>
          <w:marBottom w:val="0"/>
          <w:divBdr>
            <w:top w:val="none" w:sz="0" w:space="0" w:color="auto"/>
            <w:left w:val="none" w:sz="0" w:space="0" w:color="auto"/>
            <w:bottom w:val="none" w:sz="0" w:space="0" w:color="auto"/>
            <w:right w:val="none" w:sz="0" w:space="0" w:color="auto"/>
          </w:divBdr>
        </w:div>
      </w:divsChild>
    </w:div>
    <w:div w:id="475803327">
      <w:bodyDiv w:val="1"/>
      <w:marLeft w:val="0"/>
      <w:marRight w:val="0"/>
      <w:marTop w:val="0"/>
      <w:marBottom w:val="0"/>
      <w:divBdr>
        <w:top w:val="none" w:sz="0" w:space="0" w:color="auto"/>
        <w:left w:val="none" w:sz="0" w:space="0" w:color="auto"/>
        <w:bottom w:val="none" w:sz="0" w:space="0" w:color="auto"/>
        <w:right w:val="none" w:sz="0" w:space="0" w:color="auto"/>
      </w:divBdr>
      <w:divsChild>
        <w:div w:id="1505590265">
          <w:marLeft w:val="0"/>
          <w:marRight w:val="0"/>
          <w:marTop w:val="0"/>
          <w:marBottom w:val="0"/>
          <w:divBdr>
            <w:top w:val="none" w:sz="0" w:space="0" w:color="auto"/>
            <w:left w:val="none" w:sz="0" w:space="0" w:color="auto"/>
            <w:bottom w:val="none" w:sz="0" w:space="0" w:color="auto"/>
            <w:right w:val="none" w:sz="0" w:space="0" w:color="auto"/>
          </w:divBdr>
        </w:div>
      </w:divsChild>
    </w:div>
    <w:div w:id="1384594144">
      <w:bodyDiv w:val="1"/>
      <w:marLeft w:val="0"/>
      <w:marRight w:val="0"/>
      <w:marTop w:val="0"/>
      <w:marBottom w:val="0"/>
      <w:divBdr>
        <w:top w:val="none" w:sz="0" w:space="0" w:color="auto"/>
        <w:left w:val="none" w:sz="0" w:space="0" w:color="auto"/>
        <w:bottom w:val="none" w:sz="0" w:space="0" w:color="auto"/>
        <w:right w:val="none" w:sz="0" w:space="0" w:color="auto"/>
      </w:divBdr>
      <w:divsChild>
        <w:div w:id="175121037">
          <w:marLeft w:val="0"/>
          <w:marRight w:val="0"/>
          <w:marTop w:val="0"/>
          <w:marBottom w:val="0"/>
          <w:divBdr>
            <w:top w:val="none" w:sz="0" w:space="0" w:color="auto"/>
            <w:left w:val="none" w:sz="0" w:space="0" w:color="auto"/>
            <w:bottom w:val="none" w:sz="0" w:space="0" w:color="auto"/>
            <w:right w:val="none" w:sz="0" w:space="0" w:color="auto"/>
          </w:divBdr>
        </w:div>
        <w:div w:id="337582129">
          <w:marLeft w:val="0"/>
          <w:marRight w:val="0"/>
          <w:marTop w:val="0"/>
          <w:marBottom w:val="0"/>
          <w:divBdr>
            <w:top w:val="none" w:sz="0" w:space="0" w:color="auto"/>
            <w:left w:val="none" w:sz="0" w:space="0" w:color="auto"/>
            <w:bottom w:val="none" w:sz="0" w:space="0" w:color="auto"/>
            <w:right w:val="none" w:sz="0" w:space="0" w:color="auto"/>
          </w:divBdr>
        </w:div>
        <w:div w:id="794107291">
          <w:marLeft w:val="0"/>
          <w:marRight w:val="0"/>
          <w:marTop w:val="0"/>
          <w:marBottom w:val="0"/>
          <w:divBdr>
            <w:top w:val="none" w:sz="0" w:space="0" w:color="auto"/>
            <w:left w:val="none" w:sz="0" w:space="0" w:color="auto"/>
            <w:bottom w:val="none" w:sz="0" w:space="0" w:color="auto"/>
            <w:right w:val="none" w:sz="0" w:space="0" w:color="auto"/>
          </w:divBdr>
        </w:div>
        <w:div w:id="947085371">
          <w:marLeft w:val="0"/>
          <w:marRight w:val="0"/>
          <w:marTop w:val="0"/>
          <w:marBottom w:val="0"/>
          <w:divBdr>
            <w:top w:val="none" w:sz="0" w:space="0" w:color="auto"/>
            <w:left w:val="none" w:sz="0" w:space="0" w:color="auto"/>
            <w:bottom w:val="none" w:sz="0" w:space="0" w:color="auto"/>
            <w:right w:val="none" w:sz="0" w:space="0" w:color="auto"/>
          </w:divBdr>
        </w:div>
        <w:div w:id="1133867538">
          <w:marLeft w:val="0"/>
          <w:marRight w:val="0"/>
          <w:marTop w:val="0"/>
          <w:marBottom w:val="0"/>
          <w:divBdr>
            <w:top w:val="none" w:sz="0" w:space="0" w:color="auto"/>
            <w:left w:val="none" w:sz="0" w:space="0" w:color="auto"/>
            <w:bottom w:val="none" w:sz="0" w:space="0" w:color="auto"/>
            <w:right w:val="none" w:sz="0" w:space="0" w:color="auto"/>
          </w:divBdr>
        </w:div>
        <w:div w:id="1139805167">
          <w:marLeft w:val="0"/>
          <w:marRight w:val="0"/>
          <w:marTop w:val="0"/>
          <w:marBottom w:val="0"/>
          <w:divBdr>
            <w:top w:val="none" w:sz="0" w:space="0" w:color="auto"/>
            <w:left w:val="none" w:sz="0" w:space="0" w:color="auto"/>
            <w:bottom w:val="none" w:sz="0" w:space="0" w:color="auto"/>
            <w:right w:val="none" w:sz="0" w:space="0" w:color="auto"/>
          </w:divBdr>
        </w:div>
        <w:div w:id="1148086184">
          <w:marLeft w:val="0"/>
          <w:marRight w:val="0"/>
          <w:marTop w:val="0"/>
          <w:marBottom w:val="0"/>
          <w:divBdr>
            <w:top w:val="none" w:sz="0" w:space="0" w:color="auto"/>
            <w:left w:val="none" w:sz="0" w:space="0" w:color="auto"/>
            <w:bottom w:val="none" w:sz="0" w:space="0" w:color="auto"/>
            <w:right w:val="none" w:sz="0" w:space="0" w:color="auto"/>
          </w:divBdr>
        </w:div>
        <w:div w:id="1150555626">
          <w:marLeft w:val="0"/>
          <w:marRight w:val="0"/>
          <w:marTop w:val="0"/>
          <w:marBottom w:val="0"/>
          <w:divBdr>
            <w:top w:val="none" w:sz="0" w:space="0" w:color="auto"/>
            <w:left w:val="none" w:sz="0" w:space="0" w:color="auto"/>
            <w:bottom w:val="none" w:sz="0" w:space="0" w:color="auto"/>
            <w:right w:val="none" w:sz="0" w:space="0" w:color="auto"/>
          </w:divBdr>
        </w:div>
        <w:div w:id="1171094670">
          <w:marLeft w:val="0"/>
          <w:marRight w:val="0"/>
          <w:marTop w:val="0"/>
          <w:marBottom w:val="0"/>
          <w:divBdr>
            <w:top w:val="none" w:sz="0" w:space="0" w:color="auto"/>
            <w:left w:val="none" w:sz="0" w:space="0" w:color="auto"/>
            <w:bottom w:val="none" w:sz="0" w:space="0" w:color="auto"/>
            <w:right w:val="none" w:sz="0" w:space="0" w:color="auto"/>
          </w:divBdr>
        </w:div>
        <w:div w:id="1192307554">
          <w:marLeft w:val="0"/>
          <w:marRight w:val="0"/>
          <w:marTop w:val="0"/>
          <w:marBottom w:val="0"/>
          <w:divBdr>
            <w:top w:val="none" w:sz="0" w:space="0" w:color="auto"/>
            <w:left w:val="none" w:sz="0" w:space="0" w:color="auto"/>
            <w:bottom w:val="none" w:sz="0" w:space="0" w:color="auto"/>
            <w:right w:val="none" w:sz="0" w:space="0" w:color="auto"/>
          </w:divBdr>
        </w:div>
        <w:div w:id="1310786707">
          <w:marLeft w:val="0"/>
          <w:marRight w:val="0"/>
          <w:marTop w:val="0"/>
          <w:marBottom w:val="0"/>
          <w:divBdr>
            <w:top w:val="none" w:sz="0" w:space="0" w:color="auto"/>
            <w:left w:val="none" w:sz="0" w:space="0" w:color="auto"/>
            <w:bottom w:val="none" w:sz="0" w:space="0" w:color="auto"/>
            <w:right w:val="none" w:sz="0" w:space="0" w:color="auto"/>
          </w:divBdr>
        </w:div>
        <w:div w:id="1352688053">
          <w:marLeft w:val="0"/>
          <w:marRight w:val="0"/>
          <w:marTop w:val="0"/>
          <w:marBottom w:val="0"/>
          <w:divBdr>
            <w:top w:val="none" w:sz="0" w:space="0" w:color="auto"/>
            <w:left w:val="none" w:sz="0" w:space="0" w:color="auto"/>
            <w:bottom w:val="none" w:sz="0" w:space="0" w:color="auto"/>
            <w:right w:val="none" w:sz="0" w:space="0" w:color="auto"/>
          </w:divBdr>
        </w:div>
        <w:div w:id="1416586922">
          <w:marLeft w:val="0"/>
          <w:marRight w:val="0"/>
          <w:marTop w:val="0"/>
          <w:marBottom w:val="0"/>
          <w:divBdr>
            <w:top w:val="none" w:sz="0" w:space="0" w:color="auto"/>
            <w:left w:val="none" w:sz="0" w:space="0" w:color="auto"/>
            <w:bottom w:val="none" w:sz="0" w:space="0" w:color="auto"/>
            <w:right w:val="none" w:sz="0" w:space="0" w:color="auto"/>
          </w:divBdr>
        </w:div>
        <w:div w:id="1544436862">
          <w:marLeft w:val="0"/>
          <w:marRight w:val="0"/>
          <w:marTop w:val="0"/>
          <w:marBottom w:val="0"/>
          <w:divBdr>
            <w:top w:val="none" w:sz="0" w:space="0" w:color="auto"/>
            <w:left w:val="none" w:sz="0" w:space="0" w:color="auto"/>
            <w:bottom w:val="none" w:sz="0" w:space="0" w:color="auto"/>
            <w:right w:val="none" w:sz="0" w:space="0" w:color="auto"/>
          </w:divBdr>
        </w:div>
        <w:div w:id="1729257364">
          <w:marLeft w:val="0"/>
          <w:marRight w:val="0"/>
          <w:marTop w:val="0"/>
          <w:marBottom w:val="0"/>
          <w:divBdr>
            <w:top w:val="none" w:sz="0" w:space="0" w:color="auto"/>
            <w:left w:val="none" w:sz="0" w:space="0" w:color="auto"/>
            <w:bottom w:val="none" w:sz="0" w:space="0" w:color="auto"/>
            <w:right w:val="none" w:sz="0" w:space="0" w:color="auto"/>
          </w:divBdr>
        </w:div>
        <w:div w:id="1755973808">
          <w:marLeft w:val="0"/>
          <w:marRight w:val="0"/>
          <w:marTop w:val="0"/>
          <w:marBottom w:val="0"/>
          <w:divBdr>
            <w:top w:val="none" w:sz="0" w:space="0" w:color="auto"/>
            <w:left w:val="none" w:sz="0" w:space="0" w:color="auto"/>
            <w:bottom w:val="none" w:sz="0" w:space="0" w:color="auto"/>
            <w:right w:val="none" w:sz="0" w:space="0" w:color="auto"/>
          </w:divBdr>
        </w:div>
        <w:div w:id="1956400046">
          <w:marLeft w:val="0"/>
          <w:marRight w:val="0"/>
          <w:marTop w:val="0"/>
          <w:marBottom w:val="0"/>
          <w:divBdr>
            <w:top w:val="none" w:sz="0" w:space="0" w:color="auto"/>
            <w:left w:val="none" w:sz="0" w:space="0" w:color="auto"/>
            <w:bottom w:val="none" w:sz="0" w:space="0" w:color="auto"/>
            <w:right w:val="none" w:sz="0" w:space="0" w:color="auto"/>
          </w:divBdr>
        </w:div>
        <w:div w:id="2091344294">
          <w:marLeft w:val="0"/>
          <w:marRight w:val="0"/>
          <w:marTop w:val="0"/>
          <w:marBottom w:val="0"/>
          <w:divBdr>
            <w:top w:val="none" w:sz="0" w:space="0" w:color="auto"/>
            <w:left w:val="none" w:sz="0" w:space="0" w:color="auto"/>
            <w:bottom w:val="none" w:sz="0" w:space="0" w:color="auto"/>
            <w:right w:val="none" w:sz="0" w:space="0" w:color="auto"/>
          </w:divBdr>
        </w:div>
      </w:divsChild>
    </w:div>
    <w:div w:id="181660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EB2D31-0DA7-403D-8A09-D4466F901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28</Pages>
  <Words>12181</Words>
  <Characters>69435</Characters>
  <Application>Microsoft Office Word</Application>
  <DocSecurity>0</DocSecurity>
  <Lines>578</Lines>
  <Paragraphs>162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DCM</Company>
  <LinksUpToDate>false</LinksUpToDate>
  <CharactersWithSpaces>81454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AdayMartin</cp:lastModifiedBy>
  <cp:revision>6</cp:revision>
  <cp:lastPrinted>2016-06-08T06:53:00Z</cp:lastPrinted>
  <dcterms:created xsi:type="dcterms:W3CDTF">2016-06-08T06:53:00Z</dcterms:created>
  <dcterms:modified xsi:type="dcterms:W3CDTF">2016-06-08T07:10:00Z</dcterms:modified>
</cp:coreProperties>
</file>