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4143D7">
            <w:pPr>
              <w:jc w:val="right"/>
            </w:pPr>
            <w:r w:rsidRPr="00EE2A77">
              <w:rPr>
                <w:sz w:val="40"/>
              </w:rPr>
              <w:t>A</w:t>
            </w:r>
            <w:r>
              <w:t>/HRC/</w:t>
            </w:r>
            <w:r w:rsidR="00F84124">
              <w:t>RES/</w:t>
            </w:r>
            <w:r w:rsidR="00944104">
              <w:t>3</w:t>
            </w:r>
            <w:r w:rsidR="00D42B42">
              <w:t>1</w:t>
            </w:r>
            <w:r>
              <w:t>/</w:t>
            </w:r>
            <w:r w:rsidR="004143D7">
              <w:t>3</w:t>
            </w:r>
          </w:p>
        </w:tc>
      </w:tr>
      <w:tr w:rsidR="003107FA">
        <w:trPr>
          <w:trHeight w:val="2835"/>
        </w:trPr>
        <w:tc>
          <w:tcPr>
            <w:tcW w:w="1259" w:type="dxa"/>
            <w:tcBorders>
              <w:top w:val="single" w:sz="4" w:space="0" w:color="auto"/>
              <w:left w:val="nil"/>
              <w:bottom w:val="single" w:sz="12" w:space="0" w:color="auto"/>
              <w:right w:val="nil"/>
            </w:tcBorders>
          </w:tcPr>
          <w:p w:rsidR="00B55B61" w:rsidRPr="003D53BC" w:rsidRDefault="00B55B61" w:rsidP="003D53BC">
            <w:pPr>
              <w:spacing w:line="20" w:lineRule="exact"/>
              <w:jc w:val="center"/>
              <w:rPr>
                <w:sz w:val="2"/>
              </w:rPr>
            </w:pPr>
          </w:p>
          <w:p w:rsidR="003D53BC" w:rsidRPr="00B55B61" w:rsidRDefault="003D53BC" w:rsidP="00B55B61">
            <w:pPr>
              <w:spacing w:line="20" w:lineRule="exact"/>
              <w:jc w:val="center"/>
              <w:rPr>
                <w:sz w:val="2"/>
              </w:rPr>
            </w:pPr>
          </w:p>
          <w:p w:rsidR="003107FA" w:rsidRDefault="004939B3" w:rsidP="00956D9B">
            <w:pPr>
              <w:spacing w:before="120"/>
              <w:jc w:val="center"/>
            </w:pPr>
            <w:r>
              <w:rPr>
                <w:noProof/>
                <w:lang w:val="en-US" w:eastAsia="zh-CN"/>
              </w:rPr>
              <w:drawing>
                <wp:inline distT="0" distB="0" distL="0" distR="0" wp14:anchorId="671A23EC" wp14:editId="70E0F564">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4D1AAB">
              <w:t>General</w:t>
            </w:r>
          </w:p>
          <w:p w:rsidR="00EE2A77" w:rsidRDefault="00B910A3" w:rsidP="00EE2A77">
            <w:pPr>
              <w:spacing w:line="240" w:lineRule="exact"/>
            </w:pPr>
            <w:r>
              <w:t>20</w:t>
            </w:r>
            <w:r w:rsidR="00A23C1E">
              <w:t xml:space="preserve"> April </w:t>
            </w:r>
            <w:r w:rsidR="00D42B42">
              <w:t>2016</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y-first</w:t>
      </w:r>
      <w:r w:rsidR="00674C17">
        <w:rPr>
          <w:b/>
        </w:rPr>
        <w:t xml:space="preserve"> </w:t>
      </w:r>
      <w:proofErr w:type="gramStart"/>
      <w:r w:rsidR="00EE2A77">
        <w:rPr>
          <w:b/>
        </w:rPr>
        <w:t>session</w:t>
      </w:r>
      <w:proofErr w:type="gramEnd"/>
    </w:p>
    <w:p w:rsidR="002F006E" w:rsidRDefault="00EE2A77" w:rsidP="0003003D">
      <w:r>
        <w:t>Agenda item 3</w:t>
      </w:r>
    </w:p>
    <w:p w:rsidR="00225F2B" w:rsidRPr="00225F2B" w:rsidRDefault="00225F2B" w:rsidP="0003003D">
      <w:pPr>
        <w:pStyle w:val="HChG"/>
        <w:tabs>
          <w:tab w:val="left" w:pos="9639"/>
        </w:tabs>
        <w:ind w:right="0"/>
        <w:jc w:val="center"/>
      </w:pPr>
      <w:r>
        <w:t>Resolution adopted by the Human Rights Council on 23 March 2016</w:t>
      </w:r>
    </w:p>
    <w:p w:rsidR="002F006E" w:rsidRPr="007A45D3" w:rsidRDefault="00944104" w:rsidP="0003003D">
      <w:pPr>
        <w:pStyle w:val="H1G"/>
        <w:tabs>
          <w:tab w:val="clear" w:pos="851"/>
        </w:tabs>
        <w:ind w:left="2259" w:hanging="1125"/>
      </w:pPr>
      <w:r>
        <w:t>3</w:t>
      </w:r>
      <w:r w:rsidR="00D42B42">
        <w:t>1</w:t>
      </w:r>
      <w:r w:rsidR="00A23C1E">
        <w:t>/3.</w:t>
      </w:r>
      <w:r>
        <w:tab/>
      </w:r>
      <w:r w:rsidR="00225F2B">
        <w:tab/>
      </w:r>
      <w:r w:rsidR="004143D7" w:rsidRPr="004143D7">
        <w:rPr>
          <w:lang w:val="en-US"/>
        </w:rPr>
        <w:t xml:space="preserve">Protection of human rights and fundamental freedoms while countering terrorism: mandate of the Special Rapporteur on </w:t>
      </w:r>
      <w:bookmarkStart w:id="0" w:name="_GoBack"/>
      <w:bookmarkEnd w:id="0"/>
      <w:r w:rsidR="004143D7" w:rsidRPr="004143D7">
        <w:rPr>
          <w:lang w:val="en-US"/>
        </w:rPr>
        <w:t>the promotion and protection of human rights and fundamental freedoms while countering terrorism</w:t>
      </w:r>
    </w:p>
    <w:p w:rsidR="002F006E" w:rsidRPr="00402A2C" w:rsidRDefault="002F006E" w:rsidP="00402A2C">
      <w:pPr>
        <w:pStyle w:val="SingleTxtG"/>
      </w:pPr>
      <w:r>
        <w:tab/>
      </w:r>
      <w:r w:rsidRPr="00402A2C">
        <w:rPr>
          <w:i/>
        </w:rPr>
        <w:t>The Human Rights Council</w:t>
      </w:r>
      <w:r w:rsidRPr="00402A2C">
        <w:t>,</w:t>
      </w:r>
    </w:p>
    <w:p w:rsidR="004143D7" w:rsidRPr="00DE5F8E" w:rsidRDefault="004143D7" w:rsidP="00051DCF">
      <w:pPr>
        <w:pStyle w:val="SingleTxtG"/>
        <w:ind w:firstLine="567"/>
      </w:pPr>
      <w:r w:rsidRPr="00DE5F8E">
        <w:rPr>
          <w:i/>
        </w:rPr>
        <w:t>Bearing in mind</w:t>
      </w:r>
      <w:r w:rsidRPr="00DE5F8E">
        <w:t xml:space="preserve"> paragraph 6 of General Assembly resolution 60/251 of 15 March 2006,</w:t>
      </w:r>
    </w:p>
    <w:p w:rsidR="004143D7" w:rsidRPr="00DE5F8E" w:rsidRDefault="004143D7" w:rsidP="004143D7">
      <w:pPr>
        <w:pStyle w:val="SingleTxtG"/>
      </w:pPr>
      <w:r>
        <w:tab/>
      </w:r>
      <w:r w:rsidRPr="00DE5F8E">
        <w:rPr>
          <w:i/>
        </w:rPr>
        <w:t>Recalling</w:t>
      </w:r>
      <w:r>
        <w:t xml:space="preserve"> </w:t>
      </w:r>
      <w:r w:rsidRPr="00DE5F8E">
        <w:t>Human Right</w:t>
      </w:r>
      <w:r>
        <w:t>s</w:t>
      </w:r>
      <w:r w:rsidRPr="00DE5F8E">
        <w:t xml:space="preserve"> Council resolutions 5/1, on institution-building of the Council, and 5/2, on the </w:t>
      </w:r>
      <w:r w:rsidR="00267148">
        <w:t>C</w:t>
      </w:r>
      <w:r w:rsidRPr="00DE5F8E">
        <w:t xml:space="preserve">ode of </w:t>
      </w:r>
      <w:r w:rsidR="00267148">
        <w:t>C</w:t>
      </w:r>
      <w:r w:rsidRPr="00DE5F8E">
        <w:t xml:space="preserve">onduct for </w:t>
      </w:r>
      <w:r w:rsidR="00267148">
        <w:t>S</w:t>
      </w:r>
      <w:r w:rsidRPr="00DE5F8E">
        <w:t xml:space="preserve">pecial </w:t>
      </w:r>
      <w:r w:rsidR="00267148">
        <w:t>P</w:t>
      </w:r>
      <w:r w:rsidRPr="00DE5F8E">
        <w:t xml:space="preserve">rocedures </w:t>
      </w:r>
      <w:r w:rsidR="00267148">
        <w:t>M</w:t>
      </w:r>
      <w:r w:rsidRPr="00DE5F8E">
        <w:t xml:space="preserve">andate </w:t>
      </w:r>
      <w:r w:rsidR="00267148">
        <w:t>H</w:t>
      </w:r>
      <w:r w:rsidRPr="00DE5F8E">
        <w:t>olders of the Council, of 18 June 2007, and stressing that the mandate holder shall discharge his or her duties in accordance with these resolutions and the annexes thereto,</w:t>
      </w:r>
    </w:p>
    <w:p w:rsidR="004143D7" w:rsidRPr="00DE5F8E" w:rsidRDefault="004143D7" w:rsidP="004143D7">
      <w:pPr>
        <w:pStyle w:val="SingleTxtG"/>
      </w:pPr>
      <w:r>
        <w:tab/>
      </w:r>
      <w:r w:rsidRPr="00DE5F8E">
        <w:rPr>
          <w:i/>
        </w:rPr>
        <w:t>Recalling also</w:t>
      </w:r>
      <w:r w:rsidRPr="00DE5F8E">
        <w:t xml:space="preserve"> Commission on Human Rights resolutions 2004/87 of 21 April 2004 and 2005/80 of 21 April 2005, General Assembly resolutions 59/191 of 20 December 2004, 60/158 of 16 December 2005 and 61/171 of 19 December 2006, and Human Rights Council resolutions</w:t>
      </w:r>
      <w:r w:rsidR="00CD57E4">
        <w:t xml:space="preserve"> </w:t>
      </w:r>
      <w:r w:rsidRPr="00DE5F8E">
        <w:t>6/28</w:t>
      </w:r>
      <w:r w:rsidR="00CD57E4">
        <w:t xml:space="preserve"> </w:t>
      </w:r>
      <w:r w:rsidRPr="00DE5F8E">
        <w:t>of</w:t>
      </w:r>
      <w:r w:rsidR="00CD57E4">
        <w:t xml:space="preserve"> </w:t>
      </w:r>
      <w:r w:rsidRPr="00DE5F8E">
        <w:t>14</w:t>
      </w:r>
      <w:r w:rsidR="00CD57E4">
        <w:t xml:space="preserve"> </w:t>
      </w:r>
      <w:r w:rsidRPr="00DE5F8E">
        <w:t>December</w:t>
      </w:r>
      <w:r w:rsidR="00CD57E4">
        <w:t xml:space="preserve"> </w:t>
      </w:r>
      <w:r w:rsidRPr="00DE5F8E">
        <w:t>2007,</w:t>
      </w:r>
      <w:r w:rsidR="00CD57E4">
        <w:t xml:space="preserve"> </w:t>
      </w:r>
      <w:r w:rsidRPr="00DE5F8E">
        <w:t>15/15</w:t>
      </w:r>
      <w:r w:rsidR="00CD57E4">
        <w:t xml:space="preserve"> </w:t>
      </w:r>
      <w:r w:rsidRPr="00DE5F8E">
        <w:t>of</w:t>
      </w:r>
      <w:r w:rsidR="00CD57E4">
        <w:t xml:space="preserve"> </w:t>
      </w:r>
      <w:r w:rsidRPr="00DE5F8E">
        <w:t>24</w:t>
      </w:r>
      <w:r w:rsidR="00CD57E4">
        <w:t xml:space="preserve"> </w:t>
      </w:r>
      <w:r w:rsidRPr="00DE5F8E">
        <w:t>September</w:t>
      </w:r>
      <w:r w:rsidR="00CD57E4">
        <w:t xml:space="preserve"> </w:t>
      </w:r>
      <w:r w:rsidRPr="00DE5F8E">
        <w:t>2010 and 22/8 of 21 March 2013</w:t>
      </w:r>
      <w:r w:rsidR="00267148">
        <w:t>,</w:t>
      </w:r>
      <w:r w:rsidRPr="00DE5F8E">
        <w:t xml:space="preserve"> entitled “Protection</w:t>
      </w:r>
      <w:r w:rsidR="00CD57E4">
        <w:t xml:space="preserve"> </w:t>
      </w:r>
      <w:r w:rsidRPr="00DE5F8E">
        <w:t>of</w:t>
      </w:r>
      <w:r w:rsidR="00CD57E4">
        <w:t xml:space="preserve"> </w:t>
      </w:r>
      <w:r w:rsidRPr="00DE5F8E">
        <w:t>human</w:t>
      </w:r>
      <w:r w:rsidR="00CD57E4">
        <w:t xml:space="preserve"> </w:t>
      </w:r>
      <w:r w:rsidRPr="00DE5F8E">
        <w:t>rights</w:t>
      </w:r>
      <w:r w:rsidR="00CD57E4">
        <w:t xml:space="preserve"> </w:t>
      </w:r>
      <w:r w:rsidRPr="00DE5F8E">
        <w:t>and</w:t>
      </w:r>
      <w:r w:rsidR="00CD57E4">
        <w:t xml:space="preserve"> </w:t>
      </w:r>
      <w:r w:rsidRPr="00DE5F8E">
        <w:t>fundamental</w:t>
      </w:r>
      <w:r w:rsidR="00CD57E4">
        <w:t xml:space="preserve"> </w:t>
      </w:r>
      <w:r w:rsidRPr="00DE5F8E">
        <w:t>freedoms</w:t>
      </w:r>
      <w:r w:rsidR="00CD57E4">
        <w:t xml:space="preserve"> </w:t>
      </w:r>
      <w:r w:rsidRPr="00DE5F8E">
        <w:t>while</w:t>
      </w:r>
      <w:r w:rsidR="00CD57E4">
        <w:t xml:space="preserve"> </w:t>
      </w:r>
      <w:r w:rsidRPr="00DE5F8E">
        <w:t>countering</w:t>
      </w:r>
      <w:r w:rsidR="00CD57E4">
        <w:t xml:space="preserve"> </w:t>
      </w:r>
      <w:r w:rsidRPr="00DE5F8E">
        <w:t>terrorism: mandate of the Special Rapporteur on the promotion and protection of human rights and fundamental freedoms while countering terrorism”,</w:t>
      </w:r>
    </w:p>
    <w:p w:rsidR="004143D7" w:rsidRPr="00DE5F8E" w:rsidRDefault="004143D7" w:rsidP="004143D7">
      <w:pPr>
        <w:pStyle w:val="SingleTxtG"/>
      </w:pPr>
      <w:r>
        <w:tab/>
        <w:t>1.</w:t>
      </w:r>
      <w:r>
        <w:tab/>
      </w:r>
      <w:r w:rsidRPr="00DE5F8E">
        <w:rPr>
          <w:i/>
        </w:rPr>
        <w:t>Decides</w:t>
      </w:r>
      <w:r w:rsidRPr="00DE5F8E">
        <w:t xml:space="preserve"> to extend the mandate of the Special Rapporteur on the promotion and protection of human rights and fundamental freedoms while countering terrorism for a period of three years in the same terms as provided for by the Human Rights Council in its resolution 22/8;</w:t>
      </w:r>
    </w:p>
    <w:p w:rsidR="004143D7" w:rsidRPr="00DE5F8E" w:rsidRDefault="004143D7" w:rsidP="004143D7">
      <w:pPr>
        <w:pStyle w:val="SingleTxtG"/>
      </w:pPr>
      <w:r>
        <w:tab/>
        <w:t>2.</w:t>
      </w:r>
      <w:r>
        <w:tab/>
      </w:r>
      <w:r w:rsidRPr="00DE5F8E">
        <w:rPr>
          <w:i/>
        </w:rPr>
        <w:t>Requests</w:t>
      </w:r>
      <w:r w:rsidRPr="00DE5F8E">
        <w:t xml:space="preserve"> all Governments to cooperate fully with the Special Rapporteur in the performance of the tasks and duties mandated, including by responding promptly to the Special Rapporteur’s urgent appeals and providing the information requested;</w:t>
      </w:r>
    </w:p>
    <w:p w:rsidR="004143D7" w:rsidRPr="00DE5F8E" w:rsidRDefault="004143D7" w:rsidP="004143D7">
      <w:pPr>
        <w:pStyle w:val="SingleTxtG"/>
      </w:pPr>
      <w:r>
        <w:tab/>
        <w:t>3.</w:t>
      </w:r>
      <w:r>
        <w:tab/>
      </w:r>
      <w:r w:rsidRPr="00DE5F8E">
        <w:rPr>
          <w:i/>
        </w:rPr>
        <w:t>Calls upon</w:t>
      </w:r>
      <w:r w:rsidRPr="00DE5F8E">
        <w:t xml:space="preserve"> all Gover</w:t>
      </w:r>
      <w:r>
        <w:t xml:space="preserve">nments to give serious consideration to </w:t>
      </w:r>
      <w:r w:rsidRPr="00DE5F8E">
        <w:t>responding favourably to the requests of the Special Rapporteur to visit their countries;</w:t>
      </w:r>
    </w:p>
    <w:p w:rsidR="004143D7" w:rsidRPr="00DE5F8E" w:rsidRDefault="004143D7" w:rsidP="004143D7">
      <w:pPr>
        <w:pStyle w:val="SingleTxtG"/>
      </w:pPr>
      <w:r>
        <w:lastRenderedPageBreak/>
        <w:tab/>
        <w:t>4.</w:t>
      </w:r>
      <w:r>
        <w:tab/>
      </w:r>
      <w:r w:rsidRPr="00DE5F8E">
        <w:rPr>
          <w:i/>
        </w:rPr>
        <w:t>Requests</w:t>
      </w:r>
      <w:r w:rsidRPr="00DE5F8E">
        <w:t xml:space="preserve"> the Secretary-General and the United Nations High Commissioner for Human Rights to provide all the necessary human, technical and financial assistance to the Special Rapporteur for the effective fulfilment of his or her mandate;</w:t>
      </w:r>
    </w:p>
    <w:p w:rsidR="004143D7" w:rsidRDefault="004143D7" w:rsidP="004143D7">
      <w:pPr>
        <w:pStyle w:val="SingleTxtG"/>
      </w:pPr>
      <w:r>
        <w:tab/>
        <w:t>5.</w:t>
      </w:r>
      <w:r>
        <w:tab/>
      </w:r>
      <w:r w:rsidRPr="00DE5F8E">
        <w:rPr>
          <w:i/>
        </w:rPr>
        <w:t>Decides</w:t>
      </w:r>
      <w:r w:rsidRPr="00DE5F8E">
        <w:t xml:space="preserve"> to continue consideration of this question in conformity with its annual programme of work.</w:t>
      </w:r>
    </w:p>
    <w:p w:rsidR="00A23C1E" w:rsidRPr="00A23C1E" w:rsidRDefault="00350239" w:rsidP="00A23C1E">
      <w:pPr>
        <w:ind w:left="1134" w:right="1134" w:firstLine="567"/>
        <w:jc w:val="right"/>
        <w:rPr>
          <w:i/>
        </w:rPr>
      </w:pPr>
      <w:r>
        <w:rPr>
          <w:i/>
        </w:rPr>
        <w:t>62</w:t>
      </w:r>
      <w:r w:rsidRPr="00225F2B">
        <w:rPr>
          <w:i/>
        </w:rPr>
        <w:t>nd</w:t>
      </w:r>
      <w:r>
        <w:rPr>
          <w:i/>
        </w:rPr>
        <w:t xml:space="preserve"> </w:t>
      </w:r>
      <w:r w:rsidR="00A23C1E" w:rsidRPr="00A23C1E">
        <w:rPr>
          <w:i/>
        </w:rPr>
        <w:t>meeting</w:t>
      </w:r>
    </w:p>
    <w:p w:rsidR="00A23C1E" w:rsidRPr="00A23C1E" w:rsidRDefault="00350239" w:rsidP="00A23C1E">
      <w:pPr>
        <w:spacing w:after="120"/>
        <w:ind w:left="1134" w:right="1134" w:firstLine="567"/>
        <w:jc w:val="right"/>
        <w:rPr>
          <w:i/>
        </w:rPr>
      </w:pPr>
      <w:r>
        <w:rPr>
          <w:i/>
        </w:rPr>
        <w:t>23 March 2016</w:t>
      </w:r>
    </w:p>
    <w:p w:rsidR="00A23C1E" w:rsidRPr="00DE5F8E" w:rsidRDefault="00A23C1E" w:rsidP="0003003D">
      <w:pPr>
        <w:spacing w:after="120"/>
        <w:ind w:left="1134" w:right="1134"/>
        <w:jc w:val="both"/>
      </w:pPr>
      <w:proofErr w:type="gramStart"/>
      <w:r w:rsidRPr="00A23C1E">
        <w:rPr>
          <w:rFonts w:eastAsia="SimSun"/>
          <w:lang w:eastAsia="ar-SA"/>
        </w:rPr>
        <w:t>[Adopted without a vote.]</w:t>
      </w:r>
      <w:proofErr w:type="gramEnd"/>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3D53B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244" w:rsidRDefault="00B37244"/>
  </w:endnote>
  <w:endnote w:type="continuationSeparator" w:id="0">
    <w:p w:rsidR="00B37244" w:rsidRDefault="00B37244"/>
  </w:endnote>
  <w:endnote w:type="continuationNotice" w:id="1">
    <w:p w:rsidR="00B37244" w:rsidRDefault="00B37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2E4C86">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D42B42">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3D53BC" w:rsidTr="003D53BC">
      <w:tc>
        <w:tcPr>
          <w:tcW w:w="3758" w:type="dxa"/>
          <w:shd w:val="clear" w:color="auto" w:fill="auto"/>
        </w:tcPr>
        <w:p w:rsidR="003D53BC" w:rsidRDefault="003D53BC" w:rsidP="003D53BC">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A/HRC/RES/3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RES/3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GE.16-06415(E)</w:t>
          </w:r>
        </w:p>
        <w:p w:rsidR="003D53BC" w:rsidRPr="003D53BC" w:rsidRDefault="003D53BC" w:rsidP="003D53BC">
          <w:pPr>
            <w:pStyle w:val="Footer"/>
            <w:rPr>
              <w:rFonts w:ascii="Barcode 3 of 9 by request" w:hAnsi="Barcode 3 of 9 by request"/>
              <w:sz w:val="24"/>
            </w:rPr>
          </w:pPr>
          <w:r>
            <w:rPr>
              <w:rFonts w:ascii="Barcode 3 of 9 by request" w:hAnsi="Barcode 3 of 9 by request"/>
              <w:sz w:val="24"/>
            </w:rPr>
            <w:t>*1606415*</w:t>
          </w:r>
        </w:p>
      </w:tc>
      <w:tc>
        <w:tcPr>
          <w:tcW w:w="4928" w:type="dxa"/>
          <w:shd w:val="clear" w:color="auto" w:fill="auto"/>
        </w:tcPr>
        <w:p w:rsidR="003D53BC" w:rsidRDefault="003D53BC" w:rsidP="003D53BC">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D53BC" w:rsidRPr="003D53BC" w:rsidRDefault="003D53BC" w:rsidP="003D53B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244" w:rsidRPr="000B175B" w:rsidRDefault="00B37244" w:rsidP="000B175B">
      <w:pPr>
        <w:tabs>
          <w:tab w:val="right" w:pos="2155"/>
        </w:tabs>
        <w:spacing w:after="80"/>
        <w:ind w:left="680"/>
        <w:rPr>
          <w:u w:val="single"/>
        </w:rPr>
      </w:pPr>
      <w:r>
        <w:rPr>
          <w:u w:val="single"/>
        </w:rPr>
        <w:tab/>
      </w:r>
    </w:p>
  </w:footnote>
  <w:footnote w:type="continuationSeparator" w:id="0">
    <w:p w:rsidR="00B37244" w:rsidRPr="00FC68B7" w:rsidRDefault="00B37244" w:rsidP="00FC68B7">
      <w:pPr>
        <w:tabs>
          <w:tab w:val="left" w:pos="2155"/>
        </w:tabs>
        <w:spacing w:after="80"/>
        <w:ind w:left="680"/>
        <w:rPr>
          <w:u w:val="single"/>
        </w:rPr>
      </w:pPr>
      <w:r>
        <w:rPr>
          <w:u w:val="single"/>
        </w:rPr>
        <w:tab/>
      </w:r>
    </w:p>
  </w:footnote>
  <w:footnote w:type="continuationNotice" w:id="1">
    <w:p w:rsidR="00B37244" w:rsidRDefault="00B372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A23C1E">
      <w:t>RES/</w:t>
    </w:r>
    <w:r w:rsidR="00402A2C">
      <w:t>3</w:t>
    </w:r>
    <w:r w:rsidR="00D42B42">
      <w:t>1</w:t>
    </w:r>
    <w:r w:rsidR="00E10083">
      <w:t>/</w:t>
    </w:r>
    <w:r w:rsidR="004143D7">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402A2C">
      <w:t>3</w:t>
    </w:r>
    <w:r w:rsidR="00D42B42">
      <w:t>1</w:t>
    </w:r>
    <w:r w:rsidR="00E10083">
      <w:t>/L.</w:t>
    </w:r>
    <w:r w:rsidR="00D42B42">
      <w:t>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003D"/>
    <w:rsid w:val="00032232"/>
    <w:rsid w:val="000403D1"/>
    <w:rsid w:val="00042566"/>
    <w:rsid w:val="000449AA"/>
    <w:rsid w:val="00050F6B"/>
    <w:rsid w:val="00051DCF"/>
    <w:rsid w:val="0005216E"/>
    <w:rsid w:val="000557E5"/>
    <w:rsid w:val="00072C8C"/>
    <w:rsid w:val="00073E70"/>
    <w:rsid w:val="000876EB"/>
    <w:rsid w:val="00091419"/>
    <w:rsid w:val="000931C0"/>
    <w:rsid w:val="000A2AFE"/>
    <w:rsid w:val="000B175B"/>
    <w:rsid w:val="000B1E07"/>
    <w:rsid w:val="000B3A0F"/>
    <w:rsid w:val="000B4A3B"/>
    <w:rsid w:val="000C3D0D"/>
    <w:rsid w:val="000D1851"/>
    <w:rsid w:val="000E0415"/>
    <w:rsid w:val="000E71EB"/>
    <w:rsid w:val="00111F87"/>
    <w:rsid w:val="0011209E"/>
    <w:rsid w:val="00114904"/>
    <w:rsid w:val="0011500A"/>
    <w:rsid w:val="001314C2"/>
    <w:rsid w:val="00146D32"/>
    <w:rsid w:val="001509BA"/>
    <w:rsid w:val="00153FA2"/>
    <w:rsid w:val="00185A05"/>
    <w:rsid w:val="00195879"/>
    <w:rsid w:val="001B4B04"/>
    <w:rsid w:val="001C6663"/>
    <w:rsid w:val="001C683B"/>
    <w:rsid w:val="001C7895"/>
    <w:rsid w:val="001D26DF"/>
    <w:rsid w:val="001E2790"/>
    <w:rsid w:val="00211E0B"/>
    <w:rsid w:val="00211E72"/>
    <w:rsid w:val="00214047"/>
    <w:rsid w:val="00220A23"/>
    <w:rsid w:val="0022130F"/>
    <w:rsid w:val="00225F2B"/>
    <w:rsid w:val="00237785"/>
    <w:rsid w:val="002410DD"/>
    <w:rsid w:val="00241466"/>
    <w:rsid w:val="00253D58"/>
    <w:rsid w:val="00267148"/>
    <w:rsid w:val="0027725F"/>
    <w:rsid w:val="0028185A"/>
    <w:rsid w:val="002C21F0"/>
    <w:rsid w:val="002D4176"/>
    <w:rsid w:val="002E3918"/>
    <w:rsid w:val="002E4C86"/>
    <w:rsid w:val="002E7C76"/>
    <w:rsid w:val="002F006E"/>
    <w:rsid w:val="003107FA"/>
    <w:rsid w:val="003127F8"/>
    <w:rsid w:val="003229D8"/>
    <w:rsid w:val="003314D1"/>
    <w:rsid w:val="00335A2F"/>
    <w:rsid w:val="00341937"/>
    <w:rsid w:val="00350239"/>
    <w:rsid w:val="0036088C"/>
    <w:rsid w:val="00364A1C"/>
    <w:rsid w:val="00390052"/>
    <w:rsid w:val="0039277A"/>
    <w:rsid w:val="0039613C"/>
    <w:rsid w:val="003972E0"/>
    <w:rsid w:val="003975ED"/>
    <w:rsid w:val="003C26F6"/>
    <w:rsid w:val="003C2CC4"/>
    <w:rsid w:val="003D206B"/>
    <w:rsid w:val="003D2765"/>
    <w:rsid w:val="003D4B23"/>
    <w:rsid w:val="003D53BC"/>
    <w:rsid w:val="003E7D53"/>
    <w:rsid w:val="00402A2C"/>
    <w:rsid w:val="004143D7"/>
    <w:rsid w:val="00424C80"/>
    <w:rsid w:val="00427510"/>
    <w:rsid w:val="004325CB"/>
    <w:rsid w:val="0043784C"/>
    <w:rsid w:val="00437C86"/>
    <w:rsid w:val="004413C2"/>
    <w:rsid w:val="0044503A"/>
    <w:rsid w:val="004453BF"/>
    <w:rsid w:val="00446DE4"/>
    <w:rsid w:val="00447761"/>
    <w:rsid w:val="00451EC3"/>
    <w:rsid w:val="00456DD6"/>
    <w:rsid w:val="004721B1"/>
    <w:rsid w:val="00472982"/>
    <w:rsid w:val="004859EC"/>
    <w:rsid w:val="00487B50"/>
    <w:rsid w:val="004939B3"/>
    <w:rsid w:val="00496A15"/>
    <w:rsid w:val="004A6D3A"/>
    <w:rsid w:val="004B75D2"/>
    <w:rsid w:val="004C0361"/>
    <w:rsid w:val="004D0109"/>
    <w:rsid w:val="004D1140"/>
    <w:rsid w:val="004D1AAB"/>
    <w:rsid w:val="004F55ED"/>
    <w:rsid w:val="0052176C"/>
    <w:rsid w:val="005256F3"/>
    <w:rsid w:val="005261E5"/>
    <w:rsid w:val="005420F2"/>
    <w:rsid w:val="00542574"/>
    <w:rsid w:val="005436AB"/>
    <w:rsid w:val="0054626B"/>
    <w:rsid w:val="00546DBF"/>
    <w:rsid w:val="00553D76"/>
    <w:rsid w:val="00554B96"/>
    <w:rsid w:val="005552B5"/>
    <w:rsid w:val="0056117B"/>
    <w:rsid w:val="00567613"/>
    <w:rsid w:val="00571365"/>
    <w:rsid w:val="00576396"/>
    <w:rsid w:val="00592C09"/>
    <w:rsid w:val="00597B57"/>
    <w:rsid w:val="005A69B3"/>
    <w:rsid w:val="005B3DB3"/>
    <w:rsid w:val="005B4D83"/>
    <w:rsid w:val="005B6E48"/>
    <w:rsid w:val="005C2413"/>
    <w:rsid w:val="005C69BB"/>
    <w:rsid w:val="005E1712"/>
    <w:rsid w:val="005F52A9"/>
    <w:rsid w:val="0061165E"/>
    <w:rsid w:val="00611ABD"/>
    <w:rsid w:val="00611FC4"/>
    <w:rsid w:val="006176FB"/>
    <w:rsid w:val="006359C8"/>
    <w:rsid w:val="00640B26"/>
    <w:rsid w:val="006601B6"/>
    <w:rsid w:val="00670741"/>
    <w:rsid w:val="00674C17"/>
    <w:rsid w:val="006947AE"/>
    <w:rsid w:val="00696BD6"/>
    <w:rsid w:val="00697307"/>
    <w:rsid w:val="006A575A"/>
    <w:rsid w:val="006A6B9D"/>
    <w:rsid w:val="006A7392"/>
    <w:rsid w:val="006B3189"/>
    <w:rsid w:val="006B7D65"/>
    <w:rsid w:val="006C28EE"/>
    <w:rsid w:val="006C35AD"/>
    <w:rsid w:val="006C5F9C"/>
    <w:rsid w:val="006D4961"/>
    <w:rsid w:val="006D5F84"/>
    <w:rsid w:val="006D6DA6"/>
    <w:rsid w:val="006E564B"/>
    <w:rsid w:val="006E59E7"/>
    <w:rsid w:val="006F13F0"/>
    <w:rsid w:val="006F5035"/>
    <w:rsid w:val="0070635F"/>
    <w:rsid w:val="007065EB"/>
    <w:rsid w:val="0071701A"/>
    <w:rsid w:val="00720183"/>
    <w:rsid w:val="0072632A"/>
    <w:rsid w:val="0074200B"/>
    <w:rsid w:val="007A6296"/>
    <w:rsid w:val="007B208E"/>
    <w:rsid w:val="007B5706"/>
    <w:rsid w:val="007B6BA5"/>
    <w:rsid w:val="007B7C6F"/>
    <w:rsid w:val="007C1B62"/>
    <w:rsid w:val="007C3390"/>
    <w:rsid w:val="007C4F4B"/>
    <w:rsid w:val="007D2CDC"/>
    <w:rsid w:val="007D5327"/>
    <w:rsid w:val="007D7276"/>
    <w:rsid w:val="007E139B"/>
    <w:rsid w:val="007E15F4"/>
    <w:rsid w:val="007F6611"/>
    <w:rsid w:val="008155C3"/>
    <w:rsid w:val="008175E9"/>
    <w:rsid w:val="0082243E"/>
    <w:rsid w:val="008242D7"/>
    <w:rsid w:val="008402E9"/>
    <w:rsid w:val="00856CD2"/>
    <w:rsid w:val="00861BC6"/>
    <w:rsid w:val="00871FD5"/>
    <w:rsid w:val="008979B1"/>
    <w:rsid w:val="008A6B25"/>
    <w:rsid w:val="008A6C4F"/>
    <w:rsid w:val="008C1E4D"/>
    <w:rsid w:val="008E0E46"/>
    <w:rsid w:val="008F4883"/>
    <w:rsid w:val="0090452C"/>
    <w:rsid w:val="00907C3F"/>
    <w:rsid w:val="0092237C"/>
    <w:rsid w:val="0093707B"/>
    <w:rsid w:val="009400EB"/>
    <w:rsid w:val="009427E3"/>
    <w:rsid w:val="00944104"/>
    <w:rsid w:val="00956D9B"/>
    <w:rsid w:val="00963CBA"/>
    <w:rsid w:val="009654B7"/>
    <w:rsid w:val="00976B90"/>
    <w:rsid w:val="00991261"/>
    <w:rsid w:val="009A0B83"/>
    <w:rsid w:val="009B019A"/>
    <w:rsid w:val="009B3800"/>
    <w:rsid w:val="009D22AC"/>
    <w:rsid w:val="009D50DB"/>
    <w:rsid w:val="009D663E"/>
    <w:rsid w:val="009E1C4E"/>
    <w:rsid w:val="009F0B8D"/>
    <w:rsid w:val="009F34F1"/>
    <w:rsid w:val="009F58A8"/>
    <w:rsid w:val="00A02B35"/>
    <w:rsid w:val="00A05E0B"/>
    <w:rsid w:val="00A127C7"/>
    <w:rsid w:val="00A1427D"/>
    <w:rsid w:val="00A23C1E"/>
    <w:rsid w:val="00A307E6"/>
    <w:rsid w:val="00A3465E"/>
    <w:rsid w:val="00A4634F"/>
    <w:rsid w:val="00A51CF3"/>
    <w:rsid w:val="00A72F22"/>
    <w:rsid w:val="00A748A6"/>
    <w:rsid w:val="00A879A4"/>
    <w:rsid w:val="00A87E95"/>
    <w:rsid w:val="00A92E29"/>
    <w:rsid w:val="00AB3CE4"/>
    <w:rsid w:val="00AB61A8"/>
    <w:rsid w:val="00AC2E56"/>
    <w:rsid w:val="00AD0613"/>
    <w:rsid w:val="00AD09E9"/>
    <w:rsid w:val="00AD7489"/>
    <w:rsid w:val="00AF0576"/>
    <w:rsid w:val="00AF3829"/>
    <w:rsid w:val="00B037F0"/>
    <w:rsid w:val="00B2327D"/>
    <w:rsid w:val="00B2718F"/>
    <w:rsid w:val="00B30179"/>
    <w:rsid w:val="00B3317B"/>
    <w:rsid w:val="00B334DC"/>
    <w:rsid w:val="00B3631A"/>
    <w:rsid w:val="00B37244"/>
    <w:rsid w:val="00B4035F"/>
    <w:rsid w:val="00B4065C"/>
    <w:rsid w:val="00B41FE0"/>
    <w:rsid w:val="00B47B7F"/>
    <w:rsid w:val="00B53013"/>
    <w:rsid w:val="00B55B61"/>
    <w:rsid w:val="00B57EDB"/>
    <w:rsid w:val="00B67F5E"/>
    <w:rsid w:val="00B73E65"/>
    <w:rsid w:val="00B81E12"/>
    <w:rsid w:val="00B87110"/>
    <w:rsid w:val="00B910A3"/>
    <w:rsid w:val="00B94B00"/>
    <w:rsid w:val="00B97FA8"/>
    <w:rsid w:val="00BB5313"/>
    <w:rsid w:val="00BC1385"/>
    <w:rsid w:val="00BC74E9"/>
    <w:rsid w:val="00BE00DE"/>
    <w:rsid w:val="00BE618E"/>
    <w:rsid w:val="00C24693"/>
    <w:rsid w:val="00C359A4"/>
    <w:rsid w:val="00C35F0B"/>
    <w:rsid w:val="00C42278"/>
    <w:rsid w:val="00C463DD"/>
    <w:rsid w:val="00C62C58"/>
    <w:rsid w:val="00C64458"/>
    <w:rsid w:val="00C745C3"/>
    <w:rsid w:val="00C86EEF"/>
    <w:rsid w:val="00CA2A58"/>
    <w:rsid w:val="00CC0B55"/>
    <w:rsid w:val="00CC64D4"/>
    <w:rsid w:val="00CD1E06"/>
    <w:rsid w:val="00CD57E4"/>
    <w:rsid w:val="00CD6995"/>
    <w:rsid w:val="00CE4A8F"/>
    <w:rsid w:val="00CE5514"/>
    <w:rsid w:val="00CF0214"/>
    <w:rsid w:val="00CF0545"/>
    <w:rsid w:val="00CF3588"/>
    <w:rsid w:val="00CF586F"/>
    <w:rsid w:val="00CF7D43"/>
    <w:rsid w:val="00D11129"/>
    <w:rsid w:val="00D2031B"/>
    <w:rsid w:val="00D22332"/>
    <w:rsid w:val="00D25FE2"/>
    <w:rsid w:val="00D42B42"/>
    <w:rsid w:val="00D43252"/>
    <w:rsid w:val="00D52593"/>
    <w:rsid w:val="00D550F9"/>
    <w:rsid w:val="00D572B0"/>
    <w:rsid w:val="00D62E90"/>
    <w:rsid w:val="00D76BE5"/>
    <w:rsid w:val="00D978C6"/>
    <w:rsid w:val="00DA5A30"/>
    <w:rsid w:val="00DA67AD"/>
    <w:rsid w:val="00DB18CE"/>
    <w:rsid w:val="00DC00A4"/>
    <w:rsid w:val="00DE3EC0"/>
    <w:rsid w:val="00DE6C4F"/>
    <w:rsid w:val="00DF614B"/>
    <w:rsid w:val="00E051D8"/>
    <w:rsid w:val="00E10083"/>
    <w:rsid w:val="00E11593"/>
    <w:rsid w:val="00E12B6B"/>
    <w:rsid w:val="00E130AB"/>
    <w:rsid w:val="00E23BBC"/>
    <w:rsid w:val="00E27594"/>
    <w:rsid w:val="00E438D9"/>
    <w:rsid w:val="00E5536D"/>
    <w:rsid w:val="00E5644E"/>
    <w:rsid w:val="00E60720"/>
    <w:rsid w:val="00E61A6C"/>
    <w:rsid w:val="00E7260F"/>
    <w:rsid w:val="00E806EE"/>
    <w:rsid w:val="00E8414D"/>
    <w:rsid w:val="00E9471B"/>
    <w:rsid w:val="00E96630"/>
    <w:rsid w:val="00EB0C95"/>
    <w:rsid w:val="00EB0FB9"/>
    <w:rsid w:val="00EC250E"/>
    <w:rsid w:val="00ED0CA9"/>
    <w:rsid w:val="00ED7A2A"/>
    <w:rsid w:val="00EE2A77"/>
    <w:rsid w:val="00EE36FF"/>
    <w:rsid w:val="00EF1D7F"/>
    <w:rsid w:val="00EF5BDB"/>
    <w:rsid w:val="00F07FD9"/>
    <w:rsid w:val="00F15AA7"/>
    <w:rsid w:val="00F225CB"/>
    <w:rsid w:val="00F23933"/>
    <w:rsid w:val="00F24119"/>
    <w:rsid w:val="00F40E75"/>
    <w:rsid w:val="00F4175D"/>
    <w:rsid w:val="00F42CD9"/>
    <w:rsid w:val="00F4793B"/>
    <w:rsid w:val="00F51464"/>
    <w:rsid w:val="00F52936"/>
    <w:rsid w:val="00F674F3"/>
    <w:rsid w:val="00F677CB"/>
    <w:rsid w:val="00F84124"/>
    <w:rsid w:val="00F96A1E"/>
    <w:rsid w:val="00FA7DF3"/>
    <w:rsid w:val="00FB6466"/>
    <w:rsid w:val="00FC48F4"/>
    <w:rsid w:val="00FC68B7"/>
    <w:rsid w:val="00FD3AD7"/>
    <w:rsid w:val="00FD7C12"/>
    <w:rsid w:val="00FE680F"/>
    <w:rsid w:val="00FF36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A2832-4021-4E73-80DF-0AF94B908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2524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Kiatsurayanon</dc:creator>
  <cp:lastModifiedBy>pdfeng</cp:lastModifiedBy>
  <cp:revision>2</cp:revision>
  <cp:lastPrinted>2016-04-11T13:20:00Z</cp:lastPrinted>
  <dcterms:created xsi:type="dcterms:W3CDTF">2016-04-20T07:02:00Z</dcterms:created>
  <dcterms:modified xsi:type="dcterms:W3CDTF">2016-04-20T07:02:00Z</dcterms:modified>
</cp:coreProperties>
</file>