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5BD32692" w14:textId="77777777" w:rsidTr="00A704A8">
        <w:trPr>
          <w:trHeight w:hRule="exact" w:val="851"/>
        </w:trPr>
        <w:tc>
          <w:tcPr>
            <w:tcW w:w="1276" w:type="dxa"/>
            <w:tcBorders>
              <w:bottom w:val="single" w:sz="4" w:space="0" w:color="auto"/>
            </w:tcBorders>
          </w:tcPr>
          <w:p w14:paraId="32CCD9A3" w14:textId="77777777" w:rsidR="00807D21" w:rsidRPr="00DB58B5" w:rsidRDefault="00807D21" w:rsidP="004820B5"/>
        </w:tc>
        <w:tc>
          <w:tcPr>
            <w:tcW w:w="2268" w:type="dxa"/>
            <w:tcBorders>
              <w:bottom w:val="single" w:sz="4" w:space="0" w:color="auto"/>
            </w:tcBorders>
            <w:vAlign w:val="bottom"/>
          </w:tcPr>
          <w:p w14:paraId="77C60DF7"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412AF13" w14:textId="5B184328" w:rsidR="00807D21" w:rsidRPr="00DB58B5" w:rsidRDefault="004820B5" w:rsidP="004820B5">
            <w:pPr>
              <w:jc w:val="right"/>
            </w:pPr>
            <w:r w:rsidRPr="004820B5">
              <w:rPr>
                <w:sz w:val="40"/>
              </w:rPr>
              <w:t>CAT</w:t>
            </w:r>
            <w:r>
              <w:t>/C/MCO/CO/7</w:t>
            </w:r>
          </w:p>
        </w:tc>
      </w:tr>
      <w:tr w:rsidR="00807D21" w:rsidRPr="00DB58B5" w14:paraId="3A41B750" w14:textId="77777777" w:rsidTr="00A704A8">
        <w:trPr>
          <w:trHeight w:hRule="exact" w:val="2835"/>
        </w:trPr>
        <w:tc>
          <w:tcPr>
            <w:tcW w:w="1276" w:type="dxa"/>
            <w:tcBorders>
              <w:top w:val="single" w:sz="4" w:space="0" w:color="auto"/>
              <w:bottom w:val="single" w:sz="12" w:space="0" w:color="auto"/>
            </w:tcBorders>
          </w:tcPr>
          <w:p w14:paraId="4E7B917F" w14:textId="77777777" w:rsidR="00807D21" w:rsidRPr="00DB58B5" w:rsidRDefault="00807D21" w:rsidP="00A704A8">
            <w:pPr>
              <w:spacing w:before="120"/>
              <w:jc w:val="center"/>
            </w:pPr>
            <w:r>
              <w:rPr>
                <w:noProof/>
                <w:lang w:eastAsia="fr-CH"/>
              </w:rPr>
              <w:drawing>
                <wp:inline distT="0" distB="0" distL="0" distR="0" wp14:anchorId="4C2DECAE" wp14:editId="18DD9D3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5898289"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35BA6D6F" w14:textId="77777777" w:rsidR="00807D21" w:rsidRDefault="004820B5" w:rsidP="00A704A8">
            <w:pPr>
              <w:spacing w:before="240"/>
            </w:pPr>
            <w:proofErr w:type="spellStart"/>
            <w:r>
              <w:t>Distr</w:t>
            </w:r>
            <w:proofErr w:type="spellEnd"/>
            <w:r>
              <w:t>. générale</w:t>
            </w:r>
          </w:p>
          <w:p w14:paraId="78ACE268" w14:textId="77777777" w:rsidR="004820B5" w:rsidRDefault="004820B5" w:rsidP="004820B5">
            <w:pPr>
              <w:spacing w:line="240" w:lineRule="exact"/>
            </w:pPr>
            <w:r>
              <w:t>26 mai 2025</w:t>
            </w:r>
          </w:p>
          <w:p w14:paraId="62E84640" w14:textId="2A3C5B6B" w:rsidR="004820B5" w:rsidRDefault="004820B5" w:rsidP="004820B5">
            <w:pPr>
              <w:spacing w:line="240" w:lineRule="exact"/>
            </w:pPr>
          </w:p>
          <w:p w14:paraId="3761B3F6" w14:textId="253844F6" w:rsidR="004820B5" w:rsidRPr="00DB58B5" w:rsidRDefault="004820B5" w:rsidP="004820B5">
            <w:pPr>
              <w:spacing w:line="240" w:lineRule="exact"/>
            </w:pPr>
            <w:r>
              <w:t>Original : français</w:t>
            </w:r>
          </w:p>
        </w:tc>
      </w:tr>
    </w:tbl>
    <w:p w14:paraId="062254D4"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7897897D" w14:textId="77777777" w:rsidR="004820B5" w:rsidRPr="005756CF" w:rsidRDefault="004820B5" w:rsidP="004820B5">
      <w:pPr>
        <w:pStyle w:val="HChG"/>
      </w:pPr>
      <w:r>
        <w:tab/>
      </w:r>
      <w:r>
        <w:tab/>
        <w:t>Observations finales concernant le septième rapport périodique de Monaco</w:t>
      </w:r>
      <w:r w:rsidRPr="004820B5">
        <w:rPr>
          <w:b w:val="0"/>
          <w:sz w:val="20"/>
        </w:rPr>
        <w:footnoteReference w:customMarkFollows="1" w:id="2"/>
        <w:t>*</w:t>
      </w:r>
    </w:p>
    <w:p w14:paraId="68826928" w14:textId="5518DCD9" w:rsidR="004820B5" w:rsidRPr="00DD1455" w:rsidRDefault="004820B5" w:rsidP="004820B5">
      <w:pPr>
        <w:pStyle w:val="SingleTxtG"/>
        <w:rPr>
          <w:lang w:val="fr-FR"/>
        </w:rPr>
      </w:pPr>
      <w:r>
        <w:t>1</w:t>
      </w:r>
      <w:r w:rsidR="00B46686" w:rsidRPr="00B46686">
        <w:t>.</w:t>
      </w:r>
      <w:r>
        <w:tab/>
      </w:r>
      <w:r w:rsidRPr="00DD1455">
        <w:rPr>
          <w:lang w:val="fr-FR"/>
        </w:rPr>
        <w:t>Le Comité a examiné le septième rapport périodique de Monaco</w:t>
      </w:r>
      <w:r w:rsidRPr="006315A5">
        <w:rPr>
          <w:rStyle w:val="Appelnotedebasdep"/>
        </w:rPr>
        <w:footnoteReference w:id="3"/>
      </w:r>
      <w:r w:rsidRPr="00DD1455">
        <w:rPr>
          <w:lang w:val="fr-FR"/>
        </w:rPr>
        <w:t xml:space="preserve"> à ses 2174</w:t>
      </w:r>
      <w:r w:rsidRPr="00DD1455">
        <w:rPr>
          <w:vertAlign w:val="superscript"/>
          <w:lang w:val="fr-FR"/>
        </w:rPr>
        <w:t>e</w:t>
      </w:r>
      <w:r w:rsidRPr="00DD1455">
        <w:rPr>
          <w:lang w:val="fr-FR"/>
        </w:rPr>
        <w:t xml:space="preserve"> et 2177</w:t>
      </w:r>
      <w:r w:rsidRPr="00DD1455">
        <w:rPr>
          <w:vertAlign w:val="superscript"/>
          <w:lang w:val="fr-FR"/>
        </w:rPr>
        <w:t>e</w:t>
      </w:r>
      <w:r w:rsidRPr="00DD1455">
        <w:rPr>
          <w:lang w:val="fr-FR"/>
        </w:rPr>
        <w:t> séances</w:t>
      </w:r>
      <w:r w:rsidRPr="006315A5">
        <w:rPr>
          <w:rStyle w:val="Appelnotedebasdep"/>
        </w:rPr>
        <w:footnoteReference w:id="4"/>
      </w:r>
      <w:r w:rsidRPr="00DD1455">
        <w:rPr>
          <w:lang w:val="fr-FR"/>
        </w:rPr>
        <w:t xml:space="preserve">, les 8 et 9 avril 2025, et a adopté les présentes observations finales à sa </w:t>
      </w:r>
      <w:r>
        <w:rPr>
          <w:lang w:val="fr-FR"/>
        </w:rPr>
        <w:t>2198</w:t>
      </w:r>
      <w:r w:rsidRPr="00DD1455">
        <w:rPr>
          <w:vertAlign w:val="superscript"/>
          <w:lang w:val="fr-FR"/>
        </w:rPr>
        <w:t>e</w:t>
      </w:r>
      <w:r w:rsidRPr="00DD1455">
        <w:rPr>
          <w:lang w:val="fr-FR"/>
        </w:rPr>
        <w:t xml:space="preserve"> séance, le </w:t>
      </w:r>
      <w:r>
        <w:rPr>
          <w:lang w:val="fr-FR"/>
        </w:rPr>
        <w:t>28</w:t>
      </w:r>
      <w:r w:rsidRPr="00DD1455">
        <w:rPr>
          <w:lang w:val="fr-FR"/>
        </w:rPr>
        <w:t> </w:t>
      </w:r>
      <w:r>
        <w:rPr>
          <w:lang w:val="fr-FR"/>
        </w:rPr>
        <w:t>avril</w:t>
      </w:r>
      <w:r w:rsidRPr="00DD1455">
        <w:rPr>
          <w:lang w:val="fr-FR"/>
        </w:rPr>
        <w:t xml:space="preserve"> 2025</w:t>
      </w:r>
      <w:r w:rsidR="00B46686" w:rsidRPr="00B46686">
        <w:rPr>
          <w:lang w:val="fr-FR"/>
        </w:rPr>
        <w:t>.</w:t>
      </w:r>
      <w:r w:rsidR="007D080C">
        <w:rPr>
          <w:lang w:val="fr-FR"/>
        </w:rPr>
        <w:t xml:space="preserve"> </w:t>
      </w:r>
    </w:p>
    <w:p w14:paraId="6E092155" w14:textId="08609950" w:rsidR="004820B5" w:rsidRPr="00DD1455" w:rsidRDefault="004820B5" w:rsidP="004820B5">
      <w:pPr>
        <w:pStyle w:val="H1G"/>
        <w:rPr>
          <w:lang w:val="fr-FR"/>
        </w:rPr>
      </w:pPr>
      <w:r w:rsidRPr="00DD1455">
        <w:rPr>
          <w:lang w:val="fr-FR"/>
        </w:rPr>
        <w:tab/>
        <w:t>A</w:t>
      </w:r>
      <w:r w:rsidR="00B46686" w:rsidRPr="00B46686">
        <w:rPr>
          <w:lang w:val="fr-FR"/>
        </w:rPr>
        <w:t>.</w:t>
      </w:r>
      <w:r w:rsidRPr="00DD1455">
        <w:rPr>
          <w:lang w:val="fr-FR"/>
        </w:rPr>
        <w:tab/>
        <w:t>Introduction</w:t>
      </w:r>
    </w:p>
    <w:p w14:paraId="6F50B91B" w14:textId="00748838" w:rsidR="004820B5" w:rsidRPr="00DD1455" w:rsidRDefault="004820B5" w:rsidP="004820B5">
      <w:pPr>
        <w:pStyle w:val="SingleTxtG"/>
        <w:rPr>
          <w:lang w:val="fr-FR"/>
        </w:rPr>
      </w:pPr>
      <w:r w:rsidRPr="00DD1455">
        <w:rPr>
          <w:lang w:val="fr-FR"/>
        </w:rPr>
        <w:t>2</w:t>
      </w:r>
      <w:r w:rsidR="00B46686" w:rsidRPr="00B46686">
        <w:rPr>
          <w:lang w:val="fr-FR"/>
        </w:rPr>
        <w:t>.</w:t>
      </w:r>
      <w:r w:rsidRPr="00DD1455">
        <w:rPr>
          <w:lang w:val="fr-FR"/>
        </w:rPr>
        <w:tab/>
        <w:t>Le Comité sait gré à l</w:t>
      </w:r>
      <w:r>
        <w:rPr>
          <w:lang w:val="fr-FR"/>
        </w:rPr>
        <w:t>’</w:t>
      </w:r>
      <w:r w:rsidRPr="00DD1455">
        <w:rPr>
          <w:lang w:val="fr-FR"/>
        </w:rPr>
        <w:t xml:space="preserve">État </w:t>
      </w:r>
      <w:r>
        <w:rPr>
          <w:lang w:val="fr-FR"/>
        </w:rPr>
        <w:t>Partie</w:t>
      </w:r>
      <w:r w:rsidRPr="00DD1455">
        <w:rPr>
          <w:lang w:val="fr-FR"/>
        </w:rPr>
        <w:t xml:space="preserve"> d</w:t>
      </w:r>
      <w:r>
        <w:rPr>
          <w:lang w:val="fr-FR"/>
        </w:rPr>
        <w:t>’</w:t>
      </w:r>
      <w:r w:rsidRPr="00DD1455">
        <w:rPr>
          <w:lang w:val="fr-FR"/>
        </w:rPr>
        <w:t>avoir accepté la procédure simplifiée d</w:t>
      </w:r>
      <w:r>
        <w:rPr>
          <w:lang w:val="fr-FR"/>
        </w:rPr>
        <w:t>’</w:t>
      </w:r>
      <w:r w:rsidRPr="00DD1455">
        <w:rPr>
          <w:lang w:val="fr-FR"/>
        </w:rPr>
        <w:t>établissement des rapports et d</w:t>
      </w:r>
      <w:r>
        <w:rPr>
          <w:lang w:val="fr-FR"/>
        </w:rPr>
        <w:t>’</w:t>
      </w:r>
      <w:r w:rsidRPr="00DD1455">
        <w:rPr>
          <w:lang w:val="fr-FR"/>
        </w:rPr>
        <w:t>avoir soumis son septième rapport périodique conformément à cette procédure, qui permet d</w:t>
      </w:r>
      <w:r>
        <w:rPr>
          <w:lang w:val="fr-FR"/>
        </w:rPr>
        <w:t>’</w:t>
      </w:r>
      <w:r w:rsidRPr="00DD1455">
        <w:rPr>
          <w:lang w:val="fr-FR"/>
        </w:rPr>
        <w:t>améliorer la coopération entre l</w:t>
      </w:r>
      <w:r>
        <w:rPr>
          <w:lang w:val="fr-FR"/>
        </w:rPr>
        <w:t>’</w:t>
      </w:r>
      <w:r w:rsidRPr="00DD1455">
        <w:rPr>
          <w:lang w:val="fr-FR"/>
        </w:rPr>
        <w:t xml:space="preserve">État </w:t>
      </w:r>
      <w:r>
        <w:rPr>
          <w:lang w:val="fr-FR"/>
        </w:rPr>
        <w:t>Partie</w:t>
      </w:r>
      <w:r w:rsidRPr="00DD1455">
        <w:rPr>
          <w:lang w:val="fr-FR"/>
        </w:rPr>
        <w:t xml:space="preserve"> et le Comité et d</w:t>
      </w:r>
      <w:r>
        <w:rPr>
          <w:lang w:val="fr-FR"/>
        </w:rPr>
        <w:t>’</w:t>
      </w:r>
      <w:r w:rsidRPr="00DD1455">
        <w:rPr>
          <w:lang w:val="fr-FR"/>
        </w:rPr>
        <w:t>orienter l</w:t>
      </w:r>
      <w:r>
        <w:rPr>
          <w:lang w:val="fr-FR"/>
        </w:rPr>
        <w:t>’</w:t>
      </w:r>
      <w:r w:rsidRPr="00DD1455">
        <w:rPr>
          <w:lang w:val="fr-FR"/>
        </w:rPr>
        <w:t>examen du rapport ainsi que le dialogue avec la délégation</w:t>
      </w:r>
      <w:r w:rsidR="00B46686" w:rsidRPr="00B46686">
        <w:rPr>
          <w:lang w:val="fr-FR"/>
        </w:rPr>
        <w:t>.</w:t>
      </w:r>
    </w:p>
    <w:p w14:paraId="06DA2B23" w14:textId="3C9AD8E8" w:rsidR="004820B5" w:rsidRPr="00DD1455" w:rsidRDefault="004820B5" w:rsidP="004820B5">
      <w:pPr>
        <w:tabs>
          <w:tab w:val="left" w:pos="1701"/>
          <w:tab w:val="left" w:pos="2268"/>
          <w:tab w:val="left" w:pos="2835"/>
        </w:tabs>
        <w:spacing w:after="120"/>
        <w:ind w:left="1134" w:right="1134"/>
        <w:jc w:val="both"/>
        <w:rPr>
          <w:lang w:val="fr-FR"/>
        </w:rPr>
      </w:pPr>
      <w:r w:rsidRPr="00DD1455">
        <w:rPr>
          <w:lang w:val="fr-FR"/>
        </w:rPr>
        <w:t>3</w:t>
      </w:r>
      <w:r w:rsidR="00B46686" w:rsidRPr="00B46686">
        <w:rPr>
          <w:lang w:val="fr-FR"/>
        </w:rPr>
        <w:t>.</w:t>
      </w:r>
      <w:r w:rsidRPr="00DD1455">
        <w:rPr>
          <w:lang w:val="fr-FR"/>
        </w:rPr>
        <w:tab/>
        <w:t>Le Comité apprécie l</w:t>
      </w:r>
      <w:r>
        <w:rPr>
          <w:lang w:val="fr-FR"/>
        </w:rPr>
        <w:t>’</w:t>
      </w:r>
      <w:r w:rsidRPr="00DD1455">
        <w:rPr>
          <w:lang w:val="fr-FR"/>
        </w:rPr>
        <w:t>occasion qui lui a été offerte d</w:t>
      </w:r>
      <w:r>
        <w:rPr>
          <w:lang w:val="fr-FR"/>
        </w:rPr>
        <w:t>’</w:t>
      </w:r>
      <w:r w:rsidRPr="00DD1455">
        <w:rPr>
          <w:lang w:val="fr-FR"/>
        </w:rPr>
        <w:t>engager un dialogue constructif avec la délégation de l</w:t>
      </w:r>
      <w:r>
        <w:rPr>
          <w:lang w:val="fr-FR"/>
        </w:rPr>
        <w:t>’</w:t>
      </w:r>
      <w:r w:rsidRPr="00DD1455">
        <w:rPr>
          <w:lang w:val="fr-FR"/>
        </w:rPr>
        <w:t xml:space="preserve">État </w:t>
      </w:r>
      <w:r>
        <w:rPr>
          <w:lang w:val="fr-FR"/>
        </w:rPr>
        <w:t>Partie</w:t>
      </w:r>
      <w:r w:rsidRPr="00DD1455">
        <w:rPr>
          <w:lang w:val="fr-FR"/>
        </w:rPr>
        <w:t xml:space="preserve"> et accueille avec satisfaction les réponses orales apportées aux questions et aux préoccupations soulevées pendant l</w:t>
      </w:r>
      <w:r>
        <w:rPr>
          <w:lang w:val="fr-FR"/>
        </w:rPr>
        <w:t>’</w:t>
      </w:r>
      <w:r w:rsidRPr="00DD1455">
        <w:rPr>
          <w:lang w:val="fr-FR"/>
        </w:rPr>
        <w:t>examen du rapport périodique</w:t>
      </w:r>
      <w:r w:rsidR="00B46686" w:rsidRPr="00B46686">
        <w:rPr>
          <w:lang w:val="fr-FR"/>
        </w:rPr>
        <w:t>.</w:t>
      </w:r>
    </w:p>
    <w:p w14:paraId="7AB58799" w14:textId="19E0ABD4" w:rsidR="004820B5" w:rsidRPr="00DD1455" w:rsidRDefault="004820B5" w:rsidP="004820B5">
      <w:pPr>
        <w:pStyle w:val="H1G"/>
        <w:rPr>
          <w:lang w:val="fr-FR"/>
        </w:rPr>
      </w:pPr>
      <w:r w:rsidRPr="00DD1455">
        <w:rPr>
          <w:lang w:val="fr-FR"/>
        </w:rPr>
        <w:tab/>
        <w:t>B</w:t>
      </w:r>
      <w:r w:rsidR="00B46686" w:rsidRPr="00B46686">
        <w:rPr>
          <w:lang w:val="fr-FR"/>
        </w:rPr>
        <w:t>.</w:t>
      </w:r>
      <w:r w:rsidRPr="00DD1455">
        <w:rPr>
          <w:lang w:val="fr-FR"/>
        </w:rPr>
        <w:tab/>
        <w:t>Aspects positifs</w:t>
      </w:r>
    </w:p>
    <w:p w14:paraId="211FE707" w14:textId="58BF6E51" w:rsidR="004820B5" w:rsidRPr="00DD1455" w:rsidRDefault="004820B5" w:rsidP="004820B5">
      <w:pPr>
        <w:keepNext/>
        <w:tabs>
          <w:tab w:val="left" w:pos="1701"/>
          <w:tab w:val="left" w:pos="2268"/>
          <w:tab w:val="left" w:pos="2835"/>
        </w:tabs>
        <w:spacing w:after="120"/>
        <w:ind w:left="1134" w:right="1134"/>
        <w:jc w:val="both"/>
        <w:rPr>
          <w:lang w:val="fr-FR"/>
        </w:rPr>
      </w:pPr>
      <w:r w:rsidRPr="00DD1455">
        <w:rPr>
          <w:lang w:val="fr-FR"/>
        </w:rPr>
        <w:t>4</w:t>
      </w:r>
      <w:r w:rsidR="00B46686" w:rsidRPr="00B46686">
        <w:rPr>
          <w:lang w:val="fr-FR"/>
        </w:rPr>
        <w:t>.</w:t>
      </w:r>
      <w:r w:rsidRPr="00DD1455">
        <w:rPr>
          <w:lang w:val="fr-FR"/>
        </w:rPr>
        <w:tab/>
        <w:t>Le Comité constate avec satisfaction que, depuis l</w:t>
      </w:r>
      <w:r>
        <w:rPr>
          <w:lang w:val="fr-FR"/>
        </w:rPr>
        <w:t>’</w:t>
      </w:r>
      <w:r w:rsidRPr="00DD1455">
        <w:rPr>
          <w:lang w:val="fr-FR"/>
        </w:rPr>
        <w:t>examen de son précédent rapport périodique, l</w:t>
      </w:r>
      <w:r>
        <w:rPr>
          <w:lang w:val="fr-FR"/>
        </w:rPr>
        <w:t>’</w:t>
      </w:r>
      <w:r w:rsidRPr="00DD1455">
        <w:rPr>
          <w:lang w:val="fr-FR"/>
        </w:rPr>
        <w:t xml:space="preserve">État </w:t>
      </w:r>
      <w:r>
        <w:rPr>
          <w:lang w:val="fr-FR"/>
        </w:rPr>
        <w:t>Partie</w:t>
      </w:r>
      <w:r w:rsidRPr="00DD1455">
        <w:rPr>
          <w:lang w:val="fr-FR"/>
        </w:rPr>
        <w:t xml:space="preserve"> a ratifié les instruments internationaux ci-après, ou y a adhéré :</w:t>
      </w:r>
    </w:p>
    <w:p w14:paraId="5FEEC77D" w14:textId="77777777" w:rsidR="004820B5" w:rsidRPr="00DD1455" w:rsidRDefault="004820B5" w:rsidP="004820B5">
      <w:pPr>
        <w:tabs>
          <w:tab w:val="left" w:pos="1701"/>
          <w:tab w:val="left" w:pos="2268"/>
          <w:tab w:val="left" w:pos="2835"/>
        </w:tabs>
        <w:spacing w:after="120"/>
        <w:ind w:left="1134" w:right="1134" w:firstLine="567"/>
        <w:jc w:val="both"/>
        <w:rPr>
          <w:lang w:val="fr-FR"/>
        </w:rPr>
      </w:pPr>
      <w:r w:rsidRPr="00DD1455">
        <w:rPr>
          <w:lang w:val="fr-FR"/>
        </w:rPr>
        <w:t>a)</w:t>
      </w:r>
      <w:r w:rsidRPr="00DD1455">
        <w:rPr>
          <w:lang w:val="fr-FR"/>
        </w:rPr>
        <w:tab/>
        <w:t xml:space="preserve">Le Protocole </w:t>
      </w:r>
      <w:r w:rsidRPr="006315A5">
        <w:rPr>
          <w:rFonts w:eastAsia="MS Mincho"/>
          <w:lang w:val="fr-FR"/>
        </w:rPr>
        <w:t>n</w:t>
      </w:r>
      <w:r w:rsidRPr="006315A5">
        <w:rPr>
          <w:rFonts w:eastAsia="MS Mincho"/>
          <w:vertAlign w:val="superscript"/>
          <w:lang w:val="fr-FR"/>
        </w:rPr>
        <w:t>o</w:t>
      </w:r>
      <w:r>
        <w:rPr>
          <w:lang w:val="fr-FR"/>
        </w:rPr>
        <w:t> </w:t>
      </w:r>
      <w:r w:rsidRPr="00DD1455">
        <w:rPr>
          <w:lang w:val="fr-FR"/>
        </w:rPr>
        <w:t xml:space="preserve">16 à la Convention de sauvegarde des </w:t>
      </w:r>
      <w:r>
        <w:rPr>
          <w:lang w:val="fr-FR"/>
        </w:rPr>
        <w:t>d</w:t>
      </w:r>
      <w:r w:rsidRPr="00DD1455">
        <w:rPr>
          <w:lang w:val="fr-FR"/>
        </w:rPr>
        <w:t>roits de l</w:t>
      </w:r>
      <w:r>
        <w:rPr>
          <w:lang w:val="fr-FR"/>
        </w:rPr>
        <w:t>’h</w:t>
      </w:r>
      <w:r w:rsidRPr="00DD1455">
        <w:rPr>
          <w:lang w:val="fr-FR"/>
        </w:rPr>
        <w:t xml:space="preserve">omme et des </w:t>
      </w:r>
      <w:r>
        <w:rPr>
          <w:lang w:val="fr-FR"/>
        </w:rPr>
        <w:t>l</w:t>
      </w:r>
      <w:r w:rsidRPr="00DD1455">
        <w:rPr>
          <w:lang w:val="fr-FR"/>
        </w:rPr>
        <w:t>ibertés fondamentales</w:t>
      </w:r>
      <w:r>
        <w:rPr>
          <w:lang w:val="fr-FR"/>
        </w:rPr>
        <w:t xml:space="preserve"> (Convention européenne des droits de l’homme)</w:t>
      </w:r>
      <w:r w:rsidRPr="00DD1455">
        <w:rPr>
          <w:lang w:val="fr-FR"/>
        </w:rPr>
        <w:t>, le 2 octobre 2024 ;</w:t>
      </w:r>
    </w:p>
    <w:p w14:paraId="6667FF58" w14:textId="77777777" w:rsidR="004820B5" w:rsidRPr="00DD1455" w:rsidRDefault="004820B5" w:rsidP="004820B5">
      <w:pPr>
        <w:tabs>
          <w:tab w:val="left" w:pos="1701"/>
          <w:tab w:val="left" w:pos="2268"/>
          <w:tab w:val="left" w:pos="2835"/>
        </w:tabs>
        <w:spacing w:after="120"/>
        <w:ind w:left="1134" w:right="1134" w:firstLine="567"/>
        <w:jc w:val="both"/>
        <w:rPr>
          <w:lang w:val="fr-FR"/>
        </w:rPr>
      </w:pPr>
      <w:bookmarkStart w:id="0" w:name="_Hlk120625680"/>
      <w:r w:rsidRPr="00DD1455">
        <w:rPr>
          <w:lang w:val="fr-FR"/>
        </w:rPr>
        <w:t>b)</w:t>
      </w:r>
      <w:r w:rsidRPr="00DD1455">
        <w:rPr>
          <w:lang w:val="fr-FR"/>
        </w:rPr>
        <w:tab/>
        <w:t xml:space="preserve">La Convention relative aux droits des personnes handicapées, le 19 septembre 2017, et </w:t>
      </w:r>
      <w:r>
        <w:rPr>
          <w:lang w:val="fr-FR"/>
        </w:rPr>
        <w:t>le</w:t>
      </w:r>
      <w:r w:rsidRPr="00DD1455">
        <w:rPr>
          <w:lang w:val="fr-FR"/>
        </w:rPr>
        <w:t xml:space="preserve"> Protocole facultatif</w:t>
      </w:r>
      <w:r>
        <w:rPr>
          <w:lang w:val="fr-FR"/>
        </w:rPr>
        <w:t xml:space="preserve"> s’y rapportant</w:t>
      </w:r>
      <w:r w:rsidRPr="00DD1455">
        <w:rPr>
          <w:lang w:val="fr-FR"/>
        </w:rPr>
        <w:t xml:space="preserve">, le </w:t>
      </w:r>
      <w:r>
        <w:rPr>
          <w:lang w:val="fr-FR"/>
        </w:rPr>
        <w:t>2</w:t>
      </w:r>
      <w:r w:rsidRPr="00DD1455">
        <w:rPr>
          <w:lang w:val="fr-FR"/>
        </w:rPr>
        <w:t>7 juin 2019 ;</w:t>
      </w:r>
    </w:p>
    <w:p w14:paraId="3EBBB341" w14:textId="3C8CF144" w:rsidR="004820B5" w:rsidRPr="00DD1455" w:rsidRDefault="004820B5" w:rsidP="004820B5">
      <w:pPr>
        <w:tabs>
          <w:tab w:val="left" w:pos="1701"/>
          <w:tab w:val="left" w:pos="2268"/>
          <w:tab w:val="left" w:pos="2835"/>
        </w:tabs>
        <w:spacing w:after="120"/>
        <w:ind w:left="1134" w:right="1134" w:firstLine="567"/>
        <w:jc w:val="both"/>
        <w:rPr>
          <w:lang w:val="fr-FR"/>
        </w:rPr>
      </w:pPr>
      <w:r w:rsidRPr="00DD1455">
        <w:rPr>
          <w:lang w:val="fr-FR"/>
        </w:rPr>
        <w:t>c)</w:t>
      </w:r>
      <w:r w:rsidRPr="00DD1455">
        <w:rPr>
          <w:lang w:val="fr-FR"/>
        </w:rPr>
        <w:tab/>
        <w:t xml:space="preserve">La Convention sur la cybercriminalité et son </w:t>
      </w:r>
      <w:r>
        <w:rPr>
          <w:lang w:val="fr-FR"/>
        </w:rPr>
        <w:t>p</w:t>
      </w:r>
      <w:r w:rsidRPr="00DD1455">
        <w:rPr>
          <w:lang w:val="fr-FR"/>
        </w:rPr>
        <w:t>rotocole additionnel relatif à l</w:t>
      </w:r>
      <w:r>
        <w:rPr>
          <w:lang w:val="fr-FR"/>
        </w:rPr>
        <w:t>’</w:t>
      </w:r>
      <w:r w:rsidRPr="00DD1455">
        <w:rPr>
          <w:lang w:val="fr-FR"/>
        </w:rPr>
        <w:t>incrimination d</w:t>
      </w:r>
      <w:r>
        <w:rPr>
          <w:lang w:val="fr-FR"/>
        </w:rPr>
        <w:t>’</w:t>
      </w:r>
      <w:r w:rsidRPr="00DD1455">
        <w:rPr>
          <w:lang w:val="fr-FR"/>
        </w:rPr>
        <w:t>actes de nature raciste et xénophobe commis par le biais de systèmes informatiques, le 17 mars 2017</w:t>
      </w:r>
      <w:r w:rsidR="00B46686" w:rsidRPr="00B46686">
        <w:rPr>
          <w:lang w:val="fr-FR"/>
        </w:rPr>
        <w:t>.</w:t>
      </w:r>
    </w:p>
    <w:p w14:paraId="41D887C0" w14:textId="42EEFF8F" w:rsidR="004820B5" w:rsidRPr="00DD1455" w:rsidRDefault="004820B5" w:rsidP="004820B5">
      <w:pPr>
        <w:keepNext/>
        <w:tabs>
          <w:tab w:val="left" w:pos="1701"/>
          <w:tab w:val="left" w:pos="2268"/>
          <w:tab w:val="left" w:pos="2835"/>
        </w:tabs>
        <w:spacing w:after="120"/>
        <w:ind w:left="1134" w:right="1134"/>
        <w:jc w:val="both"/>
        <w:rPr>
          <w:lang w:val="fr-FR"/>
        </w:rPr>
      </w:pPr>
      <w:r w:rsidRPr="00DD1455">
        <w:rPr>
          <w:lang w:val="fr-FR"/>
        </w:rPr>
        <w:t>5</w:t>
      </w:r>
      <w:r w:rsidR="00B46686" w:rsidRPr="00B46686">
        <w:rPr>
          <w:lang w:val="fr-FR"/>
        </w:rPr>
        <w:t>.</w:t>
      </w:r>
      <w:r w:rsidRPr="00DD1455">
        <w:rPr>
          <w:lang w:val="fr-FR"/>
        </w:rPr>
        <w:tab/>
        <w:t>Le Comité accueille également avec satisfaction les mesures prises par l</w:t>
      </w:r>
      <w:r>
        <w:rPr>
          <w:lang w:val="fr-FR"/>
        </w:rPr>
        <w:t>’</w:t>
      </w:r>
      <w:r w:rsidRPr="00DD1455">
        <w:rPr>
          <w:lang w:val="fr-FR"/>
        </w:rPr>
        <w:t xml:space="preserve">État </w:t>
      </w:r>
      <w:r>
        <w:rPr>
          <w:lang w:val="fr-FR"/>
        </w:rPr>
        <w:t>Partie</w:t>
      </w:r>
      <w:r w:rsidRPr="00DD1455">
        <w:rPr>
          <w:lang w:val="fr-FR"/>
        </w:rPr>
        <w:t xml:space="preserve"> pour réviser sa législation ou légiférer dans des domaines intéressant la Convention, notamment</w:t>
      </w:r>
      <w:r w:rsidR="00AE68DA">
        <w:rPr>
          <w:lang w:val="fr-FR"/>
        </w:rPr>
        <w:t xml:space="preserve"> </w:t>
      </w:r>
      <w:r w:rsidRPr="00DD1455">
        <w:rPr>
          <w:lang w:val="fr-FR"/>
        </w:rPr>
        <w:t>l</w:t>
      </w:r>
      <w:r>
        <w:rPr>
          <w:lang w:val="fr-FR"/>
        </w:rPr>
        <w:t>’</w:t>
      </w:r>
      <w:r w:rsidRPr="00DD1455">
        <w:rPr>
          <w:lang w:val="fr-FR"/>
        </w:rPr>
        <w:t>adoption des textes suivants :</w:t>
      </w:r>
    </w:p>
    <w:p w14:paraId="2ADCA100" w14:textId="4F6829AA" w:rsidR="004820B5" w:rsidRPr="00DD1455" w:rsidRDefault="004820B5" w:rsidP="004820B5">
      <w:pPr>
        <w:tabs>
          <w:tab w:val="left" w:pos="1701"/>
          <w:tab w:val="left" w:pos="2268"/>
          <w:tab w:val="left" w:pos="2835"/>
        </w:tabs>
        <w:spacing w:after="120"/>
        <w:ind w:left="1134" w:right="1134" w:firstLine="567"/>
        <w:jc w:val="both"/>
        <w:rPr>
          <w:lang w:val="fr-FR"/>
        </w:rPr>
      </w:pPr>
      <w:r w:rsidRPr="00DD1455">
        <w:rPr>
          <w:lang w:val="fr-FR"/>
        </w:rPr>
        <w:t>a)</w:t>
      </w:r>
      <w:r w:rsidRPr="00DD1455">
        <w:rPr>
          <w:lang w:val="fr-FR"/>
        </w:rPr>
        <w:tab/>
        <w:t xml:space="preserve">La loi </w:t>
      </w:r>
      <w:r w:rsidRPr="006315A5">
        <w:rPr>
          <w:rFonts w:eastAsia="MS Mincho"/>
          <w:lang w:val="fr-FR"/>
        </w:rPr>
        <w:t>n</w:t>
      </w:r>
      <w:r w:rsidRPr="006315A5">
        <w:rPr>
          <w:rFonts w:eastAsia="MS Mincho"/>
          <w:vertAlign w:val="superscript"/>
          <w:lang w:val="fr-FR"/>
        </w:rPr>
        <w:t>o</w:t>
      </w:r>
      <w:r>
        <w:rPr>
          <w:lang w:val="fr-FR"/>
        </w:rPr>
        <w:t> </w:t>
      </w:r>
      <w:r w:rsidRPr="00DD1455">
        <w:rPr>
          <w:lang w:val="fr-FR"/>
        </w:rPr>
        <w:t>1</w:t>
      </w:r>
      <w:r w:rsidR="00B46686" w:rsidRPr="00B46686">
        <w:rPr>
          <w:lang w:val="fr-FR"/>
        </w:rPr>
        <w:t>.</w:t>
      </w:r>
      <w:r w:rsidRPr="00DD1455">
        <w:rPr>
          <w:lang w:val="fr-FR"/>
        </w:rPr>
        <w:t>555 du 14 décembre 2023 relative à l</w:t>
      </w:r>
      <w:r>
        <w:rPr>
          <w:lang w:val="fr-FR"/>
        </w:rPr>
        <w:t>’</w:t>
      </w:r>
      <w:r w:rsidRPr="00DD1455">
        <w:rPr>
          <w:lang w:val="fr-FR"/>
        </w:rPr>
        <w:t>indemnisation des victimes d</w:t>
      </w:r>
      <w:r>
        <w:rPr>
          <w:lang w:val="fr-FR"/>
        </w:rPr>
        <w:t>’</w:t>
      </w:r>
      <w:r w:rsidRPr="00DD1455">
        <w:rPr>
          <w:lang w:val="fr-FR"/>
        </w:rPr>
        <w:t>infractions à caractère sexuel, de crimes et délits envers l</w:t>
      </w:r>
      <w:r>
        <w:rPr>
          <w:lang w:val="fr-FR"/>
        </w:rPr>
        <w:t>’</w:t>
      </w:r>
      <w:r w:rsidRPr="00DD1455">
        <w:rPr>
          <w:lang w:val="fr-FR"/>
        </w:rPr>
        <w:t>enfant, de violences domestiques et d</w:t>
      </w:r>
      <w:r>
        <w:rPr>
          <w:lang w:val="fr-FR"/>
        </w:rPr>
        <w:t>’</w:t>
      </w:r>
      <w:r w:rsidRPr="00DD1455">
        <w:rPr>
          <w:lang w:val="fr-FR"/>
        </w:rPr>
        <w:t>autres infractions portant atteinte aux personnes,</w:t>
      </w:r>
      <w:r w:rsidRPr="00DD1455">
        <w:t xml:space="preserve"> </w:t>
      </w:r>
      <w:r w:rsidRPr="00DD1455">
        <w:rPr>
          <w:lang w:val="fr-FR"/>
        </w:rPr>
        <w:t>qui a pour objectif de garantir une indemnisation rapide et effective aux victimes lorsque les auteurs sont insolvables</w:t>
      </w:r>
      <w:r>
        <w:rPr>
          <w:lang w:val="fr-FR"/>
        </w:rPr>
        <w:t> ;</w:t>
      </w:r>
    </w:p>
    <w:p w14:paraId="6D194514" w14:textId="7F9CE9AC" w:rsidR="004820B5" w:rsidRPr="00DD1455" w:rsidRDefault="004820B5" w:rsidP="004820B5">
      <w:pPr>
        <w:tabs>
          <w:tab w:val="left" w:pos="1701"/>
          <w:tab w:val="left" w:pos="2268"/>
          <w:tab w:val="left" w:pos="2835"/>
        </w:tabs>
        <w:spacing w:after="120"/>
        <w:ind w:left="1134" w:right="1134" w:firstLine="567"/>
        <w:jc w:val="both"/>
        <w:rPr>
          <w:lang w:val="fr-FR"/>
        </w:rPr>
      </w:pPr>
      <w:r w:rsidRPr="00DD1455">
        <w:rPr>
          <w:lang w:val="fr-FR"/>
        </w:rPr>
        <w:lastRenderedPageBreak/>
        <w:t>b)</w:t>
      </w:r>
      <w:r w:rsidRPr="00DD1455">
        <w:rPr>
          <w:lang w:val="fr-FR"/>
        </w:rPr>
        <w:tab/>
        <w:t>L</w:t>
      </w:r>
      <w:r>
        <w:rPr>
          <w:lang w:val="fr-FR"/>
        </w:rPr>
        <w:t>’</w:t>
      </w:r>
      <w:r w:rsidRPr="00DD1455">
        <w:rPr>
          <w:lang w:val="fr-FR"/>
        </w:rPr>
        <w:t>ordonnance souveraine n</w:t>
      </w:r>
      <w:r w:rsidRPr="00DD1455">
        <w:rPr>
          <w:vertAlign w:val="superscript"/>
          <w:lang w:val="fr-FR"/>
        </w:rPr>
        <w:t>o</w:t>
      </w:r>
      <w:r w:rsidRPr="00DD1455">
        <w:rPr>
          <w:lang w:val="fr-FR"/>
        </w:rPr>
        <w:t> 9</w:t>
      </w:r>
      <w:r w:rsidR="00B46686" w:rsidRPr="00B46686">
        <w:rPr>
          <w:lang w:val="fr-FR"/>
        </w:rPr>
        <w:t>.</w:t>
      </w:r>
      <w:r w:rsidRPr="00DD1455">
        <w:rPr>
          <w:lang w:val="fr-FR"/>
        </w:rPr>
        <w:t xml:space="preserve">966 du 30 juin 2023 </w:t>
      </w:r>
      <w:r w:rsidRPr="00DD1455">
        <w:t>modifiant l</w:t>
      </w:r>
      <w:r>
        <w:t>’</w:t>
      </w:r>
      <w:r w:rsidRPr="00DD1455">
        <w:t>ordonnance souveraine n</w:t>
      </w:r>
      <w:r w:rsidRPr="00DD1455">
        <w:rPr>
          <w:vertAlign w:val="superscript"/>
        </w:rPr>
        <w:t>o</w:t>
      </w:r>
      <w:r w:rsidRPr="00DD1455">
        <w:t> 605 du 1</w:t>
      </w:r>
      <w:r w:rsidRPr="00DD1455">
        <w:rPr>
          <w:vertAlign w:val="superscript"/>
        </w:rPr>
        <w:t>er</w:t>
      </w:r>
      <w:r w:rsidRPr="00DD1455">
        <w:t> août 2006 portant application de la Convention des Nations Unies contre la criminalité transnationale organisée, de son protocole additionnel visant à prévenir, réprimer et punir la traite des personnes, en</w:t>
      </w:r>
      <w:r w:rsidR="00AE68DA">
        <w:t xml:space="preserve"> </w:t>
      </w:r>
      <w:r w:rsidRPr="00DD1455">
        <w:t xml:space="preserve">particulier des femmes et des enfants, et de son protocole additionnel contre le trafic illicite de migrants par terre, air et mer, adoptés à New York le 15 novembre 2000, modifiée ; </w:t>
      </w:r>
    </w:p>
    <w:p w14:paraId="7D7C066D" w14:textId="192CC408" w:rsidR="004820B5" w:rsidRPr="00DD1455" w:rsidRDefault="004820B5" w:rsidP="004820B5">
      <w:pPr>
        <w:tabs>
          <w:tab w:val="left" w:pos="1701"/>
          <w:tab w:val="left" w:pos="2268"/>
          <w:tab w:val="left" w:pos="2835"/>
        </w:tabs>
        <w:spacing w:after="120"/>
        <w:ind w:left="1134" w:right="1134" w:firstLine="567"/>
        <w:jc w:val="both"/>
      </w:pPr>
      <w:r w:rsidRPr="00DD1455">
        <w:rPr>
          <w:lang w:val="fr-FR"/>
        </w:rPr>
        <w:t>c)</w:t>
      </w:r>
      <w:r w:rsidRPr="00DD1455">
        <w:rPr>
          <w:lang w:val="fr-FR"/>
        </w:rPr>
        <w:tab/>
        <w:t>L</w:t>
      </w:r>
      <w:r w:rsidRPr="00DD1455">
        <w:t xml:space="preserve">a loi </w:t>
      </w:r>
      <w:r w:rsidRPr="006315A5">
        <w:rPr>
          <w:rFonts w:eastAsia="MS Mincho"/>
          <w:lang w:val="fr-FR"/>
        </w:rPr>
        <w:t>n</w:t>
      </w:r>
      <w:r w:rsidRPr="006315A5">
        <w:rPr>
          <w:rFonts w:eastAsia="MS Mincho"/>
          <w:vertAlign w:val="superscript"/>
          <w:lang w:val="fr-FR"/>
        </w:rPr>
        <w:t>o</w:t>
      </w:r>
      <w:r>
        <w:rPr>
          <w:lang w:val="fr-FR"/>
        </w:rPr>
        <w:t> </w:t>
      </w:r>
      <w:r w:rsidRPr="00DD1455">
        <w:t>1</w:t>
      </w:r>
      <w:r w:rsidR="00B46686" w:rsidRPr="00B46686">
        <w:t>.</w:t>
      </w:r>
      <w:r w:rsidRPr="00DD1455">
        <w:t>523 du 16 mai 2022 relative à la promotion et la protection des droits des femmes par la modification et l</w:t>
      </w:r>
      <w:r>
        <w:t>’</w:t>
      </w:r>
      <w:r w:rsidRPr="00DD1455">
        <w:t xml:space="preserve">abrogation des dispositions obsolètes et inégalitaires ; </w:t>
      </w:r>
    </w:p>
    <w:p w14:paraId="1A0F6EAC" w14:textId="0E33FB9C" w:rsidR="004820B5" w:rsidRPr="00DD1455" w:rsidRDefault="004820B5" w:rsidP="004820B5">
      <w:pPr>
        <w:tabs>
          <w:tab w:val="left" w:pos="1701"/>
          <w:tab w:val="left" w:pos="2268"/>
          <w:tab w:val="left" w:pos="2835"/>
        </w:tabs>
        <w:spacing w:after="120"/>
        <w:ind w:left="1134" w:right="1134" w:firstLine="567"/>
        <w:jc w:val="both"/>
      </w:pPr>
      <w:r w:rsidRPr="00DD1455">
        <w:t>d)</w:t>
      </w:r>
      <w:r w:rsidRPr="00DD1455">
        <w:tab/>
        <w:t xml:space="preserve">La </w:t>
      </w:r>
      <w:r w:rsidRPr="00DD1455">
        <w:rPr>
          <w:lang w:val="fr-FR"/>
        </w:rPr>
        <w:t xml:space="preserve">loi </w:t>
      </w:r>
      <w:r w:rsidRPr="006315A5">
        <w:rPr>
          <w:rFonts w:eastAsia="MS Mincho"/>
          <w:lang w:val="fr-FR"/>
        </w:rPr>
        <w:t>n</w:t>
      </w:r>
      <w:r w:rsidRPr="006315A5">
        <w:rPr>
          <w:rFonts w:eastAsia="MS Mincho"/>
          <w:vertAlign w:val="superscript"/>
          <w:lang w:val="fr-FR"/>
        </w:rPr>
        <w:t>o</w:t>
      </w:r>
      <w:r>
        <w:rPr>
          <w:lang w:val="fr-FR"/>
        </w:rPr>
        <w:t> </w:t>
      </w:r>
      <w:r w:rsidRPr="00DD1455">
        <w:rPr>
          <w:lang w:val="fr-FR"/>
        </w:rPr>
        <w:t>1</w:t>
      </w:r>
      <w:r w:rsidR="00B46686" w:rsidRPr="00B46686">
        <w:rPr>
          <w:lang w:val="fr-FR"/>
        </w:rPr>
        <w:t>.</w:t>
      </w:r>
      <w:r w:rsidRPr="00DD1455">
        <w:rPr>
          <w:lang w:val="fr-FR"/>
        </w:rPr>
        <w:t>517 du 23 décembre 2021 portant réforme des dispositions relatives à l</w:t>
      </w:r>
      <w:r>
        <w:rPr>
          <w:lang w:val="fr-FR"/>
        </w:rPr>
        <w:t>’</w:t>
      </w:r>
      <w:r w:rsidRPr="00DD1455">
        <w:rPr>
          <w:lang w:val="fr-FR"/>
        </w:rPr>
        <w:t>incrimination des agressions sexuelles ;</w:t>
      </w:r>
    </w:p>
    <w:p w14:paraId="5D1585B0" w14:textId="202AA49F" w:rsidR="004820B5" w:rsidRPr="00DD1455" w:rsidRDefault="004820B5" w:rsidP="004820B5">
      <w:pPr>
        <w:tabs>
          <w:tab w:val="left" w:pos="1701"/>
          <w:tab w:val="left" w:pos="2268"/>
          <w:tab w:val="left" w:pos="2835"/>
        </w:tabs>
        <w:spacing w:after="120"/>
        <w:ind w:left="1134" w:right="1134" w:firstLine="567"/>
        <w:jc w:val="both"/>
        <w:rPr>
          <w:lang w:val="fr-FR"/>
        </w:rPr>
      </w:pPr>
      <w:r w:rsidRPr="00DD1455">
        <w:t>e)</w:t>
      </w:r>
      <w:r w:rsidRPr="00DD1455">
        <w:tab/>
      </w:r>
      <w:r w:rsidRPr="00DD1455">
        <w:rPr>
          <w:lang w:val="fr-FR"/>
        </w:rPr>
        <w:t xml:space="preserve">La loi </w:t>
      </w:r>
      <w:r w:rsidRPr="006315A5">
        <w:rPr>
          <w:rFonts w:eastAsia="MS Mincho"/>
          <w:lang w:val="fr-FR"/>
        </w:rPr>
        <w:t>n</w:t>
      </w:r>
      <w:r w:rsidRPr="006315A5">
        <w:rPr>
          <w:rFonts w:eastAsia="MS Mincho"/>
          <w:vertAlign w:val="superscript"/>
          <w:lang w:val="fr-FR"/>
        </w:rPr>
        <w:t>o</w:t>
      </w:r>
      <w:r>
        <w:rPr>
          <w:lang w:val="fr-FR"/>
        </w:rPr>
        <w:t> </w:t>
      </w:r>
      <w:r w:rsidRPr="00DD1455">
        <w:rPr>
          <w:lang w:val="fr-FR"/>
        </w:rPr>
        <w:t>1</w:t>
      </w:r>
      <w:r w:rsidR="00B46686" w:rsidRPr="00B46686">
        <w:rPr>
          <w:lang w:val="fr-FR"/>
        </w:rPr>
        <w:t>.</w:t>
      </w:r>
      <w:r w:rsidRPr="00DD1455">
        <w:rPr>
          <w:lang w:val="fr-FR"/>
        </w:rPr>
        <w:t>513 du 3 décembre 2021 relative à la lutte contre le harcèlement et la violence en milieu scolaire, qui interdit explicitement les châtiments corporels infligés aux enfants dans les écoles publiques et privées ;</w:t>
      </w:r>
    </w:p>
    <w:p w14:paraId="1DB69C89" w14:textId="00C20D7C" w:rsidR="004820B5" w:rsidRPr="00DD1455" w:rsidRDefault="004820B5" w:rsidP="004820B5">
      <w:pPr>
        <w:tabs>
          <w:tab w:val="left" w:pos="1701"/>
          <w:tab w:val="left" w:pos="2268"/>
          <w:tab w:val="left" w:pos="2835"/>
        </w:tabs>
        <w:spacing w:after="120"/>
        <w:ind w:left="1134" w:right="1134" w:firstLine="567"/>
        <w:jc w:val="both"/>
        <w:rPr>
          <w:lang w:val="fr-FR"/>
        </w:rPr>
      </w:pPr>
      <w:r w:rsidRPr="00DD1455">
        <w:rPr>
          <w:lang w:val="fr-FR"/>
        </w:rPr>
        <w:t>f)</w:t>
      </w:r>
      <w:r w:rsidRPr="00DD1455">
        <w:rPr>
          <w:lang w:val="fr-FR"/>
        </w:rPr>
        <w:tab/>
        <w:t>L</w:t>
      </w:r>
      <w:r>
        <w:rPr>
          <w:lang w:val="fr-FR"/>
        </w:rPr>
        <w:t>’</w:t>
      </w:r>
      <w:r w:rsidRPr="00DD1455">
        <w:rPr>
          <w:lang w:val="fr-FR"/>
        </w:rPr>
        <w:t>arrêté du Secrétaire d</w:t>
      </w:r>
      <w:r>
        <w:rPr>
          <w:lang w:val="fr-FR"/>
        </w:rPr>
        <w:t>’</w:t>
      </w:r>
      <w:r w:rsidRPr="00DD1455">
        <w:rPr>
          <w:lang w:val="fr-FR"/>
        </w:rPr>
        <w:t xml:space="preserve">État à la </w:t>
      </w:r>
      <w:r>
        <w:rPr>
          <w:lang w:val="fr-FR"/>
        </w:rPr>
        <w:t>j</w:t>
      </w:r>
      <w:r w:rsidRPr="00DD1455">
        <w:rPr>
          <w:lang w:val="fr-FR"/>
        </w:rPr>
        <w:t xml:space="preserve">ustice, Directeur des </w:t>
      </w:r>
      <w:r>
        <w:rPr>
          <w:lang w:val="fr-FR"/>
        </w:rPr>
        <w:t>s</w:t>
      </w:r>
      <w:r w:rsidRPr="00DD1455">
        <w:rPr>
          <w:lang w:val="fr-FR"/>
        </w:rPr>
        <w:t xml:space="preserve">ervices </w:t>
      </w:r>
      <w:r>
        <w:rPr>
          <w:lang w:val="fr-FR"/>
        </w:rPr>
        <w:t>j</w:t>
      </w:r>
      <w:r w:rsidRPr="00DD1455">
        <w:rPr>
          <w:lang w:val="fr-FR"/>
        </w:rPr>
        <w:t xml:space="preserve">udiciaires </w:t>
      </w:r>
      <w:r w:rsidRPr="006315A5">
        <w:rPr>
          <w:rFonts w:eastAsia="MS Mincho"/>
          <w:lang w:val="fr-FR"/>
        </w:rPr>
        <w:t>n</w:t>
      </w:r>
      <w:r w:rsidRPr="006315A5">
        <w:rPr>
          <w:rFonts w:eastAsia="MS Mincho"/>
          <w:vertAlign w:val="superscript"/>
          <w:lang w:val="fr-FR"/>
        </w:rPr>
        <w:t>o</w:t>
      </w:r>
      <w:r>
        <w:rPr>
          <w:lang w:val="fr-FR"/>
        </w:rPr>
        <w:t> </w:t>
      </w:r>
      <w:r w:rsidRPr="00DD1455">
        <w:rPr>
          <w:lang w:val="fr-FR"/>
        </w:rPr>
        <w:t>2020-20 du 9 septembre 2020 portant modification de l</w:t>
      </w:r>
      <w:r>
        <w:rPr>
          <w:lang w:val="fr-FR"/>
        </w:rPr>
        <w:t>’</w:t>
      </w:r>
      <w:r w:rsidRPr="00DD1455">
        <w:rPr>
          <w:lang w:val="fr-FR"/>
        </w:rPr>
        <w:t xml:space="preserve">arrêté </w:t>
      </w:r>
      <w:r w:rsidRPr="006315A5">
        <w:rPr>
          <w:rFonts w:eastAsia="MS Mincho"/>
          <w:lang w:val="fr-FR"/>
        </w:rPr>
        <w:t>n</w:t>
      </w:r>
      <w:r w:rsidRPr="006315A5">
        <w:rPr>
          <w:rFonts w:eastAsia="MS Mincho"/>
          <w:vertAlign w:val="superscript"/>
          <w:lang w:val="fr-FR"/>
        </w:rPr>
        <w:t>o</w:t>
      </w:r>
      <w:r>
        <w:rPr>
          <w:lang w:val="fr-FR"/>
        </w:rPr>
        <w:t> </w:t>
      </w:r>
      <w:r w:rsidRPr="00DD1455">
        <w:rPr>
          <w:lang w:val="fr-FR"/>
        </w:rPr>
        <w:t>2012-8 du 4 juin 2012 fixant les conditions d</w:t>
      </w:r>
      <w:r>
        <w:rPr>
          <w:lang w:val="fr-FR"/>
        </w:rPr>
        <w:t>’</w:t>
      </w:r>
      <w:r w:rsidRPr="00DD1455">
        <w:rPr>
          <w:lang w:val="fr-FR"/>
        </w:rPr>
        <w:t>application de l</w:t>
      </w:r>
      <w:r>
        <w:rPr>
          <w:lang w:val="fr-FR"/>
        </w:rPr>
        <w:t>’</w:t>
      </w:r>
      <w:r w:rsidRPr="00DD1455">
        <w:rPr>
          <w:lang w:val="fr-FR"/>
        </w:rPr>
        <w:t xml:space="preserve">ordonnance souveraine </w:t>
      </w:r>
      <w:r w:rsidRPr="006315A5">
        <w:rPr>
          <w:rFonts w:eastAsia="MS Mincho"/>
          <w:lang w:val="fr-FR"/>
        </w:rPr>
        <w:t>n</w:t>
      </w:r>
      <w:r w:rsidRPr="006315A5">
        <w:rPr>
          <w:rFonts w:eastAsia="MS Mincho"/>
          <w:vertAlign w:val="superscript"/>
          <w:lang w:val="fr-FR"/>
        </w:rPr>
        <w:t>o</w:t>
      </w:r>
      <w:r>
        <w:rPr>
          <w:lang w:val="fr-FR"/>
        </w:rPr>
        <w:t> </w:t>
      </w:r>
      <w:r w:rsidRPr="00DD1455">
        <w:rPr>
          <w:lang w:val="fr-FR"/>
        </w:rPr>
        <w:t>3</w:t>
      </w:r>
      <w:r w:rsidR="00B46686" w:rsidRPr="00B46686">
        <w:rPr>
          <w:lang w:val="fr-FR"/>
        </w:rPr>
        <w:t>.</w:t>
      </w:r>
      <w:r w:rsidRPr="00DD1455">
        <w:rPr>
          <w:lang w:val="fr-FR"/>
        </w:rPr>
        <w:t>782 du 16 mai 2012 portant organisation de l</w:t>
      </w:r>
      <w:r>
        <w:rPr>
          <w:lang w:val="fr-FR"/>
        </w:rPr>
        <w:t>’</w:t>
      </w:r>
      <w:r w:rsidRPr="00DD1455">
        <w:rPr>
          <w:lang w:val="fr-FR"/>
        </w:rPr>
        <w:t xml:space="preserve">administration pénitentiaire et de la détention, qui </w:t>
      </w:r>
      <w:r w:rsidRPr="00DD1455">
        <w:t>facilite les contacts avec le monde extérieur, notamment en allongeant la durée des communications téléphoniques autorisées et en permettant aux détenus placés en cellule disciplinaire de recevoir des visites ;</w:t>
      </w:r>
    </w:p>
    <w:p w14:paraId="01A00752" w14:textId="29348294" w:rsidR="004820B5" w:rsidRPr="00DD1455" w:rsidRDefault="004820B5" w:rsidP="004820B5">
      <w:pPr>
        <w:tabs>
          <w:tab w:val="left" w:pos="1701"/>
          <w:tab w:val="left" w:pos="2268"/>
          <w:tab w:val="left" w:pos="2835"/>
        </w:tabs>
        <w:spacing w:after="120"/>
        <w:ind w:left="1134" w:right="1134" w:firstLine="567"/>
        <w:jc w:val="both"/>
        <w:rPr>
          <w:lang w:val="fr-FR"/>
        </w:rPr>
      </w:pPr>
      <w:r w:rsidRPr="00DD1455">
        <w:rPr>
          <w:lang w:val="fr-FR"/>
        </w:rPr>
        <w:t>g)</w:t>
      </w:r>
      <w:r w:rsidRPr="00DD1455">
        <w:rPr>
          <w:lang w:val="fr-FR"/>
        </w:rPr>
        <w:tab/>
        <w:t>La loi n</w:t>
      </w:r>
      <w:r w:rsidRPr="00DD1455">
        <w:rPr>
          <w:vertAlign w:val="superscript"/>
          <w:lang w:val="fr-FR"/>
        </w:rPr>
        <w:t>o</w:t>
      </w:r>
      <w:r w:rsidRPr="00DD1455">
        <w:rPr>
          <w:lang w:val="fr-FR"/>
        </w:rPr>
        <w:t> 1</w:t>
      </w:r>
      <w:r w:rsidR="00B46686" w:rsidRPr="00B46686">
        <w:rPr>
          <w:lang w:val="fr-FR"/>
        </w:rPr>
        <w:t>.</w:t>
      </w:r>
      <w:r w:rsidRPr="00DD1455">
        <w:rPr>
          <w:lang w:val="fr-FR"/>
        </w:rPr>
        <w:t xml:space="preserve">478 du 12 novembre 2019 portant modification de certaines dispositions relatives aux peines, qui renforce la répression des violences ou </w:t>
      </w:r>
      <w:r>
        <w:rPr>
          <w:lang w:val="fr-FR"/>
        </w:rPr>
        <w:t xml:space="preserve">des </w:t>
      </w:r>
      <w:r w:rsidRPr="00DD1455">
        <w:rPr>
          <w:lang w:val="fr-FR"/>
        </w:rPr>
        <w:t>blessures infligées à autrui et qualifie les violences intrafamiliales et les crimes motivés par la haine raciste comme des circonstances aggravantes, tout en instaurant des peines de substitution à l</w:t>
      </w:r>
      <w:r>
        <w:rPr>
          <w:lang w:val="fr-FR"/>
        </w:rPr>
        <w:t>’</w:t>
      </w:r>
      <w:r w:rsidRPr="00DD1455">
        <w:rPr>
          <w:lang w:val="fr-FR"/>
        </w:rPr>
        <w:t>emprisonnement</w:t>
      </w:r>
      <w:r>
        <w:rPr>
          <w:lang w:val="fr-FR"/>
        </w:rPr>
        <w:t> </w:t>
      </w:r>
      <w:r w:rsidRPr="00DD1455">
        <w:rPr>
          <w:lang w:val="fr-FR"/>
        </w:rPr>
        <w:t xml:space="preserve">; </w:t>
      </w:r>
    </w:p>
    <w:p w14:paraId="73457634" w14:textId="2ED1FEB0" w:rsidR="004820B5" w:rsidRPr="00DD1455" w:rsidRDefault="004820B5" w:rsidP="004820B5">
      <w:pPr>
        <w:tabs>
          <w:tab w:val="left" w:pos="1701"/>
          <w:tab w:val="left" w:pos="2268"/>
          <w:tab w:val="left" w:pos="2835"/>
        </w:tabs>
        <w:spacing w:after="120"/>
        <w:ind w:left="1134" w:right="1134" w:firstLine="567"/>
        <w:jc w:val="both"/>
        <w:rPr>
          <w:lang w:val="fr-FR"/>
        </w:rPr>
      </w:pPr>
      <w:r w:rsidRPr="00DD1455">
        <w:rPr>
          <w:lang w:val="fr-FR"/>
        </w:rPr>
        <w:t>h)</w:t>
      </w:r>
      <w:r w:rsidRPr="00DD1455">
        <w:rPr>
          <w:lang w:val="fr-FR"/>
        </w:rPr>
        <w:tab/>
        <w:t xml:space="preserve">La </w:t>
      </w:r>
      <w:r w:rsidRPr="00DD1455">
        <w:rPr>
          <w:bCs/>
          <w:lang w:val="fr-FR"/>
        </w:rPr>
        <w:t xml:space="preserve">loi </w:t>
      </w:r>
      <w:r w:rsidRPr="006315A5">
        <w:rPr>
          <w:rFonts w:eastAsia="MS Mincho"/>
          <w:lang w:val="fr-FR"/>
        </w:rPr>
        <w:t>n</w:t>
      </w:r>
      <w:r w:rsidRPr="006315A5">
        <w:rPr>
          <w:rFonts w:eastAsia="MS Mincho"/>
          <w:vertAlign w:val="superscript"/>
          <w:lang w:val="fr-FR"/>
        </w:rPr>
        <w:t>o</w:t>
      </w:r>
      <w:r>
        <w:rPr>
          <w:lang w:val="fr-FR"/>
        </w:rPr>
        <w:t> </w:t>
      </w:r>
      <w:r w:rsidRPr="00DD1455">
        <w:rPr>
          <w:bCs/>
          <w:lang w:val="fr-FR"/>
        </w:rPr>
        <w:t>1</w:t>
      </w:r>
      <w:r w:rsidR="00B46686" w:rsidRPr="00B46686">
        <w:rPr>
          <w:bCs/>
          <w:lang w:val="fr-FR"/>
        </w:rPr>
        <w:t>.</w:t>
      </w:r>
      <w:r w:rsidRPr="00DD1455">
        <w:rPr>
          <w:bCs/>
          <w:lang w:val="fr-FR"/>
        </w:rPr>
        <w:t>477 du 11 novembre 2019 portant dépénalisation de l</w:t>
      </w:r>
      <w:r>
        <w:rPr>
          <w:bCs/>
          <w:lang w:val="fr-FR"/>
        </w:rPr>
        <w:t>’</w:t>
      </w:r>
      <w:r w:rsidRPr="00DD1455">
        <w:rPr>
          <w:bCs/>
          <w:lang w:val="fr-FR"/>
        </w:rPr>
        <w:t>avortement pour la femme enceinte</w:t>
      </w:r>
      <w:r w:rsidR="00B46686" w:rsidRPr="00B46686">
        <w:rPr>
          <w:bCs/>
          <w:lang w:val="fr-FR"/>
        </w:rPr>
        <w:t>.</w:t>
      </w:r>
    </w:p>
    <w:p w14:paraId="4AD4A98B" w14:textId="7DDC4A22" w:rsidR="004820B5" w:rsidRPr="00DD1455" w:rsidRDefault="004820B5" w:rsidP="004820B5">
      <w:pPr>
        <w:keepNext/>
        <w:tabs>
          <w:tab w:val="left" w:pos="1701"/>
          <w:tab w:val="left" w:pos="2268"/>
          <w:tab w:val="left" w:pos="2835"/>
        </w:tabs>
        <w:spacing w:after="120"/>
        <w:ind w:left="1134" w:right="1134"/>
        <w:jc w:val="both"/>
        <w:rPr>
          <w:lang w:val="fr-FR"/>
        </w:rPr>
      </w:pPr>
      <w:r w:rsidRPr="00DD1455">
        <w:rPr>
          <w:lang w:val="fr-FR"/>
        </w:rPr>
        <w:t>6</w:t>
      </w:r>
      <w:r w:rsidR="00B46686" w:rsidRPr="00B46686">
        <w:rPr>
          <w:lang w:val="fr-FR"/>
        </w:rPr>
        <w:t>.</w:t>
      </w:r>
      <w:r w:rsidRPr="00DD1455">
        <w:rPr>
          <w:lang w:val="fr-FR"/>
        </w:rPr>
        <w:tab/>
        <w:t>Le Comité salue les mesures que l</w:t>
      </w:r>
      <w:r>
        <w:rPr>
          <w:lang w:val="fr-FR"/>
        </w:rPr>
        <w:t>’</w:t>
      </w:r>
      <w:r w:rsidRPr="00DD1455">
        <w:rPr>
          <w:lang w:val="fr-FR"/>
        </w:rPr>
        <w:t xml:space="preserve">État </w:t>
      </w:r>
      <w:r>
        <w:rPr>
          <w:lang w:val="fr-FR"/>
        </w:rPr>
        <w:t>Partie</w:t>
      </w:r>
      <w:r w:rsidRPr="00DD1455">
        <w:rPr>
          <w:lang w:val="fr-FR"/>
        </w:rPr>
        <w:t xml:space="preserve"> a prises pour modifier ses politiques et procédures afin de renforcer la protection des droits de l</w:t>
      </w:r>
      <w:r>
        <w:rPr>
          <w:lang w:val="fr-FR"/>
        </w:rPr>
        <w:t>’</w:t>
      </w:r>
      <w:r w:rsidRPr="00DD1455">
        <w:rPr>
          <w:lang w:val="fr-FR"/>
        </w:rPr>
        <w:t>homme et de donner effet à la Convention, en particulier</w:t>
      </w:r>
      <w:r>
        <w:rPr>
          <w:lang w:val="fr-FR"/>
        </w:rPr>
        <w:t xml:space="preserve"> </w:t>
      </w:r>
      <w:r w:rsidRPr="00DD1455">
        <w:rPr>
          <w:lang w:val="fr-FR"/>
        </w:rPr>
        <w:t>la création, par l</w:t>
      </w:r>
      <w:r>
        <w:rPr>
          <w:lang w:val="fr-FR"/>
        </w:rPr>
        <w:t>’</w:t>
      </w:r>
      <w:r w:rsidRPr="00DD1455">
        <w:rPr>
          <w:lang w:val="fr-FR"/>
        </w:rPr>
        <w:t>ordonnance souveraine n</w:t>
      </w:r>
      <w:r w:rsidRPr="00DD1455">
        <w:rPr>
          <w:vertAlign w:val="superscript"/>
          <w:lang w:val="fr-FR"/>
        </w:rPr>
        <w:t>o</w:t>
      </w:r>
      <w:r w:rsidRPr="00DD1455">
        <w:rPr>
          <w:lang w:val="fr-FR"/>
        </w:rPr>
        <w:t> 7</w:t>
      </w:r>
      <w:r w:rsidR="00B46686" w:rsidRPr="00B46686">
        <w:rPr>
          <w:lang w:val="fr-FR"/>
        </w:rPr>
        <w:t>.</w:t>
      </w:r>
      <w:r w:rsidRPr="00DD1455">
        <w:rPr>
          <w:lang w:val="fr-FR"/>
        </w:rPr>
        <w:t>178 du 25 octobre 2018, d</w:t>
      </w:r>
      <w:r>
        <w:rPr>
          <w:lang w:val="fr-FR"/>
        </w:rPr>
        <w:t>’</w:t>
      </w:r>
      <w:r w:rsidRPr="00DD1455">
        <w:rPr>
          <w:lang w:val="fr-FR"/>
        </w:rPr>
        <w:t>un comité pour la promotion et la protection des droits des femmes</w:t>
      </w:r>
      <w:r w:rsidR="00B46686" w:rsidRPr="00B46686">
        <w:rPr>
          <w:lang w:val="fr-FR"/>
        </w:rPr>
        <w:t>.</w:t>
      </w:r>
      <w:bookmarkEnd w:id="0"/>
    </w:p>
    <w:p w14:paraId="5B791A3A" w14:textId="36F711BF" w:rsidR="004820B5" w:rsidRPr="006315A5" w:rsidRDefault="004820B5" w:rsidP="004820B5">
      <w:pPr>
        <w:pStyle w:val="H1G"/>
      </w:pPr>
      <w:r w:rsidRPr="006315A5">
        <w:tab/>
      </w:r>
      <w:r w:rsidRPr="006315A5">
        <w:rPr>
          <w:rFonts w:eastAsiaTheme="minorEastAsia"/>
        </w:rPr>
        <w:t>C</w:t>
      </w:r>
      <w:r w:rsidR="00B46686" w:rsidRPr="00B46686">
        <w:t>.</w:t>
      </w:r>
      <w:r w:rsidRPr="006315A5">
        <w:rPr>
          <w:rFonts w:eastAsiaTheme="minorEastAsia"/>
        </w:rPr>
        <w:tab/>
        <w:t>Principaux sujets de préoccupation et recommandations</w:t>
      </w:r>
    </w:p>
    <w:p w14:paraId="4FF01004" w14:textId="77777777" w:rsidR="004820B5" w:rsidRPr="00DD1455" w:rsidRDefault="004820B5" w:rsidP="004820B5">
      <w:pPr>
        <w:pStyle w:val="H23G"/>
        <w:rPr>
          <w:lang w:val="fr-FR"/>
        </w:rPr>
      </w:pPr>
      <w:r w:rsidRPr="00056715">
        <w:rPr>
          <w:lang w:val="fr-FR"/>
        </w:rPr>
        <w:tab/>
      </w:r>
      <w:r w:rsidRPr="00056715">
        <w:rPr>
          <w:lang w:val="fr-FR"/>
        </w:rPr>
        <w:tab/>
      </w:r>
      <w:r w:rsidRPr="00DD1455">
        <w:rPr>
          <w:lang w:val="fr-FR"/>
        </w:rPr>
        <w:t>Questions en suspens issues du cycle précédent</w:t>
      </w:r>
    </w:p>
    <w:p w14:paraId="47A34757" w14:textId="01210C53" w:rsidR="004820B5" w:rsidRPr="00DD1455" w:rsidRDefault="004820B5" w:rsidP="004820B5">
      <w:pPr>
        <w:tabs>
          <w:tab w:val="left" w:pos="1701"/>
          <w:tab w:val="left" w:pos="2268"/>
          <w:tab w:val="left" w:pos="2835"/>
        </w:tabs>
        <w:spacing w:after="120"/>
        <w:ind w:left="1134" w:right="1134"/>
        <w:jc w:val="both"/>
        <w:rPr>
          <w:lang w:val="fr-FR"/>
        </w:rPr>
      </w:pPr>
      <w:r w:rsidRPr="00DD1455">
        <w:rPr>
          <w:lang w:val="fr-FR"/>
        </w:rPr>
        <w:t>7</w:t>
      </w:r>
      <w:r w:rsidR="00B46686" w:rsidRPr="00B46686">
        <w:rPr>
          <w:lang w:val="fr-FR"/>
        </w:rPr>
        <w:t>.</w:t>
      </w:r>
      <w:r w:rsidRPr="00DD1455">
        <w:rPr>
          <w:lang w:val="fr-FR"/>
        </w:rPr>
        <w:tab/>
        <w:t>Dans ses précédentes observations finales</w:t>
      </w:r>
      <w:r w:rsidRPr="006315A5">
        <w:rPr>
          <w:rStyle w:val="Appelnotedebasdep"/>
        </w:rPr>
        <w:footnoteReference w:id="5"/>
      </w:r>
      <w:r w:rsidRPr="00DD1455">
        <w:rPr>
          <w:lang w:val="fr-FR"/>
        </w:rPr>
        <w:t>, le Comité avait demandé à l</w:t>
      </w:r>
      <w:r>
        <w:rPr>
          <w:lang w:val="fr-FR"/>
        </w:rPr>
        <w:t>’</w:t>
      </w:r>
      <w:r w:rsidRPr="00DD1455">
        <w:rPr>
          <w:lang w:val="fr-FR"/>
        </w:rPr>
        <w:t xml:space="preserve">État </w:t>
      </w:r>
      <w:r>
        <w:rPr>
          <w:lang w:val="fr-FR"/>
        </w:rPr>
        <w:t>Partie</w:t>
      </w:r>
      <w:r w:rsidRPr="00DD1455">
        <w:rPr>
          <w:lang w:val="fr-FR"/>
        </w:rPr>
        <w:t xml:space="preserve"> de lui faire parvenir des renseignements sur la suite donnée à ses recommandations concernant le non-refoulement et le suivi des conditions des détenus transférés</w:t>
      </w:r>
      <w:r w:rsidRPr="006315A5">
        <w:rPr>
          <w:rStyle w:val="Appelnotedebasdep"/>
        </w:rPr>
        <w:footnoteReference w:id="6"/>
      </w:r>
      <w:r w:rsidR="00B46686" w:rsidRPr="00B46686">
        <w:rPr>
          <w:lang w:val="fr-FR"/>
        </w:rPr>
        <w:t>.</w:t>
      </w:r>
      <w:r w:rsidRPr="00DD1455">
        <w:rPr>
          <w:lang w:val="fr-FR"/>
        </w:rPr>
        <w:t xml:space="preserve"> Compte tenu des renseignements reçus de l</w:t>
      </w:r>
      <w:r>
        <w:rPr>
          <w:lang w:val="fr-FR"/>
        </w:rPr>
        <w:t>’</w:t>
      </w:r>
      <w:r w:rsidRPr="00DD1455">
        <w:rPr>
          <w:lang w:val="fr-FR"/>
        </w:rPr>
        <w:t xml:space="preserve">État </w:t>
      </w:r>
      <w:r>
        <w:rPr>
          <w:lang w:val="fr-FR"/>
        </w:rPr>
        <w:t>Partie</w:t>
      </w:r>
      <w:r w:rsidRPr="00DD1455">
        <w:rPr>
          <w:lang w:val="fr-FR"/>
        </w:rPr>
        <w:t xml:space="preserve"> le 7 décembre 2017 sur la suite donnée à ces observations finales</w:t>
      </w:r>
      <w:r w:rsidRPr="006315A5">
        <w:rPr>
          <w:rStyle w:val="Appelnotedebasdep"/>
        </w:rPr>
        <w:footnoteReference w:id="7"/>
      </w:r>
      <w:r w:rsidRPr="00DD1455">
        <w:rPr>
          <w:lang w:val="fr-FR"/>
        </w:rPr>
        <w:t>, des informations figurant dans le septième rapport périodique de l</w:t>
      </w:r>
      <w:r>
        <w:rPr>
          <w:lang w:val="fr-FR"/>
        </w:rPr>
        <w:t>’</w:t>
      </w:r>
      <w:r w:rsidRPr="00DD1455">
        <w:rPr>
          <w:lang w:val="fr-FR"/>
        </w:rPr>
        <w:t xml:space="preserve">État </w:t>
      </w:r>
      <w:r>
        <w:rPr>
          <w:lang w:val="fr-FR"/>
        </w:rPr>
        <w:t>Partie</w:t>
      </w:r>
      <w:r w:rsidRPr="00DD1455">
        <w:rPr>
          <w:lang w:val="fr-FR"/>
        </w:rPr>
        <w:t>, des informations complémentaires fournies par la délégation pendant le dialogue</w:t>
      </w:r>
      <w:r>
        <w:rPr>
          <w:lang w:val="fr-FR"/>
        </w:rPr>
        <w:t>,</w:t>
      </w:r>
      <w:r w:rsidRPr="00DD1455">
        <w:rPr>
          <w:lang w:val="fr-FR"/>
        </w:rPr>
        <w:t xml:space="preserve"> et de la lettre datée du 20 août 2018 adressée par le Rapporteur chargé du suivi des observations finales à la Représentante permanente de Monaco auprès de l</w:t>
      </w:r>
      <w:r>
        <w:rPr>
          <w:lang w:val="fr-FR"/>
        </w:rPr>
        <w:t>’</w:t>
      </w:r>
      <w:r w:rsidRPr="00DD1455">
        <w:rPr>
          <w:lang w:val="fr-FR"/>
        </w:rPr>
        <w:t>Office des Nations Unies et des autres organisations internationales à Genève</w:t>
      </w:r>
      <w:r w:rsidRPr="006315A5">
        <w:rPr>
          <w:rStyle w:val="Appelnotedebasdep"/>
        </w:rPr>
        <w:footnoteReference w:id="8"/>
      </w:r>
      <w:r w:rsidRPr="00DD1455">
        <w:rPr>
          <w:lang w:val="fr-FR"/>
        </w:rPr>
        <w:t>, le Comité considère que les recommandations formulées aux paragraphes 13 et 19 de ses précédentes observations finales n</w:t>
      </w:r>
      <w:r>
        <w:rPr>
          <w:lang w:val="fr-FR"/>
        </w:rPr>
        <w:t>’</w:t>
      </w:r>
      <w:r w:rsidRPr="00DD1455">
        <w:rPr>
          <w:lang w:val="fr-FR"/>
        </w:rPr>
        <w:t>ont pas encore été mises en œuvre</w:t>
      </w:r>
      <w:r w:rsidR="00B46686" w:rsidRPr="00B46686">
        <w:rPr>
          <w:lang w:val="fr-FR"/>
        </w:rPr>
        <w:t>.</w:t>
      </w:r>
      <w:r w:rsidRPr="00DD1455">
        <w:rPr>
          <w:lang w:val="fr-FR"/>
        </w:rPr>
        <w:t xml:space="preserve"> Ces points sont traités aux paragraphes 19 et 23 des présentes observations finales</w:t>
      </w:r>
      <w:r w:rsidR="00B46686" w:rsidRPr="00B46686">
        <w:rPr>
          <w:lang w:val="fr-FR"/>
        </w:rPr>
        <w:t>.</w:t>
      </w:r>
      <w:r>
        <w:rPr>
          <w:lang w:val="fr-FR"/>
        </w:rPr>
        <w:t xml:space="preserve"> </w:t>
      </w:r>
    </w:p>
    <w:p w14:paraId="5DF49EEF" w14:textId="77777777" w:rsidR="004820B5" w:rsidRPr="00DD1455" w:rsidRDefault="004820B5" w:rsidP="004820B5">
      <w:pPr>
        <w:pStyle w:val="H23G"/>
        <w:rPr>
          <w:lang w:val="fr-FR"/>
        </w:rPr>
      </w:pPr>
      <w:r w:rsidRPr="00DD1455">
        <w:rPr>
          <w:lang w:val="fr-FR"/>
        </w:rPr>
        <w:lastRenderedPageBreak/>
        <w:tab/>
      </w:r>
      <w:r w:rsidRPr="00DD1455">
        <w:rPr>
          <w:lang w:val="fr-FR"/>
        </w:rPr>
        <w:tab/>
        <w:t>Statut juridique et application nationale de la Convention</w:t>
      </w:r>
    </w:p>
    <w:p w14:paraId="0C8217DC" w14:textId="4BB3F9A9" w:rsidR="004820B5" w:rsidRPr="00DD1455" w:rsidRDefault="004820B5" w:rsidP="004820B5">
      <w:pPr>
        <w:tabs>
          <w:tab w:val="left" w:pos="1701"/>
          <w:tab w:val="left" w:pos="2268"/>
          <w:tab w:val="left" w:pos="2835"/>
        </w:tabs>
        <w:spacing w:after="120"/>
        <w:ind w:left="1134" w:right="1134"/>
        <w:jc w:val="both"/>
        <w:rPr>
          <w:lang w:val="fr-FR"/>
        </w:rPr>
      </w:pPr>
      <w:r w:rsidRPr="00DD1455">
        <w:rPr>
          <w:lang w:val="fr-FR"/>
        </w:rPr>
        <w:t>8</w:t>
      </w:r>
      <w:r w:rsidR="00B46686" w:rsidRPr="00B46686">
        <w:rPr>
          <w:lang w:val="fr-FR"/>
        </w:rPr>
        <w:t>.</w:t>
      </w:r>
      <w:r w:rsidRPr="00DD1455">
        <w:rPr>
          <w:lang w:val="fr-FR"/>
        </w:rPr>
        <w:tab/>
        <w:t>Le Comité note que les instruments internationaux ratifiés</w:t>
      </w:r>
      <w:r w:rsidRPr="00DD1455">
        <w:t xml:space="preserve"> </w:t>
      </w:r>
      <w:bookmarkStart w:id="2" w:name="_Hlk195295198"/>
      <w:r w:rsidRPr="00DD1455">
        <w:rPr>
          <w:lang w:val="fr-FR"/>
        </w:rPr>
        <w:t>par l</w:t>
      </w:r>
      <w:r>
        <w:rPr>
          <w:lang w:val="fr-FR"/>
        </w:rPr>
        <w:t>’</w:t>
      </w:r>
      <w:r w:rsidRPr="00DD1455">
        <w:rPr>
          <w:lang w:val="fr-FR"/>
        </w:rPr>
        <w:t xml:space="preserve">État </w:t>
      </w:r>
      <w:r>
        <w:rPr>
          <w:lang w:val="fr-FR"/>
        </w:rPr>
        <w:t>Partie</w:t>
      </w:r>
      <w:r w:rsidRPr="00DD1455">
        <w:rPr>
          <w:lang w:val="fr-FR"/>
        </w:rPr>
        <w:t xml:space="preserve"> </w:t>
      </w:r>
      <w:bookmarkEnd w:id="2"/>
      <w:r w:rsidRPr="00DD1455">
        <w:rPr>
          <w:lang w:val="fr-FR"/>
        </w:rPr>
        <w:t xml:space="preserve">priment les lois nationales et </w:t>
      </w:r>
      <w:r w:rsidRPr="00DD1455">
        <w:t>que la Convention est exécutoire à Monaco depuis l</w:t>
      </w:r>
      <w:r>
        <w:t>’</w:t>
      </w:r>
      <w:r w:rsidRPr="00DD1455">
        <w:t>adoption de l</w:t>
      </w:r>
      <w:r>
        <w:t>’</w:t>
      </w:r>
      <w:r w:rsidRPr="00DD1455">
        <w:rPr>
          <w:bCs/>
          <w:lang w:val="fr-FR"/>
        </w:rPr>
        <w:t xml:space="preserve">ordonnance souveraine </w:t>
      </w:r>
      <w:r w:rsidRPr="006315A5">
        <w:rPr>
          <w:rFonts w:eastAsia="MS Mincho"/>
          <w:lang w:val="fr-FR"/>
        </w:rPr>
        <w:t>n</w:t>
      </w:r>
      <w:r w:rsidRPr="006315A5">
        <w:rPr>
          <w:rFonts w:eastAsia="MS Mincho"/>
          <w:vertAlign w:val="superscript"/>
          <w:lang w:val="fr-FR"/>
        </w:rPr>
        <w:t>o</w:t>
      </w:r>
      <w:r>
        <w:rPr>
          <w:lang w:val="fr-FR"/>
        </w:rPr>
        <w:t> </w:t>
      </w:r>
      <w:r w:rsidRPr="00DD1455">
        <w:rPr>
          <w:bCs/>
          <w:lang w:val="fr-FR"/>
        </w:rPr>
        <w:t>10</w:t>
      </w:r>
      <w:r w:rsidR="00B46686" w:rsidRPr="00B46686">
        <w:rPr>
          <w:bCs/>
          <w:lang w:val="fr-FR"/>
        </w:rPr>
        <w:t>.</w:t>
      </w:r>
      <w:r w:rsidRPr="00DD1455">
        <w:rPr>
          <w:bCs/>
          <w:lang w:val="fr-FR"/>
        </w:rPr>
        <w:t>542 du 14 mai 1992</w:t>
      </w:r>
      <w:r w:rsidR="00B46686" w:rsidRPr="00B46686">
        <w:rPr>
          <w:lang w:val="fr-FR"/>
        </w:rPr>
        <w:t>.</w:t>
      </w:r>
      <w:r w:rsidRPr="00DD1455">
        <w:rPr>
          <w:lang w:val="fr-FR"/>
        </w:rPr>
        <w:t xml:space="preserve"> Toutefois, il constate avec préoccupation que l</w:t>
      </w:r>
      <w:r>
        <w:rPr>
          <w:lang w:val="fr-FR"/>
        </w:rPr>
        <w:t>’</w:t>
      </w:r>
      <w:r w:rsidRPr="00DD1455">
        <w:rPr>
          <w:lang w:val="fr-FR"/>
        </w:rPr>
        <w:t xml:space="preserve">État </w:t>
      </w:r>
      <w:r>
        <w:rPr>
          <w:lang w:val="fr-FR"/>
        </w:rPr>
        <w:t>Partie</w:t>
      </w:r>
      <w:r w:rsidRPr="00DD1455">
        <w:rPr>
          <w:lang w:val="fr-FR"/>
        </w:rPr>
        <w:t xml:space="preserve"> n</w:t>
      </w:r>
      <w:r>
        <w:rPr>
          <w:lang w:val="fr-FR"/>
        </w:rPr>
        <w:t>’</w:t>
      </w:r>
      <w:r w:rsidRPr="00DD1455">
        <w:rPr>
          <w:lang w:val="fr-FR"/>
        </w:rPr>
        <w:t>a pas encore pleinement intégré les dispositions de la Convention dans son ordre juridique interne</w:t>
      </w:r>
      <w:r w:rsidR="00B46686" w:rsidRPr="00B46686">
        <w:rPr>
          <w:lang w:val="fr-FR"/>
        </w:rPr>
        <w:t>.</w:t>
      </w:r>
      <w:r w:rsidRPr="00DD1455">
        <w:rPr>
          <w:lang w:val="fr-FR"/>
        </w:rPr>
        <w:t xml:space="preserve"> En outre, il </w:t>
      </w:r>
      <w:r>
        <w:rPr>
          <w:lang w:val="fr-FR"/>
        </w:rPr>
        <w:t>note</w:t>
      </w:r>
      <w:r w:rsidRPr="00DD1455">
        <w:rPr>
          <w:lang w:val="fr-FR"/>
        </w:rPr>
        <w:t xml:space="preserve"> l</w:t>
      </w:r>
      <w:r>
        <w:rPr>
          <w:lang w:val="fr-FR"/>
        </w:rPr>
        <w:t>’</w:t>
      </w:r>
      <w:r w:rsidRPr="00DD1455">
        <w:rPr>
          <w:lang w:val="fr-FR"/>
        </w:rPr>
        <w:t>absence de cas dans lesquels les dispositions de la Convention ont été invoquées devant les tribunaux nationaux ou directement appliquées par eux (art</w:t>
      </w:r>
      <w:r w:rsidR="00B46686" w:rsidRPr="00B46686">
        <w:rPr>
          <w:lang w:val="fr-FR"/>
        </w:rPr>
        <w:t>.</w:t>
      </w:r>
      <w:r w:rsidRPr="00DD1455">
        <w:rPr>
          <w:lang w:val="fr-FR"/>
        </w:rPr>
        <w:t> 2)</w:t>
      </w:r>
      <w:r w:rsidRPr="006315A5">
        <w:rPr>
          <w:rStyle w:val="Appelnotedebasdep"/>
        </w:rPr>
        <w:footnoteReference w:id="9"/>
      </w:r>
      <w:r w:rsidR="00B46686" w:rsidRPr="00B46686">
        <w:rPr>
          <w:lang w:val="fr-FR"/>
        </w:rPr>
        <w:t>.</w:t>
      </w:r>
      <w:r w:rsidRPr="00DD1455">
        <w:rPr>
          <w:lang w:val="fr-FR"/>
        </w:rPr>
        <w:t xml:space="preserve"> </w:t>
      </w:r>
    </w:p>
    <w:p w14:paraId="75DA0F03" w14:textId="5C698DDF" w:rsidR="004820B5" w:rsidRPr="006C3D5B" w:rsidRDefault="004820B5" w:rsidP="004820B5">
      <w:pPr>
        <w:tabs>
          <w:tab w:val="left" w:pos="1701"/>
          <w:tab w:val="left" w:pos="2268"/>
          <w:tab w:val="left" w:pos="2835"/>
        </w:tabs>
        <w:spacing w:after="120"/>
        <w:ind w:left="1134" w:right="1134"/>
        <w:jc w:val="both"/>
        <w:rPr>
          <w:b/>
          <w:bCs/>
          <w:lang w:val="fr-FR"/>
        </w:rPr>
      </w:pPr>
      <w:r w:rsidRPr="00DD1455">
        <w:rPr>
          <w:lang w:val="fr-FR"/>
        </w:rPr>
        <w:t>9</w:t>
      </w:r>
      <w:r w:rsidR="00B46686" w:rsidRPr="00B46686">
        <w:rPr>
          <w:lang w:val="fr-FR"/>
        </w:rPr>
        <w:t>.</w:t>
      </w:r>
      <w:r w:rsidRPr="00DD1455">
        <w:rPr>
          <w:lang w:val="fr-FR"/>
        </w:rPr>
        <w:tab/>
      </w:r>
      <w:r w:rsidRPr="00DD1455">
        <w:rPr>
          <w:b/>
          <w:bCs/>
          <w:lang w:val="fr-FR"/>
        </w:rPr>
        <w:t>L</w:t>
      </w:r>
      <w:r>
        <w:rPr>
          <w:b/>
          <w:bCs/>
          <w:lang w:val="fr-FR"/>
        </w:rPr>
        <w:t>’</w:t>
      </w:r>
      <w:r w:rsidRPr="00DD1455">
        <w:rPr>
          <w:b/>
          <w:bCs/>
          <w:lang w:val="fr-FR"/>
        </w:rPr>
        <w:t xml:space="preserve">État </w:t>
      </w:r>
      <w:r>
        <w:rPr>
          <w:b/>
          <w:bCs/>
          <w:lang w:val="fr-FR"/>
        </w:rPr>
        <w:t>Partie</w:t>
      </w:r>
      <w:r w:rsidRPr="00DD1455">
        <w:rPr>
          <w:b/>
          <w:bCs/>
          <w:lang w:val="fr-FR"/>
        </w:rPr>
        <w:t xml:space="preserve"> devrait veiller à ce que les dispositions de la Convention soient pleinement intégrées dans son ordre juridique interne et que les lois nationales soient interprétées et appliquées conformément aux obligations que lui impose ce texte</w:t>
      </w:r>
      <w:r w:rsidR="00B46686" w:rsidRPr="00B46686">
        <w:rPr>
          <w:b/>
          <w:bCs/>
          <w:lang w:val="fr-FR"/>
        </w:rPr>
        <w:t>.</w:t>
      </w:r>
      <w:r w:rsidRPr="00DD1455">
        <w:rPr>
          <w:b/>
          <w:bCs/>
          <w:lang w:val="fr-FR"/>
        </w:rPr>
        <w:t xml:space="preserve"> Il devrait également intensifier ses efforts pour </w:t>
      </w:r>
      <w:r>
        <w:rPr>
          <w:b/>
          <w:bCs/>
          <w:lang w:val="fr-FR"/>
        </w:rPr>
        <w:t>fournir</w:t>
      </w:r>
      <w:r w:rsidRPr="00DD1455">
        <w:rPr>
          <w:b/>
          <w:bCs/>
          <w:lang w:val="fr-FR"/>
        </w:rPr>
        <w:t xml:space="preserve"> aux juges, aux procureurs et aux avocats des formations régulières sur la Convention et les moyens de faire valoir les droits qui y sont consacrés devant les tribunaux</w:t>
      </w:r>
      <w:r w:rsidR="00B46686" w:rsidRPr="00B46686">
        <w:rPr>
          <w:b/>
          <w:bCs/>
          <w:lang w:val="fr-FR"/>
        </w:rPr>
        <w:t>.</w:t>
      </w:r>
      <w:r w:rsidRPr="00DD1455">
        <w:rPr>
          <w:b/>
          <w:bCs/>
          <w:lang w:val="fr-FR"/>
        </w:rPr>
        <w:t xml:space="preserve"> Enfin, il devrait inclure dans son prochain rapport périodique des informations sur les cas dans lesquels la Convention a été appliquée par les tribunaux nationaux ou invoquée devant eux</w:t>
      </w:r>
      <w:r w:rsidR="00B46686" w:rsidRPr="00B46686">
        <w:rPr>
          <w:b/>
          <w:bCs/>
          <w:lang w:val="fr-FR"/>
        </w:rPr>
        <w:t>.</w:t>
      </w:r>
      <w:r w:rsidRPr="00DD1455">
        <w:rPr>
          <w:b/>
          <w:bCs/>
          <w:lang w:val="fr-FR"/>
        </w:rPr>
        <w:t xml:space="preserve"> </w:t>
      </w:r>
    </w:p>
    <w:p w14:paraId="497ED9DB" w14:textId="77777777" w:rsidR="004820B5" w:rsidRPr="00056715" w:rsidRDefault="004820B5" w:rsidP="004820B5">
      <w:pPr>
        <w:pStyle w:val="H23G"/>
        <w:rPr>
          <w:lang w:val="fr-FR"/>
        </w:rPr>
      </w:pPr>
      <w:r w:rsidRPr="00056715">
        <w:rPr>
          <w:lang w:val="fr-FR"/>
        </w:rPr>
        <w:tab/>
      </w:r>
      <w:r w:rsidRPr="00056715">
        <w:rPr>
          <w:lang w:val="fr-FR"/>
        </w:rPr>
        <w:tab/>
      </w:r>
      <w:r w:rsidRPr="00056715">
        <w:rPr>
          <w:bCs/>
          <w:lang w:val="fr-FR"/>
        </w:rPr>
        <w:t>Définition et incrimination de la torture</w:t>
      </w:r>
    </w:p>
    <w:p w14:paraId="22787277" w14:textId="2122914B" w:rsidR="004820B5" w:rsidRDefault="004820B5" w:rsidP="004820B5">
      <w:pPr>
        <w:pStyle w:val="SingleTxtG"/>
        <w:rPr>
          <w:lang w:val="fr-FR"/>
        </w:rPr>
      </w:pPr>
      <w:r w:rsidRPr="00056715">
        <w:rPr>
          <w:lang w:val="fr-FR"/>
        </w:rPr>
        <w:t>10</w:t>
      </w:r>
      <w:r w:rsidR="00B46686" w:rsidRPr="00B46686">
        <w:rPr>
          <w:lang w:val="fr-FR"/>
        </w:rPr>
        <w:t>.</w:t>
      </w:r>
      <w:r w:rsidRPr="00056715">
        <w:rPr>
          <w:lang w:val="fr-FR"/>
        </w:rPr>
        <w:tab/>
      </w:r>
      <w:r w:rsidRPr="00950099">
        <w:rPr>
          <w:lang w:val="fr-FR"/>
        </w:rPr>
        <w:t>Tout en notant que l</w:t>
      </w:r>
      <w:r>
        <w:rPr>
          <w:lang w:val="fr-FR"/>
        </w:rPr>
        <w:t>’</w:t>
      </w:r>
      <w:r w:rsidRPr="00950099">
        <w:rPr>
          <w:lang w:val="fr-FR"/>
        </w:rPr>
        <w:t>article 20 de la Constitution consacre expressément l</w:t>
      </w:r>
      <w:r>
        <w:rPr>
          <w:lang w:val="fr-FR"/>
        </w:rPr>
        <w:t>’</w:t>
      </w:r>
      <w:r w:rsidRPr="00950099">
        <w:rPr>
          <w:lang w:val="fr-FR"/>
        </w:rPr>
        <w:t xml:space="preserve">interdiction des traitements cruels, inhumains </w:t>
      </w:r>
      <w:r>
        <w:rPr>
          <w:lang w:val="fr-FR"/>
        </w:rPr>
        <w:t>ou</w:t>
      </w:r>
      <w:r w:rsidRPr="00950099">
        <w:rPr>
          <w:lang w:val="fr-FR"/>
        </w:rPr>
        <w:t xml:space="preserve"> dégradant</w:t>
      </w:r>
      <w:r>
        <w:rPr>
          <w:lang w:val="fr-FR"/>
        </w:rPr>
        <w:t xml:space="preserve">s et que </w:t>
      </w:r>
      <w:r w:rsidRPr="00950099">
        <w:rPr>
          <w:lang w:val="fr-FR"/>
        </w:rPr>
        <w:t xml:space="preserve">le Code pénal </w:t>
      </w:r>
      <w:r>
        <w:rPr>
          <w:lang w:val="fr-FR"/>
        </w:rPr>
        <w:t>prévoit que la torture constitue une circonstance aggravante pour certaines infractions</w:t>
      </w:r>
      <w:r w:rsidRPr="00950099">
        <w:rPr>
          <w:lang w:val="fr-FR"/>
        </w:rPr>
        <w:t>,</w:t>
      </w:r>
      <w:r>
        <w:rPr>
          <w:lang w:val="fr-FR"/>
        </w:rPr>
        <w:t xml:space="preserve"> l</w:t>
      </w:r>
      <w:r w:rsidRPr="00226B5F">
        <w:rPr>
          <w:lang w:val="fr-FR"/>
        </w:rPr>
        <w:t>e Comité constate avec préoccupation que la torture n</w:t>
      </w:r>
      <w:r>
        <w:rPr>
          <w:lang w:val="fr-FR"/>
        </w:rPr>
        <w:t>’</w:t>
      </w:r>
      <w:r w:rsidRPr="00226B5F">
        <w:rPr>
          <w:lang w:val="fr-FR"/>
        </w:rPr>
        <w:t>a pas encore été intégrée dans la législation nationale en tant qu</w:t>
      </w:r>
      <w:r>
        <w:rPr>
          <w:lang w:val="fr-FR"/>
        </w:rPr>
        <w:t>’</w:t>
      </w:r>
      <w:r w:rsidRPr="00226B5F">
        <w:rPr>
          <w:lang w:val="fr-FR"/>
        </w:rPr>
        <w:t>infraction</w:t>
      </w:r>
      <w:r>
        <w:rPr>
          <w:lang w:val="fr-FR"/>
        </w:rPr>
        <w:t xml:space="preserve"> </w:t>
      </w:r>
      <w:r w:rsidRPr="00226B5F">
        <w:rPr>
          <w:lang w:val="fr-FR"/>
        </w:rPr>
        <w:t>distincte</w:t>
      </w:r>
      <w:r>
        <w:rPr>
          <w:lang w:val="fr-FR"/>
        </w:rPr>
        <w:t xml:space="preserve"> et imprescriptible</w:t>
      </w:r>
      <w:r w:rsidRPr="00226B5F">
        <w:rPr>
          <w:lang w:val="fr-FR"/>
        </w:rPr>
        <w:t>, assortie d</w:t>
      </w:r>
      <w:r>
        <w:rPr>
          <w:lang w:val="fr-FR"/>
        </w:rPr>
        <w:t>’</w:t>
      </w:r>
      <w:r w:rsidRPr="00226B5F">
        <w:rPr>
          <w:lang w:val="fr-FR"/>
        </w:rPr>
        <w:t>une définition conforme à celle figurant à l</w:t>
      </w:r>
      <w:r>
        <w:rPr>
          <w:lang w:val="fr-FR"/>
        </w:rPr>
        <w:t>’</w:t>
      </w:r>
      <w:r w:rsidRPr="00226B5F">
        <w:rPr>
          <w:lang w:val="fr-FR"/>
        </w:rPr>
        <w:t>article premier de la Convention</w:t>
      </w:r>
      <w:r w:rsidRPr="003B78BE">
        <w:t xml:space="preserve"> </w:t>
      </w:r>
      <w:r>
        <w:t xml:space="preserve">et </w:t>
      </w:r>
      <w:r w:rsidRPr="003B78BE">
        <w:rPr>
          <w:lang w:val="fr-FR"/>
        </w:rPr>
        <w:t>de peines appropriées qui prennent en considération l</w:t>
      </w:r>
      <w:r>
        <w:rPr>
          <w:lang w:val="fr-FR"/>
        </w:rPr>
        <w:t>a</w:t>
      </w:r>
      <w:r w:rsidRPr="003B78BE">
        <w:rPr>
          <w:lang w:val="fr-FR"/>
        </w:rPr>
        <w:t xml:space="preserve"> grav</w:t>
      </w:r>
      <w:r>
        <w:rPr>
          <w:lang w:val="fr-FR"/>
        </w:rPr>
        <w:t>e nature de ce crime</w:t>
      </w:r>
      <w:r w:rsidRPr="003B78BE">
        <w:rPr>
          <w:lang w:val="fr-FR"/>
        </w:rPr>
        <w:t>, conformément à l</w:t>
      </w:r>
      <w:r>
        <w:rPr>
          <w:lang w:val="fr-FR"/>
        </w:rPr>
        <w:t>’</w:t>
      </w:r>
      <w:r w:rsidRPr="003B78BE">
        <w:rPr>
          <w:lang w:val="fr-FR"/>
        </w:rPr>
        <w:t>article 4 (par</w:t>
      </w:r>
      <w:r w:rsidR="00B46686" w:rsidRPr="00B46686">
        <w:rPr>
          <w:lang w:val="fr-FR"/>
        </w:rPr>
        <w:t>.</w:t>
      </w:r>
      <w:r w:rsidRPr="003B78BE">
        <w:rPr>
          <w:lang w:val="fr-FR"/>
        </w:rPr>
        <w:t xml:space="preserve"> 2) de la Convention</w:t>
      </w:r>
      <w:r w:rsidR="00B46686" w:rsidRPr="00B46686">
        <w:rPr>
          <w:lang w:val="fr-FR"/>
        </w:rPr>
        <w:t>.</w:t>
      </w:r>
      <w:r w:rsidRPr="00950099">
        <w:rPr>
          <w:lang w:val="fr-FR"/>
        </w:rPr>
        <w:t xml:space="preserve"> </w:t>
      </w:r>
      <w:r w:rsidRPr="00A20B1B">
        <w:rPr>
          <w:lang w:val="fr-FR"/>
        </w:rPr>
        <w:t xml:space="preserve">À cet égard, il souhaite </w:t>
      </w:r>
      <w:r>
        <w:rPr>
          <w:lang w:val="fr-FR"/>
        </w:rPr>
        <w:t>appeler</w:t>
      </w:r>
      <w:r w:rsidRPr="00A20B1B">
        <w:rPr>
          <w:lang w:val="fr-FR"/>
        </w:rPr>
        <w:t xml:space="preserve"> l</w:t>
      </w:r>
      <w:r>
        <w:rPr>
          <w:lang w:val="fr-FR"/>
        </w:rPr>
        <w:t>’</w:t>
      </w:r>
      <w:r w:rsidRPr="00A20B1B">
        <w:rPr>
          <w:lang w:val="fr-FR"/>
        </w:rPr>
        <w:t>attention de l</w:t>
      </w:r>
      <w:r>
        <w:rPr>
          <w:lang w:val="fr-FR"/>
        </w:rPr>
        <w:t>’</w:t>
      </w:r>
      <w:r w:rsidRPr="00A20B1B">
        <w:rPr>
          <w:lang w:val="fr-FR"/>
        </w:rPr>
        <w:t xml:space="preserve">État </w:t>
      </w:r>
      <w:r>
        <w:rPr>
          <w:lang w:val="fr-FR"/>
        </w:rPr>
        <w:t>Partie</w:t>
      </w:r>
      <w:r w:rsidRPr="00A20B1B">
        <w:rPr>
          <w:lang w:val="fr-FR"/>
        </w:rPr>
        <w:t xml:space="preserve"> sur </w:t>
      </w:r>
      <w:r>
        <w:rPr>
          <w:lang w:val="fr-FR"/>
        </w:rPr>
        <w:t xml:space="preserve">son </w:t>
      </w:r>
      <w:r w:rsidRPr="00A20B1B">
        <w:rPr>
          <w:lang w:val="fr-FR"/>
        </w:rPr>
        <w:t xml:space="preserve">observation générale </w:t>
      </w:r>
      <w:r w:rsidRPr="006315A5">
        <w:rPr>
          <w:rFonts w:eastAsia="MS Mincho"/>
          <w:lang w:val="fr-FR"/>
        </w:rPr>
        <w:t>n</w:t>
      </w:r>
      <w:r w:rsidRPr="006315A5">
        <w:rPr>
          <w:rFonts w:eastAsia="MS Mincho"/>
          <w:vertAlign w:val="superscript"/>
          <w:lang w:val="fr-FR"/>
        </w:rPr>
        <w:t>o</w:t>
      </w:r>
      <w:r>
        <w:rPr>
          <w:lang w:val="fr-FR"/>
        </w:rPr>
        <w:t> </w:t>
      </w:r>
      <w:r w:rsidRPr="00A20B1B">
        <w:rPr>
          <w:lang w:val="fr-FR"/>
        </w:rPr>
        <w:t>2 (2007)</w:t>
      </w:r>
      <w:r>
        <w:rPr>
          <w:lang w:val="fr-FR"/>
        </w:rPr>
        <w:t xml:space="preserve">, </w:t>
      </w:r>
      <w:r w:rsidRPr="005B1CC7">
        <w:rPr>
          <w:lang w:val="fr-FR"/>
        </w:rPr>
        <w:t>dans laquelle il a déclaré qu</w:t>
      </w:r>
      <w:r>
        <w:rPr>
          <w:lang w:val="fr-FR"/>
        </w:rPr>
        <w:t>’</w:t>
      </w:r>
      <w:r w:rsidRPr="005B1CC7">
        <w:rPr>
          <w:lang w:val="fr-FR"/>
        </w:rPr>
        <w:t>en établissant et en définissant l</w:t>
      </w:r>
      <w:r>
        <w:rPr>
          <w:lang w:val="fr-FR"/>
        </w:rPr>
        <w:t>’</w:t>
      </w:r>
      <w:r w:rsidRPr="005B1CC7">
        <w:rPr>
          <w:lang w:val="fr-FR"/>
        </w:rPr>
        <w:t>infraction de torture conformément aux dispositions de la Convention, en tant qu</w:t>
      </w:r>
      <w:r>
        <w:rPr>
          <w:lang w:val="fr-FR"/>
        </w:rPr>
        <w:t>’</w:t>
      </w:r>
      <w:r w:rsidRPr="005B1CC7">
        <w:rPr>
          <w:lang w:val="fr-FR"/>
        </w:rPr>
        <w:t xml:space="preserve">infraction distincte, les États </w:t>
      </w:r>
      <w:r>
        <w:rPr>
          <w:lang w:val="fr-FR"/>
        </w:rPr>
        <w:t>Parties</w:t>
      </w:r>
      <w:r w:rsidRPr="005B1CC7">
        <w:rPr>
          <w:lang w:val="fr-FR"/>
        </w:rPr>
        <w:t xml:space="preserve"> contribueraient directement à la réalisation de l</w:t>
      </w:r>
      <w:r>
        <w:rPr>
          <w:lang w:val="fr-FR"/>
        </w:rPr>
        <w:t>’</w:t>
      </w:r>
      <w:r w:rsidRPr="005B1CC7">
        <w:rPr>
          <w:lang w:val="fr-FR"/>
        </w:rPr>
        <w:t xml:space="preserve">objectif primordial de la Convention, qui </w:t>
      </w:r>
      <w:r>
        <w:rPr>
          <w:lang w:val="fr-FR"/>
        </w:rPr>
        <w:t>est</w:t>
      </w:r>
      <w:r w:rsidRPr="005B1CC7">
        <w:rPr>
          <w:lang w:val="fr-FR"/>
        </w:rPr>
        <w:t xml:space="preserve"> de prévenir la torture, notamment en sensibilisant chacun, y compris les auteurs, les victimes et le public, à la gravité particulière de l</w:t>
      </w:r>
      <w:r>
        <w:rPr>
          <w:lang w:val="fr-FR"/>
        </w:rPr>
        <w:t>’</w:t>
      </w:r>
      <w:r w:rsidRPr="005B1CC7">
        <w:rPr>
          <w:lang w:val="fr-FR"/>
        </w:rPr>
        <w:t>infraction de torture et en renforçant l</w:t>
      </w:r>
      <w:r>
        <w:rPr>
          <w:lang w:val="fr-FR"/>
        </w:rPr>
        <w:t>’</w:t>
      </w:r>
      <w:r w:rsidRPr="005B1CC7">
        <w:rPr>
          <w:lang w:val="fr-FR"/>
        </w:rPr>
        <w:t>effet dissuasif de l</w:t>
      </w:r>
      <w:r>
        <w:rPr>
          <w:lang w:val="fr-FR"/>
        </w:rPr>
        <w:t>’</w:t>
      </w:r>
      <w:r w:rsidRPr="005B1CC7">
        <w:rPr>
          <w:lang w:val="fr-FR"/>
        </w:rPr>
        <w:t>interdiction elle-même</w:t>
      </w:r>
      <w:r w:rsidR="00B46686" w:rsidRPr="00B46686">
        <w:rPr>
          <w:lang w:val="fr-FR"/>
        </w:rPr>
        <w:t>.</w:t>
      </w:r>
      <w:r>
        <w:rPr>
          <w:lang w:val="fr-FR"/>
        </w:rPr>
        <w:t xml:space="preserve"> Le Comité</w:t>
      </w:r>
      <w:r w:rsidRPr="00A20B1B">
        <w:rPr>
          <w:lang w:val="fr-FR"/>
        </w:rPr>
        <w:t xml:space="preserve"> se félicite donc de l</w:t>
      </w:r>
      <w:r>
        <w:rPr>
          <w:lang w:val="fr-FR"/>
        </w:rPr>
        <w:t>’</w:t>
      </w:r>
      <w:r w:rsidRPr="00A20B1B">
        <w:rPr>
          <w:lang w:val="fr-FR"/>
        </w:rPr>
        <w:t>initiative législative</w:t>
      </w:r>
      <w:r>
        <w:rPr>
          <w:lang w:val="fr-FR"/>
        </w:rPr>
        <w:t xml:space="preserve"> en cours de préparation </w:t>
      </w:r>
      <w:r w:rsidRPr="00A20B1B">
        <w:rPr>
          <w:lang w:val="fr-FR"/>
        </w:rPr>
        <w:t xml:space="preserve">visant à remédier à </w:t>
      </w:r>
      <w:r w:rsidRPr="005B1CC7">
        <w:rPr>
          <w:lang w:val="fr-FR"/>
        </w:rPr>
        <w:t>l</w:t>
      </w:r>
      <w:r>
        <w:rPr>
          <w:lang w:val="fr-FR"/>
        </w:rPr>
        <w:t>’</w:t>
      </w:r>
      <w:r w:rsidRPr="005B1CC7">
        <w:rPr>
          <w:lang w:val="fr-FR"/>
        </w:rPr>
        <w:t xml:space="preserve">absence de disposition spécifique </w:t>
      </w:r>
      <w:r>
        <w:rPr>
          <w:lang w:val="fr-FR"/>
        </w:rPr>
        <w:t xml:space="preserve">définissant et </w:t>
      </w:r>
      <w:r w:rsidRPr="005B1CC7">
        <w:rPr>
          <w:lang w:val="fr-FR"/>
        </w:rPr>
        <w:t xml:space="preserve">incriminant la torture </w:t>
      </w:r>
      <w:r>
        <w:rPr>
          <w:lang w:val="fr-FR"/>
        </w:rPr>
        <w:t>(art</w:t>
      </w:r>
      <w:r w:rsidR="00B46686" w:rsidRPr="00B46686">
        <w:rPr>
          <w:lang w:val="fr-FR"/>
        </w:rPr>
        <w:t>.</w:t>
      </w:r>
      <w:r>
        <w:rPr>
          <w:lang w:val="fr-FR"/>
        </w:rPr>
        <w:t> </w:t>
      </w:r>
      <w:r w:rsidRPr="00056715">
        <w:rPr>
          <w:lang w:val="fr-FR"/>
        </w:rPr>
        <w:t>1</w:t>
      </w:r>
      <w:r w:rsidRPr="006A1BE1">
        <w:rPr>
          <w:vertAlign w:val="superscript"/>
          <w:lang w:val="fr-FR"/>
        </w:rPr>
        <w:t>er</w:t>
      </w:r>
      <w:r w:rsidRPr="00056715">
        <w:rPr>
          <w:lang w:val="fr-FR"/>
        </w:rPr>
        <w:t xml:space="preserve"> et 4)</w:t>
      </w:r>
      <w:r w:rsidR="00B46686" w:rsidRPr="00B46686">
        <w:rPr>
          <w:lang w:val="fr-FR"/>
        </w:rPr>
        <w:t>.</w:t>
      </w:r>
    </w:p>
    <w:p w14:paraId="01CBF2C9" w14:textId="2210D1FE" w:rsidR="004820B5" w:rsidRPr="00245441" w:rsidRDefault="004820B5" w:rsidP="004820B5">
      <w:pPr>
        <w:pStyle w:val="SingleTxtG"/>
        <w:keepNext/>
        <w:rPr>
          <w:b/>
          <w:bCs/>
        </w:rPr>
      </w:pPr>
      <w:r w:rsidRPr="00056715">
        <w:rPr>
          <w:lang w:val="fr-FR"/>
        </w:rPr>
        <w:t>11</w:t>
      </w:r>
      <w:r w:rsidR="00B46686" w:rsidRPr="00B46686">
        <w:rPr>
          <w:lang w:val="fr-FR"/>
        </w:rPr>
        <w:t>.</w:t>
      </w:r>
      <w:r w:rsidRPr="00056715">
        <w:rPr>
          <w:lang w:val="fr-FR"/>
        </w:rPr>
        <w:tab/>
      </w:r>
      <w:r w:rsidRPr="001B5043">
        <w:rPr>
          <w:b/>
          <w:bCs/>
          <w:lang w:val="fr-FR"/>
        </w:rPr>
        <w:t>L</w:t>
      </w:r>
      <w:r>
        <w:rPr>
          <w:b/>
          <w:bCs/>
          <w:lang w:val="fr-FR"/>
        </w:rPr>
        <w:t>’</w:t>
      </w:r>
      <w:r w:rsidRPr="001B5043">
        <w:rPr>
          <w:b/>
          <w:bCs/>
          <w:lang w:val="fr-FR"/>
        </w:rPr>
        <w:t xml:space="preserve">État </w:t>
      </w:r>
      <w:r>
        <w:rPr>
          <w:b/>
          <w:bCs/>
          <w:lang w:val="fr-FR"/>
        </w:rPr>
        <w:t>Partie</w:t>
      </w:r>
      <w:r w:rsidRPr="001B5043">
        <w:rPr>
          <w:b/>
          <w:bCs/>
          <w:lang w:val="fr-FR"/>
        </w:rPr>
        <w:t xml:space="preserve"> devrait modifier </w:t>
      </w:r>
      <w:r>
        <w:rPr>
          <w:b/>
          <w:bCs/>
          <w:lang w:val="fr-FR"/>
        </w:rPr>
        <w:t>le</w:t>
      </w:r>
      <w:r w:rsidRPr="001B5043">
        <w:rPr>
          <w:b/>
          <w:bCs/>
          <w:lang w:val="fr-FR"/>
        </w:rPr>
        <w:t xml:space="preserve"> Code pénal afin d</w:t>
      </w:r>
      <w:r>
        <w:rPr>
          <w:b/>
          <w:bCs/>
          <w:lang w:val="fr-FR"/>
        </w:rPr>
        <w:t>’</w:t>
      </w:r>
      <w:r w:rsidRPr="001B5043">
        <w:rPr>
          <w:b/>
          <w:bCs/>
          <w:lang w:val="fr-FR"/>
        </w:rPr>
        <w:t>ériger expressément la torture en infraction distincte et d</w:t>
      </w:r>
      <w:r>
        <w:rPr>
          <w:b/>
          <w:bCs/>
          <w:lang w:val="fr-FR"/>
        </w:rPr>
        <w:t>’</w:t>
      </w:r>
      <w:r w:rsidRPr="001B5043">
        <w:rPr>
          <w:b/>
          <w:bCs/>
          <w:lang w:val="fr-FR"/>
        </w:rPr>
        <w:t>en donner une définition qui soit pleinement conforme à l</w:t>
      </w:r>
      <w:r>
        <w:rPr>
          <w:b/>
          <w:bCs/>
          <w:lang w:val="fr-FR"/>
        </w:rPr>
        <w:t>’</w:t>
      </w:r>
      <w:r w:rsidRPr="001B5043">
        <w:rPr>
          <w:b/>
          <w:bCs/>
          <w:lang w:val="fr-FR"/>
        </w:rPr>
        <w:t>article premier de la Convention</w:t>
      </w:r>
      <w:r w:rsidR="00B46686" w:rsidRPr="00B46686">
        <w:rPr>
          <w:b/>
          <w:bCs/>
          <w:lang w:val="fr-FR"/>
        </w:rPr>
        <w:t>.</w:t>
      </w:r>
      <w:r w:rsidRPr="001B5043">
        <w:rPr>
          <w:lang w:val="fr-FR"/>
        </w:rPr>
        <w:t xml:space="preserve"> </w:t>
      </w:r>
      <w:r w:rsidRPr="00245441">
        <w:rPr>
          <w:b/>
          <w:bCs/>
          <w:lang w:val="fr-FR"/>
        </w:rPr>
        <w:t xml:space="preserve">Il devrait aussi étendre la portée de </w:t>
      </w:r>
      <w:r>
        <w:rPr>
          <w:b/>
          <w:bCs/>
          <w:lang w:val="fr-FR"/>
        </w:rPr>
        <w:t>cette définition</w:t>
      </w:r>
      <w:r w:rsidRPr="00245441">
        <w:rPr>
          <w:b/>
          <w:bCs/>
          <w:lang w:val="fr-FR"/>
        </w:rPr>
        <w:t xml:space="preserve"> à toute personne qui tente de commettre des actes de torture ou qui est complice de tels actes ou y participe</w:t>
      </w:r>
      <w:r>
        <w:rPr>
          <w:b/>
          <w:bCs/>
          <w:lang w:val="fr-FR"/>
        </w:rPr>
        <w:t>, conformément aux dispositions de l’article 4 (par</w:t>
      </w:r>
      <w:r w:rsidR="00B46686" w:rsidRPr="00B46686">
        <w:rPr>
          <w:b/>
          <w:bCs/>
          <w:lang w:val="fr-FR"/>
        </w:rPr>
        <w:t>.</w:t>
      </w:r>
      <w:r>
        <w:rPr>
          <w:b/>
          <w:bCs/>
          <w:lang w:val="fr-FR"/>
        </w:rPr>
        <w:t> 1) de la Convention</w:t>
      </w:r>
      <w:r w:rsidR="00B46686" w:rsidRPr="00B46686">
        <w:rPr>
          <w:b/>
          <w:bCs/>
          <w:lang w:val="fr-FR"/>
        </w:rPr>
        <w:t>.</w:t>
      </w:r>
      <w:r w:rsidRPr="00245441">
        <w:rPr>
          <w:b/>
          <w:bCs/>
          <w:lang w:val="fr-FR"/>
        </w:rPr>
        <w:t xml:space="preserve"> </w:t>
      </w:r>
      <w:r w:rsidRPr="001B5043">
        <w:rPr>
          <w:b/>
          <w:bCs/>
          <w:lang w:val="fr-FR"/>
        </w:rPr>
        <w:t>Il devrait également faire en sorte que tous les actes de torture soient passibles de peines appropriées qui prennent en considération leur gravité, conformément aux dispositions de l</w:t>
      </w:r>
      <w:r>
        <w:rPr>
          <w:b/>
          <w:bCs/>
          <w:lang w:val="fr-FR"/>
        </w:rPr>
        <w:t>’</w:t>
      </w:r>
      <w:r w:rsidRPr="001B5043">
        <w:rPr>
          <w:b/>
          <w:bCs/>
          <w:lang w:val="fr-FR"/>
        </w:rPr>
        <w:t>article 4 (par</w:t>
      </w:r>
      <w:r w:rsidR="00B46686" w:rsidRPr="00B46686">
        <w:rPr>
          <w:b/>
          <w:bCs/>
          <w:lang w:val="fr-FR"/>
        </w:rPr>
        <w:t>.</w:t>
      </w:r>
      <w:r w:rsidRPr="001B5043">
        <w:rPr>
          <w:b/>
          <w:bCs/>
          <w:lang w:val="fr-FR"/>
        </w:rPr>
        <w:t> 2) de la Convention</w:t>
      </w:r>
      <w:r w:rsidR="00B46686" w:rsidRPr="00B46686">
        <w:rPr>
          <w:b/>
          <w:bCs/>
          <w:lang w:val="fr-FR"/>
        </w:rPr>
        <w:t>.</w:t>
      </w:r>
      <w:r>
        <w:rPr>
          <w:b/>
          <w:bCs/>
          <w:lang w:val="fr-FR"/>
        </w:rPr>
        <w:t xml:space="preserve"> </w:t>
      </w:r>
      <w:r w:rsidRPr="003B78BE">
        <w:rPr>
          <w:b/>
          <w:bCs/>
        </w:rPr>
        <w:t xml:space="preserve">En outre, </w:t>
      </w:r>
      <w:r>
        <w:rPr>
          <w:b/>
          <w:bCs/>
          <w:lang w:val="fr-FR"/>
        </w:rPr>
        <w:t>l’</w:t>
      </w:r>
      <w:r w:rsidRPr="00A3209C">
        <w:rPr>
          <w:b/>
          <w:bCs/>
          <w:lang w:val="fr-FR"/>
        </w:rPr>
        <w:t xml:space="preserve">État </w:t>
      </w:r>
      <w:r>
        <w:rPr>
          <w:b/>
          <w:bCs/>
          <w:lang w:val="fr-FR"/>
        </w:rPr>
        <w:t>Partie</w:t>
      </w:r>
      <w:r w:rsidRPr="00A3209C">
        <w:rPr>
          <w:b/>
          <w:bCs/>
          <w:lang w:val="fr-FR"/>
        </w:rPr>
        <w:t xml:space="preserve"> devrait veiller à ce que l</w:t>
      </w:r>
      <w:r>
        <w:rPr>
          <w:b/>
          <w:bCs/>
          <w:lang w:val="fr-FR"/>
        </w:rPr>
        <w:t>’</w:t>
      </w:r>
      <w:r w:rsidRPr="00A3209C">
        <w:rPr>
          <w:b/>
          <w:bCs/>
          <w:lang w:val="fr-FR"/>
        </w:rPr>
        <w:t>infraction de torture ne soit pas soumise à la prescription afin d</w:t>
      </w:r>
      <w:r>
        <w:rPr>
          <w:b/>
          <w:bCs/>
          <w:lang w:val="fr-FR"/>
        </w:rPr>
        <w:t>’</w:t>
      </w:r>
      <w:r w:rsidRPr="00A3209C">
        <w:rPr>
          <w:b/>
          <w:bCs/>
          <w:lang w:val="fr-FR"/>
        </w:rPr>
        <w:t>écarter tout risque d</w:t>
      </w:r>
      <w:r>
        <w:rPr>
          <w:b/>
          <w:bCs/>
          <w:lang w:val="fr-FR"/>
        </w:rPr>
        <w:t>’</w:t>
      </w:r>
      <w:r w:rsidRPr="00A3209C">
        <w:rPr>
          <w:b/>
          <w:bCs/>
          <w:lang w:val="fr-FR"/>
        </w:rPr>
        <w:t>impunité et de garantir que les actes de torture donnent lieu à une enquête et que leurs auteurs sont poursuivis et punis</w:t>
      </w:r>
      <w:r w:rsidR="00B46686" w:rsidRPr="00B46686">
        <w:rPr>
          <w:b/>
          <w:bCs/>
          <w:lang w:val="fr-FR"/>
        </w:rPr>
        <w:t>.</w:t>
      </w:r>
      <w:r>
        <w:rPr>
          <w:b/>
          <w:bCs/>
          <w:lang w:val="fr-FR"/>
        </w:rPr>
        <w:t xml:space="preserve"> </w:t>
      </w:r>
    </w:p>
    <w:p w14:paraId="082DBB4D" w14:textId="77777777" w:rsidR="004820B5" w:rsidRPr="00056715" w:rsidRDefault="004820B5" w:rsidP="004820B5">
      <w:pPr>
        <w:pStyle w:val="H23G"/>
        <w:rPr>
          <w:lang w:val="fr-FR"/>
        </w:rPr>
      </w:pPr>
      <w:r w:rsidRPr="00056715">
        <w:rPr>
          <w:lang w:val="fr-FR"/>
        </w:rPr>
        <w:tab/>
      </w:r>
      <w:r w:rsidRPr="00056715">
        <w:rPr>
          <w:lang w:val="fr-FR"/>
        </w:rPr>
        <w:tab/>
      </w:r>
      <w:r w:rsidRPr="001B5043">
        <w:rPr>
          <w:lang w:val="fr-FR"/>
        </w:rPr>
        <w:t>Interdiction absolue de la torture</w:t>
      </w:r>
      <w:r>
        <w:rPr>
          <w:bCs/>
          <w:lang w:val="fr-FR"/>
        </w:rPr>
        <w:t xml:space="preserve"> et</w:t>
      </w:r>
      <w:r w:rsidRPr="001B5043">
        <w:rPr>
          <w:b w:val="0"/>
          <w:lang w:val="fr-FR"/>
        </w:rPr>
        <w:t xml:space="preserve"> </w:t>
      </w:r>
      <w:r>
        <w:rPr>
          <w:bCs/>
          <w:lang w:val="fr-FR"/>
        </w:rPr>
        <w:t>r</w:t>
      </w:r>
      <w:r w:rsidRPr="001B5043">
        <w:rPr>
          <w:bCs/>
          <w:lang w:val="fr-FR"/>
        </w:rPr>
        <w:t>esponsabilité du supérieur</w:t>
      </w:r>
    </w:p>
    <w:p w14:paraId="5D7727E1" w14:textId="714E9B2E" w:rsidR="004820B5" w:rsidRDefault="004820B5" w:rsidP="004820B5">
      <w:pPr>
        <w:pStyle w:val="SingleTxtG"/>
      </w:pPr>
      <w:r w:rsidRPr="00056715">
        <w:rPr>
          <w:lang w:val="fr-FR"/>
        </w:rPr>
        <w:t>12</w:t>
      </w:r>
      <w:r w:rsidR="00B46686" w:rsidRPr="00B46686">
        <w:rPr>
          <w:lang w:val="fr-FR"/>
        </w:rPr>
        <w:t>.</w:t>
      </w:r>
      <w:r w:rsidRPr="00056715">
        <w:rPr>
          <w:lang w:val="fr-FR"/>
        </w:rPr>
        <w:tab/>
      </w:r>
      <w:r>
        <w:rPr>
          <w:lang w:val="fr-FR"/>
        </w:rPr>
        <w:t>Le Comité</w:t>
      </w:r>
      <w:r w:rsidRPr="00C73C63">
        <w:rPr>
          <w:lang w:val="fr-FR"/>
        </w:rPr>
        <w:t xml:space="preserve"> </w:t>
      </w:r>
      <w:r>
        <w:rPr>
          <w:lang w:val="fr-FR"/>
        </w:rPr>
        <w:t>demeure préoccupé par l’absence</w:t>
      </w:r>
      <w:r w:rsidRPr="00C73C63">
        <w:rPr>
          <w:lang w:val="fr-FR"/>
        </w:rPr>
        <w:t xml:space="preserve"> </w:t>
      </w:r>
      <w:r>
        <w:rPr>
          <w:lang w:val="fr-FR"/>
        </w:rPr>
        <w:t>dans</w:t>
      </w:r>
      <w:r w:rsidRPr="00C73C63">
        <w:rPr>
          <w:lang w:val="fr-FR"/>
        </w:rPr>
        <w:t xml:space="preserve"> la législation de l</w:t>
      </w:r>
      <w:r>
        <w:rPr>
          <w:lang w:val="fr-FR"/>
        </w:rPr>
        <w:t>’</w:t>
      </w:r>
      <w:r w:rsidRPr="00C73C63">
        <w:rPr>
          <w:lang w:val="fr-FR"/>
        </w:rPr>
        <w:t xml:space="preserve">État </w:t>
      </w:r>
      <w:r>
        <w:rPr>
          <w:lang w:val="fr-FR"/>
        </w:rPr>
        <w:t>Partie</w:t>
      </w:r>
      <w:r w:rsidRPr="00C73C63">
        <w:rPr>
          <w:lang w:val="fr-FR"/>
        </w:rPr>
        <w:t xml:space="preserve"> </w:t>
      </w:r>
      <w:r>
        <w:rPr>
          <w:lang w:val="fr-FR"/>
        </w:rPr>
        <w:t>de</w:t>
      </w:r>
      <w:r w:rsidRPr="00C73C63">
        <w:rPr>
          <w:lang w:val="fr-FR"/>
        </w:rPr>
        <w:t xml:space="preserve"> disposition claire garantissant que l</w:t>
      </w:r>
      <w:r>
        <w:rPr>
          <w:lang w:val="fr-FR"/>
        </w:rPr>
        <w:t>’</w:t>
      </w:r>
      <w:r w:rsidRPr="00C73C63">
        <w:rPr>
          <w:lang w:val="fr-FR"/>
        </w:rPr>
        <w:t>interdiction de la torture est absolue et non susceptible de dérogation</w:t>
      </w:r>
      <w:r w:rsidRPr="00F163A5">
        <w:rPr>
          <w:lang w:val="fr-FR"/>
        </w:rPr>
        <w:t>,</w:t>
      </w:r>
      <w:r>
        <w:rPr>
          <w:lang w:val="fr-FR"/>
        </w:rPr>
        <w:t xml:space="preserve"> </w:t>
      </w:r>
      <w:r w:rsidRPr="00F163A5">
        <w:rPr>
          <w:lang w:val="fr-FR"/>
        </w:rPr>
        <w:t>conformément à l</w:t>
      </w:r>
      <w:r>
        <w:rPr>
          <w:lang w:val="fr-FR"/>
        </w:rPr>
        <w:t>’</w:t>
      </w:r>
      <w:r w:rsidRPr="00F163A5">
        <w:rPr>
          <w:lang w:val="fr-FR"/>
        </w:rPr>
        <w:t>article 2 (par</w:t>
      </w:r>
      <w:r w:rsidR="00B46686" w:rsidRPr="00B46686">
        <w:rPr>
          <w:lang w:val="fr-FR"/>
        </w:rPr>
        <w:t>.</w:t>
      </w:r>
      <w:r w:rsidRPr="00F163A5">
        <w:rPr>
          <w:lang w:val="fr-FR"/>
        </w:rPr>
        <w:t> 2) de la Convention,</w:t>
      </w:r>
      <w:r w:rsidRPr="00C73C63">
        <w:rPr>
          <w:lang w:val="fr-FR"/>
        </w:rPr>
        <w:t xml:space="preserve"> et que l</w:t>
      </w:r>
      <w:r>
        <w:rPr>
          <w:lang w:val="fr-FR"/>
        </w:rPr>
        <w:t>’</w:t>
      </w:r>
      <w:r w:rsidRPr="00C73C63">
        <w:rPr>
          <w:lang w:val="fr-FR"/>
        </w:rPr>
        <w:t>ordre d</w:t>
      </w:r>
      <w:r>
        <w:rPr>
          <w:lang w:val="fr-FR"/>
        </w:rPr>
        <w:t>’</w:t>
      </w:r>
      <w:r w:rsidRPr="00C73C63">
        <w:rPr>
          <w:lang w:val="fr-FR"/>
        </w:rPr>
        <w:t>un supérieur ou d</w:t>
      </w:r>
      <w:r>
        <w:rPr>
          <w:lang w:val="fr-FR"/>
        </w:rPr>
        <w:t>’</w:t>
      </w:r>
      <w:r w:rsidRPr="00C73C63">
        <w:rPr>
          <w:lang w:val="fr-FR"/>
        </w:rPr>
        <w:t xml:space="preserve">une autorité </w:t>
      </w:r>
      <w:r>
        <w:rPr>
          <w:lang w:val="fr-FR"/>
        </w:rPr>
        <w:t xml:space="preserve">publique </w:t>
      </w:r>
      <w:r w:rsidRPr="00C73C63">
        <w:rPr>
          <w:lang w:val="fr-FR"/>
        </w:rPr>
        <w:t>ne peut en aucun cas être invoqué pour justifier la torture</w:t>
      </w:r>
      <w:r>
        <w:rPr>
          <w:lang w:val="fr-FR"/>
        </w:rPr>
        <w:t xml:space="preserve">, </w:t>
      </w:r>
      <w:r w:rsidRPr="00F163A5">
        <w:rPr>
          <w:lang w:val="fr-FR"/>
        </w:rPr>
        <w:t>conformément à l</w:t>
      </w:r>
      <w:r>
        <w:rPr>
          <w:lang w:val="fr-FR"/>
        </w:rPr>
        <w:t>’</w:t>
      </w:r>
      <w:r w:rsidRPr="00F163A5">
        <w:rPr>
          <w:lang w:val="fr-FR"/>
        </w:rPr>
        <w:t>article 2 (par</w:t>
      </w:r>
      <w:r w:rsidR="00B46686" w:rsidRPr="00B46686">
        <w:rPr>
          <w:lang w:val="fr-FR"/>
        </w:rPr>
        <w:t>.</w:t>
      </w:r>
      <w:r w:rsidRPr="00F163A5">
        <w:rPr>
          <w:lang w:val="fr-FR"/>
        </w:rPr>
        <w:t xml:space="preserve"> 3) de la Convention</w:t>
      </w:r>
      <w:r w:rsidR="00B46686" w:rsidRPr="00B46686">
        <w:rPr>
          <w:lang w:val="fr-FR"/>
        </w:rPr>
        <w:t>.</w:t>
      </w:r>
      <w:r>
        <w:rPr>
          <w:lang w:val="fr-FR"/>
        </w:rPr>
        <w:t xml:space="preserve"> </w:t>
      </w:r>
      <w:r w:rsidRPr="007D2E57">
        <w:rPr>
          <w:lang w:val="fr-FR"/>
        </w:rPr>
        <w:t xml:space="preserve">Il regrette de </w:t>
      </w:r>
      <w:r>
        <w:rPr>
          <w:lang w:val="fr-FR"/>
        </w:rPr>
        <w:t>n’</w:t>
      </w:r>
      <w:r w:rsidRPr="007D2E57">
        <w:rPr>
          <w:lang w:val="fr-FR"/>
        </w:rPr>
        <w:t xml:space="preserve">avoir </w:t>
      </w:r>
      <w:r>
        <w:rPr>
          <w:lang w:val="fr-FR"/>
        </w:rPr>
        <w:t xml:space="preserve">pas </w:t>
      </w:r>
      <w:r w:rsidRPr="007D2E57">
        <w:rPr>
          <w:lang w:val="fr-FR"/>
        </w:rPr>
        <w:t>reçu d</w:t>
      </w:r>
      <w:r>
        <w:rPr>
          <w:lang w:val="fr-FR"/>
        </w:rPr>
        <w:t>’</w:t>
      </w:r>
      <w:r w:rsidRPr="007D2E57">
        <w:rPr>
          <w:lang w:val="fr-FR"/>
        </w:rPr>
        <w:t xml:space="preserve">informations sur </w:t>
      </w:r>
      <w:r>
        <w:rPr>
          <w:lang w:val="fr-FR"/>
        </w:rPr>
        <w:t>l’existence de</w:t>
      </w:r>
      <w:r w:rsidRPr="007D2E57">
        <w:rPr>
          <w:lang w:val="fr-FR"/>
        </w:rPr>
        <w:t xml:space="preserve"> mécanismes ou </w:t>
      </w:r>
      <w:r>
        <w:rPr>
          <w:lang w:val="fr-FR"/>
        </w:rPr>
        <w:t xml:space="preserve">de </w:t>
      </w:r>
      <w:r w:rsidRPr="007D2E57">
        <w:rPr>
          <w:lang w:val="fr-FR"/>
        </w:rPr>
        <w:t>procédures visant à protéger les subordonnés contre les représailles afin de leur permettre, dans la pratique, de refuser d</w:t>
      </w:r>
      <w:r>
        <w:rPr>
          <w:lang w:val="fr-FR"/>
        </w:rPr>
        <w:t>’</w:t>
      </w:r>
      <w:r w:rsidRPr="007D2E57">
        <w:rPr>
          <w:lang w:val="fr-FR"/>
        </w:rPr>
        <w:t xml:space="preserve">obéir </w:t>
      </w:r>
      <w:r w:rsidRPr="007D2E57">
        <w:rPr>
          <w:lang w:val="fr-FR"/>
        </w:rPr>
        <w:lastRenderedPageBreak/>
        <w:t xml:space="preserve">à des ordres </w:t>
      </w:r>
      <w:r w:rsidRPr="00EB34EC">
        <w:rPr>
          <w:lang w:val="fr-FR"/>
        </w:rPr>
        <w:t>illégaux</w:t>
      </w:r>
      <w:r w:rsidR="00B46686" w:rsidRPr="00B46686">
        <w:rPr>
          <w:lang w:val="fr-FR"/>
        </w:rPr>
        <w:t>.</w:t>
      </w:r>
      <w:r w:rsidRPr="00EB34EC">
        <w:rPr>
          <w:lang w:val="fr-FR"/>
        </w:rPr>
        <w:t xml:space="preserve"> En outre, </w:t>
      </w:r>
      <w:r w:rsidRPr="00EB34EC">
        <w:t>le Comité constate avec inquiétude que le principe de commandement ou de responsabilité du supérieur hiérarchique pour les actes de torture et les mauvais traitements commis par ses subordonnés n</w:t>
      </w:r>
      <w:r>
        <w:t>’</w:t>
      </w:r>
      <w:r w:rsidRPr="00EB34EC">
        <w:t>est pas explicitement reconnu dans la législation nationale (art</w:t>
      </w:r>
      <w:r w:rsidR="00B46686" w:rsidRPr="00B46686">
        <w:t>.</w:t>
      </w:r>
      <w:r w:rsidRPr="00EB34EC">
        <w:t xml:space="preserve"> 2)</w:t>
      </w:r>
      <w:r w:rsidR="00B46686" w:rsidRPr="00B46686">
        <w:t>.</w:t>
      </w:r>
      <w:r>
        <w:t xml:space="preserve"> </w:t>
      </w:r>
    </w:p>
    <w:p w14:paraId="3F41C855" w14:textId="4A1746C8" w:rsidR="004820B5" w:rsidRDefault="004820B5" w:rsidP="004820B5">
      <w:pPr>
        <w:pStyle w:val="SingleTxtG"/>
        <w:rPr>
          <w:b/>
          <w:bCs/>
          <w:lang w:val="fr-FR"/>
        </w:rPr>
      </w:pPr>
      <w:r w:rsidRPr="00056715">
        <w:rPr>
          <w:lang w:val="fr-FR"/>
        </w:rPr>
        <w:t>13</w:t>
      </w:r>
      <w:r w:rsidR="00B46686" w:rsidRPr="00B46686">
        <w:rPr>
          <w:lang w:val="fr-FR"/>
        </w:rPr>
        <w:t>.</w:t>
      </w:r>
      <w:r w:rsidRPr="00056715">
        <w:rPr>
          <w:lang w:val="fr-FR"/>
        </w:rPr>
        <w:tab/>
      </w:r>
      <w:r w:rsidRPr="00E6121B">
        <w:rPr>
          <w:b/>
          <w:bCs/>
        </w:rPr>
        <w:t>L</w:t>
      </w:r>
      <w:r>
        <w:rPr>
          <w:b/>
          <w:bCs/>
        </w:rPr>
        <w:t>’</w:t>
      </w:r>
      <w:r w:rsidRPr="00E6121B">
        <w:rPr>
          <w:b/>
          <w:bCs/>
        </w:rPr>
        <w:t>État</w:t>
      </w:r>
      <w:r w:rsidRPr="00E6121B">
        <w:rPr>
          <w:b/>
          <w:bCs/>
          <w:lang w:val="fr-FR"/>
        </w:rPr>
        <w:t xml:space="preserve"> </w:t>
      </w:r>
      <w:r>
        <w:rPr>
          <w:b/>
          <w:bCs/>
          <w:lang w:val="fr-FR"/>
        </w:rPr>
        <w:t>Partie</w:t>
      </w:r>
      <w:r w:rsidRPr="00E6121B">
        <w:rPr>
          <w:b/>
          <w:bCs/>
          <w:lang w:val="fr-FR"/>
        </w:rPr>
        <w:t xml:space="preserve"> devrait veiller à ce que le principe de l</w:t>
      </w:r>
      <w:r>
        <w:rPr>
          <w:b/>
          <w:bCs/>
          <w:lang w:val="fr-FR"/>
        </w:rPr>
        <w:t>’</w:t>
      </w:r>
      <w:r w:rsidRPr="00E6121B">
        <w:rPr>
          <w:b/>
          <w:bCs/>
          <w:lang w:val="fr-FR"/>
        </w:rPr>
        <w:t xml:space="preserve">interdiction absolue de la torture soit incorporé dans </w:t>
      </w:r>
      <w:r>
        <w:rPr>
          <w:b/>
          <w:bCs/>
          <w:lang w:val="fr-FR"/>
        </w:rPr>
        <w:t>l</w:t>
      </w:r>
      <w:r w:rsidRPr="00E6121B">
        <w:rPr>
          <w:b/>
          <w:bCs/>
          <w:lang w:val="fr-FR"/>
        </w:rPr>
        <w:t>a législation</w:t>
      </w:r>
      <w:r>
        <w:rPr>
          <w:b/>
          <w:bCs/>
          <w:lang w:val="fr-FR"/>
        </w:rPr>
        <w:t xml:space="preserve"> nationale</w:t>
      </w:r>
      <w:r w:rsidRPr="00E6121B">
        <w:rPr>
          <w:b/>
          <w:bCs/>
          <w:lang w:val="fr-FR"/>
        </w:rPr>
        <w:t xml:space="preserve"> et strictement respecté, conformément </w:t>
      </w:r>
      <w:r>
        <w:rPr>
          <w:b/>
          <w:bCs/>
          <w:lang w:val="fr-FR"/>
        </w:rPr>
        <w:t>aux dispositions de</w:t>
      </w:r>
      <w:r w:rsidRPr="00E6121B">
        <w:rPr>
          <w:b/>
          <w:bCs/>
          <w:lang w:val="fr-FR"/>
        </w:rPr>
        <w:t xml:space="preserve"> l</w:t>
      </w:r>
      <w:r>
        <w:rPr>
          <w:b/>
          <w:bCs/>
          <w:lang w:val="fr-FR"/>
        </w:rPr>
        <w:t>’</w:t>
      </w:r>
      <w:r w:rsidRPr="00E6121B">
        <w:rPr>
          <w:b/>
          <w:bCs/>
          <w:lang w:val="fr-FR"/>
        </w:rPr>
        <w:t>article 2 (par</w:t>
      </w:r>
      <w:r w:rsidR="00B46686" w:rsidRPr="00B46686">
        <w:rPr>
          <w:b/>
          <w:bCs/>
          <w:lang w:val="fr-FR"/>
        </w:rPr>
        <w:t>.</w:t>
      </w:r>
      <w:r w:rsidRPr="00E6121B">
        <w:rPr>
          <w:b/>
          <w:bCs/>
          <w:lang w:val="fr-FR"/>
        </w:rPr>
        <w:t> 2) de la Convention</w:t>
      </w:r>
      <w:r w:rsidR="00B46686" w:rsidRPr="00B46686">
        <w:rPr>
          <w:b/>
          <w:bCs/>
          <w:lang w:val="fr-FR"/>
        </w:rPr>
        <w:t>.</w:t>
      </w:r>
      <w:r>
        <w:rPr>
          <w:b/>
          <w:bCs/>
          <w:lang w:val="fr-FR"/>
        </w:rPr>
        <w:t xml:space="preserve"> Il devrait également faire en sorte que, </w:t>
      </w:r>
      <w:r w:rsidRPr="00E6121B">
        <w:rPr>
          <w:b/>
          <w:bCs/>
          <w:lang w:val="fr-FR"/>
        </w:rPr>
        <w:t xml:space="preserve">conformément </w:t>
      </w:r>
      <w:r>
        <w:rPr>
          <w:b/>
          <w:bCs/>
          <w:lang w:val="fr-FR"/>
        </w:rPr>
        <w:t>aux dispositions de</w:t>
      </w:r>
      <w:r w:rsidRPr="00E6121B">
        <w:rPr>
          <w:b/>
          <w:bCs/>
          <w:lang w:val="fr-FR"/>
        </w:rPr>
        <w:t xml:space="preserve"> l</w:t>
      </w:r>
      <w:r>
        <w:rPr>
          <w:b/>
          <w:bCs/>
          <w:lang w:val="fr-FR"/>
        </w:rPr>
        <w:t>’</w:t>
      </w:r>
      <w:r w:rsidRPr="00E6121B">
        <w:rPr>
          <w:b/>
          <w:bCs/>
          <w:lang w:val="fr-FR"/>
        </w:rPr>
        <w:t>article 2 (par</w:t>
      </w:r>
      <w:r w:rsidR="00B46686" w:rsidRPr="00B46686">
        <w:rPr>
          <w:b/>
          <w:bCs/>
          <w:lang w:val="fr-FR"/>
        </w:rPr>
        <w:t>.</w:t>
      </w:r>
      <w:r w:rsidRPr="00E6121B">
        <w:rPr>
          <w:b/>
          <w:bCs/>
          <w:lang w:val="fr-FR"/>
        </w:rPr>
        <w:t> 3) de la Convention, l</w:t>
      </w:r>
      <w:r>
        <w:rPr>
          <w:b/>
          <w:bCs/>
          <w:lang w:val="fr-FR"/>
        </w:rPr>
        <w:t>’</w:t>
      </w:r>
      <w:r w:rsidRPr="00E6121B">
        <w:rPr>
          <w:b/>
          <w:bCs/>
          <w:lang w:val="fr-FR"/>
        </w:rPr>
        <w:t>ordre d</w:t>
      </w:r>
      <w:r>
        <w:rPr>
          <w:b/>
          <w:bCs/>
          <w:lang w:val="fr-FR"/>
        </w:rPr>
        <w:t>’</w:t>
      </w:r>
      <w:r w:rsidRPr="00E6121B">
        <w:rPr>
          <w:b/>
          <w:bCs/>
          <w:lang w:val="fr-FR"/>
        </w:rPr>
        <w:t>un supérieur ou d</w:t>
      </w:r>
      <w:r>
        <w:rPr>
          <w:b/>
          <w:bCs/>
          <w:lang w:val="fr-FR"/>
        </w:rPr>
        <w:t>’</w:t>
      </w:r>
      <w:r w:rsidRPr="00E6121B">
        <w:rPr>
          <w:b/>
          <w:bCs/>
          <w:lang w:val="fr-FR"/>
        </w:rPr>
        <w:t>une autorité</w:t>
      </w:r>
      <w:r>
        <w:rPr>
          <w:b/>
          <w:bCs/>
          <w:lang w:val="fr-FR"/>
        </w:rPr>
        <w:t xml:space="preserve"> publique</w:t>
      </w:r>
      <w:r w:rsidRPr="00E6121B">
        <w:rPr>
          <w:b/>
          <w:bCs/>
          <w:lang w:val="fr-FR"/>
        </w:rPr>
        <w:t xml:space="preserve"> ne puisse en aucun cas être invoqué pour justifier la torture</w:t>
      </w:r>
      <w:r w:rsidR="00B46686" w:rsidRPr="00B46686">
        <w:rPr>
          <w:b/>
          <w:bCs/>
          <w:lang w:val="fr-FR"/>
        </w:rPr>
        <w:t>.</w:t>
      </w:r>
      <w:r w:rsidRPr="007D2E57">
        <w:rPr>
          <w:b/>
          <w:bCs/>
          <w:lang w:val="fr-FR"/>
        </w:rPr>
        <w:t xml:space="preserve"> </w:t>
      </w:r>
      <w:r w:rsidRPr="00964540">
        <w:rPr>
          <w:b/>
          <w:bCs/>
          <w:lang w:val="fr-FR"/>
        </w:rPr>
        <w:t xml:space="preserve">À </w:t>
      </w:r>
      <w:r w:rsidRPr="007D2E57">
        <w:rPr>
          <w:b/>
          <w:bCs/>
          <w:lang w:val="fr-FR"/>
        </w:rPr>
        <w:t xml:space="preserve">cette fin, </w:t>
      </w:r>
      <w:r>
        <w:rPr>
          <w:b/>
          <w:bCs/>
          <w:lang w:val="fr-FR"/>
        </w:rPr>
        <w:t xml:space="preserve">il devrait </w:t>
      </w:r>
      <w:r w:rsidRPr="007D2E57">
        <w:rPr>
          <w:b/>
          <w:bCs/>
          <w:lang w:val="fr-FR"/>
        </w:rPr>
        <w:t xml:space="preserve">mettre en place </w:t>
      </w:r>
      <w:r>
        <w:rPr>
          <w:b/>
          <w:bCs/>
          <w:lang w:val="fr-FR"/>
        </w:rPr>
        <w:t>des mécanismes</w:t>
      </w:r>
      <w:r w:rsidRPr="007D2E57">
        <w:rPr>
          <w:b/>
          <w:bCs/>
          <w:lang w:val="fr-FR"/>
        </w:rPr>
        <w:t xml:space="preserve"> permettant de protéger les subordonnés qui refusent d</w:t>
      </w:r>
      <w:r>
        <w:rPr>
          <w:b/>
          <w:bCs/>
          <w:lang w:val="fr-FR"/>
        </w:rPr>
        <w:t>’</w:t>
      </w:r>
      <w:r w:rsidRPr="007D2E57">
        <w:rPr>
          <w:b/>
          <w:bCs/>
          <w:lang w:val="fr-FR"/>
        </w:rPr>
        <w:t>obéir à un tel ordre et veiller à ce que tous les agents de la force publique soient informés de l</w:t>
      </w:r>
      <w:r>
        <w:rPr>
          <w:b/>
          <w:bCs/>
          <w:lang w:val="fr-FR"/>
        </w:rPr>
        <w:t>’</w:t>
      </w:r>
      <w:r w:rsidRPr="007D2E57">
        <w:rPr>
          <w:b/>
          <w:bCs/>
          <w:lang w:val="fr-FR"/>
        </w:rPr>
        <w:t>interdiction d</w:t>
      </w:r>
      <w:r>
        <w:rPr>
          <w:b/>
          <w:bCs/>
          <w:lang w:val="fr-FR"/>
        </w:rPr>
        <w:t>’</w:t>
      </w:r>
      <w:r w:rsidRPr="007D2E57">
        <w:rPr>
          <w:b/>
          <w:bCs/>
          <w:lang w:val="fr-FR"/>
        </w:rPr>
        <w:t>obéir à des ordres illégaux et aient connaissance des mécanismes de protection existants</w:t>
      </w:r>
      <w:r w:rsidR="00B46686" w:rsidRPr="00B46686">
        <w:rPr>
          <w:b/>
          <w:bCs/>
          <w:lang w:val="fr-FR"/>
        </w:rPr>
        <w:t>.</w:t>
      </w:r>
      <w:r>
        <w:rPr>
          <w:b/>
          <w:bCs/>
          <w:lang w:val="fr-FR"/>
        </w:rPr>
        <w:t xml:space="preserve"> En outre,</w:t>
      </w:r>
      <w:r w:rsidRPr="001B5043">
        <w:rPr>
          <w:b/>
          <w:bCs/>
          <w:lang w:val="fr-FR"/>
        </w:rPr>
        <w:t xml:space="preserve"> </w:t>
      </w:r>
      <w:r>
        <w:rPr>
          <w:b/>
          <w:bCs/>
          <w:lang w:val="fr-FR"/>
        </w:rPr>
        <w:t>l’</w:t>
      </w:r>
      <w:r w:rsidRPr="0022740F">
        <w:rPr>
          <w:b/>
          <w:bCs/>
          <w:lang w:val="fr-FR"/>
        </w:rPr>
        <w:t xml:space="preserve">État </w:t>
      </w:r>
      <w:r>
        <w:rPr>
          <w:b/>
          <w:bCs/>
          <w:lang w:val="fr-FR"/>
        </w:rPr>
        <w:t>Partie</w:t>
      </w:r>
      <w:r w:rsidRPr="0022740F">
        <w:rPr>
          <w:b/>
          <w:bCs/>
          <w:lang w:val="fr-FR"/>
        </w:rPr>
        <w:t xml:space="preserve"> </w:t>
      </w:r>
      <w:r>
        <w:rPr>
          <w:b/>
          <w:bCs/>
          <w:lang w:val="fr-FR"/>
        </w:rPr>
        <w:t xml:space="preserve">devrait </w:t>
      </w:r>
      <w:r w:rsidRPr="001B5043">
        <w:rPr>
          <w:b/>
          <w:bCs/>
          <w:lang w:val="fr-FR"/>
        </w:rPr>
        <w:t>amender le Code pénal afin d</w:t>
      </w:r>
      <w:r>
        <w:rPr>
          <w:b/>
          <w:bCs/>
          <w:lang w:val="fr-FR"/>
        </w:rPr>
        <w:t>’</w:t>
      </w:r>
      <w:r w:rsidRPr="001B5043">
        <w:rPr>
          <w:b/>
          <w:bCs/>
          <w:lang w:val="fr-FR"/>
        </w:rPr>
        <w:t>intégrer le principe de commandement ou de responsabilité du supérieur</w:t>
      </w:r>
      <w:r>
        <w:rPr>
          <w:b/>
          <w:bCs/>
          <w:lang w:val="fr-FR"/>
        </w:rPr>
        <w:t xml:space="preserve"> hiérarchique</w:t>
      </w:r>
      <w:r w:rsidRPr="001B5043">
        <w:rPr>
          <w:b/>
          <w:bCs/>
          <w:lang w:val="fr-FR"/>
        </w:rPr>
        <w:t xml:space="preserve"> pour le crime de torture et d</w:t>
      </w:r>
      <w:r>
        <w:rPr>
          <w:b/>
          <w:bCs/>
          <w:lang w:val="fr-FR"/>
        </w:rPr>
        <w:t>’</w:t>
      </w:r>
      <w:r w:rsidRPr="001B5043">
        <w:rPr>
          <w:b/>
          <w:bCs/>
          <w:lang w:val="fr-FR"/>
        </w:rPr>
        <w:t>autres mauvais traitements, selon lequel les supérieurs sont tenus pénalement responsables de la conduite de leurs subordonnés lorsqu</w:t>
      </w:r>
      <w:r>
        <w:rPr>
          <w:b/>
          <w:bCs/>
          <w:lang w:val="fr-FR"/>
        </w:rPr>
        <w:t>’</w:t>
      </w:r>
      <w:r w:rsidRPr="001B5043">
        <w:rPr>
          <w:b/>
          <w:bCs/>
          <w:lang w:val="fr-FR"/>
        </w:rPr>
        <w:t>ils sont au courant ou auraient dû être au courant des actes que ceux-ci ont commis, ou étaient susceptibles de commettre, et qu</w:t>
      </w:r>
      <w:r>
        <w:rPr>
          <w:b/>
          <w:bCs/>
          <w:lang w:val="fr-FR"/>
        </w:rPr>
        <w:t>’</w:t>
      </w:r>
      <w:r w:rsidRPr="001B5043">
        <w:rPr>
          <w:b/>
          <w:bCs/>
          <w:lang w:val="fr-FR"/>
        </w:rPr>
        <w:t>ils n</w:t>
      </w:r>
      <w:r>
        <w:rPr>
          <w:b/>
          <w:bCs/>
          <w:lang w:val="fr-FR"/>
        </w:rPr>
        <w:t>’</w:t>
      </w:r>
      <w:r w:rsidRPr="001B5043">
        <w:rPr>
          <w:b/>
          <w:bCs/>
          <w:lang w:val="fr-FR"/>
        </w:rPr>
        <w:t>ont pas pris les mesures de prévention raisonnables qui s</w:t>
      </w:r>
      <w:r>
        <w:rPr>
          <w:b/>
          <w:bCs/>
          <w:lang w:val="fr-FR"/>
        </w:rPr>
        <w:t>’</w:t>
      </w:r>
      <w:r w:rsidRPr="001B5043">
        <w:rPr>
          <w:b/>
          <w:bCs/>
          <w:lang w:val="fr-FR"/>
        </w:rPr>
        <w:t>imposaient ni transmis l</w:t>
      </w:r>
      <w:r>
        <w:rPr>
          <w:b/>
          <w:bCs/>
          <w:lang w:val="fr-FR"/>
        </w:rPr>
        <w:t>’</w:t>
      </w:r>
      <w:r w:rsidRPr="001B5043">
        <w:rPr>
          <w:b/>
          <w:bCs/>
          <w:lang w:val="fr-FR"/>
        </w:rPr>
        <w:t>affaire pour enquête et poursuite aux autorités compétentes</w:t>
      </w:r>
      <w:r w:rsidR="00B46686" w:rsidRPr="00B46686">
        <w:rPr>
          <w:b/>
          <w:bCs/>
          <w:lang w:val="fr-FR"/>
        </w:rPr>
        <w:t>.</w:t>
      </w:r>
    </w:p>
    <w:p w14:paraId="59AF3B1F" w14:textId="77777777" w:rsidR="004820B5" w:rsidRPr="00815A97" w:rsidRDefault="004820B5" w:rsidP="004820B5">
      <w:pPr>
        <w:pStyle w:val="H23G"/>
        <w:rPr>
          <w:lang w:val="fr-FR"/>
        </w:rPr>
      </w:pPr>
      <w:r>
        <w:rPr>
          <w:lang w:val="fr-FR"/>
        </w:rPr>
        <w:tab/>
      </w:r>
      <w:r>
        <w:rPr>
          <w:lang w:val="fr-FR"/>
        </w:rPr>
        <w:tab/>
      </w:r>
      <w:r w:rsidRPr="00815A97">
        <w:rPr>
          <w:lang w:val="fr-FR"/>
        </w:rPr>
        <w:t>Compétence universelle</w:t>
      </w:r>
    </w:p>
    <w:p w14:paraId="327BF0B9" w14:textId="00BAFC69" w:rsidR="004820B5" w:rsidRPr="00815A97" w:rsidRDefault="004820B5" w:rsidP="004820B5">
      <w:pPr>
        <w:pStyle w:val="SingleTxtG"/>
        <w:rPr>
          <w:lang w:val="fr-FR"/>
        </w:rPr>
      </w:pPr>
      <w:r w:rsidRPr="00815A97">
        <w:rPr>
          <w:lang w:val="fr-FR"/>
        </w:rPr>
        <w:t>1</w:t>
      </w:r>
      <w:r>
        <w:rPr>
          <w:lang w:val="fr-FR"/>
        </w:rPr>
        <w:t>4</w:t>
      </w:r>
      <w:r w:rsidR="00B46686" w:rsidRPr="00B46686">
        <w:rPr>
          <w:lang w:val="fr-FR"/>
        </w:rPr>
        <w:t>.</w:t>
      </w:r>
      <w:r w:rsidRPr="00815A97">
        <w:rPr>
          <w:lang w:val="fr-FR"/>
        </w:rPr>
        <w:tab/>
        <w:t>Le Comité est préoccupé par le manque de clarté concernant l</w:t>
      </w:r>
      <w:r>
        <w:rPr>
          <w:lang w:val="fr-FR"/>
        </w:rPr>
        <w:t>’</w:t>
      </w:r>
      <w:r w:rsidRPr="00815A97">
        <w:rPr>
          <w:lang w:val="fr-FR"/>
        </w:rPr>
        <w:t>application des dispositions juridiques permettant à l</w:t>
      </w:r>
      <w:r>
        <w:rPr>
          <w:lang w:val="fr-FR"/>
        </w:rPr>
        <w:t>’</w:t>
      </w:r>
      <w:r w:rsidRPr="00815A97">
        <w:rPr>
          <w:lang w:val="fr-FR"/>
        </w:rPr>
        <w:t xml:space="preserve">État </w:t>
      </w:r>
      <w:r>
        <w:rPr>
          <w:lang w:val="fr-FR"/>
        </w:rPr>
        <w:t>Partie</w:t>
      </w:r>
      <w:r w:rsidRPr="00815A97">
        <w:rPr>
          <w:lang w:val="fr-FR"/>
        </w:rPr>
        <w:t xml:space="preserve"> d</w:t>
      </w:r>
      <w:r>
        <w:rPr>
          <w:lang w:val="fr-FR"/>
        </w:rPr>
        <w:t>’</w:t>
      </w:r>
      <w:r w:rsidRPr="00815A97">
        <w:rPr>
          <w:lang w:val="fr-FR"/>
        </w:rPr>
        <w:t>établir sa compétence universelle pour juger les crimes de torture</w:t>
      </w:r>
      <w:r w:rsidR="00B46686" w:rsidRPr="00B46686">
        <w:rPr>
          <w:lang w:val="fr-FR"/>
        </w:rPr>
        <w:t>.</w:t>
      </w:r>
      <w:r w:rsidRPr="00815A97">
        <w:rPr>
          <w:lang w:val="fr-FR"/>
        </w:rPr>
        <w:t xml:space="preserve"> Il regrette de ne pas disposer d</w:t>
      </w:r>
      <w:r>
        <w:rPr>
          <w:lang w:val="fr-FR"/>
        </w:rPr>
        <w:t>’</w:t>
      </w:r>
      <w:r w:rsidRPr="00815A97">
        <w:rPr>
          <w:lang w:val="fr-FR"/>
        </w:rPr>
        <w:t>informations sur la manière dont l</w:t>
      </w:r>
      <w:r>
        <w:rPr>
          <w:lang w:val="fr-FR"/>
        </w:rPr>
        <w:t>’</w:t>
      </w:r>
      <w:r w:rsidRPr="00815A97">
        <w:rPr>
          <w:lang w:val="fr-FR"/>
        </w:rPr>
        <w:t xml:space="preserve">État </w:t>
      </w:r>
      <w:r>
        <w:rPr>
          <w:lang w:val="fr-FR"/>
        </w:rPr>
        <w:t>Partie</w:t>
      </w:r>
      <w:r w:rsidRPr="00815A97">
        <w:rPr>
          <w:lang w:val="fr-FR"/>
        </w:rPr>
        <w:t xml:space="preserve"> a exercé en pratique sa compétence universelle à l</w:t>
      </w:r>
      <w:r>
        <w:rPr>
          <w:lang w:val="fr-FR"/>
        </w:rPr>
        <w:t>’</w:t>
      </w:r>
      <w:r w:rsidRPr="00815A97">
        <w:rPr>
          <w:lang w:val="fr-FR"/>
        </w:rPr>
        <w:t>égard des auteurs d</w:t>
      </w:r>
      <w:r>
        <w:rPr>
          <w:lang w:val="fr-FR"/>
        </w:rPr>
        <w:t>’</w:t>
      </w:r>
      <w:r w:rsidRPr="00815A97">
        <w:rPr>
          <w:lang w:val="fr-FR"/>
        </w:rPr>
        <w:t>actes de torture présents sur son territoire, conformément à l</w:t>
      </w:r>
      <w:r>
        <w:rPr>
          <w:lang w:val="fr-FR"/>
        </w:rPr>
        <w:t>’</w:t>
      </w:r>
      <w:r w:rsidRPr="00815A97">
        <w:rPr>
          <w:lang w:val="fr-FR"/>
        </w:rPr>
        <w:t>article 5 de la Convention (art</w:t>
      </w:r>
      <w:r w:rsidR="00B46686" w:rsidRPr="00B46686">
        <w:rPr>
          <w:lang w:val="fr-FR"/>
        </w:rPr>
        <w:t>.</w:t>
      </w:r>
      <w:r w:rsidRPr="00815A97">
        <w:rPr>
          <w:lang w:val="fr-FR"/>
        </w:rPr>
        <w:t xml:space="preserve"> 5, 7 et 8)</w:t>
      </w:r>
      <w:r w:rsidR="00B46686" w:rsidRPr="00B46686">
        <w:rPr>
          <w:lang w:val="fr-FR"/>
        </w:rPr>
        <w:t>.</w:t>
      </w:r>
    </w:p>
    <w:p w14:paraId="57CEC897" w14:textId="437D9C17" w:rsidR="004820B5" w:rsidRPr="00B97206" w:rsidRDefault="004820B5" w:rsidP="004820B5">
      <w:pPr>
        <w:pStyle w:val="SingleTxtG"/>
        <w:rPr>
          <w:b/>
          <w:lang w:val="fr-FR"/>
        </w:rPr>
      </w:pPr>
      <w:r w:rsidRPr="00815A97">
        <w:rPr>
          <w:lang w:val="fr-FR"/>
        </w:rPr>
        <w:t>1</w:t>
      </w:r>
      <w:r>
        <w:rPr>
          <w:lang w:val="fr-FR"/>
        </w:rPr>
        <w:t>5</w:t>
      </w:r>
      <w:r w:rsidR="00B46686" w:rsidRPr="00B46686">
        <w:rPr>
          <w:lang w:val="fr-FR"/>
        </w:rPr>
        <w:t>.</w:t>
      </w:r>
      <w:r w:rsidRPr="00815A97">
        <w:rPr>
          <w:lang w:val="fr-FR"/>
        </w:rPr>
        <w:tab/>
      </w:r>
      <w:r w:rsidRPr="00815A97">
        <w:rPr>
          <w:b/>
          <w:bCs/>
          <w:lang w:val="fr-FR"/>
        </w:rPr>
        <w:t>L</w:t>
      </w:r>
      <w:r>
        <w:rPr>
          <w:b/>
          <w:bCs/>
          <w:lang w:val="fr-FR"/>
        </w:rPr>
        <w:t>’</w:t>
      </w:r>
      <w:r w:rsidRPr="00815A97">
        <w:rPr>
          <w:b/>
          <w:bCs/>
          <w:lang w:val="fr-FR"/>
        </w:rPr>
        <w:t xml:space="preserve">État </w:t>
      </w:r>
      <w:r>
        <w:rPr>
          <w:b/>
          <w:bCs/>
          <w:lang w:val="fr-FR"/>
        </w:rPr>
        <w:t>Partie</w:t>
      </w:r>
      <w:r w:rsidRPr="00815A97">
        <w:rPr>
          <w:b/>
          <w:bCs/>
          <w:lang w:val="fr-FR"/>
        </w:rPr>
        <w:t xml:space="preserve"> devrait prendre toutes les mesures nécessaires pour exercer effectivement sa compétence universelle à l</w:t>
      </w:r>
      <w:r>
        <w:rPr>
          <w:b/>
          <w:bCs/>
          <w:lang w:val="fr-FR"/>
        </w:rPr>
        <w:t>’</w:t>
      </w:r>
      <w:r w:rsidRPr="00815A97">
        <w:rPr>
          <w:b/>
          <w:bCs/>
          <w:lang w:val="fr-FR"/>
        </w:rPr>
        <w:t>égard des personnes présumées responsables d</w:t>
      </w:r>
      <w:r>
        <w:rPr>
          <w:b/>
          <w:bCs/>
          <w:lang w:val="fr-FR"/>
        </w:rPr>
        <w:t>’</w:t>
      </w:r>
      <w:r w:rsidRPr="00815A97">
        <w:rPr>
          <w:b/>
          <w:bCs/>
          <w:lang w:val="fr-FR"/>
        </w:rPr>
        <w:t>actes de torture qui se trouvent sur son territoire, le cas échéant, s</w:t>
      </w:r>
      <w:r>
        <w:rPr>
          <w:b/>
          <w:bCs/>
          <w:lang w:val="fr-FR"/>
        </w:rPr>
        <w:t>’</w:t>
      </w:r>
      <w:r w:rsidRPr="00815A97">
        <w:rPr>
          <w:b/>
          <w:bCs/>
          <w:lang w:val="fr-FR"/>
        </w:rPr>
        <w:t>il ne les extrade pas vers un autre pays, conformément aux articles 7 et 8 de la Convention</w:t>
      </w:r>
      <w:r w:rsidR="00B46686" w:rsidRPr="00B46686">
        <w:rPr>
          <w:b/>
          <w:bCs/>
          <w:lang w:val="fr-FR"/>
        </w:rPr>
        <w:t>.</w:t>
      </w:r>
      <w:r w:rsidRPr="00815A97">
        <w:rPr>
          <w:lang w:val="fr-FR"/>
        </w:rPr>
        <w:t xml:space="preserve"> </w:t>
      </w:r>
      <w:r w:rsidRPr="00815A97">
        <w:rPr>
          <w:b/>
          <w:bCs/>
          <w:lang w:val="fr-FR"/>
        </w:rPr>
        <w:t>Il devrait également fournir au Comité des informations sur les affaires dans lesquelles la Convention a été invoquée dans des décisions judiciaires concernant l</w:t>
      </w:r>
      <w:r>
        <w:rPr>
          <w:b/>
          <w:bCs/>
          <w:lang w:val="fr-FR"/>
        </w:rPr>
        <w:t>’</w:t>
      </w:r>
      <w:r w:rsidRPr="00815A97">
        <w:rPr>
          <w:b/>
          <w:bCs/>
          <w:lang w:val="fr-FR"/>
        </w:rPr>
        <w:t>extradition et la compétence universelle, conformément à l</w:t>
      </w:r>
      <w:r>
        <w:rPr>
          <w:b/>
          <w:bCs/>
          <w:lang w:val="fr-FR"/>
        </w:rPr>
        <w:t>’</w:t>
      </w:r>
      <w:r w:rsidRPr="00815A97">
        <w:rPr>
          <w:b/>
          <w:bCs/>
          <w:lang w:val="fr-FR"/>
        </w:rPr>
        <w:t>article 5 de la Convention</w:t>
      </w:r>
      <w:r w:rsidR="00B46686" w:rsidRPr="00B46686">
        <w:rPr>
          <w:b/>
          <w:bCs/>
          <w:lang w:val="fr-FR"/>
        </w:rPr>
        <w:t>.</w:t>
      </w:r>
    </w:p>
    <w:p w14:paraId="32F22B76" w14:textId="77777777" w:rsidR="004820B5" w:rsidRPr="00056715" w:rsidRDefault="004820B5" w:rsidP="004820B5">
      <w:pPr>
        <w:pStyle w:val="H23G"/>
        <w:rPr>
          <w:lang w:val="fr-FR"/>
        </w:rPr>
      </w:pPr>
      <w:r w:rsidRPr="00056715">
        <w:rPr>
          <w:lang w:val="fr-FR"/>
        </w:rPr>
        <w:tab/>
      </w:r>
      <w:r w:rsidRPr="00056715">
        <w:rPr>
          <w:lang w:val="fr-FR"/>
        </w:rPr>
        <w:tab/>
      </w:r>
      <w:r w:rsidRPr="007F3570">
        <w:rPr>
          <w:bCs/>
          <w:lang w:val="fr-FR"/>
        </w:rPr>
        <w:t>Garanties juridiques fondamentales</w:t>
      </w:r>
    </w:p>
    <w:p w14:paraId="0F7A2935" w14:textId="7CB9AFDD" w:rsidR="004820B5" w:rsidRDefault="004820B5" w:rsidP="004820B5">
      <w:pPr>
        <w:pStyle w:val="SingleTxtG"/>
        <w:rPr>
          <w:lang w:val="fr-FR"/>
        </w:rPr>
      </w:pPr>
      <w:r w:rsidRPr="00056715">
        <w:rPr>
          <w:lang w:val="fr-FR"/>
        </w:rPr>
        <w:t>1</w:t>
      </w:r>
      <w:r>
        <w:rPr>
          <w:lang w:val="fr-FR"/>
        </w:rPr>
        <w:t>6</w:t>
      </w:r>
      <w:r w:rsidR="00B46686" w:rsidRPr="00B46686">
        <w:rPr>
          <w:lang w:val="fr-FR"/>
        </w:rPr>
        <w:t>.</w:t>
      </w:r>
      <w:r w:rsidRPr="00056715">
        <w:rPr>
          <w:lang w:val="fr-FR"/>
        </w:rPr>
        <w:tab/>
        <w:t xml:space="preserve">Le Comité prend note des garanties procédurales énoncées dans </w:t>
      </w:r>
      <w:r>
        <w:rPr>
          <w:lang w:val="fr-FR"/>
        </w:rPr>
        <w:t>le Code de procédure pénale</w:t>
      </w:r>
      <w:r w:rsidRPr="00056715">
        <w:rPr>
          <w:lang w:val="fr-FR"/>
        </w:rPr>
        <w:t xml:space="preserve"> en vue de prévenir la torture et les mauvais traitements</w:t>
      </w:r>
      <w:r w:rsidR="00B46686" w:rsidRPr="00B46686">
        <w:rPr>
          <w:lang w:val="fr-FR"/>
        </w:rPr>
        <w:t>.</w:t>
      </w:r>
      <w:r w:rsidRPr="00056715">
        <w:rPr>
          <w:lang w:val="fr-FR"/>
        </w:rPr>
        <w:t xml:space="preserve"> </w:t>
      </w:r>
      <w:r>
        <w:rPr>
          <w:lang w:val="fr-FR"/>
        </w:rPr>
        <w:t xml:space="preserve">Il </w:t>
      </w:r>
      <w:r w:rsidRPr="00041CF8">
        <w:rPr>
          <w:lang w:val="fr-FR"/>
        </w:rPr>
        <w:t xml:space="preserve">est </w:t>
      </w:r>
      <w:r>
        <w:rPr>
          <w:lang w:val="fr-FR"/>
        </w:rPr>
        <w:t xml:space="preserve">toutefois </w:t>
      </w:r>
      <w:r w:rsidRPr="00041CF8">
        <w:rPr>
          <w:lang w:val="fr-FR"/>
        </w:rPr>
        <w:t>préoccupé par le fait que</w:t>
      </w:r>
      <w:r>
        <w:rPr>
          <w:lang w:val="fr-FR"/>
        </w:rPr>
        <w:t xml:space="preserve"> </w:t>
      </w:r>
      <w:r w:rsidRPr="00041CF8">
        <w:rPr>
          <w:lang w:val="fr-FR"/>
        </w:rPr>
        <w:t>l</w:t>
      </w:r>
      <w:r>
        <w:rPr>
          <w:lang w:val="fr-FR"/>
        </w:rPr>
        <w:t>’</w:t>
      </w:r>
      <w:r w:rsidRPr="00041CF8">
        <w:rPr>
          <w:lang w:val="fr-FR"/>
        </w:rPr>
        <w:t xml:space="preserve">exercice du droit de la personne placée en garde à vue de prévenir un proche ou une personne de son choix peut être </w:t>
      </w:r>
      <w:r>
        <w:rPr>
          <w:lang w:val="fr-FR"/>
        </w:rPr>
        <w:t>différé</w:t>
      </w:r>
      <w:r w:rsidRPr="00041CF8">
        <w:rPr>
          <w:lang w:val="fr-FR"/>
        </w:rPr>
        <w:t xml:space="preserve"> dans le cas où l</w:t>
      </w:r>
      <w:r>
        <w:rPr>
          <w:lang w:val="fr-FR"/>
        </w:rPr>
        <w:t>’</w:t>
      </w:r>
      <w:r w:rsidRPr="00041CF8">
        <w:rPr>
          <w:lang w:val="fr-FR"/>
        </w:rPr>
        <w:t>officier de police judiciaire estime qu</w:t>
      </w:r>
      <w:r>
        <w:rPr>
          <w:lang w:val="fr-FR"/>
        </w:rPr>
        <w:t>’</w:t>
      </w:r>
      <w:r w:rsidRPr="00041CF8">
        <w:rPr>
          <w:lang w:val="fr-FR"/>
        </w:rPr>
        <w:t xml:space="preserve">une telle communication nuirait aux investigations, auquel cas il en réfère au </w:t>
      </w:r>
      <w:r>
        <w:rPr>
          <w:lang w:val="fr-FR"/>
        </w:rPr>
        <w:t>P</w:t>
      </w:r>
      <w:r w:rsidRPr="00041CF8">
        <w:rPr>
          <w:lang w:val="fr-FR"/>
        </w:rPr>
        <w:t>rocureur général ou au juge d</w:t>
      </w:r>
      <w:r>
        <w:rPr>
          <w:lang w:val="fr-FR"/>
        </w:rPr>
        <w:t>’</w:t>
      </w:r>
      <w:r w:rsidRPr="00041CF8">
        <w:rPr>
          <w:lang w:val="fr-FR"/>
        </w:rPr>
        <w:t>instruction pour décision</w:t>
      </w:r>
      <w:r w:rsidR="00B46686" w:rsidRPr="00B46686">
        <w:rPr>
          <w:lang w:val="fr-FR"/>
        </w:rPr>
        <w:t>.</w:t>
      </w:r>
      <w:r>
        <w:rPr>
          <w:lang w:val="fr-FR"/>
        </w:rPr>
        <w:t xml:space="preserve"> Il</w:t>
      </w:r>
      <w:r w:rsidRPr="00056715">
        <w:rPr>
          <w:lang w:val="fr-FR"/>
        </w:rPr>
        <w:t xml:space="preserve"> </w:t>
      </w:r>
      <w:r>
        <w:rPr>
          <w:lang w:val="fr-FR"/>
        </w:rPr>
        <w:t xml:space="preserve">s’inquiète également de ce que </w:t>
      </w:r>
      <w:r w:rsidRPr="000A4121">
        <w:rPr>
          <w:lang w:val="fr-FR"/>
        </w:rPr>
        <w:t>la garde à vue peut être prolongée jusqu</w:t>
      </w:r>
      <w:r>
        <w:rPr>
          <w:lang w:val="fr-FR"/>
        </w:rPr>
        <w:t>’</w:t>
      </w:r>
      <w:r w:rsidRPr="000A4121">
        <w:rPr>
          <w:lang w:val="fr-FR"/>
        </w:rPr>
        <w:t xml:space="preserve">à </w:t>
      </w:r>
      <w:r>
        <w:rPr>
          <w:lang w:val="fr-FR"/>
        </w:rPr>
        <w:t>quatre</w:t>
      </w:r>
      <w:r w:rsidRPr="000A4121">
        <w:rPr>
          <w:lang w:val="fr-FR"/>
        </w:rPr>
        <w:t xml:space="preserve"> </w:t>
      </w:r>
      <w:r>
        <w:rPr>
          <w:lang w:val="fr-FR"/>
        </w:rPr>
        <w:t xml:space="preserve">jours </w:t>
      </w:r>
      <w:r w:rsidRPr="000A4121">
        <w:t>par le juge des libertés sur la base d</w:t>
      </w:r>
      <w:r>
        <w:t>’</w:t>
      </w:r>
      <w:r w:rsidRPr="000A4121">
        <w:t xml:space="preserve">une demande motivée du </w:t>
      </w:r>
      <w:r>
        <w:t>P</w:t>
      </w:r>
      <w:r w:rsidRPr="000A4121">
        <w:t xml:space="preserve">rocureur </w:t>
      </w:r>
      <w:r>
        <w:t xml:space="preserve">général </w:t>
      </w:r>
      <w:r w:rsidRPr="000A4121">
        <w:t>ou du juge d</w:t>
      </w:r>
      <w:r>
        <w:t>’</w:t>
      </w:r>
      <w:r w:rsidRPr="000A4121">
        <w:t>instruction</w:t>
      </w:r>
      <w:r w:rsidRPr="00056715">
        <w:rPr>
          <w:lang w:val="fr-FR"/>
        </w:rPr>
        <w:t xml:space="preserve"> </w:t>
      </w:r>
      <w:r>
        <w:rPr>
          <w:lang w:val="fr-FR"/>
        </w:rPr>
        <w:t>pour</w:t>
      </w:r>
      <w:r w:rsidRPr="000A4121">
        <w:rPr>
          <w:lang w:val="fr-FR"/>
        </w:rPr>
        <w:t xml:space="preserve"> certaines infractions spécifiques, notamment la criminalité organisée, le terrorisme ou des atteintes à la sûreté de l</w:t>
      </w:r>
      <w:r>
        <w:rPr>
          <w:lang w:val="fr-FR"/>
        </w:rPr>
        <w:t>’État (art</w:t>
      </w:r>
      <w:r w:rsidR="00B46686" w:rsidRPr="00B46686">
        <w:rPr>
          <w:lang w:val="fr-FR"/>
        </w:rPr>
        <w:t>.</w:t>
      </w:r>
      <w:r>
        <w:rPr>
          <w:lang w:val="fr-FR"/>
        </w:rPr>
        <w:t> </w:t>
      </w:r>
      <w:r w:rsidRPr="00056715">
        <w:rPr>
          <w:lang w:val="fr-FR"/>
        </w:rPr>
        <w:t>2,</w:t>
      </w:r>
      <w:r>
        <w:rPr>
          <w:lang w:val="fr-FR"/>
        </w:rPr>
        <w:t> </w:t>
      </w:r>
      <w:r w:rsidRPr="00056715">
        <w:rPr>
          <w:lang w:val="fr-FR"/>
        </w:rPr>
        <w:t>11 et 16)</w:t>
      </w:r>
      <w:r w:rsidR="00B46686" w:rsidRPr="00B46686">
        <w:rPr>
          <w:lang w:val="fr-FR"/>
        </w:rPr>
        <w:t>.</w:t>
      </w:r>
      <w:r w:rsidRPr="004D2699">
        <w:t xml:space="preserve"> </w:t>
      </w:r>
    </w:p>
    <w:p w14:paraId="5C8B99D6" w14:textId="2B8B34B9" w:rsidR="004820B5" w:rsidRPr="00056715" w:rsidRDefault="004820B5" w:rsidP="004820B5">
      <w:pPr>
        <w:pStyle w:val="SingleTxtG"/>
        <w:rPr>
          <w:b/>
          <w:bCs/>
          <w:lang w:val="fr-FR"/>
        </w:rPr>
      </w:pPr>
      <w:r w:rsidRPr="00056715">
        <w:rPr>
          <w:lang w:val="fr-FR"/>
        </w:rPr>
        <w:t>1</w:t>
      </w:r>
      <w:r>
        <w:rPr>
          <w:lang w:val="fr-FR"/>
        </w:rPr>
        <w:t>7</w:t>
      </w:r>
      <w:r w:rsidR="00B46686" w:rsidRPr="00B46686">
        <w:rPr>
          <w:lang w:val="fr-FR"/>
        </w:rPr>
        <w:t>.</w:t>
      </w:r>
      <w:r w:rsidRPr="00056715">
        <w:rPr>
          <w:lang w:val="fr-FR"/>
        </w:rPr>
        <w:tab/>
      </w:r>
      <w:r w:rsidRPr="00056715">
        <w:rPr>
          <w:b/>
          <w:bCs/>
          <w:lang w:val="fr-FR"/>
        </w:rPr>
        <w:t>L</w:t>
      </w:r>
      <w:r>
        <w:rPr>
          <w:b/>
          <w:bCs/>
          <w:lang w:val="fr-FR"/>
        </w:rPr>
        <w:t>’</w:t>
      </w:r>
      <w:r w:rsidRPr="00056715">
        <w:rPr>
          <w:b/>
          <w:bCs/>
          <w:lang w:val="fr-FR"/>
        </w:rPr>
        <w:t xml:space="preserve">État </w:t>
      </w:r>
      <w:r>
        <w:rPr>
          <w:b/>
          <w:bCs/>
          <w:lang w:val="fr-FR"/>
        </w:rPr>
        <w:t>Partie</w:t>
      </w:r>
      <w:r w:rsidRPr="00056715">
        <w:rPr>
          <w:b/>
          <w:bCs/>
          <w:lang w:val="fr-FR"/>
        </w:rPr>
        <w:t xml:space="preserve"> devrait veiller à ce que tou</w:t>
      </w:r>
      <w:r>
        <w:rPr>
          <w:b/>
          <w:bCs/>
          <w:lang w:val="fr-FR"/>
        </w:rPr>
        <w:t>tes</w:t>
      </w:r>
      <w:r w:rsidRPr="00056715">
        <w:rPr>
          <w:b/>
          <w:bCs/>
          <w:lang w:val="fr-FR"/>
        </w:rPr>
        <w:t xml:space="preserve"> les </w:t>
      </w:r>
      <w:r>
        <w:rPr>
          <w:b/>
          <w:bCs/>
          <w:lang w:val="fr-FR"/>
        </w:rPr>
        <w:t xml:space="preserve">personnes </w:t>
      </w:r>
      <w:r w:rsidRPr="00056715">
        <w:rPr>
          <w:b/>
          <w:bCs/>
          <w:lang w:val="fr-FR"/>
        </w:rPr>
        <w:t>détenu</w:t>
      </w:r>
      <w:r>
        <w:rPr>
          <w:b/>
          <w:bCs/>
          <w:lang w:val="fr-FR"/>
        </w:rPr>
        <w:t xml:space="preserve">es </w:t>
      </w:r>
      <w:r w:rsidRPr="00056715">
        <w:rPr>
          <w:b/>
          <w:bCs/>
          <w:lang w:val="fr-FR"/>
        </w:rPr>
        <w:t>bénéficient, tant en droit que dans la pratique et dès le début de leur privation de liberté, de toutes les garanties juridiques fondamentales</w:t>
      </w:r>
      <w:r w:rsidRPr="00523183">
        <w:rPr>
          <w:b/>
          <w:bCs/>
          <w:lang w:val="fr-FR"/>
        </w:rPr>
        <w:t xml:space="preserve"> pour la prévention de la torture, indépendamment du motif de la garde à vue</w:t>
      </w:r>
      <w:r w:rsidRPr="00056715">
        <w:rPr>
          <w:b/>
          <w:bCs/>
          <w:lang w:val="fr-FR"/>
        </w:rPr>
        <w:t>, notamment</w:t>
      </w:r>
      <w:r w:rsidR="00AA4726">
        <w:rPr>
          <w:b/>
          <w:bCs/>
          <w:lang w:val="fr-FR"/>
        </w:rPr>
        <w:t xml:space="preserve"> </w:t>
      </w:r>
      <w:r w:rsidRPr="00056715">
        <w:rPr>
          <w:b/>
          <w:bCs/>
          <w:lang w:val="fr-FR"/>
        </w:rPr>
        <w:t>le droit d</w:t>
      </w:r>
      <w:r>
        <w:rPr>
          <w:b/>
          <w:bCs/>
          <w:lang w:val="fr-FR"/>
        </w:rPr>
        <w:t>’</w:t>
      </w:r>
      <w:r w:rsidRPr="00056715">
        <w:rPr>
          <w:b/>
          <w:bCs/>
          <w:lang w:val="fr-FR"/>
        </w:rPr>
        <w:t>informer un membre de leur famille</w:t>
      </w:r>
      <w:r>
        <w:rPr>
          <w:b/>
          <w:bCs/>
          <w:lang w:val="fr-FR"/>
        </w:rPr>
        <w:t>,</w:t>
      </w:r>
      <w:r w:rsidRPr="00056715">
        <w:rPr>
          <w:b/>
          <w:bCs/>
          <w:lang w:val="fr-FR"/>
        </w:rPr>
        <w:t xml:space="preserve"> ou </w:t>
      </w:r>
      <w:r>
        <w:rPr>
          <w:b/>
          <w:bCs/>
          <w:lang w:val="fr-FR"/>
        </w:rPr>
        <w:t>toute</w:t>
      </w:r>
      <w:r w:rsidRPr="00056715">
        <w:rPr>
          <w:b/>
          <w:bCs/>
          <w:lang w:val="fr-FR"/>
        </w:rPr>
        <w:t xml:space="preserve"> autre personne de leur choix</w:t>
      </w:r>
      <w:r>
        <w:rPr>
          <w:b/>
          <w:bCs/>
          <w:lang w:val="fr-FR"/>
        </w:rPr>
        <w:t>,</w:t>
      </w:r>
      <w:r w:rsidRPr="00056715">
        <w:rPr>
          <w:b/>
          <w:bCs/>
          <w:lang w:val="fr-FR"/>
        </w:rPr>
        <w:t xml:space="preserve"> de leur détention</w:t>
      </w:r>
      <w:r w:rsidR="00B46686" w:rsidRPr="00B46686">
        <w:rPr>
          <w:b/>
          <w:bCs/>
          <w:lang w:val="fr-FR"/>
        </w:rPr>
        <w:t>.</w:t>
      </w:r>
      <w:r>
        <w:rPr>
          <w:b/>
          <w:bCs/>
          <w:lang w:val="fr-FR"/>
        </w:rPr>
        <w:t xml:space="preserve"> Il</w:t>
      </w:r>
      <w:r w:rsidRPr="00D2049C">
        <w:rPr>
          <w:b/>
          <w:bCs/>
          <w:lang w:val="fr-FR"/>
        </w:rPr>
        <w:t xml:space="preserve"> devrait également réviser le Code de procédure pénale afin de s</w:t>
      </w:r>
      <w:r>
        <w:rPr>
          <w:b/>
          <w:bCs/>
          <w:lang w:val="fr-FR"/>
        </w:rPr>
        <w:t>’</w:t>
      </w:r>
      <w:r w:rsidRPr="00D2049C">
        <w:rPr>
          <w:b/>
          <w:bCs/>
          <w:lang w:val="fr-FR"/>
        </w:rPr>
        <w:t xml:space="preserve">assurer que la </w:t>
      </w:r>
      <w:r w:rsidRPr="001F243E">
        <w:rPr>
          <w:b/>
          <w:bCs/>
          <w:lang w:val="fr-FR"/>
        </w:rPr>
        <w:t>durée de la garde à vue n</w:t>
      </w:r>
      <w:r>
        <w:rPr>
          <w:b/>
          <w:bCs/>
          <w:lang w:val="fr-FR"/>
        </w:rPr>
        <w:t>’</w:t>
      </w:r>
      <w:r w:rsidRPr="001F243E">
        <w:rPr>
          <w:b/>
          <w:bCs/>
          <w:lang w:val="fr-FR"/>
        </w:rPr>
        <w:t xml:space="preserve">excède pas vingt-quatre heures et </w:t>
      </w:r>
      <w:r>
        <w:rPr>
          <w:b/>
          <w:bCs/>
          <w:lang w:val="fr-FR"/>
        </w:rPr>
        <w:t>est</w:t>
      </w:r>
      <w:r w:rsidRPr="001F243E">
        <w:rPr>
          <w:b/>
          <w:bCs/>
          <w:lang w:val="fr-FR"/>
        </w:rPr>
        <w:t xml:space="preserve"> renouvelable une fois dans des circonstances exceptionnelles dûment justifiées par des éléments tangibles</w:t>
      </w:r>
      <w:r w:rsidR="00B46686" w:rsidRPr="00B46686">
        <w:rPr>
          <w:b/>
          <w:bCs/>
          <w:lang w:val="fr-FR"/>
        </w:rPr>
        <w:t>.</w:t>
      </w:r>
      <w:r>
        <w:rPr>
          <w:b/>
          <w:bCs/>
          <w:lang w:val="fr-FR"/>
        </w:rPr>
        <w:t xml:space="preserve"> En outre, l’</w:t>
      </w:r>
      <w:r w:rsidRPr="00056715">
        <w:rPr>
          <w:b/>
          <w:bCs/>
          <w:lang w:val="fr-FR"/>
        </w:rPr>
        <w:t xml:space="preserve">État </w:t>
      </w:r>
      <w:r>
        <w:rPr>
          <w:b/>
          <w:bCs/>
          <w:lang w:val="fr-FR"/>
        </w:rPr>
        <w:t>Partie</w:t>
      </w:r>
      <w:r w:rsidRPr="00056715">
        <w:rPr>
          <w:b/>
          <w:bCs/>
          <w:lang w:val="fr-FR"/>
        </w:rPr>
        <w:t xml:space="preserve"> devrait </w:t>
      </w:r>
      <w:r>
        <w:rPr>
          <w:b/>
          <w:bCs/>
          <w:lang w:val="fr-FR"/>
        </w:rPr>
        <w:t>fournir</w:t>
      </w:r>
      <w:r w:rsidRPr="00056715">
        <w:rPr>
          <w:b/>
          <w:bCs/>
          <w:lang w:val="fr-FR"/>
        </w:rPr>
        <w:t xml:space="preserve"> régulièrement aux personnes qui prennent part aux activités liées à la détention une formation adéquate</w:t>
      </w:r>
      <w:r>
        <w:rPr>
          <w:b/>
          <w:bCs/>
          <w:lang w:val="fr-FR"/>
        </w:rPr>
        <w:t xml:space="preserve"> </w:t>
      </w:r>
      <w:r w:rsidRPr="00056715">
        <w:rPr>
          <w:b/>
          <w:bCs/>
          <w:lang w:val="fr-FR"/>
        </w:rPr>
        <w:t>sur les garanties juridiques</w:t>
      </w:r>
      <w:r>
        <w:rPr>
          <w:b/>
          <w:bCs/>
          <w:lang w:val="fr-FR"/>
        </w:rPr>
        <w:t xml:space="preserve"> </w:t>
      </w:r>
      <w:r>
        <w:rPr>
          <w:b/>
          <w:bCs/>
          <w:lang w:val="fr-FR"/>
        </w:rPr>
        <w:lastRenderedPageBreak/>
        <w:t>fondamentales</w:t>
      </w:r>
      <w:r w:rsidRPr="00056715">
        <w:rPr>
          <w:b/>
          <w:bCs/>
          <w:lang w:val="fr-FR"/>
        </w:rPr>
        <w:t>, contrôler le respect de ces garanties et sanctionner tout manquement de la part des fonctionnaires</w:t>
      </w:r>
      <w:r w:rsidR="00B46686" w:rsidRPr="00B46686">
        <w:rPr>
          <w:b/>
          <w:bCs/>
          <w:lang w:val="fr-FR"/>
        </w:rPr>
        <w:t>.</w:t>
      </w:r>
      <w:r w:rsidRPr="00FB72B9">
        <w:rPr>
          <w:b/>
          <w:bCs/>
          <w:lang w:val="fr-FR"/>
        </w:rPr>
        <w:t xml:space="preserve"> </w:t>
      </w:r>
    </w:p>
    <w:p w14:paraId="7299A0CC" w14:textId="77777777" w:rsidR="004820B5" w:rsidRPr="00056715" w:rsidRDefault="004820B5" w:rsidP="004820B5">
      <w:pPr>
        <w:pStyle w:val="H23G"/>
        <w:rPr>
          <w:lang w:val="fr-FR"/>
        </w:rPr>
      </w:pPr>
      <w:r w:rsidRPr="00056715">
        <w:rPr>
          <w:lang w:val="fr-FR"/>
        </w:rPr>
        <w:tab/>
      </w:r>
      <w:r w:rsidRPr="00056715">
        <w:rPr>
          <w:lang w:val="fr-FR"/>
        </w:rPr>
        <w:tab/>
      </w:r>
      <w:r w:rsidRPr="00056715">
        <w:rPr>
          <w:bCs/>
          <w:lang w:val="fr-FR"/>
        </w:rPr>
        <w:t>Asile et non-refoulement</w:t>
      </w:r>
    </w:p>
    <w:p w14:paraId="0ABAAE32" w14:textId="5A6840F5" w:rsidR="004820B5" w:rsidRPr="000960C9" w:rsidRDefault="004820B5" w:rsidP="004820B5">
      <w:pPr>
        <w:pStyle w:val="SingleTxtG"/>
        <w:keepNext/>
      </w:pPr>
      <w:r w:rsidRPr="00056715">
        <w:rPr>
          <w:lang w:val="fr-FR"/>
        </w:rPr>
        <w:t>18</w:t>
      </w:r>
      <w:r w:rsidR="00B46686" w:rsidRPr="00B46686">
        <w:rPr>
          <w:lang w:val="fr-FR"/>
        </w:rPr>
        <w:t>.</w:t>
      </w:r>
      <w:r w:rsidRPr="00056715">
        <w:rPr>
          <w:lang w:val="fr-FR"/>
        </w:rPr>
        <w:tab/>
      </w:r>
      <w:r w:rsidRPr="00AE4AD7">
        <w:t xml:space="preserve">Tout en </w:t>
      </w:r>
      <w:r>
        <w:t>prenant note des</w:t>
      </w:r>
      <w:r>
        <w:rPr>
          <w:lang w:val="fr-FR"/>
        </w:rPr>
        <w:t xml:space="preserve"> renseignements fournis par </w:t>
      </w:r>
      <w:r w:rsidRPr="00304AAC">
        <w:rPr>
          <w:lang w:val="fr-FR"/>
        </w:rPr>
        <w:t>l</w:t>
      </w:r>
      <w:r>
        <w:rPr>
          <w:lang w:val="fr-FR"/>
        </w:rPr>
        <w:t>’</w:t>
      </w:r>
      <w:r w:rsidRPr="00304AAC">
        <w:rPr>
          <w:lang w:val="fr-FR"/>
        </w:rPr>
        <w:t xml:space="preserve">État </w:t>
      </w:r>
      <w:r>
        <w:rPr>
          <w:lang w:val="fr-FR"/>
        </w:rPr>
        <w:t>Partie selon lesquels les</w:t>
      </w:r>
      <w:r w:rsidRPr="00AE4AD7">
        <w:t xml:space="preserve"> autorités monégasques assurent elles-mêmes la protection administrative et juridique des réfugiés résidant </w:t>
      </w:r>
      <w:r>
        <w:t>à</w:t>
      </w:r>
      <w:r w:rsidRPr="00AE4AD7">
        <w:t xml:space="preserve"> Monaco</w:t>
      </w:r>
      <w:r>
        <w:t>,</w:t>
      </w:r>
      <w:r w:rsidRPr="00AE4AD7">
        <w:t xml:space="preserve"> </w:t>
      </w:r>
      <w:r>
        <w:t>tandis</w:t>
      </w:r>
      <w:r w:rsidRPr="00AE4AD7">
        <w:t xml:space="preserve"> </w:t>
      </w:r>
      <w:r>
        <w:t xml:space="preserve">que </w:t>
      </w:r>
      <w:r w:rsidRPr="00AE4AD7">
        <w:t>l</w:t>
      </w:r>
      <w:r>
        <w:t>’</w:t>
      </w:r>
      <w:r w:rsidRPr="00AE4AD7">
        <w:t xml:space="preserve">Office français de protection des réfugiés et apatrides instruit les dossiers et délivre un avis consultatif, le Comité </w:t>
      </w:r>
      <w:r>
        <w:t>demeure</w:t>
      </w:r>
      <w:r w:rsidRPr="00AE4AD7">
        <w:t xml:space="preserve"> préoccupé</w:t>
      </w:r>
      <w:r>
        <w:t xml:space="preserve"> </w:t>
      </w:r>
      <w:r w:rsidRPr="00B81D96">
        <w:rPr>
          <w:lang w:val="fr-FR"/>
        </w:rPr>
        <w:t>par l</w:t>
      </w:r>
      <w:r>
        <w:rPr>
          <w:lang w:val="fr-FR"/>
        </w:rPr>
        <w:t>’</w:t>
      </w:r>
      <w:r w:rsidRPr="00B81D96">
        <w:rPr>
          <w:lang w:val="fr-FR"/>
        </w:rPr>
        <w:t>absence de cadre législatif et institutionnel adéquat garantissant le droit d</w:t>
      </w:r>
      <w:r>
        <w:rPr>
          <w:lang w:val="fr-FR"/>
        </w:rPr>
        <w:t>’</w:t>
      </w:r>
      <w:r w:rsidRPr="00B81D96">
        <w:rPr>
          <w:lang w:val="fr-FR"/>
        </w:rPr>
        <w:t>asile et la protection de tous les demandeurs d</w:t>
      </w:r>
      <w:r>
        <w:rPr>
          <w:lang w:val="fr-FR"/>
        </w:rPr>
        <w:t>’</w:t>
      </w:r>
      <w:r w:rsidRPr="00B81D96">
        <w:rPr>
          <w:lang w:val="fr-FR"/>
        </w:rPr>
        <w:t>asile entrant dans le pays contre le refoulement</w:t>
      </w:r>
      <w:r w:rsidR="00B46686" w:rsidRPr="00B46686">
        <w:t>.</w:t>
      </w:r>
      <w:r w:rsidRPr="00AE4AD7">
        <w:t xml:space="preserve"> </w:t>
      </w:r>
      <w:r>
        <w:t>Il</w:t>
      </w:r>
      <w:r w:rsidRPr="00AE4AD7">
        <w:t xml:space="preserve"> reste également préoccupé par l</w:t>
      </w:r>
      <w:r>
        <w:t>’</w:t>
      </w:r>
      <w:r w:rsidRPr="00AE4AD7">
        <w:t>incertitude autour de la procédure de coopération entre l</w:t>
      </w:r>
      <w:r>
        <w:t>’</w:t>
      </w:r>
      <w:r w:rsidRPr="00AE4AD7">
        <w:t xml:space="preserve">État </w:t>
      </w:r>
      <w:r>
        <w:t>Partie</w:t>
      </w:r>
      <w:r w:rsidRPr="00AE4AD7">
        <w:t xml:space="preserve"> et l</w:t>
      </w:r>
      <w:r>
        <w:t>’</w:t>
      </w:r>
      <w:r w:rsidRPr="00AE4AD7">
        <w:t xml:space="preserve">Office français de protection des réfugiés et apatrides, </w:t>
      </w:r>
      <w:r>
        <w:t>celle-ci</w:t>
      </w:r>
      <w:r w:rsidRPr="00AE4AD7">
        <w:t xml:space="preserve"> reposant sur un</w:t>
      </w:r>
      <w:r>
        <w:t>e</w:t>
      </w:r>
      <w:r w:rsidRPr="00AE4AD7">
        <w:t xml:space="preserve"> simple correspondance entre les autorités françaises et monégasques</w:t>
      </w:r>
      <w:r w:rsidR="00B46686" w:rsidRPr="00B46686">
        <w:t>.</w:t>
      </w:r>
      <w:r w:rsidRPr="00AE4AD7">
        <w:t xml:space="preserve"> </w:t>
      </w:r>
      <w:r>
        <w:t>Il</w:t>
      </w:r>
      <w:r w:rsidRPr="00AE4AD7">
        <w:t xml:space="preserve"> réitère</w:t>
      </w:r>
      <w:r>
        <w:t>, en outre,</w:t>
      </w:r>
      <w:r w:rsidRPr="00AE4AD7">
        <w:t xml:space="preserve"> ses préoccupations quant à l</w:t>
      </w:r>
      <w:r>
        <w:t>’</w:t>
      </w:r>
      <w:r w:rsidRPr="00AE4AD7">
        <w:t xml:space="preserve">absence de mécanisme de suivi des dossiers de </w:t>
      </w:r>
      <w:r>
        <w:t>demandeurs</w:t>
      </w:r>
      <w:r w:rsidRPr="00AE4AD7">
        <w:t xml:space="preserve"> d</w:t>
      </w:r>
      <w:r>
        <w:t>’</w:t>
      </w:r>
      <w:r w:rsidRPr="00AE4AD7">
        <w:t>asile auprès de l</w:t>
      </w:r>
      <w:r>
        <w:t>’Office français</w:t>
      </w:r>
      <w:r w:rsidR="00B46686" w:rsidRPr="00B46686">
        <w:t>.</w:t>
      </w:r>
      <w:r>
        <w:t xml:space="preserve"> De plus, </w:t>
      </w:r>
      <w:r w:rsidRPr="000960C9">
        <w:t>le Comité est préoccupé par le fait qu</w:t>
      </w:r>
      <w:r>
        <w:t>’</w:t>
      </w:r>
      <w:r w:rsidRPr="000960C9">
        <w:t xml:space="preserve">un recours devant le Tribunal </w:t>
      </w:r>
      <w:r>
        <w:t>s</w:t>
      </w:r>
      <w:r w:rsidRPr="000960C9">
        <w:t>uprême contre une décision d</w:t>
      </w:r>
      <w:r>
        <w:t>’</w:t>
      </w:r>
      <w:r w:rsidRPr="000960C9">
        <w:t>expulsion</w:t>
      </w:r>
      <w:r>
        <w:t>, de refoulement</w:t>
      </w:r>
      <w:r w:rsidRPr="000960C9">
        <w:t xml:space="preserve"> ou d</w:t>
      </w:r>
      <w:r>
        <w:t>’</w:t>
      </w:r>
      <w:r w:rsidRPr="000960C9">
        <w:t>extradition n</w:t>
      </w:r>
      <w:r>
        <w:t>’</w:t>
      </w:r>
      <w:r w:rsidRPr="000960C9">
        <w:t>a pas automatiquement un effet suspensif</w:t>
      </w:r>
      <w:r w:rsidR="00B46686" w:rsidRPr="00B46686">
        <w:t>.</w:t>
      </w:r>
      <w:r w:rsidRPr="000960C9">
        <w:t xml:space="preserve"> Enfin, il s</w:t>
      </w:r>
      <w:r>
        <w:t>’</w:t>
      </w:r>
      <w:r w:rsidRPr="000960C9">
        <w:t>inquiète de l</w:t>
      </w:r>
      <w:r>
        <w:t>’</w:t>
      </w:r>
      <w:r w:rsidRPr="000960C9">
        <w:t>absence de mécanisme national permettant de repérer les demandeurs d</w:t>
      </w:r>
      <w:r>
        <w:t>’</w:t>
      </w:r>
      <w:r w:rsidRPr="000960C9">
        <w:t xml:space="preserve">asile vulnérables, tels que ceux qui ont été victimes de torture, de traite et de violence fondée sur le genre, à leur arrivée </w:t>
      </w:r>
      <w:r>
        <w:t>sur le territoire national</w:t>
      </w:r>
      <w:r w:rsidRPr="000960C9">
        <w:t>, d</w:t>
      </w:r>
      <w:r>
        <w:t>’</w:t>
      </w:r>
      <w:r w:rsidRPr="000960C9">
        <w:t>enregistrer tout élément permettant d</w:t>
      </w:r>
      <w:r>
        <w:t>’</w:t>
      </w:r>
      <w:r w:rsidRPr="000960C9">
        <w:t>étayer leurs affirmations et de leur fournir des services d</w:t>
      </w:r>
      <w:r>
        <w:t>’</w:t>
      </w:r>
      <w:r w:rsidRPr="000960C9">
        <w:t>aide</w:t>
      </w:r>
      <w:r>
        <w:t xml:space="preserve"> (art</w:t>
      </w:r>
      <w:r w:rsidR="00B46686" w:rsidRPr="00B46686">
        <w:t>.</w:t>
      </w:r>
      <w:r>
        <w:t xml:space="preserve"> 3)</w:t>
      </w:r>
      <w:r w:rsidRPr="006315A5">
        <w:rPr>
          <w:rStyle w:val="Appelnotedebasdep"/>
        </w:rPr>
        <w:footnoteReference w:id="10"/>
      </w:r>
      <w:r w:rsidR="00B46686" w:rsidRPr="00B46686">
        <w:t>.</w:t>
      </w:r>
    </w:p>
    <w:p w14:paraId="36B95FD9" w14:textId="2C43358C" w:rsidR="004820B5" w:rsidRPr="00DF7B2B" w:rsidRDefault="004820B5" w:rsidP="004820B5">
      <w:pPr>
        <w:pStyle w:val="SingleTxtG"/>
        <w:keepNext/>
        <w:rPr>
          <w:b/>
          <w:bCs/>
          <w:lang w:val="fr-FR"/>
        </w:rPr>
      </w:pPr>
      <w:r w:rsidRPr="00056715">
        <w:rPr>
          <w:lang w:val="fr-FR"/>
        </w:rPr>
        <w:t>19</w:t>
      </w:r>
      <w:r w:rsidR="00B46686" w:rsidRPr="00B46686">
        <w:rPr>
          <w:lang w:val="fr-FR"/>
        </w:rPr>
        <w:t>.</w:t>
      </w:r>
      <w:r>
        <w:rPr>
          <w:lang w:val="fr-FR"/>
        </w:rPr>
        <w:tab/>
      </w:r>
      <w:bookmarkStart w:id="4" w:name="_Hlk195398181"/>
      <w:r w:rsidRPr="00FD5F87">
        <w:rPr>
          <w:b/>
          <w:bCs/>
          <w:lang w:val="fr-FR"/>
        </w:rPr>
        <w:t>L</w:t>
      </w:r>
      <w:r>
        <w:rPr>
          <w:b/>
          <w:bCs/>
        </w:rPr>
        <w:t>’</w:t>
      </w:r>
      <w:r w:rsidRPr="00FD5F87">
        <w:rPr>
          <w:b/>
          <w:bCs/>
        </w:rPr>
        <w:t xml:space="preserve">État </w:t>
      </w:r>
      <w:r>
        <w:rPr>
          <w:b/>
          <w:bCs/>
        </w:rPr>
        <w:t>Partie</w:t>
      </w:r>
      <w:r w:rsidRPr="00FD5F87">
        <w:rPr>
          <w:b/>
          <w:bCs/>
        </w:rPr>
        <w:t xml:space="preserve"> devrait </w:t>
      </w:r>
      <w:bookmarkEnd w:id="4"/>
      <w:r>
        <w:rPr>
          <w:b/>
          <w:bCs/>
        </w:rPr>
        <w:t>f</w:t>
      </w:r>
      <w:r w:rsidRPr="00091393">
        <w:rPr>
          <w:b/>
          <w:bCs/>
          <w:lang w:val="fr-FR"/>
        </w:rPr>
        <w:t>aire respecter le principe de non-refoulement en veillant à ce que, dans la pratique, aucune personne ne puisse être expulsée, refoulée ou extradée vers un autre État où il y a des motifs sérieux de croire qu</w:t>
      </w:r>
      <w:r>
        <w:rPr>
          <w:b/>
          <w:bCs/>
          <w:lang w:val="fr-FR"/>
        </w:rPr>
        <w:t>’</w:t>
      </w:r>
      <w:r w:rsidRPr="00091393">
        <w:rPr>
          <w:b/>
          <w:bCs/>
          <w:lang w:val="fr-FR"/>
        </w:rPr>
        <w:t>elle risquerait d</w:t>
      </w:r>
      <w:r>
        <w:rPr>
          <w:b/>
          <w:bCs/>
          <w:lang w:val="fr-FR"/>
        </w:rPr>
        <w:t>’</w:t>
      </w:r>
      <w:r w:rsidRPr="00091393">
        <w:rPr>
          <w:b/>
          <w:bCs/>
          <w:lang w:val="fr-FR"/>
        </w:rPr>
        <w:t>être soumise à la torture</w:t>
      </w:r>
      <w:r w:rsidR="00B46686" w:rsidRPr="00B46686">
        <w:rPr>
          <w:b/>
          <w:bCs/>
          <w:lang w:val="fr-FR"/>
        </w:rPr>
        <w:t>.</w:t>
      </w:r>
      <w:r>
        <w:rPr>
          <w:b/>
          <w:bCs/>
          <w:lang w:val="fr-FR"/>
        </w:rPr>
        <w:t xml:space="preserve"> </w:t>
      </w:r>
      <w:r w:rsidRPr="00C61BB3">
        <w:rPr>
          <w:b/>
          <w:bCs/>
          <w:lang w:val="fr-FR"/>
        </w:rPr>
        <w:t>À cette fin</w:t>
      </w:r>
      <w:r>
        <w:rPr>
          <w:b/>
          <w:bCs/>
          <w:lang w:val="fr-FR"/>
        </w:rPr>
        <w:t xml:space="preserve">, il devrait </w:t>
      </w:r>
      <w:r w:rsidRPr="00C61BB3">
        <w:rPr>
          <w:b/>
          <w:bCs/>
          <w:lang w:val="fr-FR"/>
        </w:rPr>
        <w:t>adopter une législation sur l</w:t>
      </w:r>
      <w:r>
        <w:rPr>
          <w:b/>
          <w:bCs/>
          <w:lang w:val="fr-FR"/>
        </w:rPr>
        <w:t>’</w:t>
      </w:r>
      <w:r w:rsidRPr="00C61BB3">
        <w:rPr>
          <w:b/>
          <w:bCs/>
          <w:lang w:val="fr-FR"/>
        </w:rPr>
        <w:t xml:space="preserve">asile qui </w:t>
      </w:r>
      <w:r>
        <w:rPr>
          <w:b/>
          <w:bCs/>
          <w:lang w:val="fr-FR"/>
        </w:rPr>
        <w:t>prévoie</w:t>
      </w:r>
      <w:r w:rsidRPr="00C61BB3">
        <w:rPr>
          <w:b/>
          <w:bCs/>
          <w:lang w:val="fr-FR"/>
        </w:rPr>
        <w:t xml:space="preserve"> </w:t>
      </w:r>
      <w:r w:rsidRPr="00B03A01">
        <w:rPr>
          <w:b/>
          <w:bCs/>
          <w:lang w:val="fr-FR"/>
        </w:rPr>
        <w:t>des garanties procédurales contre le refoulement</w:t>
      </w:r>
      <w:r>
        <w:rPr>
          <w:b/>
          <w:bCs/>
          <w:lang w:val="fr-FR"/>
        </w:rPr>
        <w:t xml:space="preserve">, </w:t>
      </w:r>
      <w:r w:rsidRPr="00C61BB3">
        <w:rPr>
          <w:b/>
          <w:bCs/>
          <w:lang w:val="fr-FR"/>
        </w:rPr>
        <w:t>une procédure de détermination du statut de réfugi</w:t>
      </w:r>
      <w:r>
        <w:rPr>
          <w:b/>
          <w:bCs/>
          <w:lang w:val="fr-FR"/>
        </w:rPr>
        <w:t xml:space="preserve">é </w:t>
      </w:r>
      <w:r w:rsidRPr="00DF7B2B">
        <w:rPr>
          <w:b/>
          <w:bCs/>
          <w:lang w:val="fr-FR"/>
        </w:rPr>
        <w:t xml:space="preserve">conforme aux normes internationales </w:t>
      </w:r>
      <w:r>
        <w:rPr>
          <w:b/>
          <w:bCs/>
          <w:lang w:val="fr-FR"/>
        </w:rPr>
        <w:t xml:space="preserve">et des </w:t>
      </w:r>
      <w:r w:rsidRPr="00B03A01">
        <w:rPr>
          <w:b/>
          <w:bCs/>
          <w:lang w:val="fr-FR"/>
        </w:rPr>
        <w:t xml:space="preserve">recours effectifs </w:t>
      </w:r>
      <w:r>
        <w:rPr>
          <w:b/>
          <w:bCs/>
          <w:lang w:val="fr-FR"/>
        </w:rPr>
        <w:t>et</w:t>
      </w:r>
      <w:r w:rsidRPr="00B03A01">
        <w:rPr>
          <w:b/>
          <w:bCs/>
          <w:lang w:val="fr-FR"/>
        </w:rPr>
        <w:t xml:space="preserve"> accessibles dans toute procédure de renvoi</w:t>
      </w:r>
      <w:r w:rsidR="00B46686" w:rsidRPr="00B46686">
        <w:rPr>
          <w:b/>
          <w:bCs/>
          <w:lang w:val="fr-FR"/>
        </w:rPr>
        <w:t>.</w:t>
      </w:r>
      <w:r>
        <w:rPr>
          <w:b/>
          <w:bCs/>
          <w:lang w:val="fr-FR"/>
        </w:rPr>
        <w:t xml:space="preserve"> Il</w:t>
      </w:r>
      <w:r w:rsidRPr="002C2021">
        <w:rPr>
          <w:b/>
          <w:bCs/>
        </w:rPr>
        <w:t xml:space="preserve"> devrait </w:t>
      </w:r>
      <w:r>
        <w:rPr>
          <w:b/>
          <w:bCs/>
          <w:lang w:val="fr-FR"/>
        </w:rPr>
        <w:t>également p</w:t>
      </w:r>
      <w:r w:rsidRPr="00091393">
        <w:rPr>
          <w:b/>
          <w:bCs/>
          <w:lang w:val="fr-FR"/>
        </w:rPr>
        <w:t>rendre les mesures nécessaires, en attendant d</w:t>
      </w:r>
      <w:r>
        <w:rPr>
          <w:b/>
          <w:bCs/>
          <w:lang w:val="fr-FR"/>
        </w:rPr>
        <w:t>’</w:t>
      </w:r>
      <w:r w:rsidRPr="00091393">
        <w:rPr>
          <w:b/>
          <w:bCs/>
          <w:lang w:val="fr-FR"/>
        </w:rPr>
        <w:t>adopter un cadre juridique et institutionnel national en matière d</w:t>
      </w:r>
      <w:r>
        <w:rPr>
          <w:b/>
          <w:bCs/>
          <w:lang w:val="fr-FR"/>
        </w:rPr>
        <w:t>’</w:t>
      </w:r>
      <w:r w:rsidRPr="00091393">
        <w:rPr>
          <w:b/>
          <w:bCs/>
          <w:lang w:val="fr-FR"/>
        </w:rPr>
        <w:t xml:space="preserve">asile, pour permettre </w:t>
      </w:r>
      <w:r w:rsidRPr="00B91330">
        <w:rPr>
          <w:b/>
          <w:bCs/>
        </w:rPr>
        <w:t>à tous les demandeurs d</w:t>
      </w:r>
      <w:r>
        <w:rPr>
          <w:b/>
          <w:bCs/>
        </w:rPr>
        <w:t>’</w:t>
      </w:r>
      <w:r w:rsidRPr="00B91330">
        <w:rPr>
          <w:b/>
          <w:bCs/>
        </w:rPr>
        <w:t>asile et toutes les autres personnes ayant besoin d</w:t>
      </w:r>
      <w:r>
        <w:rPr>
          <w:b/>
          <w:bCs/>
        </w:rPr>
        <w:t>’</w:t>
      </w:r>
      <w:r w:rsidRPr="00B91330">
        <w:rPr>
          <w:b/>
          <w:bCs/>
        </w:rPr>
        <w:t>une protection internationale qui entrent ou tentent d</w:t>
      </w:r>
      <w:r>
        <w:rPr>
          <w:b/>
          <w:bCs/>
        </w:rPr>
        <w:t>’</w:t>
      </w:r>
      <w:r w:rsidRPr="00B91330">
        <w:rPr>
          <w:b/>
          <w:bCs/>
        </w:rPr>
        <w:t>entrer sur le territoire de l</w:t>
      </w:r>
      <w:r>
        <w:rPr>
          <w:b/>
          <w:bCs/>
        </w:rPr>
        <w:t>’</w:t>
      </w:r>
      <w:r w:rsidRPr="00B91330">
        <w:rPr>
          <w:b/>
          <w:bCs/>
        </w:rPr>
        <w:t xml:space="preserve">État </w:t>
      </w:r>
      <w:r>
        <w:rPr>
          <w:b/>
          <w:bCs/>
        </w:rPr>
        <w:t>Partie</w:t>
      </w:r>
      <w:r w:rsidRPr="00B91330">
        <w:rPr>
          <w:b/>
          <w:bCs/>
        </w:rPr>
        <w:t>, quels que soient leur statut juridique et le moyen par lequel ils sont arrivés,</w:t>
      </w:r>
      <w:r>
        <w:rPr>
          <w:b/>
          <w:bCs/>
        </w:rPr>
        <w:t xml:space="preserve"> </w:t>
      </w:r>
      <w:r w:rsidRPr="00091393">
        <w:rPr>
          <w:b/>
          <w:bCs/>
          <w:lang w:val="fr-FR"/>
        </w:rPr>
        <w:t>de bénéficier d</w:t>
      </w:r>
      <w:r>
        <w:rPr>
          <w:b/>
          <w:bCs/>
          <w:lang w:val="fr-FR"/>
        </w:rPr>
        <w:t>’</w:t>
      </w:r>
      <w:r w:rsidRPr="00091393">
        <w:rPr>
          <w:b/>
          <w:bCs/>
          <w:lang w:val="fr-FR"/>
        </w:rPr>
        <w:t>une évaluation individualisée de leur dossier, quel que soit leur pays d</w:t>
      </w:r>
      <w:r>
        <w:rPr>
          <w:b/>
          <w:bCs/>
          <w:lang w:val="fr-FR"/>
        </w:rPr>
        <w:t>’</w:t>
      </w:r>
      <w:r w:rsidRPr="00091393">
        <w:rPr>
          <w:b/>
          <w:bCs/>
          <w:lang w:val="fr-FR"/>
        </w:rPr>
        <w:t>origine</w:t>
      </w:r>
      <w:r w:rsidR="00B46686" w:rsidRPr="00B46686">
        <w:rPr>
          <w:b/>
          <w:bCs/>
          <w:lang w:val="fr-FR"/>
        </w:rPr>
        <w:t>.</w:t>
      </w:r>
      <w:r>
        <w:rPr>
          <w:b/>
          <w:bCs/>
          <w:lang w:val="fr-FR"/>
        </w:rPr>
        <w:t xml:space="preserve"> En outre, l</w:t>
      </w:r>
      <w:r>
        <w:rPr>
          <w:b/>
          <w:bCs/>
        </w:rPr>
        <w:t>’</w:t>
      </w:r>
      <w:r w:rsidRPr="00AE4AD7">
        <w:rPr>
          <w:b/>
          <w:bCs/>
        </w:rPr>
        <w:t xml:space="preserve">État </w:t>
      </w:r>
      <w:r>
        <w:rPr>
          <w:b/>
          <w:bCs/>
        </w:rPr>
        <w:t>Partie</w:t>
      </w:r>
      <w:r w:rsidRPr="00AE4AD7">
        <w:rPr>
          <w:b/>
          <w:bCs/>
        </w:rPr>
        <w:t xml:space="preserve"> devrait </w:t>
      </w:r>
      <w:r>
        <w:rPr>
          <w:b/>
          <w:bCs/>
        </w:rPr>
        <w:t>formaliser</w:t>
      </w:r>
      <w:r w:rsidRPr="00AE4AD7">
        <w:rPr>
          <w:b/>
          <w:bCs/>
        </w:rPr>
        <w:t xml:space="preserve"> l</w:t>
      </w:r>
      <w:r>
        <w:rPr>
          <w:b/>
          <w:bCs/>
        </w:rPr>
        <w:t xml:space="preserve">e cadre </w:t>
      </w:r>
      <w:r w:rsidRPr="00AE4AD7">
        <w:rPr>
          <w:b/>
          <w:bCs/>
        </w:rPr>
        <w:t>de coopération avec l</w:t>
      </w:r>
      <w:r>
        <w:rPr>
          <w:b/>
          <w:bCs/>
        </w:rPr>
        <w:t>’</w:t>
      </w:r>
      <w:r w:rsidRPr="00C40CFF">
        <w:rPr>
          <w:b/>
          <w:bCs/>
        </w:rPr>
        <w:t>Office français de protection des réfugiés et apatrides</w:t>
      </w:r>
      <w:r w:rsidRPr="00AE4AD7">
        <w:rPr>
          <w:b/>
          <w:bCs/>
        </w:rPr>
        <w:t xml:space="preserve"> </w:t>
      </w:r>
      <w:r>
        <w:rPr>
          <w:b/>
          <w:bCs/>
        </w:rPr>
        <w:t>afin de le rendre</w:t>
      </w:r>
      <w:r w:rsidRPr="00AE4AD7">
        <w:rPr>
          <w:b/>
          <w:bCs/>
        </w:rPr>
        <w:t xml:space="preserve"> plus </w:t>
      </w:r>
      <w:r>
        <w:rPr>
          <w:b/>
          <w:bCs/>
        </w:rPr>
        <w:t>clair, transparent</w:t>
      </w:r>
      <w:r w:rsidRPr="00AE4AD7">
        <w:rPr>
          <w:b/>
          <w:bCs/>
        </w:rPr>
        <w:t xml:space="preserve"> et </w:t>
      </w:r>
      <w:r>
        <w:rPr>
          <w:b/>
          <w:bCs/>
        </w:rPr>
        <w:t xml:space="preserve">effectif, et </w:t>
      </w:r>
      <w:r w:rsidRPr="00AE4AD7">
        <w:rPr>
          <w:b/>
          <w:bCs/>
        </w:rPr>
        <w:t xml:space="preserve">établir un mécanisme de suivi des dossiers de </w:t>
      </w:r>
      <w:r>
        <w:rPr>
          <w:b/>
          <w:bCs/>
        </w:rPr>
        <w:t>demandeurs</w:t>
      </w:r>
      <w:r w:rsidRPr="00AE4AD7">
        <w:rPr>
          <w:b/>
          <w:bCs/>
        </w:rPr>
        <w:t xml:space="preserve"> d</w:t>
      </w:r>
      <w:r>
        <w:rPr>
          <w:b/>
          <w:bCs/>
        </w:rPr>
        <w:t>’</w:t>
      </w:r>
      <w:r w:rsidRPr="00AE4AD7">
        <w:rPr>
          <w:b/>
          <w:bCs/>
        </w:rPr>
        <w:t>asile auprès de l</w:t>
      </w:r>
      <w:r>
        <w:rPr>
          <w:b/>
          <w:bCs/>
        </w:rPr>
        <w:t>’Office français</w:t>
      </w:r>
      <w:r w:rsidR="00B46686" w:rsidRPr="00B46686">
        <w:rPr>
          <w:b/>
          <w:bCs/>
        </w:rPr>
        <w:t>.</w:t>
      </w:r>
      <w:r>
        <w:rPr>
          <w:b/>
          <w:bCs/>
        </w:rPr>
        <w:t xml:space="preserve"> De plus, l’État Partie devrait </w:t>
      </w:r>
      <w:r>
        <w:rPr>
          <w:b/>
          <w:bCs/>
          <w:lang w:val="fr-FR"/>
        </w:rPr>
        <w:t>g</w:t>
      </w:r>
      <w:r w:rsidRPr="00DF7B2B">
        <w:rPr>
          <w:b/>
          <w:bCs/>
          <w:lang w:val="fr-FR"/>
        </w:rPr>
        <w:t>arantir l</w:t>
      </w:r>
      <w:r>
        <w:rPr>
          <w:b/>
          <w:bCs/>
          <w:lang w:val="fr-FR"/>
        </w:rPr>
        <w:t>’</w:t>
      </w:r>
      <w:r w:rsidRPr="00DF7B2B">
        <w:rPr>
          <w:b/>
          <w:bCs/>
          <w:lang w:val="fr-FR"/>
        </w:rPr>
        <w:t xml:space="preserve">effet suspensif </w:t>
      </w:r>
      <w:r>
        <w:rPr>
          <w:b/>
          <w:bCs/>
          <w:lang w:val="fr-FR"/>
        </w:rPr>
        <w:t xml:space="preserve">automatique </w:t>
      </w:r>
      <w:r w:rsidRPr="00DF7B2B">
        <w:rPr>
          <w:b/>
          <w:bCs/>
          <w:lang w:val="fr-FR"/>
        </w:rPr>
        <w:t>des recours contre une décision d</w:t>
      </w:r>
      <w:r>
        <w:rPr>
          <w:b/>
          <w:bCs/>
          <w:lang w:val="fr-FR"/>
        </w:rPr>
        <w:t>’</w:t>
      </w:r>
      <w:r w:rsidRPr="00DF7B2B">
        <w:rPr>
          <w:b/>
          <w:bCs/>
          <w:lang w:val="fr-FR"/>
        </w:rPr>
        <w:t>expulsion, de refoulement, de remise ou d</w:t>
      </w:r>
      <w:r>
        <w:rPr>
          <w:b/>
          <w:bCs/>
          <w:lang w:val="fr-FR"/>
        </w:rPr>
        <w:t>’</w:t>
      </w:r>
      <w:r w:rsidRPr="00DF7B2B">
        <w:rPr>
          <w:b/>
          <w:bCs/>
          <w:lang w:val="fr-FR"/>
        </w:rPr>
        <w:t>extradition</w:t>
      </w:r>
      <w:r w:rsidR="00B46686" w:rsidRPr="00B46686">
        <w:rPr>
          <w:b/>
          <w:bCs/>
          <w:lang w:val="fr-FR"/>
        </w:rPr>
        <w:t>.</w:t>
      </w:r>
      <w:r>
        <w:rPr>
          <w:b/>
          <w:bCs/>
          <w:lang w:val="fr-FR"/>
        </w:rPr>
        <w:t xml:space="preserve"> Enfin, il devrait é</w:t>
      </w:r>
      <w:r w:rsidRPr="00AE4AD7">
        <w:rPr>
          <w:b/>
          <w:bCs/>
          <w:lang w:val="fr-FR"/>
        </w:rPr>
        <w:t>tablir</w:t>
      </w:r>
      <w:r w:rsidRPr="00CA4D3D">
        <w:rPr>
          <w:b/>
          <w:bCs/>
          <w:lang w:val="fr-FR"/>
        </w:rPr>
        <w:t xml:space="preserve"> </w:t>
      </w:r>
      <w:r w:rsidRPr="00091393">
        <w:rPr>
          <w:b/>
          <w:bCs/>
          <w:lang w:val="fr-FR"/>
        </w:rPr>
        <w:t xml:space="preserve">des mécanismes </w:t>
      </w:r>
      <w:r>
        <w:rPr>
          <w:b/>
          <w:bCs/>
          <w:lang w:val="fr-FR"/>
        </w:rPr>
        <w:t xml:space="preserve">nationaux </w:t>
      </w:r>
      <w:r w:rsidRPr="00091393">
        <w:rPr>
          <w:b/>
          <w:bCs/>
          <w:lang w:val="fr-FR"/>
        </w:rPr>
        <w:t>efficaces pour repérer rapidement les demandeurs d</w:t>
      </w:r>
      <w:r>
        <w:rPr>
          <w:b/>
          <w:bCs/>
          <w:lang w:val="fr-FR"/>
        </w:rPr>
        <w:t>’</w:t>
      </w:r>
      <w:r w:rsidRPr="00091393">
        <w:rPr>
          <w:b/>
          <w:bCs/>
          <w:lang w:val="fr-FR"/>
        </w:rPr>
        <w:t>asile vulnérables, notamment les victimes de torture, et les orienter sans délai vers les services compétents, afin que leurs besoins particuliers soient pris en compte et satisfaits en temps opportun</w:t>
      </w:r>
      <w:r w:rsidR="00B46686" w:rsidRPr="00B46686">
        <w:rPr>
          <w:b/>
          <w:bCs/>
          <w:lang w:val="fr-FR"/>
        </w:rPr>
        <w:t>.</w:t>
      </w:r>
    </w:p>
    <w:p w14:paraId="009EDDB4" w14:textId="77777777" w:rsidR="004820B5" w:rsidRPr="00056715" w:rsidRDefault="004820B5" w:rsidP="004820B5">
      <w:pPr>
        <w:pStyle w:val="H23G"/>
        <w:ind w:left="0" w:firstLine="0"/>
        <w:rPr>
          <w:lang w:val="fr-FR"/>
        </w:rPr>
      </w:pPr>
      <w:r w:rsidRPr="00056715">
        <w:rPr>
          <w:lang w:val="fr-FR"/>
        </w:rPr>
        <w:tab/>
      </w:r>
      <w:r w:rsidRPr="00056715">
        <w:rPr>
          <w:lang w:val="fr-FR"/>
        </w:rPr>
        <w:tab/>
      </w:r>
      <w:r w:rsidRPr="00056715">
        <w:rPr>
          <w:bCs/>
          <w:lang w:val="fr-FR"/>
        </w:rPr>
        <w:t>Conditions de détention</w:t>
      </w:r>
      <w:r>
        <w:rPr>
          <w:bCs/>
          <w:lang w:val="fr-FR"/>
        </w:rPr>
        <w:t xml:space="preserve"> à la maison d’arrêt de Monaco</w:t>
      </w:r>
    </w:p>
    <w:p w14:paraId="69ABFC02" w14:textId="2C5E55F3" w:rsidR="004820B5" w:rsidRDefault="004820B5" w:rsidP="004820B5">
      <w:pPr>
        <w:pStyle w:val="SingleTxtG"/>
        <w:rPr>
          <w:lang w:val="fr-FR"/>
        </w:rPr>
      </w:pPr>
      <w:r w:rsidRPr="00056715">
        <w:rPr>
          <w:lang w:val="fr-FR"/>
        </w:rPr>
        <w:t>2</w:t>
      </w:r>
      <w:r>
        <w:rPr>
          <w:lang w:val="fr-FR"/>
        </w:rPr>
        <w:t>0</w:t>
      </w:r>
      <w:r w:rsidR="00B46686" w:rsidRPr="00B46686">
        <w:rPr>
          <w:lang w:val="fr-FR"/>
        </w:rPr>
        <w:t>.</w:t>
      </w:r>
      <w:r w:rsidRPr="00056715">
        <w:rPr>
          <w:lang w:val="fr-FR"/>
        </w:rPr>
        <w:tab/>
        <w:t xml:space="preserve">Le Comité </w:t>
      </w:r>
      <w:r>
        <w:rPr>
          <w:lang w:val="fr-FR"/>
        </w:rPr>
        <w:t xml:space="preserve">prend note des informations communiquées par la délégation concernant les </w:t>
      </w:r>
      <w:r w:rsidRPr="00056715">
        <w:rPr>
          <w:lang w:val="fr-FR"/>
        </w:rPr>
        <w:t>mesures que l</w:t>
      </w:r>
      <w:r>
        <w:rPr>
          <w:lang w:val="fr-FR"/>
        </w:rPr>
        <w:t>’</w:t>
      </w:r>
      <w:r w:rsidRPr="00056715">
        <w:rPr>
          <w:lang w:val="fr-FR"/>
        </w:rPr>
        <w:t xml:space="preserve">État </w:t>
      </w:r>
      <w:r>
        <w:rPr>
          <w:lang w:val="fr-FR"/>
        </w:rPr>
        <w:t>Partie</w:t>
      </w:r>
      <w:r w:rsidRPr="00056715">
        <w:rPr>
          <w:lang w:val="fr-FR"/>
        </w:rPr>
        <w:t xml:space="preserve"> a prises pour améliorer les conditions générales de détention, notamment </w:t>
      </w:r>
      <w:r>
        <w:rPr>
          <w:lang w:val="fr-FR"/>
        </w:rPr>
        <w:t>l</w:t>
      </w:r>
      <w:r w:rsidRPr="00A21378">
        <w:rPr>
          <w:lang w:val="fr-FR"/>
        </w:rPr>
        <w:t>a rénovation des cellules</w:t>
      </w:r>
      <w:r>
        <w:rPr>
          <w:lang w:val="fr-FR"/>
        </w:rPr>
        <w:t xml:space="preserve">, qui </w:t>
      </w:r>
      <w:r w:rsidRPr="00A21378">
        <w:rPr>
          <w:lang w:val="fr-FR"/>
        </w:rPr>
        <w:t>a permis d</w:t>
      </w:r>
      <w:r>
        <w:rPr>
          <w:lang w:val="fr-FR"/>
        </w:rPr>
        <w:t>’</w:t>
      </w:r>
      <w:r w:rsidRPr="00A21378">
        <w:rPr>
          <w:lang w:val="fr-FR"/>
        </w:rPr>
        <w:t xml:space="preserve">apporter davantage de lumière naturelle, </w:t>
      </w:r>
      <w:r>
        <w:rPr>
          <w:lang w:val="fr-FR"/>
        </w:rPr>
        <w:t>la construction d’</w:t>
      </w:r>
      <w:r w:rsidRPr="00A21378">
        <w:rPr>
          <w:lang w:val="fr-FR"/>
        </w:rPr>
        <w:t xml:space="preserve">une nouvelle cour de promenade et </w:t>
      </w:r>
      <w:r>
        <w:rPr>
          <w:lang w:val="fr-FR"/>
        </w:rPr>
        <w:t>d’</w:t>
      </w:r>
      <w:r w:rsidRPr="00A21378">
        <w:rPr>
          <w:lang w:val="fr-FR"/>
        </w:rPr>
        <w:t>une salle d</w:t>
      </w:r>
      <w:r>
        <w:rPr>
          <w:lang w:val="fr-FR"/>
        </w:rPr>
        <w:t>’</w:t>
      </w:r>
      <w:r w:rsidRPr="00A21378">
        <w:rPr>
          <w:lang w:val="fr-FR"/>
        </w:rPr>
        <w:t>activités équipées de matériel sportif et ludique</w:t>
      </w:r>
      <w:r>
        <w:rPr>
          <w:lang w:val="fr-FR"/>
        </w:rPr>
        <w:t>, l’amélioration du</w:t>
      </w:r>
      <w:r w:rsidRPr="00A21378">
        <w:rPr>
          <w:lang w:val="fr-FR"/>
        </w:rPr>
        <w:t xml:space="preserve"> régime des visites</w:t>
      </w:r>
      <w:r>
        <w:rPr>
          <w:lang w:val="fr-FR"/>
        </w:rPr>
        <w:t xml:space="preserve">, la réduction à quatorze jours de </w:t>
      </w:r>
      <w:r w:rsidRPr="00056715">
        <w:rPr>
          <w:lang w:val="fr-FR"/>
        </w:rPr>
        <w:t>la durée maximale du placement à l</w:t>
      </w:r>
      <w:r>
        <w:rPr>
          <w:lang w:val="fr-FR"/>
        </w:rPr>
        <w:t>’</w:t>
      </w:r>
      <w:r w:rsidRPr="00056715">
        <w:rPr>
          <w:lang w:val="fr-FR"/>
        </w:rPr>
        <w:t xml:space="preserve">isolement </w:t>
      </w:r>
      <w:r>
        <w:rPr>
          <w:lang w:val="fr-FR"/>
        </w:rPr>
        <w:t>pour les adultes, et l’</w:t>
      </w:r>
      <w:r w:rsidRPr="00A21378">
        <w:rPr>
          <w:lang w:val="fr-FR"/>
        </w:rPr>
        <w:t>introduction d</w:t>
      </w:r>
      <w:r>
        <w:rPr>
          <w:lang w:val="fr-FR"/>
        </w:rPr>
        <w:t>’</w:t>
      </w:r>
      <w:r w:rsidRPr="00A21378">
        <w:rPr>
          <w:lang w:val="fr-FR"/>
        </w:rPr>
        <w:t>un scanner corporel afin de limiter le recours aux fouilles à corps</w:t>
      </w:r>
      <w:r w:rsidR="00B46686" w:rsidRPr="00B46686">
        <w:rPr>
          <w:lang w:val="fr-FR"/>
        </w:rPr>
        <w:t>.</w:t>
      </w:r>
      <w:r w:rsidRPr="00056715">
        <w:rPr>
          <w:lang w:val="fr-FR"/>
        </w:rPr>
        <w:t xml:space="preserve"> Il </w:t>
      </w:r>
      <w:r>
        <w:rPr>
          <w:lang w:val="fr-FR"/>
        </w:rPr>
        <w:t>demeure</w:t>
      </w:r>
      <w:r w:rsidRPr="00056715">
        <w:rPr>
          <w:lang w:val="fr-FR"/>
        </w:rPr>
        <w:t xml:space="preserve"> toutefois préoccupé par </w:t>
      </w:r>
      <w:r>
        <w:rPr>
          <w:lang w:val="fr-FR"/>
        </w:rPr>
        <w:t xml:space="preserve">les informations faisant état d’une </w:t>
      </w:r>
      <w:r w:rsidRPr="00AB7C50">
        <w:rPr>
          <w:lang w:val="fr-FR"/>
        </w:rPr>
        <w:t>incompatibilité structurelle de la maison d</w:t>
      </w:r>
      <w:r>
        <w:rPr>
          <w:lang w:val="fr-FR"/>
        </w:rPr>
        <w:t>’</w:t>
      </w:r>
      <w:r w:rsidRPr="00AB7C50">
        <w:rPr>
          <w:lang w:val="fr-FR"/>
        </w:rPr>
        <w:t>arrêt de Monaco et de ses installations avec sa finalité actuelle</w:t>
      </w:r>
      <w:r>
        <w:rPr>
          <w:lang w:val="fr-FR"/>
        </w:rPr>
        <w:t>,</w:t>
      </w:r>
      <w:r w:rsidRPr="00AB7C50">
        <w:rPr>
          <w:lang w:val="fr-FR"/>
        </w:rPr>
        <w:t xml:space="preserve"> </w:t>
      </w:r>
      <w:r w:rsidRPr="00AB7C50">
        <w:t>l</w:t>
      </w:r>
      <w:r>
        <w:t>’</w:t>
      </w:r>
      <w:r w:rsidRPr="00AB7C50">
        <w:t>établissement demeur</w:t>
      </w:r>
      <w:r>
        <w:t>ant</w:t>
      </w:r>
      <w:r w:rsidRPr="00AB7C50">
        <w:t xml:space="preserve"> impropre à la privation de liberté prolongée</w:t>
      </w:r>
      <w:r w:rsidR="00B46686" w:rsidRPr="00B46686">
        <w:t>.</w:t>
      </w:r>
      <w:r>
        <w:t xml:space="preserve"> Le Comité regrette également que l</w:t>
      </w:r>
      <w:r w:rsidRPr="009E1F5A">
        <w:t xml:space="preserve">es personnes en </w:t>
      </w:r>
      <w:r w:rsidRPr="009E1F5A">
        <w:lastRenderedPageBreak/>
        <w:t>détention pr</w:t>
      </w:r>
      <w:r>
        <w:t>ovisoire</w:t>
      </w:r>
      <w:r w:rsidRPr="009E1F5A">
        <w:t xml:space="preserve"> ne p</w:t>
      </w:r>
      <w:r>
        <w:t>uissent</w:t>
      </w:r>
      <w:r w:rsidRPr="009E1F5A">
        <w:t xml:space="preserve"> toujours pas </w:t>
      </w:r>
      <w:r>
        <w:t>avoir</w:t>
      </w:r>
      <w:r w:rsidRPr="009E1F5A">
        <w:t xml:space="preserve"> de visites ou d</w:t>
      </w:r>
      <w:r>
        <w:t>’</w:t>
      </w:r>
      <w:r w:rsidRPr="009E1F5A">
        <w:t>appels téléphoniques sans autorisation spécifique des autorités judiciaires</w:t>
      </w:r>
      <w:r>
        <w:t xml:space="preserve"> </w:t>
      </w:r>
      <w:r>
        <w:rPr>
          <w:lang w:val="fr-FR"/>
        </w:rPr>
        <w:t>(art</w:t>
      </w:r>
      <w:r w:rsidR="00B46686" w:rsidRPr="00B46686">
        <w:rPr>
          <w:lang w:val="fr-FR"/>
        </w:rPr>
        <w:t>.</w:t>
      </w:r>
      <w:r>
        <w:rPr>
          <w:lang w:val="fr-FR"/>
        </w:rPr>
        <w:t> </w:t>
      </w:r>
      <w:r w:rsidRPr="00056715">
        <w:rPr>
          <w:lang w:val="fr-FR"/>
        </w:rPr>
        <w:t>2, 11 et 16)</w:t>
      </w:r>
      <w:r w:rsidR="00B46686" w:rsidRPr="00B46686">
        <w:rPr>
          <w:lang w:val="fr-FR"/>
        </w:rPr>
        <w:t>.</w:t>
      </w:r>
      <w:bookmarkStart w:id="5" w:name="_Hlk166844879"/>
      <w:bookmarkEnd w:id="5"/>
    </w:p>
    <w:p w14:paraId="05EFCCB8" w14:textId="450B43AC" w:rsidR="004820B5" w:rsidRDefault="004820B5" w:rsidP="004820B5">
      <w:pPr>
        <w:pStyle w:val="SingleTxtG"/>
        <w:keepNext/>
        <w:rPr>
          <w:b/>
        </w:rPr>
      </w:pPr>
      <w:r w:rsidRPr="00056715">
        <w:rPr>
          <w:lang w:val="fr-FR"/>
        </w:rPr>
        <w:t>2</w:t>
      </w:r>
      <w:r>
        <w:rPr>
          <w:lang w:val="fr-FR"/>
        </w:rPr>
        <w:t>1</w:t>
      </w:r>
      <w:r w:rsidR="00B46686" w:rsidRPr="00B46686">
        <w:rPr>
          <w:lang w:val="fr-FR"/>
        </w:rPr>
        <w:t>.</w:t>
      </w:r>
      <w:r w:rsidRPr="00056715">
        <w:rPr>
          <w:lang w:val="fr-FR"/>
        </w:rPr>
        <w:tab/>
      </w:r>
      <w:r w:rsidRPr="00056715">
        <w:rPr>
          <w:b/>
          <w:bCs/>
          <w:lang w:val="fr-FR"/>
        </w:rPr>
        <w:t>L</w:t>
      </w:r>
      <w:r>
        <w:rPr>
          <w:b/>
          <w:bCs/>
          <w:lang w:val="fr-FR"/>
        </w:rPr>
        <w:t>’</w:t>
      </w:r>
      <w:r w:rsidRPr="00056715">
        <w:rPr>
          <w:b/>
          <w:bCs/>
          <w:lang w:val="fr-FR"/>
        </w:rPr>
        <w:t xml:space="preserve">État </w:t>
      </w:r>
      <w:r>
        <w:rPr>
          <w:b/>
          <w:bCs/>
          <w:lang w:val="fr-FR"/>
        </w:rPr>
        <w:t>Partie</w:t>
      </w:r>
      <w:r w:rsidRPr="00056715">
        <w:rPr>
          <w:b/>
          <w:bCs/>
          <w:lang w:val="fr-FR"/>
        </w:rPr>
        <w:t xml:space="preserve"> devrait</w:t>
      </w:r>
      <w:bookmarkStart w:id="6" w:name="_Hlk141351422"/>
      <w:r w:rsidR="00530CF9">
        <w:rPr>
          <w:b/>
          <w:bCs/>
          <w:lang w:val="fr-FR"/>
        </w:rPr>
        <w:t xml:space="preserve"> </w:t>
      </w:r>
      <w:r>
        <w:rPr>
          <w:b/>
          <w:bCs/>
          <w:lang w:val="fr-FR"/>
        </w:rPr>
        <w:t>c</w:t>
      </w:r>
      <w:r w:rsidRPr="00056715">
        <w:rPr>
          <w:b/>
          <w:bCs/>
          <w:lang w:val="fr-FR"/>
        </w:rPr>
        <w:t>ontinuer de s</w:t>
      </w:r>
      <w:r>
        <w:rPr>
          <w:b/>
          <w:bCs/>
          <w:lang w:val="fr-FR"/>
        </w:rPr>
        <w:t>’</w:t>
      </w:r>
      <w:r w:rsidRPr="00056715">
        <w:rPr>
          <w:b/>
          <w:bCs/>
          <w:lang w:val="fr-FR"/>
        </w:rPr>
        <w:t xml:space="preserve">employer à améliorer les conditions de vie </w:t>
      </w:r>
      <w:r>
        <w:rPr>
          <w:b/>
          <w:bCs/>
          <w:lang w:val="fr-FR"/>
        </w:rPr>
        <w:t>au sein de la maison d’arrêt de Monaco</w:t>
      </w:r>
      <w:r w:rsidR="00B46686" w:rsidRPr="00B46686">
        <w:rPr>
          <w:b/>
          <w:bCs/>
          <w:lang w:val="fr-FR"/>
        </w:rPr>
        <w:t>.</w:t>
      </w:r>
      <w:r w:rsidRPr="00056715">
        <w:rPr>
          <w:lang w:val="fr-FR"/>
        </w:rPr>
        <w:t xml:space="preserve"> </w:t>
      </w:r>
      <w:r w:rsidRPr="00056715">
        <w:rPr>
          <w:b/>
          <w:bCs/>
          <w:lang w:val="fr-FR"/>
        </w:rPr>
        <w:t>À cet égard, le Comité appelle son attention sur l</w:t>
      </w:r>
      <w:r>
        <w:rPr>
          <w:b/>
          <w:bCs/>
          <w:lang w:val="fr-FR"/>
        </w:rPr>
        <w:t>’</w:t>
      </w:r>
      <w:r w:rsidRPr="00056715">
        <w:rPr>
          <w:b/>
          <w:bCs/>
          <w:lang w:val="fr-FR"/>
        </w:rPr>
        <w:t>Ensemble de règles minima des Nations Unies pour le traitement des détenus (Règles Nelson Mandela), les Règles minima des Nations Unies pour l</w:t>
      </w:r>
      <w:r>
        <w:rPr>
          <w:b/>
          <w:bCs/>
          <w:lang w:val="fr-FR"/>
        </w:rPr>
        <w:t>’</w:t>
      </w:r>
      <w:r w:rsidRPr="00056715">
        <w:rPr>
          <w:b/>
          <w:bCs/>
          <w:lang w:val="fr-FR"/>
        </w:rPr>
        <w:t>élaboration de mesures non privatives de liberté (Règles de Tokyo) et les Règles des Nations Unies concernant le traitement des détenues et l</w:t>
      </w:r>
      <w:r>
        <w:rPr>
          <w:b/>
          <w:bCs/>
          <w:lang w:val="fr-FR"/>
        </w:rPr>
        <w:t>’</w:t>
      </w:r>
      <w:r w:rsidRPr="00056715">
        <w:rPr>
          <w:b/>
          <w:bCs/>
          <w:lang w:val="fr-FR"/>
        </w:rPr>
        <w:t>imposition de mesures non privatives de liberté aux délinquantes (Règles de Bangkok)</w:t>
      </w:r>
      <w:bookmarkStart w:id="7" w:name="_Hlk141352827"/>
      <w:r w:rsidR="00B46686" w:rsidRPr="00B46686">
        <w:rPr>
          <w:b/>
          <w:bCs/>
          <w:lang w:val="fr-FR"/>
        </w:rPr>
        <w:t>.</w:t>
      </w:r>
      <w:r>
        <w:rPr>
          <w:b/>
          <w:bCs/>
          <w:lang w:val="fr-FR"/>
        </w:rPr>
        <w:t xml:space="preserve"> </w:t>
      </w:r>
      <w:r w:rsidRPr="00056715">
        <w:rPr>
          <w:b/>
          <w:bCs/>
          <w:lang w:val="fr-FR"/>
        </w:rPr>
        <w:t>L</w:t>
      </w:r>
      <w:r>
        <w:rPr>
          <w:b/>
          <w:bCs/>
          <w:lang w:val="fr-FR"/>
        </w:rPr>
        <w:t>’</w:t>
      </w:r>
      <w:r w:rsidRPr="00056715">
        <w:rPr>
          <w:b/>
          <w:bCs/>
          <w:lang w:val="fr-FR"/>
        </w:rPr>
        <w:t xml:space="preserve">État </w:t>
      </w:r>
      <w:r>
        <w:rPr>
          <w:b/>
          <w:bCs/>
          <w:lang w:val="fr-FR"/>
        </w:rPr>
        <w:t xml:space="preserve">Partie devrait également </w:t>
      </w:r>
      <w:r>
        <w:rPr>
          <w:b/>
          <w:bCs/>
        </w:rPr>
        <w:t>s’assurer</w:t>
      </w:r>
      <w:r w:rsidRPr="00D56324">
        <w:rPr>
          <w:b/>
          <w:bCs/>
        </w:rPr>
        <w:t xml:space="preserve"> que les personnes </w:t>
      </w:r>
      <w:r>
        <w:rPr>
          <w:b/>
          <w:bCs/>
        </w:rPr>
        <w:t>en détention provisoire</w:t>
      </w:r>
      <w:r w:rsidRPr="00D56324">
        <w:rPr>
          <w:b/>
          <w:bCs/>
        </w:rPr>
        <w:t xml:space="preserve"> sont autorisées à avoir des visites </w:t>
      </w:r>
      <w:r w:rsidRPr="00D64AB2">
        <w:rPr>
          <w:b/>
          <w:bCs/>
        </w:rPr>
        <w:t>ou d</w:t>
      </w:r>
      <w:r>
        <w:rPr>
          <w:b/>
          <w:bCs/>
        </w:rPr>
        <w:t xml:space="preserve">es </w:t>
      </w:r>
      <w:r w:rsidRPr="00D64AB2">
        <w:rPr>
          <w:b/>
          <w:bCs/>
        </w:rPr>
        <w:t>appels téléphoniques sans autorisation spécifique des autorités judiciaires</w:t>
      </w:r>
      <w:r w:rsidR="00B46686" w:rsidRPr="00B46686">
        <w:rPr>
          <w:b/>
          <w:bCs/>
        </w:rPr>
        <w:t>.</w:t>
      </w:r>
      <w:r>
        <w:rPr>
          <w:b/>
          <w:bCs/>
        </w:rPr>
        <w:t xml:space="preserve"> </w:t>
      </w:r>
      <w:r w:rsidRPr="00AB7C50">
        <w:rPr>
          <w:b/>
        </w:rPr>
        <w:t>Tout en étant conscient des contraintes d</w:t>
      </w:r>
      <w:r>
        <w:rPr>
          <w:b/>
        </w:rPr>
        <w:t>’</w:t>
      </w:r>
      <w:r w:rsidRPr="00AB7C50">
        <w:rPr>
          <w:b/>
        </w:rPr>
        <w:t>aménagement du territoire de l</w:t>
      </w:r>
      <w:r>
        <w:rPr>
          <w:b/>
        </w:rPr>
        <w:t>’</w:t>
      </w:r>
      <w:r w:rsidRPr="00AB7C50">
        <w:rPr>
          <w:b/>
        </w:rPr>
        <w:t xml:space="preserve">État </w:t>
      </w:r>
      <w:r>
        <w:rPr>
          <w:b/>
        </w:rPr>
        <w:t>Partie</w:t>
      </w:r>
      <w:r w:rsidRPr="00AB7C50">
        <w:rPr>
          <w:b/>
        </w:rPr>
        <w:t xml:space="preserve">, </w:t>
      </w:r>
      <w:r>
        <w:rPr>
          <w:b/>
        </w:rPr>
        <w:t>le Comité estime que celui-ci devrait</w:t>
      </w:r>
      <w:r w:rsidRPr="00AB7C50">
        <w:rPr>
          <w:b/>
        </w:rPr>
        <w:t xml:space="preserve"> entamer une réflexion sur un éventuel transfert vers </w:t>
      </w:r>
      <w:r>
        <w:rPr>
          <w:b/>
        </w:rPr>
        <w:t xml:space="preserve">une nouvelle </w:t>
      </w:r>
      <w:r w:rsidRPr="00D64AB2">
        <w:rPr>
          <w:b/>
        </w:rPr>
        <w:t xml:space="preserve">structure pénitentiaire </w:t>
      </w:r>
      <w:r>
        <w:rPr>
          <w:b/>
        </w:rPr>
        <w:t>plus conforme</w:t>
      </w:r>
      <w:r w:rsidRPr="00D64AB2">
        <w:rPr>
          <w:b/>
        </w:rPr>
        <w:t xml:space="preserve"> aux </w:t>
      </w:r>
      <w:r>
        <w:rPr>
          <w:b/>
        </w:rPr>
        <w:t>normes internationales</w:t>
      </w:r>
      <w:r w:rsidRPr="00D64AB2">
        <w:rPr>
          <w:b/>
        </w:rPr>
        <w:t xml:space="preserve"> de privation de liberté et de prévention des </w:t>
      </w:r>
      <w:r>
        <w:rPr>
          <w:b/>
        </w:rPr>
        <w:t>mauvais traitements</w:t>
      </w:r>
      <w:r w:rsidR="00B46686" w:rsidRPr="00B46686">
        <w:rPr>
          <w:b/>
        </w:rPr>
        <w:t>.</w:t>
      </w:r>
    </w:p>
    <w:bookmarkEnd w:id="6"/>
    <w:bookmarkEnd w:id="7"/>
    <w:p w14:paraId="5B8D74AD" w14:textId="77777777" w:rsidR="004820B5" w:rsidRPr="009E3444" w:rsidRDefault="004820B5" w:rsidP="004820B5">
      <w:pPr>
        <w:pStyle w:val="H23G"/>
        <w:rPr>
          <w:lang w:val="fr-FR"/>
        </w:rPr>
      </w:pPr>
      <w:r>
        <w:rPr>
          <w:lang w:val="fr-FR"/>
        </w:rPr>
        <w:tab/>
      </w:r>
      <w:r>
        <w:rPr>
          <w:lang w:val="fr-FR"/>
        </w:rPr>
        <w:tab/>
      </w:r>
      <w:r w:rsidRPr="009E3444">
        <w:rPr>
          <w:lang w:val="fr-FR"/>
        </w:rPr>
        <w:t>Incarcération extraterritoriale</w:t>
      </w:r>
      <w:r w:rsidRPr="009E3444">
        <w:t xml:space="preserve"> et suivi des conditions des détenus transférés</w:t>
      </w:r>
    </w:p>
    <w:p w14:paraId="5CC1F5C6" w14:textId="4DD87BBD" w:rsidR="004820B5" w:rsidRPr="009E3444" w:rsidRDefault="004820B5" w:rsidP="004820B5">
      <w:pPr>
        <w:pStyle w:val="SingleTxtG"/>
      </w:pPr>
      <w:r w:rsidRPr="009E3444">
        <w:rPr>
          <w:lang w:val="fr-FR"/>
        </w:rPr>
        <w:t>22</w:t>
      </w:r>
      <w:r w:rsidR="00B46686" w:rsidRPr="00B46686">
        <w:rPr>
          <w:lang w:val="fr-FR"/>
        </w:rPr>
        <w:t>.</w:t>
      </w:r>
      <w:r w:rsidRPr="009E3444">
        <w:rPr>
          <w:lang w:val="fr-FR"/>
        </w:rPr>
        <w:tab/>
      </w:r>
      <w:r w:rsidRPr="009E3444">
        <w:t>Le Comité note que les demandes de transfèrement en France ne font droit que pour les individus condamnés pour des crimes ou délits de droit commun à une peine privative de liberté et que, la plupart du temps, ce sont les détenus eux-mêmes qui demandent à accélérer leur transfèrement en France à des fins de rapprochement familial</w:t>
      </w:r>
      <w:r w:rsidR="00B46686" w:rsidRPr="00B46686">
        <w:t>.</w:t>
      </w:r>
      <w:r w:rsidRPr="009E3444">
        <w:t xml:space="preserve"> Toutefois, il demeure préoccupé par l</w:t>
      </w:r>
      <w:r>
        <w:t>’</w:t>
      </w:r>
      <w:r w:rsidRPr="009E3444">
        <w:t>absence d</w:t>
      </w:r>
      <w:r>
        <w:t>’</w:t>
      </w:r>
      <w:r w:rsidRPr="009E3444">
        <w:t>un texte formel consacrant le consentement explicite nécessaire des condamnés à Monaco à leur transfèrement en France</w:t>
      </w:r>
      <w:r w:rsidR="00B46686" w:rsidRPr="00B46686">
        <w:t>.</w:t>
      </w:r>
      <w:r w:rsidRPr="009E3444">
        <w:t xml:space="preserve"> Tout en notant que le juge d</w:t>
      </w:r>
      <w:r>
        <w:t>’</w:t>
      </w:r>
      <w:r w:rsidRPr="009E3444">
        <w:t>application des peines monégasque est chargé du suivi des détenus transférés en France, le Comité regrette qu</w:t>
      </w:r>
      <w:r>
        <w:t>’</w:t>
      </w:r>
      <w:r w:rsidRPr="009E3444">
        <w:t>aucune visite n</w:t>
      </w:r>
      <w:r>
        <w:t>’</w:t>
      </w:r>
      <w:r w:rsidRPr="009E3444">
        <w:t>ait pu avoir lieu à ce jour</w:t>
      </w:r>
      <w:r w:rsidR="00B46686" w:rsidRPr="00B46686">
        <w:t>.</w:t>
      </w:r>
      <w:r w:rsidRPr="009E3444">
        <w:t xml:space="preserve"> </w:t>
      </w:r>
      <w:r w:rsidRPr="009E3444">
        <w:rPr>
          <w:lang w:val="fr-FR"/>
        </w:rPr>
        <w:t>En outre, il craint que cette pratique entraîne des incertitudes juridiques quant aux obligations qui incombent à l</w:t>
      </w:r>
      <w:r>
        <w:rPr>
          <w:lang w:val="fr-FR"/>
        </w:rPr>
        <w:t>’</w:t>
      </w:r>
      <w:r w:rsidRPr="009E3444">
        <w:rPr>
          <w:lang w:val="fr-FR"/>
        </w:rPr>
        <w:t xml:space="preserve">État </w:t>
      </w:r>
      <w:r>
        <w:rPr>
          <w:lang w:val="fr-FR"/>
        </w:rPr>
        <w:t>Partie</w:t>
      </w:r>
      <w:r w:rsidRPr="009E3444">
        <w:rPr>
          <w:lang w:val="fr-FR"/>
        </w:rPr>
        <w:t xml:space="preserve"> au titre de la Convention (art</w:t>
      </w:r>
      <w:r w:rsidR="00B46686" w:rsidRPr="00B46686">
        <w:rPr>
          <w:lang w:val="fr-FR"/>
        </w:rPr>
        <w:t>.</w:t>
      </w:r>
      <w:r w:rsidRPr="009E3444">
        <w:rPr>
          <w:lang w:val="fr-FR"/>
        </w:rPr>
        <w:t> 2, 11 et 16)</w:t>
      </w:r>
      <w:r w:rsidR="00B46686" w:rsidRPr="00B46686">
        <w:rPr>
          <w:lang w:val="fr-FR"/>
        </w:rPr>
        <w:t>.</w:t>
      </w:r>
      <w:r w:rsidRPr="009E3444">
        <w:rPr>
          <w:lang w:val="fr-FR"/>
        </w:rPr>
        <w:t xml:space="preserve"> </w:t>
      </w:r>
    </w:p>
    <w:p w14:paraId="17FEA079" w14:textId="7A33C8C2" w:rsidR="004820B5" w:rsidRPr="007F45C5" w:rsidRDefault="004820B5" w:rsidP="004820B5">
      <w:pPr>
        <w:pStyle w:val="SingleTxtG"/>
        <w:rPr>
          <w:b/>
          <w:bCs/>
        </w:rPr>
      </w:pPr>
      <w:r w:rsidRPr="009E3444">
        <w:rPr>
          <w:lang w:val="fr-FR"/>
        </w:rPr>
        <w:t>23</w:t>
      </w:r>
      <w:r w:rsidR="00B46686" w:rsidRPr="00B46686">
        <w:rPr>
          <w:lang w:val="fr-FR"/>
        </w:rPr>
        <w:t>.</w:t>
      </w:r>
      <w:r w:rsidRPr="009E3444">
        <w:rPr>
          <w:lang w:val="fr-FR"/>
        </w:rPr>
        <w:tab/>
      </w:r>
      <w:r w:rsidRPr="009E3444">
        <w:rPr>
          <w:b/>
        </w:rPr>
        <w:t>L</w:t>
      </w:r>
      <w:r>
        <w:rPr>
          <w:b/>
        </w:rPr>
        <w:t>’</w:t>
      </w:r>
      <w:r w:rsidRPr="009E3444">
        <w:rPr>
          <w:b/>
        </w:rPr>
        <w:t xml:space="preserve">État </w:t>
      </w:r>
      <w:r>
        <w:rPr>
          <w:b/>
        </w:rPr>
        <w:t>Partie</w:t>
      </w:r>
      <w:r w:rsidRPr="009E3444">
        <w:rPr>
          <w:b/>
        </w:rPr>
        <w:t xml:space="preserve"> devrait veiller à ce que les personnes condamnées par les juridictions monégasques à une peine privative de liberté et exécutant leur peine en </w:t>
      </w:r>
      <w:r>
        <w:rPr>
          <w:b/>
        </w:rPr>
        <w:t xml:space="preserve">France </w:t>
      </w:r>
      <w:r w:rsidRPr="009E3444">
        <w:rPr>
          <w:b/>
        </w:rPr>
        <w:t>bénéficient, en toutes circonstances, de l</w:t>
      </w:r>
      <w:r>
        <w:rPr>
          <w:b/>
        </w:rPr>
        <w:t>’</w:t>
      </w:r>
      <w:r w:rsidRPr="009E3444">
        <w:rPr>
          <w:b/>
        </w:rPr>
        <w:t>ensemble des garanties juridiques fondamentales contre la torture et les mauvais traitements, notamment en prenant des mesures pour permettre au juge d</w:t>
      </w:r>
      <w:r>
        <w:rPr>
          <w:b/>
        </w:rPr>
        <w:t>’</w:t>
      </w:r>
      <w:r w:rsidRPr="009E3444">
        <w:rPr>
          <w:b/>
        </w:rPr>
        <w:t>application des peines monégasque d</w:t>
      </w:r>
      <w:r>
        <w:rPr>
          <w:b/>
        </w:rPr>
        <w:t>’</w:t>
      </w:r>
      <w:r w:rsidRPr="009E3444">
        <w:rPr>
          <w:b/>
        </w:rPr>
        <w:t>effectuer des visites de suivi des détenus qui exécutent leur peine en France et pour garantir que ces personnes ont librement accès à un avocat indépendant de leur choix</w:t>
      </w:r>
      <w:r w:rsidR="00B46686" w:rsidRPr="00B46686">
        <w:rPr>
          <w:b/>
        </w:rPr>
        <w:t>.</w:t>
      </w:r>
      <w:r w:rsidRPr="009E3444">
        <w:rPr>
          <w:b/>
        </w:rPr>
        <w:t xml:space="preserve"> Il devrait également consacrer formellement par un texte la nécessité du consentement explicite des condamnés à Monaco à leur transfèrement en France</w:t>
      </w:r>
      <w:r w:rsidR="00B46686" w:rsidRPr="00B46686">
        <w:rPr>
          <w:b/>
        </w:rPr>
        <w:t>.</w:t>
      </w:r>
      <w:r w:rsidRPr="009E3444">
        <w:rPr>
          <w:b/>
        </w:rPr>
        <w:t xml:space="preserve"> En outre, il devrait </w:t>
      </w:r>
      <w:r w:rsidRPr="009E3444">
        <w:rPr>
          <w:b/>
          <w:bCs/>
          <w:lang w:val="fr-FR"/>
        </w:rPr>
        <w:t>prendre toutes les mesures nécessaires pour dissiper les incertitudes juridiques quant aux obligations incombant à l</w:t>
      </w:r>
      <w:r>
        <w:rPr>
          <w:b/>
          <w:bCs/>
          <w:lang w:val="fr-FR"/>
        </w:rPr>
        <w:t>’</w:t>
      </w:r>
      <w:r w:rsidRPr="009E3444">
        <w:rPr>
          <w:b/>
          <w:bCs/>
          <w:lang w:val="fr-FR"/>
        </w:rPr>
        <w:t xml:space="preserve">État </w:t>
      </w:r>
      <w:r>
        <w:rPr>
          <w:b/>
          <w:bCs/>
          <w:lang w:val="fr-FR"/>
        </w:rPr>
        <w:t>Partie</w:t>
      </w:r>
      <w:r w:rsidRPr="009E3444">
        <w:rPr>
          <w:b/>
          <w:bCs/>
          <w:lang w:val="fr-FR"/>
        </w:rPr>
        <w:t xml:space="preserve"> à l</w:t>
      </w:r>
      <w:r>
        <w:rPr>
          <w:b/>
          <w:bCs/>
          <w:lang w:val="fr-FR"/>
        </w:rPr>
        <w:t>’</w:t>
      </w:r>
      <w:r w:rsidRPr="009E3444">
        <w:rPr>
          <w:b/>
          <w:bCs/>
          <w:lang w:val="fr-FR"/>
        </w:rPr>
        <w:t>égard des personnes détenues en France au titre de la Convention, notamment en ce qui concerne la réception de plaintes et la conduite d</w:t>
      </w:r>
      <w:r>
        <w:rPr>
          <w:b/>
          <w:bCs/>
          <w:lang w:val="fr-FR"/>
        </w:rPr>
        <w:t>’</w:t>
      </w:r>
      <w:r w:rsidRPr="009E3444">
        <w:rPr>
          <w:b/>
          <w:bCs/>
          <w:lang w:val="fr-FR"/>
        </w:rPr>
        <w:t xml:space="preserve">enquêtes sur les allégations de torture ou </w:t>
      </w:r>
      <w:r>
        <w:rPr>
          <w:b/>
          <w:bCs/>
          <w:lang w:val="fr-FR"/>
        </w:rPr>
        <w:t xml:space="preserve">de </w:t>
      </w:r>
      <w:r w:rsidRPr="009E3444">
        <w:rPr>
          <w:b/>
          <w:bCs/>
          <w:lang w:val="fr-FR"/>
        </w:rPr>
        <w:t>mauvais traitement, la garantie d</w:t>
      </w:r>
      <w:r>
        <w:rPr>
          <w:b/>
          <w:bCs/>
          <w:lang w:val="fr-FR"/>
        </w:rPr>
        <w:t>’</w:t>
      </w:r>
      <w:r w:rsidRPr="009E3444">
        <w:rPr>
          <w:b/>
          <w:bCs/>
          <w:lang w:val="fr-FR"/>
        </w:rPr>
        <w:t>une réparation</w:t>
      </w:r>
      <w:r>
        <w:rPr>
          <w:b/>
          <w:bCs/>
          <w:lang w:val="fr-FR"/>
        </w:rPr>
        <w:t>,</w:t>
      </w:r>
      <w:r w:rsidRPr="009E3444">
        <w:rPr>
          <w:b/>
          <w:bCs/>
          <w:lang w:val="fr-FR"/>
        </w:rPr>
        <w:t xml:space="preserve"> et l</w:t>
      </w:r>
      <w:r>
        <w:rPr>
          <w:b/>
          <w:bCs/>
          <w:lang w:val="fr-FR"/>
        </w:rPr>
        <w:t>’</w:t>
      </w:r>
      <w:r w:rsidRPr="009E3444">
        <w:rPr>
          <w:b/>
          <w:bCs/>
          <w:lang w:val="fr-FR"/>
        </w:rPr>
        <w:t>examen de communications soumises par des particuliers en application de l</w:t>
      </w:r>
      <w:r>
        <w:rPr>
          <w:b/>
          <w:bCs/>
          <w:lang w:val="fr-FR"/>
        </w:rPr>
        <w:t>’</w:t>
      </w:r>
      <w:r w:rsidRPr="009E3444">
        <w:rPr>
          <w:b/>
          <w:bCs/>
          <w:lang w:val="fr-FR"/>
        </w:rPr>
        <w:t>article 22 de la Convention</w:t>
      </w:r>
      <w:r w:rsidR="00B46686" w:rsidRPr="00B46686">
        <w:rPr>
          <w:b/>
          <w:bCs/>
          <w:lang w:val="fr-FR"/>
        </w:rPr>
        <w:t>.</w:t>
      </w:r>
      <w:r>
        <w:rPr>
          <w:b/>
          <w:bCs/>
          <w:lang w:val="fr-FR"/>
        </w:rPr>
        <w:t xml:space="preserve"> </w:t>
      </w:r>
    </w:p>
    <w:p w14:paraId="1E5EF8E2" w14:textId="0DD9ED01" w:rsidR="004820B5" w:rsidRPr="00056715" w:rsidRDefault="004820B5" w:rsidP="00530CF9">
      <w:pPr>
        <w:pStyle w:val="H23G"/>
        <w:rPr>
          <w:lang w:val="fr-FR"/>
        </w:rPr>
      </w:pPr>
      <w:r w:rsidRPr="00056715">
        <w:rPr>
          <w:lang w:val="fr-FR"/>
        </w:rPr>
        <w:tab/>
      </w:r>
      <w:r w:rsidRPr="00056715">
        <w:rPr>
          <w:lang w:val="fr-FR"/>
        </w:rPr>
        <w:tab/>
      </w:r>
      <w:proofErr w:type="spellStart"/>
      <w:r w:rsidRPr="0073235B">
        <w:rPr>
          <w:lang w:val="fr-FR"/>
        </w:rPr>
        <w:t>Haut</w:t>
      </w:r>
      <w:r>
        <w:rPr>
          <w:lang w:val="fr-FR"/>
        </w:rPr>
        <w:t xml:space="preserve"> </w:t>
      </w:r>
      <w:r w:rsidRPr="0073235B">
        <w:rPr>
          <w:lang w:val="fr-FR"/>
        </w:rPr>
        <w:t>Commissariat</w:t>
      </w:r>
      <w:proofErr w:type="spellEnd"/>
      <w:r w:rsidRPr="0073235B">
        <w:rPr>
          <w:lang w:val="fr-FR"/>
        </w:rPr>
        <w:t xml:space="preserve"> à la protection des droits et à la médiatio</w:t>
      </w:r>
      <w:r>
        <w:rPr>
          <w:lang w:val="fr-FR"/>
        </w:rPr>
        <w:t>n et s</w:t>
      </w:r>
      <w:r w:rsidRPr="00BD627E">
        <w:rPr>
          <w:lang w:val="fr-FR"/>
        </w:rPr>
        <w:t xml:space="preserve">urveillance </w:t>
      </w:r>
      <w:r w:rsidR="00530CF9">
        <w:rPr>
          <w:lang w:val="fr-FR"/>
        </w:rPr>
        <w:br/>
      </w:r>
      <w:r w:rsidRPr="00BD627E">
        <w:rPr>
          <w:lang w:val="fr-FR"/>
        </w:rPr>
        <w:t>des lieux de détention</w:t>
      </w:r>
    </w:p>
    <w:p w14:paraId="3C7EAF0C" w14:textId="3DA7B41E" w:rsidR="004820B5" w:rsidRDefault="004820B5" w:rsidP="004820B5">
      <w:pPr>
        <w:pStyle w:val="SingleTxtG"/>
        <w:rPr>
          <w:lang w:val="fr-FR"/>
        </w:rPr>
      </w:pPr>
      <w:r w:rsidRPr="00056715">
        <w:rPr>
          <w:lang w:val="fr-FR"/>
        </w:rPr>
        <w:t>2</w:t>
      </w:r>
      <w:r>
        <w:rPr>
          <w:lang w:val="fr-FR"/>
        </w:rPr>
        <w:t>4</w:t>
      </w:r>
      <w:r w:rsidR="00B46686" w:rsidRPr="00B46686">
        <w:rPr>
          <w:lang w:val="fr-FR"/>
        </w:rPr>
        <w:t>.</w:t>
      </w:r>
      <w:r w:rsidRPr="00056715">
        <w:rPr>
          <w:lang w:val="fr-FR"/>
        </w:rPr>
        <w:tab/>
      </w:r>
      <w:r>
        <w:rPr>
          <w:lang w:val="fr-FR"/>
        </w:rPr>
        <w:t>Le Comité prend note de l</w:t>
      </w:r>
      <w:r w:rsidRPr="0073235B">
        <w:rPr>
          <w:lang w:val="fr-FR"/>
        </w:rPr>
        <w:t xml:space="preserve">a réforme du </w:t>
      </w:r>
      <w:proofErr w:type="spellStart"/>
      <w:r w:rsidRPr="0073235B">
        <w:rPr>
          <w:lang w:val="fr-FR"/>
        </w:rPr>
        <w:t>Haut</w:t>
      </w:r>
      <w:r>
        <w:rPr>
          <w:lang w:val="fr-FR"/>
        </w:rPr>
        <w:t xml:space="preserve"> </w:t>
      </w:r>
      <w:r w:rsidRPr="0073235B">
        <w:rPr>
          <w:lang w:val="fr-FR"/>
        </w:rPr>
        <w:t>Commissariat</w:t>
      </w:r>
      <w:proofErr w:type="spellEnd"/>
      <w:r w:rsidRPr="0073235B">
        <w:rPr>
          <w:lang w:val="fr-FR"/>
        </w:rPr>
        <w:t xml:space="preserve"> à la protection des droits, des libertés et à la médiation</w:t>
      </w:r>
      <w:r>
        <w:rPr>
          <w:lang w:val="fr-FR"/>
        </w:rPr>
        <w:t xml:space="preserve"> </w:t>
      </w:r>
      <w:r w:rsidRPr="0073235B">
        <w:rPr>
          <w:lang w:val="fr-FR"/>
        </w:rPr>
        <w:t>par l</w:t>
      </w:r>
      <w:r>
        <w:rPr>
          <w:lang w:val="fr-FR"/>
        </w:rPr>
        <w:t>’</w:t>
      </w:r>
      <w:r w:rsidRPr="0073235B">
        <w:rPr>
          <w:lang w:val="fr-FR"/>
        </w:rPr>
        <w:t xml:space="preserve">ordonnance souveraine </w:t>
      </w:r>
      <w:r w:rsidRPr="006315A5">
        <w:rPr>
          <w:rFonts w:eastAsia="MS Mincho"/>
          <w:lang w:val="fr-FR"/>
        </w:rPr>
        <w:t>n</w:t>
      </w:r>
      <w:r w:rsidRPr="006315A5">
        <w:rPr>
          <w:rFonts w:eastAsia="MS Mincho"/>
          <w:vertAlign w:val="superscript"/>
          <w:lang w:val="fr-FR"/>
        </w:rPr>
        <w:t>o</w:t>
      </w:r>
      <w:r>
        <w:rPr>
          <w:lang w:val="fr-FR"/>
        </w:rPr>
        <w:t> </w:t>
      </w:r>
      <w:r w:rsidRPr="0073235B">
        <w:rPr>
          <w:lang w:val="fr-FR"/>
        </w:rPr>
        <w:t>10</w:t>
      </w:r>
      <w:r w:rsidR="00B46686" w:rsidRPr="00B46686">
        <w:rPr>
          <w:lang w:val="fr-FR"/>
        </w:rPr>
        <w:t>.</w:t>
      </w:r>
      <w:r w:rsidRPr="0073235B">
        <w:rPr>
          <w:lang w:val="fr-FR"/>
        </w:rPr>
        <w:t>845 du 1</w:t>
      </w:r>
      <w:r w:rsidRPr="006315A5">
        <w:rPr>
          <w:vertAlign w:val="superscript"/>
          <w:lang w:val="fr-FR"/>
        </w:rPr>
        <w:t>er</w:t>
      </w:r>
      <w:r w:rsidRPr="0073235B">
        <w:rPr>
          <w:lang w:val="fr-FR"/>
        </w:rPr>
        <w:t xml:space="preserve"> octobre 2024 instituant un </w:t>
      </w:r>
      <w:proofErr w:type="spellStart"/>
      <w:r>
        <w:rPr>
          <w:lang w:val="fr-FR"/>
        </w:rPr>
        <w:t>h</w:t>
      </w:r>
      <w:r w:rsidRPr="0073235B">
        <w:rPr>
          <w:lang w:val="fr-FR"/>
        </w:rPr>
        <w:t>aut</w:t>
      </w:r>
      <w:r>
        <w:rPr>
          <w:lang w:val="fr-FR"/>
        </w:rPr>
        <w:t xml:space="preserve"> c</w:t>
      </w:r>
      <w:r w:rsidRPr="0073235B">
        <w:rPr>
          <w:lang w:val="fr-FR"/>
        </w:rPr>
        <w:t>ommissariat</w:t>
      </w:r>
      <w:proofErr w:type="spellEnd"/>
      <w:r w:rsidRPr="0073235B">
        <w:rPr>
          <w:lang w:val="fr-FR"/>
        </w:rPr>
        <w:t xml:space="preserve"> à la protection des droits et à la médiation</w:t>
      </w:r>
      <w:r w:rsidR="00B46686" w:rsidRPr="00B46686">
        <w:rPr>
          <w:lang w:val="fr-FR"/>
        </w:rPr>
        <w:t>.</w:t>
      </w:r>
      <w:r>
        <w:rPr>
          <w:lang w:val="fr-FR"/>
        </w:rPr>
        <w:t xml:space="preserve"> Cette réforme</w:t>
      </w:r>
      <w:r w:rsidRPr="0073235B">
        <w:rPr>
          <w:lang w:val="fr-FR"/>
        </w:rPr>
        <w:t xml:space="preserve"> </w:t>
      </w:r>
      <w:r w:rsidRPr="005B66C7">
        <w:rPr>
          <w:lang w:val="fr-FR"/>
        </w:rPr>
        <w:t>élargi</w:t>
      </w:r>
      <w:r>
        <w:rPr>
          <w:lang w:val="fr-FR"/>
        </w:rPr>
        <w:t>t</w:t>
      </w:r>
      <w:r w:rsidRPr="005B66C7">
        <w:rPr>
          <w:lang w:val="fr-FR"/>
        </w:rPr>
        <w:t xml:space="preserve"> le champ de compétences du </w:t>
      </w:r>
      <w:proofErr w:type="spellStart"/>
      <w:r w:rsidRPr="005B66C7">
        <w:rPr>
          <w:lang w:val="fr-FR"/>
        </w:rPr>
        <w:t>Haut</w:t>
      </w:r>
      <w:r>
        <w:rPr>
          <w:lang w:val="fr-FR"/>
        </w:rPr>
        <w:t xml:space="preserve"> </w:t>
      </w:r>
      <w:r w:rsidRPr="005B66C7">
        <w:rPr>
          <w:lang w:val="fr-FR"/>
        </w:rPr>
        <w:t>Commissariat</w:t>
      </w:r>
      <w:proofErr w:type="spellEnd"/>
      <w:r w:rsidRPr="005B66C7">
        <w:rPr>
          <w:lang w:val="fr-FR"/>
        </w:rPr>
        <w:t xml:space="preserve">, notamment </w:t>
      </w:r>
      <w:r>
        <w:rPr>
          <w:lang w:val="fr-FR"/>
        </w:rPr>
        <w:t xml:space="preserve">en ce qui concerne </w:t>
      </w:r>
      <w:r w:rsidRPr="005B66C7">
        <w:rPr>
          <w:lang w:val="fr-FR"/>
        </w:rPr>
        <w:t>sa capacité d</w:t>
      </w:r>
      <w:r>
        <w:rPr>
          <w:lang w:val="fr-FR"/>
        </w:rPr>
        <w:t>’</w:t>
      </w:r>
      <w:proofErr w:type="spellStart"/>
      <w:r w:rsidRPr="005B66C7">
        <w:rPr>
          <w:lang w:val="fr-FR"/>
        </w:rPr>
        <w:t>autosaisine</w:t>
      </w:r>
      <w:proofErr w:type="spellEnd"/>
      <w:r>
        <w:rPr>
          <w:lang w:val="fr-FR"/>
        </w:rPr>
        <w:t xml:space="preserve">, et </w:t>
      </w:r>
      <w:r w:rsidRPr="0073235B">
        <w:rPr>
          <w:lang w:val="fr-FR"/>
        </w:rPr>
        <w:t>permet aux détenus</w:t>
      </w:r>
      <w:r>
        <w:rPr>
          <w:lang w:val="fr-FR"/>
        </w:rPr>
        <w:t>, y compris ceux placés en cellule disciplinaire,</w:t>
      </w:r>
      <w:r w:rsidRPr="0073235B">
        <w:rPr>
          <w:lang w:val="fr-FR"/>
        </w:rPr>
        <w:t xml:space="preserve"> </w:t>
      </w:r>
      <w:r>
        <w:rPr>
          <w:lang w:val="fr-FR"/>
        </w:rPr>
        <w:t>d’entrer</w:t>
      </w:r>
      <w:r w:rsidRPr="0073235B">
        <w:rPr>
          <w:lang w:val="fr-FR"/>
        </w:rPr>
        <w:t xml:space="preserve"> directement</w:t>
      </w:r>
      <w:r>
        <w:rPr>
          <w:lang w:val="fr-FR"/>
        </w:rPr>
        <w:t xml:space="preserve"> en contact avec</w:t>
      </w:r>
      <w:r w:rsidRPr="0073235B">
        <w:rPr>
          <w:lang w:val="fr-FR"/>
        </w:rPr>
        <w:t xml:space="preserve"> le </w:t>
      </w:r>
      <w:proofErr w:type="spellStart"/>
      <w:r w:rsidRPr="0073235B">
        <w:rPr>
          <w:lang w:val="fr-FR"/>
        </w:rPr>
        <w:t>Haut</w:t>
      </w:r>
      <w:r>
        <w:rPr>
          <w:lang w:val="fr-FR"/>
        </w:rPr>
        <w:t xml:space="preserve"> </w:t>
      </w:r>
      <w:r w:rsidRPr="0073235B">
        <w:rPr>
          <w:lang w:val="fr-FR"/>
        </w:rPr>
        <w:t>Commissariat</w:t>
      </w:r>
      <w:proofErr w:type="spellEnd"/>
      <w:r w:rsidRPr="0073235B">
        <w:rPr>
          <w:lang w:val="fr-FR"/>
        </w:rPr>
        <w:t xml:space="preserve"> en cas </w:t>
      </w:r>
      <w:r>
        <w:rPr>
          <w:lang w:val="fr-FR"/>
        </w:rPr>
        <w:t xml:space="preserve">de </w:t>
      </w:r>
      <w:r w:rsidRPr="0073235B">
        <w:rPr>
          <w:lang w:val="fr-FR"/>
        </w:rPr>
        <w:t>violation de leurs droits</w:t>
      </w:r>
      <w:r w:rsidR="00B46686" w:rsidRPr="00B46686">
        <w:rPr>
          <w:lang w:val="fr-FR"/>
        </w:rPr>
        <w:t>.</w:t>
      </w:r>
      <w:r>
        <w:rPr>
          <w:lang w:val="fr-FR"/>
        </w:rPr>
        <w:t xml:space="preserve"> Toutefois, </w:t>
      </w:r>
      <w:r w:rsidRPr="005B66C7">
        <w:rPr>
          <w:lang w:val="fr-FR"/>
        </w:rPr>
        <w:t xml:space="preserve">le Comité </w:t>
      </w:r>
      <w:r w:rsidRPr="00784D28">
        <w:rPr>
          <w:lang w:val="fr-FR"/>
        </w:rPr>
        <w:t>regrette l</w:t>
      </w:r>
      <w:r>
        <w:rPr>
          <w:lang w:val="fr-FR"/>
        </w:rPr>
        <w:t>’</w:t>
      </w:r>
      <w:r w:rsidRPr="00784D28">
        <w:rPr>
          <w:lang w:val="fr-FR"/>
        </w:rPr>
        <w:t>absence d</w:t>
      </w:r>
      <w:r>
        <w:rPr>
          <w:lang w:val="fr-FR"/>
        </w:rPr>
        <w:t>’</w:t>
      </w:r>
      <w:r w:rsidRPr="00784D28">
        <w:rPr>
          <w:lang w:val="fr-FR"/>
        </w:rPr>
        <w:t>informations concernant les mesures que l</w:t>
      </w:r>
      <w:r>
        <w:rPr>
          <w:lang w:val="fr-FR"/>
        </w:rPr>
        <w:t>’</w:t>
      </w:r>
      <w:r w:rsidRPr="00784D28">
        <w:rPr>
          <w:lang w:val="fr-FR"/>
        </w:rPr>
        <w:t xml:space="preserve">État </w:t>
      </w:r>
      <w:r>
        <w:rPr>
          <w:lang w:val="fr-FR"/>
        </w:rPr>
        <w:t>Partie</w:t>
      </w:r>
      <w:r w:rsidRPr="00784D28">
        <w:rPr>
          <w:lang w:val="fr-FR"/>
        </w:rPr>
        <w:t xml:space="preserve"> envisage de prendre en vue de </w:t>
      </w:r>
      <w:r>
        <w:rPr>
          <w:lang w:val="fr-FR"/>
        </w:rPr>
        <w:t xml:space="preserve">renforcer le </w:t>
      </w:r>
      <w:proofErr w:type="spellStart"/>
      <w:r>
        <w:rPr>
          <w:lang w:val="fr-FR"/>
        </w:rPr>
        <w:t>Haut Commissariat</w:t>
      </w:r>
      <w:proofErr w:type="spellEnd"/>
      <w:r>
        <w:rPr>
          <w:lang w:val="fr-FR"/>
        </w:rPr>
        <w:t xml:space="preserve"> afin de le rendre pleinement conforme</w:t>
      </w:r>
      <w:r w:rsidRPr="00784D28">
        <w:rPr>
          <w:lang w:val="fr-FR"/>
        </w:rPr>
        <w:t xml:space="preserve"> aux Principes concernant le statut des institutions nationales pour la promotion et la protection des droits de l</w:t>
      </w:r>
      <w:r>
        <w:rPr>
          <w:lang w:val="fr-FR"/>
        </w:rPr>
        <w:t>’</w:t>
      </w:r>
      <w:r w:rsidRPr="00784D28">
        <w:rPr>
          <w:lang w:val="fr-FR"/>
        </w:rPr>
        <w:t>homme (Principes de Paris)</w:t>
      </w:r>
      <w:r w:rsidR="00B46686" w:rsidRPr="00B46686">
        <w:rPr>
          <w:lang w:val="fr-FR"/>
        </w:rPr>
        <w:t>.</w:t>
      </w:r>
      <w:r>
        <w:rPr>
          <w:lang w:val="fr-FR"/>
        </w:rPr>
        <w:t xml:space="preserve"> Il </w:t>
      </w:r>
      <w:r w:rsidRPr="0073235B">
        <w:rPr>
          <w:lang w:val="fr-FR"/>
        </w:rPr>
        <w:t xml:space="preserve">est </w:t>
      </w:r>
      <w:r>
        <w:rPr>
          <w:lang w:val="fr-FR"/>
        </w:rPr>
        <w:t xml:space="preserve">également </w:t>
      </w:r>
      <w:r w:rsidRPr="0073235B">
        <w:rPr>
          <w:lang w:val="fr-FR"/>
        </w:rPr>
        <w:t>préoccupé par le manque d</w:t>
      </w:r>
      <w:r>
        <w:rPr>
          <w:lang w:val="fr-FR"/>
        </w:rPr>
        <w:t>’</w:t>
      </w:r>
      <w:r w:rsidRPr="0073235B">
        <w:rPr>
          <w:lang w:val="fr-FR"/>
        </w:rPr>
        <w:t>informations sur les mesures que l</w:t>
      </w:r>
      <w:r>
        <w:rPr>
          <w:lang w:val="fr-FR"/>
        </w:rPr>
        <w:t>’</w:t>
      </w:r>
      <w:r w:rsidRPr="0073235B">
        <w:rPr>
          <w:lang w:val="fr-FR"/>
        </w:rPr>
        <w:t xml:space="preserve">État </w:t>
      </w:r>
      <w:r>
        <w:rPr>
          <w:lang w:val="fr-FR"/>
        </w:rPr>
        <w:t>Partie</w:t>
      </w:r>
      <w:r w:rsidRPr="0073235B">
        <w:rPr>
          <w:lang w:val="fr-FR"/>
        </w:rPr>
        <w:t xml:space="preserve"> a prises pour assurer </w:t>
      </w:r>
      <w:r>
        <w:rPr>
          <w:lang w:val="fr-FR"/>
        </w:rPr>
        <w:t>la mise en œuvre</w:t>
      </w:r>
      <w:r w:rsidRPr="0073235B">
        <w:rPr>
          <w:lang w:val="fr-FR"/>
        </w:rPr>
        <w:t xml:space="preserve"> effective des recommandations du </w:t>
      </w:r>
      <w:proofErr w:type="spellStart"/>
      <w:r>
        <w:rPr>
          <w:lang w:val="fr-FR"/>
        </w:rPr>
        <w:t>Haut Commissariat</w:t>
      </w:r>
      <w:proofErr w:type="spellEnd"/>
      <w:r w:rsidRPr="0073235B">
        <w:rPr>
          <w:lang w:val="fr-FR"/>
        </w:rPr>
        <w:t xml:space="preserve">, en </w:t>
      </w:r>
      <w:r w:rsidRPr="0073235B">
        <w:rPr>
          <w:lang w:val="fr-FR"/>
        </w:rPr>
        <w:lastRenderedPageBreak/>
        <w:t>particulier en ce qui concerne le suivi des enquêtes et des poursuites et l</w:t>
      </w:r>
      <w:r>
        <w:rPr>
          <w:lang w:val="fr-FR"/>
        </w:rPr>
        <w:t>’</w:t>
      </w:r>
      <w:r w:rsidRPr="0073235B">
        <w:rPr>
          <w:lang w:val="fr-FR"/>
        </w:rPr>
        <w:t xml:space="preserve">issue des affaires relatives </w:t>
      </w:r>
      <w:r>
        <w:rPr>
          <w:lang w:val="fr-FR"/>
        </w:rPr>
        <w:t>aux éventuelles allégations</w:t>
      </w:r>
      <w:r w:rsidRPr="0073235B">
        <w:rPr>
          <w:lang w:val="fr-FR"/>
        </w:rPr>
        <w:t xml:space="preserve"> </w:t>
      </w:r>
      <w:r>
        <w:rPr>
          <w:lang w:val="fr-FR"/>
        </w:rPr>
        <w:t xml:space="preserve">de mauvais traitement qui auraient été </w:t>
      </w:r>
      <w:r w:rsidRPr="0073235B">
        <w:rPr>
          <w:lang w:val="fr-FR"/>
        </w:rPr>
        <w:t xml:space="preserve">transmises par le </w:t>
      </w:r>
      <w:proofErr w:type="spellStart"/>
      <w:r>
        <w:rPr>
          <w:lang w:val="fr-FR"/>
        </w:rPr>
        <w:t>Haut Commissariat</w:t>
      </w:r>
      <w:proofErr w:type="spellEnd"/>
      <w:r w:rsidRPr="0073235B">
        <w:rPr>
          <w:lang w:val="fr-FR"/>
        </w:rPr>
        <w:t xml:space="preserve"> au </w:t>
      </w:r>
      <w:r>
        <w:rPr>
          <w:lang w:val="fr-FR"/>
        </w:rPr>
        <w:t>m</w:t>
      </w:r>
      <w:r w:rsidRPr="0073235B">
        <w:rPr>
          <w:lang w:val="fr-FR"/>
        </w:rPr>
        <w:t>inistère public</w:t>
      </w:r>
      <w:r w:rsidR="00B46686" w:rsidRPr="00B46686">
        <w:rPr>
          <w:lang w:val="fr-FR"/>
        </w:rPr>
        <w:t>.</w:t>
      </w:r>
      <w:r w:rsidRPr="0073235B">
        <w:rPr>
          <w:lang w:val="fr-FR"/>
        </w:rPr>
        <w:t xml:space="preserve"> </w:t>
      </w:r>
      <w:r>
        <w:rPr>
          <w:lang w:val="fr-FR"/>
        </w:rPr>
        <w:t>En outre, le Comité</w:t>
      </w:r>
      <w:r w:rsidRPr="0073235B">
        <w:rPr>
          <w:lang w:val="fr-FR"/>
        </w:rPr>
        <w:t xml:space="preserve"> prend note des informations fournies par la délégation de l</w:t>
      </w:r>
      <w:r>
        <w:rPr>
          <w:lang w:val="fr-FR"/>
        </w:rPr>
        <w:t>’</w:t>
      </w:r>
      <w:r w:rsidRPr="0073235B">
        <w:rPr>
          <w:lang w:val="fr-FR"/>
        </w:rPr>
        <w:t xml:space="preserve">État </w:t>
      </w:r>
      <w:r>
        <w:rPr>
          <w:lang w:val="fr-FR"/>
        </w:rPr>
        <w:t>Partie</w:t>
      </w:r>
      <w:r w:rsidRPr="0073235B">
        <w:rPr>
          <w:lang w:val="fr-FR"/>
        </w:rPr>
        <w:t xml:space="preserve"> selon lesquelles des inspections régulières </w:t>
      </w:r>
      <w:r>
        <w:rPr>
          <w:lang w:val="fr-FR"/>
        </w:rPr>
        <w:t xml:space="preserve">de la maison d’arrêt de Monaco </w:t>
      </w:r>
      <w:r w:rsidRPr="0073235B">
        <w:rPr>
          <w:lang w:val="fr-FR"/>
        </w:rPr>
        <w:t>sont effectuées par des organes de surveillance nationaux et internationaux, tels que le Bureau du Procureur général</w:t>
      </w:r>
      <w:r>
        <w:rPr>
          <w:lang w:val="fr-FR"/>
        </w:rPr>
        <w:t xml:space="preserve">, la </w:t>
      </w:r>
      <w:r w:rsidRPr="00D7215E">
        <w:rPr>
          <w:lang w:val="fr-FR"/>
        </w:rPr>
        <w:t xml:space="preserve">Direction des </w:t>
      </w:r>
      <w:r>
        <w:rPr>
          <w:lang w:val="fr-FR"/>
        </w:rPr>
        <w:t>s</w:t>
      </w:r>
      <w:r w:rsidRPr="00D7215E">
        <w:rPr>
          <w:lang w:val="fr-FR"/>
        </w:rPr>
        <w:t xml:space="preserve">ervices </w:t>
      </w:r>
      <w:r>
        <w:rPr>
          <w:lang w:val="fr-FR"/>
        </w:rPr>
        <w:t>j</w:t>
      </w:r>
      <w:r w:rsidRPr="00D7215E">
        <w:rPr>
          <w:lang w:val="fr-FR"/>
        </w:rPr>
        <w:t xml:space="preserve">udiciaires </w:t>
      </w:r>
      <w:r>
        <w:rPr>
          <w:lang w:val="fr-FR"/>
        </w:rPr>
        <w:t xml:space="preserve">et le </w:t>
      </w:r>
      <w:r w:rsidRPr="00722F42">
        <w:rPr>
          <w:lang w:val="fr-FR"/>
        </w:rPr>
        <w:t>Comité européen pour la prévention de la torture</w:t>
      </w:r>
      <w:r>
        <w:rPr>
          <w:lang w:val="fr-FR"/>
        </w:rPr>
        <w:t xml:space="preserve"> </w:t>
      </w:r>
      <w:r w:rsidRPr="00722F42">
        <w:rPr>
          <w:lang w:val="fr-FR"/>
        </w:rPr>
        <w:t>et des peines ou traitements inhumains ou dégradants</w:t>
      </w:r>
      <w:r w:rsidRPr="0073235B">
        <w:rPr>
          <w:lang w:val="fr-FR"/>
        </w:rPr>
        <w:t>, mais il s</w:t>
      </w:r>
      <w:r>
        <w:rPr>
          <w:lang w:val="fr-FR"/>
        </w:rPr>
        <w:t>’</w:t>
      </w:r>
      <w:r w:rsidRPr="0073235B">
        <w:rPr>
          <w:lang w:val="fr-FR"/>
        </w:rPr>
        <w:t>inquiète du manque d</w:t>
      </w:r>
      <w:r>
        <w:rPr>
          <w:lang w:val="fr-FR"/>
        </w:rPr>
        <w:t>’</w:t>
      </w:r>
      <w:r w:rsidRPr="0073235B">
        <w:rPr>
          <w:lang w:val="fr-FR"/>
        </w:rPr>
        <w:t>informations sur les mesures prises pour donner effet aux recommandations formulées par ces organes et pour mettre en place un système national indépendant et efficace de surveillance et d</w:t>
      </w:r>
      <w:r>
        <w:rPr>
          <w:lang w:val="fr-FR"/>
        </w:rPr>
        <w:t>’</w:t>
      </w:r>
      <w:r w:rsidRPr="0073235B">
        <w:rPr>
          <w:lang w:val="fr-FR"/>
        </w:rPr>
        <w:t>inspection de tous les lieux de privation de liberté</w:t>
      </w:r>
      <w:r>
        <w:rPr>
          <w:lang w:val="fr-FR"/>
        </w:rPr>
        <w:t xml:space="preserve"> </w:t>
      </w:r>
      <w:r w:rsidRPr="00346C08">
        <w:rPr>
          <w:lang w:val="fr-FR"/>
        </w:rPr>
        <w:t>(art</w:t>
      </w:r>
      <w:r w:rsidR="00B46686" w:rsidRPr="00B46686">
        <w:rPr>
          <w:lang w:val="fr-FR"/>
        </w:rPr>
        <w:t>.</w:t>
      </w:r>
      <w:r w:rsidRPr="00346C08">
        <w:rPr>
          <w:lang w:val="fr-FR"/>
        </w:rPr>
        <w:t> 2, 11 et 16)</w:t>
      </w:r>
      <w:r w:rsidRPr="006315A5">
        <w:rPr>
          <w:rStyle w:val="Appelnotedebasdep"/>
        </w:rPr>
        <w:footnoteReference w:id="11"/>
      </w:r>
      <w:r w:rsidR="00B46686" w:rsidRPr="00B46686">
        <w:rPr>
          <w:lang w:val="fr-FR"/>
        </w:rPr>
        <w:t>.</w:t>
      </w:r>
      <w:r w:rsidRPr="00784D28">
        <w:t xml:space="preserve"> </w:t>
      </w:r>
    </w:p>
    <w:p w14:paraId="630E3AFF" w14:textId="3ADB8388" w:rsidR="004820B5" w:rsidRDefault="004820B5" w:rsidP="004820B5">
      <w:pPr>
        <w:pStyle w:val="SingleTxtG"/>
        <w:rPr>
          <w:b/>
          <w:lang w:val="fr-FR"/>
        </w:rPr>
      </w:pPr>
      <w:r w:rsidRPr="00056715">
        <w:rPr>
          <w:lang w:val="fr-FR"/>
        </w:rPr>
        <w:t>2</w:t>
      </w:r>
      <w:r>
        <w:rPr>
          <w:lang w:val="fr-FR"/>
        </w:rPr>
        <w:t>5</w:t>
      </w:r>
      <w:r w:rsidR="00B46686" w:rsidRPr="00B46686">
        <w:rPr>
          <w:lang w:val="fr-FR"/>
        </w:rPr>
        <w:t>.</w:t>
      </w:r>
      <w:r w:rsidRPr="00056715">
        <w:rPr>
          <w:lang w:val="fr-FR"/>
        </w:rPr>
        <w:tab/>
      </w:r>
      <w:r w:rsidRPr="0073235B">
        <w:rPr>
          <w:b/>
          <w:lang w:val="fr-FR"/>
        </w:rPr>
        <w:t>L</w:t>
      </w:r>
      <w:r>
        <w:rPr>
          <w:b/>
          <w:lang w:val="fr-FR"/>
        </w:rPr>
        <w:t>’</w:t>
      </w:r>
      <w:r w:rsidRPr="0073235B">
        <w:rPr>
          <w:b/>
          <w:lang w:val="fr-FR"/>
        </w:rPr>
        <w:t xml:space="preserve">État </w:t>
      </w:r>
      <w:r>
        <w:rPr>
          <w:b/>
          <w:lang w:val="fr-FR"/>
        </w:rPr>
        <w:t>Partie</w:t>
      </w:r>
      <w:r w:rsidRPr="0073235B">
        <w:rPr>
          <w:b/>
          <w:lang w:val="fr-FR"/>
        </w:rPr>
        <w:t xml:space="preserve"> </w:t>
      </w:r>
      <w:r w:rsidRPr="00C50CB3">
        <w:rPr>
          <w:b/>
          <w:lang w:val="fr-FR"/>
        </w:rPr>
        <w:t xml:space="preserve">devrait </w:t>
      </w:r>
      <w:r>
        <w:rPr>
          <w:b/>
          <w:lang w:val="fr-FR"/>
        </w:rPr>
        <w:t xml:space="preserve">prendre les mesures législatives nécessaires pour </w:t>
      </w:r>
      <w:r w:rsidRPr="00C50CB3">
        <w:rPr>
          <w:b/>
          <w:lang w:val="fr-FR"/>
        </w:rPr>
        <w:t>s</w:t>
      </w:r>
      <w:r>
        <w:rPr>
          <w:b/>
          <w:lang w:val="fr-FR"/>
        </w:rPr>
        <w:t>’</w:t>
      </w:r>
      <w:r w:rsidRPr="00C50CB3">
        <w:rPr>
          <w:b/>
          <w:lang w:val="fr-FR"/>
        </w:rPr>
        <w:t xml:space="preserve">assurer que </w:t>
      </w:r>
      <w:r>
        <w:rPr>
          <w:b/>
          <w:lang w:val="fr-FR"/>
        </w:rPr>
        <w:t xml:space="preserve">le </w:t>
      </w:r>
      <w:proofErr w:type="spellStart"/>
      <w:r w:rsidRPr="00C50CB3">
        <w:rPr>
          <w:b/>
          <w:bCs/>
          <w:lang w:val="fr-FR"/>
        </w:rPr>
        <w:t>Haut</w:t>
      </w:r>
      <w:r>
        <w:rPr>
          <w:b/>
          <w:bCs/>
          <w:lang w:val="fr-FR"/>
        </w:rPr>
        <w:t xml:space="preserve"> </w:t>
      </w:r>
      <w:r w:rsidRPr="00C50CB3">
        <w:rPr>
          <w:b/>
          <w:bCs/>
          <w:lang w:val="fr-FR"/>
        </w:rPr>
        <w:t>Commissariat</w:t>
      </w:r>
      <w:proofErr w:type="spellEnd"/>
      <w:r w:rsidRPr="00C50CB3">
        <w:rPr>
          <w:b/>
          <w:bCs/>
          <w:lang w:val="fr-FR"/>
        </w:rPr>
        <w:t xml:space="preserve"> à la protection des droits et à la médiation</w:t>
      </w:r>
      <w:r w:rsidRPr="00C50CB3">
        <w:rPr>
          <w:b/>
          <w:lang w:val="fr-FR"/>
        </w:rPr>
        <w:t xml:space="preserve"> </w:t>
      </w:r>
      <w:r>
        <w:rPr>
          <w:b/>
          <w:lang w:val="fr-FR"/>
        </w:rPr>
        <w:t>est</w:t>
      </w:r>
      <w:r w:rsidRPr="00C50CB3">
        <w:rPr>
          <w:b/>
          <w:lang w:val="fr-FR"/>
        </w:rPr>
        <w:t xml:space="preserve"> doté de compétences étendues dans le domaine des droits de l</w:t>
      </w:r>
      <w:r>
        <w:rPr>
          <w:b/>
          <w:lang w:val="fr-FR"/>
        </w:rPr>
        <w:t>’</w:t>
      </w:r>
      <w:r w:rsidRPr="00C50CB3">
        <w:rPr>
          <w:b/>
          <w:lang w:val="fr-FR"/>
        </w:rPr>
        <w:t>homme et dispose des moyens financiers et humains lui permettant</w:t>
      </w:r>
      <w:r w:rsidRPr="00C50CB3">
        <w:t xml:space="preserve"> </w:t>
      </w:r>
      <w:r w:rsidRPr="00C50CB3">
        <w:rPr>
          <w:b/>
          <w:lang w:val="fr-FR"/>
        </w:rPr>
        <w:t>de s</w:t>
      </w:r>
      <w:r>
        <w:rPr>
          <w:b/>
          <w:lang w:val="fr-FR"/>
        </w:rPr>
        <w:t>’</w:t>
      </w:r>
      <w:r w:rsidRPr="00C50CB3">
        <w:rPr>
          <w:b/>
          <w:lang w:val="fr-FR"/>
        </w:rPr>
        <w:t>acquitter de son mandat de manière effective</w:t>
      </w:r>
      <w:r>
        <w:rPr>
          <w:b/>
          <w:lang w:val="fr-FR"/>
        </w:rPr>
        <w:t xml:space="preserve"> et indépendante, </w:t>
      </w:r>
      <w:r w:rsidRPr="00C50CB3">
        <w:rPr>
          <w:b/>
          <w:lang w:val="fr-FR"/>
        </w:rPr>
        <w:t>conformément aux Principes de Paris</w:t>
      </w:r>
      <w:r w:rsidR="00B46686" w:rsidRPr="00B46686">
        <w:rPr>
          <w:b/>
          <w:lang w:val="fr-FR"/>
        </w:rPr>
        <w:t>.</w:t>
      </w:r>
      <w:r>
        <w:rPr>
          <w:b/>
          <w:lang w:val="fr-FR"/>
        </w:rPr>
        <w:t xml:space="preserve"> Il devrait également</w:t>
      </w:r>
      <w:r w:rsidRPr="00346C08">
        <w:rPr>
          <w:b/>
          <w:lang w:val="fr-FR"/>
        </w:rPr>
        <w:t xml:space="preserve"> encourager le </w:t>
      </w:r>
      <w:proofErr w:type="spellStart"/>
      <w:r w:rsidRPr="00346C08">
        <w:rPr>
          <w:b/>
          <w:lang w:val="fr-FR"/>
        </w:rPr>
        <w:t>Haut</w:t>
      </w:r>
      <w:r>
        <w:rPr>
          <w:b/>
          <w:lang w:val="fr-FR"/>
        </w:rPr>
        <w:t xml:space="preserve"> </w:t>
      </w:r>
      <w:r w:rsidRPr="00346C08">
        <w:rPr>
          <w:b/>
          <w:lang w:val="fr-FR"/>
        </w:rPr>
        <w:t>Commissariat</w:t>
      </w:r>
      <w:proofErr w:type="spellEnd"/>
      <w:r w:rsidRPr="00346C08">
        <w:rPr>
          <w:b/>
          <w:lang w:val="fr-FR"/>
        </w:rPr>
        <w:t xml:space="preserve"> à demander l</w:t>
      </w:r>
      <w:r>
        <w:rPr>
          <w:b/>
          <w:lang w:val="fr-FR"/>
        </w:rPr>
        <w:t>’</w:t>
      </w:r>
      <w:r w:rsidRPr="00346C08">
        <w:rPr>
          <w:b/>
          <w:lang w:val="fr-FR"/>
        </w:rPr>
        <w:t>accréditation auprès du</w:t>
      </w:r>
      <w:r>
        <w:rPr>
          <w:b/>
          <w:lang w:val="fr-FR"/>
        </w:rPr>
        <w:t xml:space="preserve"> </w:t>
      </w:r>
      <w:r w:rsidRPr="004B3C11">
        <w:rPr>
          <w:b/>
          <w:lang w:val="fr-FR"/>
        </w:rPr>
        <w:t>Sous-Comité d</w:t>
      </w:r>
      <w:r>
        <w:rPr>
          <w:b/>
          <w:lang w:val="fr-FR"/>
        </w:rPr>
        <w:t>’</w:t>
      </w:r>
      <w:r w:rsidRPr="004B3C11">
        <w:rPr>
          <w:b/>
          <w:lang w:val="fr-FR"/>
        </w:rPr>
        <w:t>accréditation de l</w:t>
      </w:r>
      <w:r>
        <w:rPr>
          <w:b/>
          <w:lang w:val="fr-FR"/>
        </w:rPr>
        <w:t>’</w:t>
      </w:r>
      <w:r w:rsidRPr="004B3C11">
        <w:rPr>
          <w:b/>
        </w:rPr>
        <w:t>Alliance mondiale des institutions nationales des droits de l</w:t>
      </w:r>
      <w:r>
        <w:rPr>
          <w:b/>
        </w:rPr>
        <w:t>’</w:t>
      </w:r>
      <w:r w:rsidRPr="004B3C11">
        <w:rPr>
          <w:b/>
        </w:rPr>
        <w:t>homme</w:t>
      </w:r>
      <w:r w:rsidR="00B46686" w:rsidRPr="00B46686">
        <w:rPr>
          <w:b/>
          <w:bCs/>
        </w:rPr>
        <w:t>.</w:t>
      </w:r>
      <w:r w:rsidRPr="00346C08">
        <w:rPr>
          <w:b/>
          <w:bCs/>
        </w:rPr>
        <w:t xml:space="preserve"> </w:t>
      </w:r>
      <w:r>
        <w:rPr>
          <w:b/>
          <w:bCs/>
        </w:rPr>
        <w:t xml:space="preserve">En outre, </w:t>
      </w:r>
      <w:r>
        <w:rPr>
          <w:b/>
        </w:rPr>
        <w:t>il</w:t>
      </w:r>
      <w:r w:rsidRPr="0073235B">
        <w:rPr>
          <w:b/>
          <w:lang w:val="fr-FR"/>
        </w:rPr>
        <w:t xml:space="preserve"> devrait </w:t>
      </w:r>
      <w:r w:rsidRPr="00882F79">
        <w:rPr>
          <w:b/>
          <w:lang w:val="fr-FR"/>
        </w:rPr>
        <w:t xml:space="preserve">mettre en place un </w:t>
      </w:r>
      <w:r w:rsidRPr="004B3C11">
        <w:rPr>
          <w:b/>
          <w:lang w:val="fr-FR"/>
        </w:rPr>
        <w:t>mécanisme</w:t>
      </w:r>
      <w:r w:rsidRPr="00882F79">
        <w:rPr>
          <w:b/>
          <w:lang w:val="fr-FR"/>
        </w:rPr>
        <w:t xml:space="preserve"> national indépendant et efficace chargé de surveiller et d</w:t>
      </w:r>
      <w:r>
        <w:rPr>
          <w:b/>
          <w:lang w:val="fr-FR"/>
        </w:rPr>
        <w:t>’</w:t>
      </w:r>
      <w:r w:rsidRPr="00882F79">
        <w:rPr>
          <w:b/>
          <w:lang w:val="fr-FR"/>
        </w:rPr>
        <w:t>inspecter tous les lieux de privation de liberté, et donner suite aux résultats de cette surveillance systématique</w:t>
      </w:r>
      <w:r w:rsidR="00B46686" w:rsidRPr="00B46686">
        <w:rPr>
          <w:b/>
          <w:lang w:val="fr-FR"/>
        </w:rPr>
        <w:t>.</w:t>
      </w:r>
      <w:r>
        <w:rPr>
          <w:b/>
          <w:lang w:val="fr-FR"/>
        </w:rPr>
        <w:t xml:space="preserve"> De plus, il devrait </w:t>
      </w:r>
      <w:r w:rsidRPr="0073235B">
        <w:rPr>
          <w:b/>
          <w:lang w:val="fr-FR"/>
        </w:rPr>
        <w:t>veiller à ce que les organes de surveillance chargés de se rendre dans les lieux de privation de liberté</w:t>
      </w:r>
      <w:r>
        <w:rPr>
          <w:b/>
          <w:lang w:val="fr-FR"/>
        </w:rPr>
        <w:t xml:space="preserve"> </w:t>
      </w:r>
      <w:r w:rsidRPr="0073235B">
        <w:rPr>
          <w:b/>
          <w:lang w:val="fr-FR"/>
        </w:rPr>
        <w:t>soient en mesure d</w:t>
      </w:r>
      <w:r>
        <w:rPr>
          <w:b/>
          <w:lang w:val="fr-FR"/>
        </w:rPr>
        <w:t>’</w:t>
      </w:r>
      <w:r w:rsidRPr="0073235B">
        <w:rPr>
          <w:b/>
          <w:lang w:val="fr-FR"/>
        </w:rPr>
        <w:t>effectuer régulièrement des visites indépendantes et inopinées dans tous les lieux de privation de liberté</w:t>
      </w:r>
      <w:r>
        <w:rPr>
          <w:b/>
          <w:lang w:val="fr-FR"/>
        </w:rPr>
        <w:t xml:space="preserve"> </w:t>
      </w:r>
      <w:r w:rsidRPr="0073235B">
        <w:rPr>
          <w:b/>
          <w:lang w:val="fr-FR"/>
        </w:rPr>
        <w:t>et de s</w:t>
      </w:r>
      <w:r>
        <w:rPr>
          <w:b/>
          <w:lang w:val="fr-FR"/>
        </w:rPr>
        <w:t>’</w:t>
      </w:r>
      <w:r w:rsidRPr="0073235B">
        <w:rPr>
          <w:b/>
          <w:lang w:val="fr-FR"/>
        </w:rPr>
        <w:t>entretenir confidentiellement avec toute personne privée de liberté pendant ces visites</w:t>
      </w:r>
      <w:r w:rsidR="00B46686" w:rsidRPr="00B46686">
        <w:rPr>
          <w:b/>
          <w:lang w:val="fr-FR"/>
        </w:rPr>
        <w:t>.</w:t>
      </w:r>
      <w:r w:rsidRPr="0073235B">
        <w:rPr>
          <w:b/>
          <w:lang w:val="fr-FR"/>
        </w:rPr>
        <w:t xml:space="preserve"> </w:t>
      </w:r>
      <w:r>
        <w:rPr>
          <w:b/>
          <w:lang w:val="fr-FR"/>
        </w:rPr>
        <w:t>L’</w:t>
      </w:r>
      <w:r w:rsidRPr="00882F79">
        <w:rPr>
          <w:b/>
          <w:lang w:val="fr-FR"/>
        </w:rPr>
        <w:t xml:space="preserve">État </w:t>
      </w:r>
      <w:r>
        <w:rPr>
          <w:b/>
          <w:lang w:val="fr-FR"/>
        </w:rPr>
        <w:t>Partie</w:t>
      </w:r>
      <w:r w:rsidRPr="0073235B">
        <w:rPr>
          <w:b/>
          <w:lang w:val="fr-FR"/>
        </w:rPr>
        <w:t xml:space="preserve"> devrait </w:t>
      </w:r>
      <w:r>
        <w:rPr>
          <w:b/>
          <w:lang w:val="fr-FR"/>
        </w:rPr>
        <w:t xml:space="preserve">aussi </w:t>
      </w:r>
      <w:r w:rsidRPr="0073235B">
        <w:rPr>
          <w:b/>
          <w:lang w:val="fr-FR"/>
        </w:rPr>
        <w:t>prendre toutes les mesures nécessaires pour assurer l</w:t>
      </w:r>
      <w:r>
        <w:rPr>
          <w:b/>
          <w:lang w:val="fr-FR"/>
        </w:rPr>
        <w:t>’</w:t>
      </w:r>
      <w:r w:rsidRPr="0073235B">
        <w:rPr>
          <w:b/>
          <w:lang w:val="fr-FR"/>
        </w:rPr>
        <w:t xml:space="preserve">application effective des recommandations du </w:t>
      </w:r>
      <w:proofErr w:type="spellStart"/>
      <w:r>
        <w:rPr>
          <w:b/>
          <w:lang w:val="fr-FR"/>
        </w:rPr>
        <w:t>Haut Commissariat</w:t>
      </w:r>
      <w:proofErr w:type="spellEnd"/>
      <w:r w:rsidRPr="0073235B">
        <w:rPr>
          <w:b/>
          <w:lang w:val="fr-FR"/>
        </w:rPr>
        <w:t xml:space="preserve"> et, en particulier, donner suite aux plaintes pour </w:t>
      </w:r>
      <w:r>
        <w:rPr>
          <w:b/>
          <w:lang w:val="fr-FR"/>
        </w:rPr>
        <w:t xml:space="preserve">mauvais traitements </w:t>
      </w:r>
      <w:r w:rsidRPr="004B3C11">
        <w:rPr>
          <w:b/>
          <w:lang w:val="fr-FR"/>
        </w:rPr>
        <w:t>dont il est saisi,</w:t>
      </w:r>
      <w:r w:rsidRPr="0073235B">
        <w:rPr>
          <w:b/>
          <w:lang w:val="fr-FR"/>
        </w:rPr>
        <w:t xml:space="preserve"> enquêter efficacement sur les faits dénoncés, poursuivre les auteurs et veiller à ce que les victimes obtiennent réparation</w:t>
      </w:r>
      <w:r w:rsidR="00B46686" w:rsidRPr="00B46686">
        <w:rPr>
          <w:b/>
          <w:lang w:val="fr-FR"/>
        </w:rPr>
        <w:t>.</w:t>
      </w:r>
      <w:r w:rsidRPr="0073235B">
        <w:rPr>
          <w:b/>
          <w:lang w:val="fr-FR"/>
        </w:rPr>
        <w:t xml:space="preserve"> Enfin, il devrait envisager </w:t>
      </w:r>
      <w:r>
        <w:rPr>
          <w:b/>
          <w:lang w:val="fr-FR"/>
        </w:rPr>
        <w:t>d’adhérer au</w:t>
      </w:r>
      <w:r w:rsidRPr="0073235B">
        <w:rPr>
          <w:b/>
          <w:lang w:val="fr-FR"/>
        </w:rPr>
        <w:t xml:space="preserve"> Protocole facultatif se rapportant à la Convention</w:t>
      </w:r>
      <w:r w:rsidR="00B46686" w:rsidRPr="00B46686">
        <w:rPr>
          <w:b/>
          <w:lang w:val="fr-FR"/>
        </w:rPr>
        <w:t>.</w:t>
      </w:r>
    </w:p>
    <w:p w14:paraId="33FA2819" w14:textId="77777777" w:rsidR="004820B5" w:rsidRPr="00056715" w:rsidRDefault="004820B5" w:rsidP="004820B5">
      <w:pPr>
        <w:pStyle w:val="H23G"/>
        <w:rPr>
          <w:lang w:val="fr-FR"/>
        </w:rPr>
      </w:pPr>
      <w:r>
        <w:rPr>
          <w:bCs/>
          <w:lang w:val="fr-FR"/>
        </w:rPr>
        <w:tab/>
      </w:r>
      <w:r>
        <w:rPr>
          <w:bCs/>
          <w:lang w:val="fr-FR"/>
        </w:rPr>
        <w:tab/>
      </w:r>
      <w:r w:rsidRPr="00056715">
        <w:rPr>
          <w:bCs/>
          <w:lang w:val="fr-FR"/>
        </w:rPr>
        <w:t>Établissements psychiatriques</w:t>
      </w:r>
      <w:r w:rsidRPr="00056715">
        <w:rPr>
          <w:lang w:val="fr-FR"/>
        </w:rPr>
        <w:t xml:space="preserve"> </w:t>
      </w:r>
    </w:p>
    <w:p w14:paraId="1EE10A4C" w14:textId="755B88A6" w:rsidR="004820B5" w:rsidRDefault="004820B5" w:rsidP="004820B5">
      <w:pPr>
        <w:pStyle w:val="SingleTxtG"/>
        <w:keepNext/>
        <w:rPr>
          <w:lang w:val="fr-FR"/>
        </w:rPr>
      </w:pPr>
      <w:r>
        <w:rPr>
          <w:lang w:val="fr-FR"/>
        </w:rPr>
        <w:t>26</w:t>
      </w:r>
      <w:r w:rsidR="00B46686" w:rsidRPr="00B46686">
        <w:rPr>
          <w:lang w:val="fr-FR"/>
        </w:rPr>
        <w:t>.</w:t>
      </w:r>
      <w:r w:rsidRPr="00056715">
        <w:rPr>
          <w:lang w:val="fr-FR"/>
        </w:rPr>
        <w:tab/>
      </w:r>
      <w:r w:rsidRPr="00144212">
        <w:rPr>
          <w:bCs/>
          <w:lang w:val="fr-FR"/>
        </w:rPr>
        <w:t xml:space="preserve">Le Comité </w:t>
      </w:r>
      <w:r>
        <w:rPr>
          <w:bCs/>
          <w:lang w:val="fr-FR"/>
        </w:rPr>
        <w:t xml:space="preserve">est préoccupé par </w:t>
      </w:r>
      <w:r w:rsidRPr="0011009B">
        <w:rPr>
          <w:bCs/>
          <w:lang w:val="fr-FR"/>
        </w:rPr>
        <w:t>les informations selon</w:t>
      </w:r>
      <w:r>
        <w:rPr>
          <w:bCs/>
          <w:lang w:val="fr-FR"/>
        </w:rPr>
        <w:t xml:space="preserve"> lesquelles l</w:t>
      </w:r>
      <w:r w:rsidRPr="0051630B">
        <w:rPr>
          <w:bCs/>
          <w:lang w:val="fr-FR"/>
        </w:rPr>
        <w:t>es lois</w:t>
      </w:r>
      <w:r>
        <w:rPr>
          <w:bCs/>
          <w:lang w:val="fr-FR"/>
        </w:rPr>
        <w:t xml:space="preserve"> en vigueur</w:t>
      </w:r>
      <w:r w:rsidRPr="0051630B">
        <w:rPr>
          <w:bCs/>
          <w:lang w:val="fr-FR"/>
        </w:rPr>
        <w:t xml:space="preserve"> permettent d</w:t>
      </w:r>
      <w:r>
        <w:rPr>
          <w:bCs/>
          <w:lang w:val="fr-FR"/>
        </w:rPr>
        <w:t>’</w:t>
      </w:r>
      <w:r w:rsidRPr="0051630B">
        <w:rPr>
          <w:bCs/>
          <w:lang w:val="fr-FR"/>
        </w:rPr>
        <w:t>hospitaliser</w:t>
      </w:r>
      <w:r>
        <w:rPr>
          <w:bCs/>
          <w:lang w:val="fr-FR"/>
        </w:rPr>
        <w:t>, y compris pour de longues périodes,</w:t>
      </w:r>
      <w:r w:rsidRPr="0051630B">
        <w:rPr>
          <w:bCs/>
          <w:lang w:val="fr-FR"/>
        </w:rPr>
        <w:t xml:space="preserve"> des personnes sans leur consentement et de les soumettre à un traitement obligatoire au motif d</w:t>
      </w:r>
      <w:r>
        <w:rPr>
          <w:bCs/>
          <w:lang w:val="fr-FR"/>
        </w:rPr>
        <w:t>’</w:t>
      </w:r>
      <w:r w:rsidRPr="0051630B">
        <w:rPr>
          <w:bCs/>
          <w:lang w:val="fr-FR"/>
        </w:rPr>
        <w:t>une incapacité</w:t>
      </w:r>
      <w:r w:rsidR="00B46686" w:rsidRPr="00B46686">
        <w:rPr>
          <w:bCs/>
          <w:lang w:val="fr-FR"/>
        </w:rPr>
        <w:t>.</w:t>
      </w:r>
      <w:r>
        <w:rPr>
          <w:bCs/>
          <w:lang w:val="fr-FR"/>
        </w:rPr>
        <w:t xml:space="preserve"> L</w:t>
      </w:r>
      <w:r w:rsidRPr="00144212">
        <w:rPr>
          <w:bCs/>
          <w:lang w:val="fr-FR"/>
        </w:rPr>
        <w:t>e Comité regrette</w:t>
      </w:r>
      <w:r>
        <w:rPr>
          <w:bCs/>
          <w:lang w:val="fr-FR"/>
        </w:rPr>
        <w:t xml:space="preserve"> également</w:t>
      </w:r>
      <w:r w:rsidRPr="00144212">
        <w:rPr>
          <w:bCs/>
          <w:lang w:val="fr-FR"/>
        </w:rPr>
        <w:t xml:space="preserve"> le manque d</w:t>
      </w:r>
      <w:r>
        <w:rPr>
          <w:bCs/>
          <w:lang w:val="fr-FR"/>
        </w:rPr>
        <w:t>’</w:t>
      </w:r>
      <w:r w:rsidRPr="00144212">
        <w:rPr>
          <w:bCs/>
          <w:lang w:val="fr-FR"/>
        </w:rPr>
        <w:t>informations</w:t>
      </w:r>
      <w:r>
        <w:rPr>
          <w:bCs/>
          <w:lang w:val="fr-FR"/>
        </w:rPr>
        <w:t xml:space="preserve"> </w:t>
      </w:r>
      <w:r w:rsidRPr="00144212">
        <w:rPr>
          <w:bCs/>
          <w:lang w:val="fr-FR"/>
        </w:rPr>
        <w:t>sur</w:t>
      </w:r>
      <w:r>
        <w:rPr>
          <w:bCs/>
          <w:lang w:val="fr-FR"/>
        </w:rPr>
        <w:t> : a)</w:t>
      </w:r>
      <w:r w:rsidRPr="00144212">
        <w:rPr>
          <w:bCs/>
          <w:lang w:val="fr-FR"/>
        </w:rPr>
        <w:t xml:space="preserve"> le nombre de personnes vivant avec un handicap privées de liberté, le statut juridique de ces personnes et les conditions dans lesquelles elles vivent</w:t>
      </w:r>
      <w:r>
        <w:rPr>
          <w:bCs/>
          <w:lang w:val="fr-FR"/>
        </w:rPr>
        <w:t> ; b)</w:t>
      </w:r>
      <w:r w:rsidRPr="00144212">
        <w:rPr>
          <w:bCs/>
          <w:lang w:val="fr-FR"/>
        </w:rPr>
        <w:t xml:space="preserve"> le travail des mécanismes chargés d</w:t>
      </w:r>
      <w:r>
        <w:rPr>
          <w:bCs/>
          <w:lang w:val="fr-FR"/>
        </w:rPr>
        <w:t>’</w:t>
      </w:r>
      <w:r w:rsidRPr="00144212">
        <w:rPr>
          <w:bCs/>
          <w:lang w:val="fr-FR"/>
        </w:rPr>
        <w:t>inspecter et de contrôler les établissements psychiatriques</w:t>
      </w:r>
      <w:r>
        <w:rPr>
          <w:bCs/>
          <w:lang w:val="fr-FR"/>
        </w:rPr>
        <w:t xml:space="preserve"> ; et c) </w:t>
      </w:r>
      <w:r w:rsidRPr="00DC3D83">
        <w:rPr>
          <w:bCs/>
          <w:lang w:val="fr-FR"/>
        </w:rPr>
        <w:t>les recours juridiques utiles pour contester une hospitalisation et un traitement sans consentement dans un établissement psychiatrique</w:t>
      </w:r>
      <w:r w:rsidRPr="00144212">
        <w:rPr>
          <w:bCs/>
          <w:lang w:val="fr-FR"/>
        </w:rPr>
        <w:t xml:space="preserve"> (art</w:t>
      </w:r>
      <w:r w:rsidR="00B46686" w:rsidRPr="00B46686">
        <w:rPr>
          <w:bCs/>
          <w:lang w:val="fr-FR"/>
        </w:rPr>
        <w:t>.</w:t>
      </w:r>
      <w:r>
        <w:rPr>
          <w:bCs/>
          <w:lang w:val="fr-FR"/>
        </w:rPr>
        <w:t> </w:t>
      </w:r>
      <w:r w:rsidRPr="00144212">
        <w:rPr>
          <w:bCs/>
          <w:lang w:val="fr-FR"/>
        </w:rPr>
        <w:t>2, 11 et 16)</w:t>
      </w:r>
      <w:r w:rsidRPr="006315A5">
        <w:rPr>
          <w:rStyle w:val="Appelnotedebasdep"/>
        </w:rPr>
        <w:footnoteReference w:id="12"/>
      </w:r>
      <w:r w:rsidR="00B46686" w:rsidRPr="00B46686">
        <w:rPr>
          <w:bCs/>
          <w:lang w:val="fr-FR"/>
        </w:rPr>
        <w:t>.</w:t>
      </w:r>
    </w:p>
    <w:p w14:paraId="3A54B677" w14:textId="18B39A88" w:rsidR="004820B5" w:rsidRDefault="004820B5" w:rsidP="004820B5">
      <w:pPr>
        <w:tabs>
          <w:tab w:val="left" w:pos="1701"/>
          <w:tab w:val="left" w:pos="2268"/>
        </w:tabs>
        <w:kinsoku/>
        <w:overflowPunct/>
        <w:autoSpaceDE/>
        <w:autoSpaceDN/>
        <w:adjustRightInd/>
        <w:snapToGrid/>
        <w:spacing w:after="120"/>
        <w:ind w:left="1134" w:right="1134"/>
        <w:jc w:val="both"/>
        <w:rPr>
          <w:rFonts w:eastAsia="Times New Roman"/>
          <w:b/>
          <w:lang w:val="fr-FR"/>
        </w:rPr>
      </w:pPr>
      <w:bookmarkStart w:id="8" w:name="_Hlk141089764"/>
      <w:bookmarkEnd w:id="8"/>
      <w:r w:rsidRPr="000E1B8C">
        <w:rPr>
          <w:lang w:val="fr-FR"/>
        </w:rPr>
        <w:t>27</w:t>
      </w:r>
      <w:r w:rsidR="00B46686" w:rsidRPr="00B46686">
        <w:rPr>
          <w:lang w:val="fr-FR"/>
        </w:rPr>
        <w:t>.</w:t>
      </w:r>
      <w:r w:rsidRPr="000E1B8C">
        <w:rPr>
          <w:lang w:val="fr-FR"/>
        </w:rPr>
        <w:tab/>
      </w:r>
      <w:r w:rsidRPr="000E1B8C">
        <w:rPr>
          <w:rFonts w:eastAsia="Times New Roman"/>
          <w:b/>
          <w:bCs/>
          <w:lang w:val="fr-FR"/>
        </w:rPr>
        <w:t>L</w:t>
      </w:r>
      <w:r>
        <w:rPr>
          <w:rFonts w:eastAsia="Times New Roman"/>
          <w:b/>
          <w:bCs/>
          <w:lang w:val="fr-FR"/>
        </w:rPr>
        <w:t>’</w:t>
      </w:r>
      <w:r w:rsidRPr="000E1B8C">
        <w:rPr>
          <w:rFonts w:eastAsia="Times New Roman"/>
          <w:b/>
          <w:bCs/>
          <w:lang w:val="fr-FR"/>
        </w:rPr>
        <w:t xml:space="preserve">État </w:t>
      </w:r>
      <w:r>
        <w:rPr>
          <w:rFonts w:eastAsia="Times New Roman"/>
          <w:b/>
          <w:bCs/>
          <w:lang w:val="fr-FR"/>
        </w:rPr>
        <w:t>Partie</w:t>
      </w:r>
      <w:r w:rsidRPr="000E1B8C">
        <w:rPr>
          <w:rFonts w:eastAsia="Times New Roman"/>
          <w:b/>
          <w:bCs/>
          <w:lang w:val="fr-FR"/>
        </w:rPr>
        <w:t xml:space="preserve"> devrait envisager d</w:t>
      </w:r>
      <w:r>
        <w:rPr>
          <w:rFonts w:eastAsia="Times New Roman"/>
          <w:b/>
          <w:bCs/>
          <w:lang w:val="fr-FR"/>
        </w:rPr>
        <w:t>’</w:t>
      </w:r>
      <w:r w:rsidRPr="000E1B8C">
        <w:rPr>
          <w:rFonts w:eastAsia="Times New Roman"/>
          <w:b/>
          <w:bCs/>
          <w:lang w:val="fr-FR"/>
        </w:rPr>
        <w:t>abroger toute législation qui permet de priver une personne de liberté au motif d</w:t>
      </w:r>
      <w:r>
        <w:rPr>
          <w:rFonts w:eastAsia="Times New Roman"/>
          <w:b/>
          <w:bCs/>
          <w:lang w:val="fr-FR"/>
        </w:rPr>
        <w:t>’</w:t>
      </w:r>
      <w:r w:rsidRPr="000E1B8C">
        <w:rPr>
          <w:rFonts w:eastAsia="Times New Roman"/>
          <w:b/>
          <w:bCs/>
          <w:lang w:val="fr-FR"/>
        </w:rPr>
        <w:t xml:space="preserve">une incapacité et de soumettre de force des personnes handicapées, en particulier des personnes ayant un handicap intellectuel ou </w:t>
      </w:r>
      <w:proofErr w:type="spellStart"/>
      <w:r w:rsidRPr="000E1B8C">
        <w:rPr>
          <w:rFonts w:eastAsia="Times New Roman"/>
          <w:b/>
          <w:bCs/>
          <w:lang w:val="fr-FR"/>
        </w:rPr>
        <w:t>psychosocial</w:t>
      </w:r>
      <w:proofErr w:type="spellEnd"/>
      <w:r w:rsidRPr="000E1B8C">
        <w:rPr>
          <w:rFonts w:eastAsia="Times New Roman"/>
          <w:b/>
          <w:bCs/>
          <w:lang w:val="fr-FR"/>
        </w:rPr>
        <w:t>, à des interventions médicales</w:t>
      </w:r>
      <w:r w:rsidR="00B46686" w:rsidRPr="00B46686">
        <w:rPr>
          <w:rFonts w:eastAsia="Times New Roman"/>
          <w:b/>
          <w:bCs/>
          <w:lang w:val="fr-FR"/>
        </w:rPr>
        <w:t>.</w:t>
      </w:r>
      <w:r>
        <w:rPr>
          <w:rFonts w:eastAsia="Times New Roman"/>
          <w:b/>
          <w:bCs/>
          <w:lang w:val="fr-FR"/>
        </w:rPr>
        <w:t xml:space="preserve"> </w:t>
      </w:r>
      <w:r>
        <w:rPr>
          <w:rFonts w:eastAsia="Times New Roman"/>
          <w:b/>
          <w:bCs/>
        </w:rPr>
        <w:t xml:space="preserve">Il devrait également </w:t>
      </w:r>
      <w:r>
        <w:rPr>
          <w:rFonts w:eastAsia="Times New Roman"/>
          <w:b/>
          <w:bCs/>
          <w:lang w:val="fr-FR"/>
        </w:rPr>
        <w:t>fournir</w:t>
      </w:r>
      <w:r w:rsidRPr="00D71AAE">
        <w:rPr>
          <w:rFonts w:eastAsia="Times New Roman"/>
          <w:b/>
          <w:bCs/>
          <w:lang w:val="fr-FR"/>
        </w:rPr>
        <w:t xml:space="preserve"> aux professionnels</w:t>
      </w:r>
      <w:r>
        <w:rPr>
          <w:rFonts w:eastAsia="Times New Roman"/>
          <w:b/>
          <w:bCs/>
          <w:lang w:val="fr-FR"/>
        </w:rPr>
        <w:t xml:space="preserve"> médicaux et non médicaux</w:t>
      </w:r>
      <w:r w:rsidRPr="00D71AAE">
        <w:rPr>
          <w:rFonts w:eastAsia="Times New Roman"/>
          <w:b/>
          <w:bCs/>
          <w:lang w:val="fr-FR"/>
        </w:rPr>
        <w:t xml:space="preserve"> de</w:t>
      </w:r>
      <w:r>
        <w:rPr>
          <w:rFonts w:eastAsia="Times New Roman"/>
          <w:b/>
          <w:bCs/>
          <w:lang w:val="fr-FR"/>
        </w:rPr>
        <w:t xml:space="preserve">s établissements psychiatriques </w:t>
      </w:r>
      <w:r w:rsidRPr="00D71AAE">
        <w:rPr>
          <w:rFonts w:eastAsia="Times New Roman"/>
          <w:b/>
          <w:bCs/>
          <w:lang w:val="fr-FR"/>
        </w:rPr>
        <w:t>une formation sur les droits des personnes handicapées, notamment le droit au consentement libre et éclairé</w:t>
      </w:r>
      <w:r>
        <w:rPr>
          <w:rFonts w:eastAsia="Times New Roman"/>
          <w:b/>
          <w:bCs/>
          <w:lang w:val="fr-FR"/>
        </w:rPr>
        <w:t xml:space="preserve">, et </w:t>
      </w:r>
      <w:r>
        <w:rPr>
          <w:rFonts w:eastAsia="Times New Roman"/>
          <w:b/>
          <w:lang w:val="fr-FR"/>
        </w:rPr>
        <w:t>sur les</w:t>
      </w:r>
      <w:r w:rsidRPr="008F3670">
        <w:rPr>
          <w:rFonts w:eastAsia="Times New Roman"/>
          <w:b/>
          <w:lang w:val="fr-FR"/>
        </w:rPr>
        <w:t xml:space="preserve"> méthodes d</w:t>
      </w:r>
      <w:r>
        <w:rPr>
          <w:rFonts w:eastAsia="Times New Roman"/>
          <w:b/>
          <w:lang w:val="fr-FR"/>
        </w:rPr>
        <w:t>’</w:t>
      </w:r>
      <w:r w:rsidRPr="008F3670">
        <w:rPr>
          <w:rFonts w:eastAsia="Times New Roman"/>
          <w:b/>
          <w:lang w:val="fr-FR"/>
        </w:rPr>
        <w:t>intervention non violentes et non coercitives</w:t>
      </w:r>
      <w:r w:rsidR="00B46686" w:rsidRPr="00B46686">
        <w:rPr>
          <w:rFonts w:eastAsia="Times New Roman"/>
          <w:b/>
          <w:lang w:val="fr-FR"/>
        </w:rPr>
        <w:t>.</w:t>
      </w:r>
      <w:r>
        <w:rPr>
          <w:rFonts w:eastAsia="Times New Roman"/>
          <w:b/>
          <w:lang w:val="fr-FR"/>
        </w:rPr>
        <w:t xml:space="preserve"> Enfin, il devrait </w:t>
      </w:r>
      <w:r>
        <w:rPr>
          <w:rFonts w:eastAsia="Times New Roman"/>
          <w:b/>
          <w:bCs/>
          <w:lang w:val="fr-FR"/>
        </w:rPr>
        <w:t>v</w:t>
      </w:r>
      <w:r w:rsidRPr="00D71AAE">
        <w:rPr>
          <w:rFonts w:eastAsia="Times New Roman"/>
          <w:b/>
          <w:bCs/>
          <w:lang w:val="fr-FR"/>
        </w:rPr>
        <w:t>eiller à ce que les hôpitaux psychiatriques fassent l</w:t>
      </w:r>
      <w:r>
        <w:rPr>
          <w:rFonts w:eastAsia="Times New Roman"/>
          <w:b/>
          <w:bCs/>
          <w:lang w:val="fr-FR"/>
        </w:rPr>
        <w:t>’</w:t>
      </w:r>
      <w:r w:rsidRPr="00D71AAE">
        <w:rPr>
          <w:rFonts w:eastAsia="Times New Roman"/>
          <w:b/>
          <w:bCs/>
          <w:lang w:val="fr-FR"/>
        </w:rPr>
        <w:t>objet d</w:t>
      </w:r>
      <w:r>
        <w:rPr>
          <w:rFonts w:eastAsia="Times New Roman"/>
          <w:b/>
          <w:bCs/>
          <w:lang w:val="fr-FR"/>
        </w:rPr>
        <w:t>’</w:t>
      </w:r>
      <w:r w:rsidRPr="00D71AAE">
        <w:rPr>
          <w:rFonts w:eastAsia="Times New Roman"/>
          <w:b/>
          <w:bCs/>
          <w:lang w:val="fr-FR"/>
        </w:rPr>
        <w:t>un contrôle adéquat et que des garanties efficaces soient mises en place pour prévenir tout mauvais traitement à l</w:t>
      </w:r>
      <w:r>
        <w:rPr>
          <w:rFonts w:eastAsia="Times New Roman"/>
          <w:b/>
          <w:bCs/>
          <w:lang w:val="fr-FR"/>
        </w:rPr>
        <w:t>’</w:t>
      </w:r>
      <w:r w:rsidRPr="00D71AAE">
        <w:rPr>
          <w:rFonts w:eastAsia="Times New Roman"/>
          <w:b/>
          <w:bCs/>
          <w:lang w:val="fr-FR"/>
        </w:rPr>
        <w:t>égard des personnes prises en charge dans ces établissements</w:t>
      </w:r>
      <w:r w:rsidR="00B46686" w:rsidRPr="00B46686">
        <w:rPr>
          <w:rFonts w:eastAsia="Times New Roman"/>
          <w:b/>
          <w:bCs/>
          <w:lang w:val="fr-FR"/>
        </w:rPr>
        <w:t>.</w:t>
      </w:r>
      <w:r w:rsidRPr="00D71AAE">
        <w:rPr>
          <w:rFonts w:eastAsia="Times New Roman"/>
          <w:b/>
          <w:lang w:val="fr-FR"/>
        </w:rPr>
        <w:t xml:space="preserve"> </w:t>
      </w:r>
    </w:p>
    <w:p w14:paraId="5EE8B730" w14:textId="77777777" w:rsidR="004820B5" w:rsidRPr="00DD1455" w:rsidRDefault="004820B5" w:rsidP="004820B5">
      <w:pPr>
        <w:pStyle w:val="H23G"/>
        <w:rPr>
          <w:lang w:val="fr-FR"/>
        </w:rPr>
      </w:pPr>
      <w:r>
        <w:rPr>
          <w:lang w:val="fr-FR"/>
        </w:rPr>
        <w:lastRenderedPageBreak/>
        <w:tab/>
      </w:r>
      <w:r>
        <w:rPr>
          <w:lang w:val="fr-FR"/>
        </w:rPr>
        <w:tab/>
      </w:r>
      <w:r w:rsidRPr="00DD1455">
        <w:rPr>
          <w:lang w:val="fr-FR"/>
        </w:rPr>
        <w:t>Indépendance du pouvoir judiciaire</w:t>
      </w:r>
    </w:p>
    <w:p w14:paraId="20C8A2FA" w14:textId="1ECE9F4D" w:rsidR="004820B5" w:rsidRPr="00DD1455" w:rsidRDefault="004820B5" w:rsidP="004820B5">
      <w:pPr>
        <w:tabs>
          <w:tab w:val="left" w:pos="1701"/>
          <w:tab w:val="left" w:pos="2268"/>
        </w:tabs>
        <w:kinsoku/>
        <w:overflowPunct/>
        <w:autoSpaceDE/>
        <w:autoSpaceDN/>
        <w:adjustRightInd/>
        <w:snapToGrid/>
        <w:spacing w:after="120"/>
        <w:ind w:left="1134" w:right="1134"/>
        <w:jc w:val="both"/>
        <w:rPr>
          <w:rFonts w:eastAsia="Times New Roman"/>
          <w:lang w:val="fr-FR"/>
        </w:rPr>
      </w:pPr>
      <w:r w:rsidRPr="00DD1455">
        <w:rPr>
          <w:rFonts w:eastAsia="Times New Roman"/>
          <w:lang w:val="fr-FR"/>
        </w:rPr>
        <w:t>28</w:t>
      </w:r>
      <w:r w:rsidR="00B46686" w:rsidRPr="00B46686">
        <w:rPr>
          <w:rFonts w:eastAsia="Times New Roman"/>
          <w:lang w:val="fr-FR"/>
        </w:rPr>
        <w:t>.</w:t>
      </w:r>
      <w:r w:rsidRPr="00DD1455">
        <w:rPr>
          <w:rFonts w:eastAsia="Times New Roman"/>
          <w:lang w:val="fr-FR"/>
        </w:rPr>
        <w:tab/>
        <w:t xml:space="preserve">Tout </w:t>
      </w:r>
      <w:r>
        <w:rPr>
          <w:rFonts w:eastAsia="Times New Roman"/>
          <w:lang w:val="fr-FR"/>
        </w:rPr>
        <w:t xml:space="preserve">en </w:t>
      </w:r>
      <w:r w:rsidRPr="00DD1455">
        <w:rPr>
          <w:rFonts w:eastAsia="Times New Roman"/>
          <w:lang w:val="fr-FR"/>
        </w:rPr>
        <w:t>notant les mesures prises visant à renforcer l</w:t>
      </w:r>
      <w:r>
        <w:rPr>
          <w:rFonts w:eastAsia="Times New Roman"/>
          <w:lang w:val="fr-FR"/>
        </w:rPr>
        <w:t>’</w:t>
      </w:r>
      <w:r w:rsidRPr="00DD1455">
        <w:rPr>
          <w:rFonts w:eastAsia="Times New Roman"/>
          <w:lang w:val="fr-FR"/>
        </w:rPr>
        <w:t>indépendance du pouvoir judiciaire,</w:t>
      </w:r>
      <w:r w:rsidRPr="00DD1455">
        <w:t xml:space="preserve"> </w:t>
      </w:r>
      <w:r w:rsidRPr="00DD1455">
        <w:rPr>
          <w:rFonts w:eastAsia="Times New Roman"/>
          <w:lang w:val="fr-FR"/>
        </w:rPr>
        <w:t>notamment l</w:t>
      </w:r>
      <w:r>
        <w:rPr>
          <w:rFonts w:eastAsia="Times New Roman"/>
          <w:lang w:val="fr-FR"/>
        </w:rPr>
        <w:t>’</w:t>
      </w:r>
      <w:r w:rsidRPr="00DD1455">
        <w:rPr>
          <w:rFonts w:eastAsia="Times New Roman"/>
          <w:lang w:val="fr-FR"/>
        </w:rPr>
        <w:t xml:space="preserve">adoption de la loi </w:t>
      </w:r>
      <w:r w:rsidRPr="006315A5">
        <w:rPr>
          <w:rFonts w:eastAsia="MS Mincho"/>
          <w:lang w:val="fr-FR"/>
        </w:rPr>
        <w:t>n</w:t>
      </w:r>
      <w:r w:rsidRPr="006315A5">
        <w:rPr>
          <w:rFonts w:eastAsia="MS Mincho"/>
          <w:vertAlign w:val="superscript"/>
          <w:lang w:val="fr-FR"/>
        </w:rPr>
        <w:t>o</w:t>
      </w:r>
      <w:r>
        <w:rPr>
          <w:lang w:val="fr-FR"/>
        </w:rPr>
        <w:t> </w:t>
      </w:r>
      <w:r w:rsidRPr="00DD1455">
        <w:rPr>
          <w:rFonts w:eastAsia="Times New Roman"/>
          <w:lang w:val="fr-FR"/>
        </w:rPr>
        <w:t>1</w:t>
      </w:r>
      <w:r w:rsidR="00B46686" w:rsidRPr="00B46686">
        <w:rPr>
          <w:rFonts w:eastAsia="Times New Roman"/>
          <w:lang w:val="fr-FR"/>
        </w:rPr>
        <w:t>.</w:t>
      </w:r>
      <w:r w:rsidRPr="00DD1455">
        <w:rPr>
          <w:rFonts w:eastAsia="Times New Roman"/>
          <w:lang w:val="fr-FR"/>
        </w:rPr>
        <w:t xml:space="preserve">495 du 8 juillet 2020 modifiant la loi </w:t>
      </w:r>
      <w:r w:rsidRPr="006315A5">
        <w:rPr>
          <w:rFonts w:eastAsia="MS Mincho"/>
          <w:lang w:val="fr-FR"/>
        </w:rPr>
        <w:t>n</w:t>
      </w:r>
      <w:r w:rsidRPr="006315A5">
        <w:rPr>
          <w:rFonts w:eastAsia="MS Mincho"/>
          <w:vertAlign w:val="superscript"/>
          <w:lang w:val="fr-FR"/>
        </w:rPr>
        <w:t>o</w:t>
      </w:r>
      <w:r>
        <w:rPr>
          <w:lang w:val="fr-FR"/>
        </w:rPr>
        <w:t> </w:t>
      </w:r>
      <w:r w:rsidRPr="00DD1455">
        <w:rPr>
          <w:rFonts w:eastAsia="Times New Roman"/>
          <w:lang w:val="fr-FR"/>
        </w:rPr>
        <w:t>1</w:t>
      </w:r>
      <w:r w:rsidR="00B46686" w:rsidRPr="00B46686">
        <w:rPr>
          <w:rFonts w:eastAsia="Times New Roman"/>
          <w:lang w:val="fr-FR"/>
        </w:rPr>
        <w:t>.</w:t>
      </w:r>
      <w:r w:rsidRPr="00DD1455">
        <w:rPr>
          <w:rFonts w:eastAsia="Times New Roman"/>
          <w:lang w:val="fr-FR"/>
        </w:rPr>
        <w:t xml:space="preserve">364 du 16 novembre 2009 portant statut de la magistrature, qui renforce le rôle du Haut Conseil de la </w:t>
      </w:r>
      <w:r>
        <w:rPr>
          <w:rFonts w:eastAsia="Times New Roman"/>
          <w:lang w:val="fr-FR"/>
        </w:rPr>
        <w:t>m</w:t>
      </w:r>
      <w:r w:rsidRPr="00DD1455">
        <w:rPr>
          <w:rFonts w:eastAsia="Times New Roman"/>
          <w:lang w:val="fr-FR"/>
        </w:rPr>
        <w:t>agistrature en tant que garant de l</w:t>
      </w:r>
      <w:r>
        <w:rPr>
          <w:rFonts w:eastAsia="Times New Roman"/>
          <w:lang w:val="fr-FR"/>
        </w:rPr>
        <w:t>’</w:t>
      </w:r>
      <w:r w:rsidRPr="00DD1455">
        <w:rPr>
          <w:rFonts w:eastAsia="Times New Roman"/>
          <w:lang w:val="fr-FR"/>
        </w:rPr>
        <w:t>indépendance de la justice, le Comité exprime sa préoccupation quant aux informations faisant état d</w:t>
      </w:r>
      <w:r>
        <w:rPr>
          <w:rFonts w:eastAsia="Times New Roman"/>
          <w:lang w:val="fr-FR"/>
        </w:rPr>
        <w:t>’</w:t>
      </w:r>
      <w:r w:rsidRPr="00DD1455">
        <w:rPr>
          <w:rFonts w:eastAsia="Times New Roman"/>
          <w:lang w:val="fr-FR"/>
        </w:rPr>
        <w:t>un manque d</w:t>
      </w:r>
      <w:r>
        <w:rPr>
          <w:rFonts w:eastAsia="Times New Roman"/>
          <w:lang w:val="fr-FR"/>
        </w:rPr>
        <w:t>’</w:t>
      </w:r>
      <w:r w:rsidRPr="00DD1455">
        <w:rPr>
          <w:rFonts w:eastAsia="Times New Roman"/>
          <w:lang w:val="fr-FR"/>
        </w:rPr>
        <w:t>indépendance du pouvoir judiciaire du fait d</w:t>
      </w:r>
      <w:r>
        <w:rPr>
          <w:rFonts w:eastAsia="Times New Roman"/>
          <w:lang w:val="fr-FR"/>
        </w:rPr>
        <w:t>’</w:t>
      </w:r>
      <w:r w:rsidRPr="00DD1455">
        <w:rPr>
          <w:rFonts w:eastAsia="Times New Roman"/>
          <w:lang w:val="fr-FR"/>
        </w:rPr>
        <w:t>ingérence indue du pouvoir exécutif dans son fonctionnement, ce qui risque de favoriser l</w:t>
      </w:r>
      <w:r>
        <w:rPr>
          <w:rFonts w:eastAsia="Times New Roman"/>
          <w:lang w:val="fr-FR"/>
        </w:rPr>
        <w:t>’</w:t>
      </w:r>
      <w:r w:rsidRPr="00DD1455">
        <w:rPr>
          <w:rFonts w:eastAsia="Times New Roman"/>
          <w:lang w:val="fr-FR"/>
        </w:rPr>
        <w:t xml:space="preserve">impunité, y compris dans les affaires de torture ou </w:t>
      </w:r>
      <w:r>
        <w:rPr>
          <w:rFonts w:eastAsia="Times New Roman"/>
          <w:lang w:val="fr-FR"/>
        </w:rPr>
        <w:t xml:space="preserve">de </w:t>
      </w:r>
      <w:r w:rsidRPr="00DD1455">
        <w:rPr>
          <w:rFonts w:eastAsia="Times New Roman"/>
          <w:lang w:val="fr-FR"/>
        </w:rPr>
        <w:t>mauvais traitement</w:t>
      </w:r>
      <w:r w:rsidR="00B46686" w:rsidRPr="00B46686">
        <w:rPr>
          <w:rFonts w:eastAsia="Times New Roman"/>
          <w:lang w:val="fr-FR"/>
        </w:rPr>
        <w:t>.</w:t>
      </w:r>
      <w:r w:rsidRPr="00DD1455">
        <w:rPr>
          <w:rFonts w:eastAsia="Times New Roman"/>
          <w:lang w:val="fr-FR"/>
        </w:rPr>
        <w:t xml:space="preserve"> Plus particulièrement, il s</w:t>
      </w:r>
      <w:r>
        <w:rPr>
          <w:rFonts w:eastAsia="Times New Roman"/>
          <w:lang w:val="fr-FR"/>
        </w:rPr>
        <w:t>’</w:t>
      </w:r>
      <w:r w:rsidRPr="00DD1455">
        <w:rPr>
          <w:rFonts w:eastAsia="Times New Roman"/>
          <w:lang w:val="fr-FR"/>
        </w:rPr>
        <w:t>inquiète de la concentration du pouvoir judiciaire dans les mains du Prince, malgré son exercice délégué aux tribunaux, conformément à l</w:t>
      </w:r>
      <w:r>
        <w:rPr>
          <w:rFonts w:eastAsia="Times New Roman"/>
          <w:lang w:val="fr-FR"/>
        </w:rPr>
        <w:t>’</w:t>
      </w:r>
      <w:r w:rsidRPr="00DD1455">
        <w:rPr>
          <w:rFonts w:eastAsia="Times New Roman"/>
          <w:lang w:val="fr-FR"/>
        </w:rPr>
        <w:t>article 88 de la Constitution</w:t>
      </w:r>
      <w:r w:rsidR="00B46686" w:rsidRPr="00B46686">
        <w:rPr>
          <w:rFonts w:eastAsia="Times New Roman"/>
          <w:lang w:val="fr-FR"/>
        </w:rPr>
        <w:t>.</w:t>
      </w:r>
      <w:r w:rsidRPr="00DD1455">
        <w:rPr>
          <w:rFonts w:eastAsia="Times New Roman"/>
          <w:lang w:val="fr-FR"/>
        </w:rPr>
        <w:t xml:space="preserve"> Il constate également avec préoccupation la composition déséquilibrée du Haut Conseil de la </w:t>
      </w:r>
      <w:r>
        <w:rPr>
          <w:rFonts w:eastAsia="Times New Roman"/>
          <w:lang w:val="fr-FR"/>
        </w:rPr>
        <w:t>m</w:t>
      </w:r>
      <w:r w:rsidRPr="00DD1455">
        <w:rPr>
          <w:rFonts w:eastAsia="Times New Roman"/>
          <w:lang w:val="fr-FR"/>
        </w:rPr>
        <w:t>agistrature, où les magistrats élus sont minoritaires, et son absence de compétences contraignantes en matière de nomination, de promotion, de suspension, de transfert et de révocation des juges et des procureurs, ainsi que de mesures disciplinaires visant ces derniers</w:t>
      </w:r>
      <w:r w:rsidR="00B46686" w:rsidRPr="00B46686">
        <w:rPr>
          <w:rFonts w:eastAsia="Times New Roman"/>
          <w:lang w:val="fr-FR"/>
        </w:rPr>
        <w:t>.</w:t>
      </w:r>
      <w:r w:rsidRPr="00DD1455">
        <w:rPr>
          <w:rFonts w:eastAsia="Times New Roman"/>
          <w:lang w:val="fr-FR"/>
        </w:rPr>
        <w:t xml:space="preserve"> En outre, le Comité s</w:t>
      </w:r>
      <w:r>
        <w:rPr>
          <w:rFonts w:eastAsia="Times New Roman"/>
          <w:lang w:val="fr-FR"/>
        </w:rPr>
        <w:t>’</w:t>
      </w:r>
      <w:r w:rsidRPr="00DD1455">
        <w:rPr>
          <w:rFonts w:eastAsia="Times New Roman"/>
          <w:lang w:val="fr-FR"/>
        </w:rPr>
        <w:t>inquiète de ce que le Secrétaire d</w:t>
      </w:r>
      <w:r>
        <w:rPr>
          <w:rFonts w:eastAsia="Times New Roman"/>
          <w:lang w:val="fr-FR"/>
        </w:rPr>
        <w:t>’</w:t>
      </w:r>
      <w:r w:rsidRPr="00DD1455">
        <w:rPr>
          <w:rFonts w:eastAsia="Times New Roman"/>
          <w:lang w:val="fr-FR"/>
        </w:rPr>
        <w:t>État à la justice conserve la possibilité d</w:t>
      </w:r>
      <w:r>
        <w:rPr>
          <w:rFonts w:eastAsia="Times New Roman"/>
          <w:lang w:val="fr-FR"/>
        </w:rPr>
        <w:t>’</w:t>
      </w:r>
      <w:r w:rsidRPr="00DD1455">
        <w:rPr>
          <w:rFonts w:eastAsia="Times New Roman"/>
          <w:lang w:val="fr-FR"/>
        </w:rPr>
        <w:t>émettre des circulaires de politique pénale au Procureur général, ce qui pourrait influencer l</w:t>
      </w:r>
      <w:r>
        <w:rPr>
          <w:rFonts w:eastAsia="Times New Roman"/>
          <w:lang w:val="fr-FR"/>
        </w:rPr>
        <w:t>’</w:t>
      </w:r>
      <w:r w:rsidRPr="00DD1455">
        <w:rPr>
          <w:rFonts w:eastAsia="Times New Roman"/>
          <w:lang w:val="fr-FR"/>
        </w:rPr>
        <w:t>exercice des poursuites (art</w:t>
      </w:r>
      <w:r w:rsidR="00B46686" w:rsidRPr="00B46686">
        <w:rPr>
          <w:rFonts w:eastAsia="Times New Roman"/>
          <w:lang w:val="fr-FR"/>
        </w:rPr>
        <w:t>.</w:t>
      </w:r>
      <w:r w:rsidRPr="00DD1455">
        <w:rPr>
          <w:rFonts w:eastAsia="Times New Roman"/>
          <w:lang w:val="fr-FR"/>
        </w:rPr>
        <w:t xml:space="preserve"> 2, 12, 13 et 16)</w:t>
      </w:r>
      <w:r w:rsidR="00B46686" w:rsidRPr="00B46686">
        <w:rPr>
          <w:rFonts w:eastAsia="Times New Roman"/>
          <w:lang w:val="fr-FR"/>
        </w:rPr>
        <w:t>.</w:t>
      </w:r>
    </w:p>
    <w:p w14:paraId="4C2111EF" w14:textId="512EF0EA" w:rsidR="004820B5" w:rsidRPr="00DD1455" w:rsidRDefault="004820B5" w:rsidP="004820B5">
      <w:pPr>
        <w:tabs>
          <w:tab w:val="left" w:pos="1701"/>
          <w:tab w:val="left" w:pos="2268"/>
        </w:tabs>
        <w:kinsoku/>
        <w:overflowPunct/>
        <w:autoSpaceDE/>
        <w:autoSpaceDN/>
        <w:adjustRightInd/>
        <w:snapToGrid/>
        <w:spacing w:after="120"/>
        <w:ind w:left="1134" w:right="1134"/>
        <w:jc w:val="both"/>
        <w:rPr>
          <w:rFonts w:eastAsia="Times New Roman"/>
          <w:b/>
          <w:bCs/>
        </w:rPr>
      </w:pPr>
      <w:r w:rsidRPr="00DD1455">
        <w:rPr>
          <w:rFonts w:eastAsia="Times New Roman"/>
          <w:lang w:val="fr-FR"/>
        </w:rPr>
        <w:t>29</w:t>
      </w:r>
      <w:r w:rsidR="00B46686" w:rsidRPr="00B46686">
        <w:rPr>
          <w:rFonts w:eastAsia="Times New Roman"/>
          <w:lang w:val="fr-FR"/>
        </w:rPr>
        <w:t>.</w:t>
      </w:r>
      <w:r w:rsidRPr="00DD1455">
        <w:rPr>
          <w:rFonts w:eastAsia="Times New Roman"/>
          <w:lang w:val="fr-FR"/>
        </w:rPr>
        <w:tab/>
      </w:r>
      <w:r w:rsidRPr="00DD1455">
        <w:rPr>
          <w:rFonts w:eastAsia="Times New Roman"/>
          <w:b/>
          <w:bCs/>
        </w:rPr>
        <w:t>L</w:t>
      </w:r>
      <w:r>
        <w:rPr>
          <w:rFonts w:eastAsia="Times New Roman"/>
          <w:b/>
          <w:bCs/>
        </w:rPr>
        <w:t>’</w:t>
      </w:r>
      <w:r w:rsidRPr="00DD1455">
        <w:rPr>
          <w:rFonts w:eastAsia="Times New Roman"/>
          <w:b/>
          <w:bCs/>
        </w:rPr>
        <w:t xml:space="preserve">État </w:t>
      </w:r>
      <w:r>
        <w:rPr>
          <w:rFonts w:eastAsia="Times New Roman"/>
          <w:b/>
          <w:bCs/>
        </w:rPr>
        <w:t>Partie</w:t>
      </w:r>
      <w:r w:rsidRPr="00DD1455">
        <w:rPr>
          <w:rFonts w:eastAsia="Times New Roman"/>
          <w:b/>
          <w:bCs/>
        </w:rPr>
        <w:t xml:space="preserve"> devrait prendre toutes les mesures nécessaires pour garantir, en droit et en pratique, la pleine indépendance, l</w:t>
      </w:r>
      <w:r>
        <w:rPr>
          <w:rFonts w:eastAsia="Times New Roman"/>
          <w:b/>
          <w:bCs/>
        </w:rPr>
        <w:t>’</w:t>
      </w:r>
      <w:r w:rsidRPr="00DD1455">
        <w:rPr>
          <w:rFonts w:eastAsia="Times New Roman"/>
          <w:b/>
          <w:bCs/>
        </w:rPr>
        <w:t>impartialité et l</w:t>
      </w:r>
      <w:r>
        <w:rPr>
          <w:rFonts w:eastAsia="Times New Roman"/>
          <w:b/>
          <w:bCs/>
        </w:rPr>
        <w:t>’</w:t>
      </w:r>
      <w:r w:rsidRPr="00DD1455">
        <w:rPr>
          <w:rFonts w:eastAsia="Times New Roman"/>
          <w:b/>
          <w:bCs/>
        </w:rPr>
        <w:t>efficacité du pouvoir judiciaire, en veillant à ce qu</w:t>
      </w:r>
      <w:r>
        <w:rPr>
          <w:rFonts w:eastAsia="Times New Roman"/>
          <w:b/>
          <w:bCs/>
        </w:rPr>
        <w:t>’</w:t>
      </w:r>
      <w:r w:rsidRPr="00DD1455">
        <w:rPr>
          <w:rFonts w:eastAsia="Times New Roman"/>
          <w:b/>
          <w:bCs/>
        </w:rPr>
        <w:t>il soit préservé de tout type de pression ou d</w:t>
      </w:r>
      <w:r>
        <w:rPr>
          <w:rFonts w:eastAsia="Times New Roman"/>
          <w:b/>
          <w:bCs/>
        </w:rPr>
        <w:t>’</w:t>
      </w:r>
      <w:r w:rsidRPr="00DD1455">
        <w:rPr>
          <w:rFonts w:eastAsia="Times New Roman"/>
          <w:b/>
          <w:bCs/>
        </w:rPr>
        <w:t>ingérence indue</w:t>
      </w:r>
      <w:r w:rsidRPr="00B10316">
        <w:rPr>
          <w:b/>
          <w:bCs/>
        </w:rPr>
        <w:t xml:space="preserve">, </w:t>
      </w:r>
      <w:r w:rsidRPr="00DD1455">
        <w:rPr>
          <w:rFonts w:eastAsia="Times New Roman"/>
          <w:b/>
          <w:bCs/>
        </w:rPr>
        <w:t>notamment de la part du pouvoir exécutif</w:t>
      </w:r>
      <w:r w:rsidR="00B46686" w:rsidRPr="00B46686">
        <w:rPr>
          <w:rFonts w:eastAsia="Times New Roman"/>
          <w:b/>
          <w:bCs/>
        </w:rPr>
        <w:t>.</w:t>
      </w:r>
      <w:r w:rsidRPr="00DD1455">
        <w:rPr>
          <w:rFonts w:eastAsia="Times New Roman"/>
          <w:b/>
          <w:bCs/>
        </w:rPr>
        <w:t xml:space="preserve"> Ce faisant, il devrait revoir la composition du </w:t>
      </w:r>
      <w:r w:rsidRPr="00DD1455">
        <w:rPr>
          <w:rFonts w:eastAsia="Times New Roman"/>
          <w:b/>
          <w:bCs/>
          <w:lang w:val="fr-FR"/>
        </w:rPr>
        <w:t xml:space="preserve">Haut Conseil de la </w:t>
      </w:r>
      <w:r>
        <w:rPr>
          <w:rFonts w:eastAsia="Times New Roman"/>
          <w:b/>
          <w:bCs/>
          <w:lang w:val="fr-FR"/>
        </w:rPr>
        <w:t>m</w:t>
      </w:r>
      <w:r w:rsidRPr="00DD1455">
        <w:rPr>
          <w:rFonts w:eastAsia="Times New Roman"/>
          <w:b/>
          <w:bCs/>
          <w:lang w:val="fr-FR"/>
        </w:rPr>
        <w:t>agistrature</w:t>
      </w:r>
      <w:r w:rsidRPr="00DD1455">
        <w:rPr>
          <w:rFonts w:eastAsia="Times New Roman"/>
          <w:b/>
          <w:bCs/>
        </w:rPr>
        <w:t xml:space="preserve"> pour assurer une représentation majoritaire des magistrats élus par leurs pairs et renforcer ses pouvoirs en ce qui concerne les nominations, les promotions, les suspensions, les transferts et les révocations des juges et des procureurs,</w:t>
      </w:r>
      <w:r w:rsidRPr="00DD1455">
        <w:t xml:space="preserve"> </w:t>
      </w:r>
      <w:r w:rsidRPr="00DD1455">
        <w:rPr>
          <w:rFonts w:eastAsia="Times New Roman"/>
          <w:b/>
          <w:bCs/>
        </w:rPr>
        <w:t>ainsi que les mesures disciplinaires visant ces derniers</w:t>
      </w:r>
      <w:r w:rsidR="00B46686" w:rsidRPr="00B46686">
        <w:rPr>
          <w:rFonts w:eastAsia="Times New Roman"/>
          <w:b/>
          <w:bCs/>
        </w:rPr>
        <w:t>.</w:t>
      </w:r>
      <w:r w:rsidRPr="00DD1455">
        <w:rPr>
          <w:rFonts w:eastAsia="Times New Roman"/>
          <w:b/>
          <w:bCs/>
        </w:rPr>
        <w:t xml:space="preserve"> Il devrait également encadrer strictement les instructions écrites du </w:t>
      </w:r>
      <w:r w:rsidRPr="00DD1455">
        <w:rPr>
          <w:rFonts w:eastAsia="Times New Roman"/>
          <w:b/>
          <w:bCs/>
          <w:lang w:val="fr-FR"/>
        </w:rPr>
        <w:t>Secrétaire d</w:t>
      </w:r>
      <w:r>
        <w:rPr>
          <w:rFonts w:eastAsia="Times New Roman"/>
          <w:b/>
          <w:bCs/>
          <w:lang w:val="fr-FR"/>
        </w:rPr>
        <w:t>’</w:t>
      </w:r>
      <w:r w:rsidRPr="00DD1455">
        <w:rPr>
          <w:rFonts w:eastAsia="Times New Roman"/>
          <w:b/>
          <w:bCs/>
          <w:lang w:val="fr-FR"/>
        </w:rPr>
        <w:t xml:space="preserve">État à la justice </w:t>
      </w:r>
      <w:r w:rsidRPr="00DD1455">
        <w:rPr>
          <w:rFonts w:eastAsia="Times New Roman"/>
          <w:b/>
          <w:bCs/>
        </w:rPr>
        <w:t>au parquet</w:t>
      </w:r>
      <w:r w:rsidR="00B46686" w:rsidRPr="00B46686">
        <w:rPr>
          <w:rFonts w:eastAsia="Times New Roman"/>
          <w:b/>
          <w:bCs/>
        </w:rPr>
        <w:t>.</w:t>
      </w:r>
      <w:r w:rsidRPr="00DD1455">
        <w:rPr>
          <w:rFonts w:eastAsia="Times New Roman"/>
          <w:b/>
          <w:bCs/>
        </w:rPr>
        <w:t xml:space="preserve"> Enfin, il devrait envisager de réformer le principe constitutionnel de justice déléguée, selon lequel le pouvoir judiciaire appartient au Prince, qui en délègue le plein exercice aux cours et </w:t>
      </w:r>
      <w:r>
        <w:rPr>
          <w:rFonts w:eastAsia="Times New Roman"/>
          <w:b/>
          <w:bCs/>
        </w:rPr>
        <w:t xml:space="preserve">aux </w:t>
      </w:r>
      <w:r w:rsidRPr="00DD1455">
        <w:rPr>
          <w:rFonts w:eastAsia="Times New Roman"/>
          <w:b/>
          <w:bCs/>
        </w:rPr>
        <w:t>tribunaux</w:t>
      </w:r>
      <w:r w:rsidR="00B46686" w:rsidRPr="00B46686">
        <w:rPr>
          <w:rFonts w:eastAsia="Times New Roman"/>
          <w:b/>
          <w:bCs/>
        </w:rPr>
        <w:t>.</w:t>
      </w:r>
    </w:p>
    <w:p w14:paraId="2BB9D1BF" w14:textId="77777777" w:rsidR="004820B5" w:rsidRPr="00DD1455" w:rsidRDefault="004820B5" w:rsidP="004820B5">
      <w:pPr>
        <w:pStyle w:val="H23G"/>
        <w:rPr>
          <w:rFonts w:eastAsia="SimSun"/>
          <w:lang w:val="fr-FR"/>
        </w:rPr>
      </w:pPr>
      <w:r w:rsidRPr="00DD1455">
        <w:rPr>
          <w:lang w:val="fr-FR"/>
        </w:rPr>
        <w:tab/>
      </w:r>
      <w:r w:rsidRPr="00DD1455">
        <w:rPr>
          <w:lang w:val="fr-FR"/>
        </w:rPr>
        <w:tab/>
        <w:t>Irrecevabilité des preuves</w:t>
      </w:r>
    </w:p>
    <w:p w14:paraId="12B050A6" w14:textId="6BC8CE6D" w:rsidR="004820B5" w:rsidRPr="00DD1455" w:rsidRDefault="004820B5" w:rsidP="004820B5">
      <w:pPr>
        <w:tabs>
          <w:tab w:val="left" w:pos="1701"/>
          <w:tab w:val="left" w:pos="2268"/>
          <w:tab w:val="left" w:pos="2835"/>
        </w:tabs>
        <w:spacing w:after="120"/>
        <w:ind w:left="1134" w:right="1134"/>
        <w:jc w:val="both"/>
        <w:rPr>
          <w:lang w:val="fr-FR"/>
        </w:rPr>
      </w:pPr>
      <w:r w:rsidRPr="00DD1455">
        <w:rPr>
          <w:lang w:val="fr-FR"/>
        </w:rPr>
        <w:t>30</w:t>
      </w:r>
      <w:r w:rsidR="00B46686" w:rsidRPr="00B46686">
        <w:rPr>
          <w:lang w:val="fr-FR"/>
        </w:rPr>
        <w:t>.</w:t>
      </w:r>
      <w:r w:rsidRPr="00DD1455">
        <w:rPr>
          <w:lang w:val="fr-FR"/>
        </w:rPr>
        <w:tab/>
        <w:t>Le Comité est préoccupé par l</w:t>
      </w:r>
      <w:r>
        <w:rPr>
          <w:lang w:val="fr-FR"/>
        </w:rPr>
        <w:t>’</w:t>
      </w:r>
      <w:r w:rsidRPr="00DD1455">
        <w:rPr>
          <w:lang w:val="fr-FR"/>
        </w:rPr>
        <w:t>absence de dispositions légales interdisant explicitement d</w:t>
      </w:r>
      <w:r>
        <w:rPr>
          <w:lang w:val="fr-FR"/>
        </w:rPr>
        <w:t>’</w:t>
      </w:r>
      <w:r w:rsidRPr="00DD1455">
        <w:rPr>
          <w:lang w:val="fr-FR"/>
        </w:rPr>
        <w:t xml:space="preserve">invoquer les </w:t>
      </w:r>
      <w:r w:rsidRPr="00946F84">
        <w:rPr>
          <w:lang w:val="fr-FR"/>
        </w:rPr>
        <w:t>aveux et autres déclarations</w:t>
      </w:r>
      <w:r>
        <w:rPr>
          <w:lang w:val="fr-FR"/>
        </w:rPr>
        <w:t xml:space="preserve"> </w:t>
      </w:r>
      <w:r w:rsidRPr="00DD1455">
        <w:rPr>
          <w:lang w:val="fr-FR"/>
        </w:rPr>
        <w:t>obtenus par la torture comme élément de preuve dans une procédure judiciaire (art</w:t>
      </w:r>
      <w:r w:rsidR="00B46686" w:rsidRPr="00B46686">
        <w:rPr>
          <w:lang w:val="fr-FR"/>
        </w:rPr>
        <w:t>.</w:t>
      </w:r>
      <w:r w:rsidRPr="00DD1455">
        <w:rPr>
          <w:lang w:val="fr-FR"/>
        </w:rPr>
        <w:t> 2, 15 et 16)</w:t>
      </w:r>
      <w:r w:rsidR="00B46686" w:rsidRPr="00B46686">
        <w:rPr>
          <w:lang w:val="fr-FR"/>
        </w:rPr>
        <w:t>.</w:t>
      </w:r>
      <w:r w:rsidRPr="00DD1455">
        <w:rPr>
          <w:lang w:val="fr-FR"/>
        </w:rPr>
        <w:t xml:space="preserve"> </w:t>
      </w:r>
    </w:p>
    <w:p w14:paraId="1112B5FE" w14:textId="6AE4D4C4" w:rsidR="004820B5" w:rsidRPr="00DD1455" w:rsidRDefault="004820B5" w:rsidP="004820B5">
      <w:pPr>
        <w:tabs>
          <w:tab w:val="left" w:pos="1701"/>
          <w:tab w:val="left" w:pos="2268"/>
          <w:tab w:val="left" w:pos="2835"/>
        </w:tabs>
        <w:spacing w:after="120"/>
        <w:ind w:left="1134" w:right="1134"/>
        <w:jc w:val="both"/>
        <w:rPr>
          <w:b/>
          <w:bCs/>
        </w:rPr>
      </w:pPr>
      <w:r w:rsidRPr="00DD1455">
        <w:rPr>
          <w:lang w:val="fr-FR"/>
        </w:rPr>
        <w:t>31</w:t>
      </w:r>
      <w:r w:rsidR="00B46686" w:rsidRPr="00B46686">
        <w:rPr>
          <w:lang w:val="fr-FR"/>
        </w:rPr>
        <w:t>.</w:t>
      </w:r>
      <w:r w:rsidRPr="00DD1455">
        <w:rPr>
          <w:lang w:val="fr-FR"/>
        </w:rPr>
        <w:tab/>
      </w:r>
      <w:r w:rsidRPr="00DD1455">
        <w:rPr>
          <w:b/>
          <w:bCs/>
          <w:lang w:val="fr-FR"/>
        </w:rPr>
        <w:t>L</w:t>
      </w:r>
      <w:r>
        <w:rPr>
          <w:b/>
          <w:bCs/>
          <w:lang w:val="fr-FR"/>
        </w:rPr>
        <w:t>’</w:t>
      </w:r>
      <w:r w:rsidRPr="00DD1455">
        <w:rPr>
          <w:b/>
          <w:bCs/>
          <w:lang w:val="fr-FR"/>
        </w:rPr>
        <w:t xml:space="preserve">État </w:t>
      </w:r>
      <w:r>
        <w:rPr>
          <w:b/>
          <w:bCs/>
          <w:lang w:val="fr-FR"/>
        </w:rPr>
        <w:t>Partie</w:t>
      </w:r>
      <w:r w:rsidRPr="00DD1455">
        <w:rPr>
          <w:b/>
          <w:bCs/>
          <w:lang w:val="fr-FR"/>
        </w:rPr>
        <w:t xml:space="preserve"> devrait</w:t>
      </w:r>
      <w:r w:rsidR="00B10316">
        <w:rPr>
          <w:b/>
          <w:bCs/>
          <w:lang w:val="fr-FR"/>
        </w:rPr>
        <w:t xml:space="preserve"> </w:t>
      </w:r>
      <w:r w:rsidRPr="00DD1455">
        <w:rPr>
          <w:b/>
          <w:bCs/>
          <w:lang w:val="fr-FR"/>
        </w:rPr>
        <w:t>prendre les mesures législatives nécessaires pour s</w:t>
      </w:r>
      <w:r>
        <w:rPr>
          <w:b/>
          <w:bCs/>
          <w:lang w:val="fr-FR"/>
        </w:rPr>
        <w:t>’</w:t>
      </w:r>
      <w:r w:rsidRPr="00DD1455">
        <w:rPr>
          <w:b/>
          <w:bCs/>
          <w:lang w:val="fr-FR"/>
        </w:rPr>
        <w:t>assurer que l</w:t>
      </w:r>
      <w:r>
        <w:rPr>
          <w:b/>
          <w:bCs/>
          <w:lang w:val="fr-FR"/>
        </w:rPr>
        <w:t>’</w:t>
      </w:r>
      <w:r w:rsidRPr="00DD1455">
        <w:rPr>
          <w:b/>
          <w:bCs/>
          <w:lang w:val="fr-FR"/>
        </w:rPr>
        <w:t>invocation d</w:t>
      </w:r>
      <w:r>
        <w:rPr>
          <w:b/>
          <w:bCs/>
          <w:lang w:val="fr-FR"/>
        </w:rPr>
        <w:t>’</w:t>
      </w:r>
      <w:r w:rsidRPr="00DD1455">
        <w:rPr>
          <w:b/>
          <w:bCs/>
          <w:lang w:val="fr-FR"/>
        </w:rPr>
        <w:t>aveux ou de toute autre déclaration obtenus par la torture comme élément de preuve dans une procédure est interdite, si ce n</w:t>
      </w:r>
      <w:r>
        <w:rPr>
          <w:b/>
          <w:bCs/>
          <w:lang w:val="fr-FR"/>
        </w:rPr>
        <w:t>’</w:t>
      </w:r>
      <w:r w:rsidRPr="00DD1455">
        <w:rPr>
          <w:b/>
          <w:bCs/>
          <w:lang w:val="fr-FR"/>
        </w:rPr>
        <w:t>est contre la personne accusée de torture pour établir qu</w:t>
      </w:r>
      <w:r>
        <w:rPr>
          <w:b/>
          <w:bCs/>
          <w:lang w:val="fr-FR"/>
        </w:rPr>
        <w:t>’</w:t>
      </w:r>
      <w:r w:rsidRPr="00DD1455">
        <w:rPr>
          <w:b/>
          <w:bCs/>
          <w:lang w:val="fr-FR"/>
        </w:rPr>
        <w:t>une déclaration a été faite</w:t>
      </w:r>
      <w:r w:rsidR="00B46686" w:rsidRPr="00B46686">
        <w:rPr>
          <w:b/>
          <w:bCs/>
          <w:lang w:val="fr-FR"/>
        </w:rPr>
        <w:t>.</w:t>
      </w:r>
      <w:r w:rsidRPr="00DD1455">
        <w:rPr>
          <w:b/>
          <w:bCs/>
          <w:lang w:val="fr-FR"/>
        </w:rPr>
        <w:t xml:space="preserve"> Il devrait également veiller à ce que tous les agents des forces de sécurité, les juges et les procureurs suivent une formation obligatoire mettant l</w:t>
      </w:r>
      <w:r>
        <w:rPr>
          <w:b/>
          <w:bCs/>
          <w:lang w:val="fr-FR"/>
        </w:rPr>
        <w:t>’</w:t>
      </w:r>
      <w:r w:rsidRPr="00DD1455">
        <w:rPr>
          <w:b/>
          <w:bCs/>
          <w:lang w:val="fr-FR"/>
        </w:rPr>
        <w:t>accent sur le lien entre les techniques d</w:t>
      </w:r>
      <w:r>
        <w:rPr>
          <w:b/>
          <w:bCs/>
          <w:lang w:val="fr-FR"/>
        </w:rPr>
        <w:t>’</w:t>
      </w:r>
      <w:r w:rsidRPr="00DD1455">
        <w:rPr>
          <w:b/>
          <w:bCs/>
          <w:lang w:val="fr-FR"/>
        </w:rPr>
        <w:t>interrogatoire non coercitives, l</w:t>
      </w:r>
      <w:r>
        <w:rPr>
          <w:b/>
          <w:bCs/>
          <w:lang w:val="fr-FR"/>
        </w:rPr>
        <w:t>’</w:t>
      </w:r>
      <w:r w:rsidRPr="00DD1455">
        <w:rPr>
          <w:b/>
          <w:bCs/>
          <w:lang w:val="fr-FR"/>
        </w:rPr>
        <w:t>interdiction de la torture et des mauvais traitements et l</w:t>
      </w:r>
      <w:r>
        <w:rPr>
          <w:b/>
          <w:bCs/>
          <w:lang w:val="fr-FR"/>
        </w:rPr>
        <w:t>’</w:t>
      </w:r>
      <w:r w:rsidRPr="00DD1455">
        <w:rPr>
          <w:b/>
          <w:bCs/>
          <w:lang w:val="fr-FR"/>
        </w:rPr>
        <w:t>obligation pour les organes judiciaires de déclarer irrecevables les aveux obtenus par la torture, en s</w:t>
      </w:r>
      <w:r>
        <w:rPr>
          <w:b/>
          <w:bCs/>
          <w:lang w:val="fr-FR"/>
        </w:rPr>
        <w:t>’</w:t>
      </w:r>
      <w:r w:rsidRPr="00DD1455">
        <w:rPr>
          <w:b/>
          <w:bCs/>
          <w:lang w:val="fr-FR"/>
        </w:rPr>
        <w:t>inspirant à cet égard des Principes relatifs aux entretiens efficaces dans le cadre d</w:t>
      </w:r>
      <w:r>
        <w:rPr>
          <w:b/>
          <w:bCs/>
          <w:lang w:val="fr-FR"/>
        </w:rPr>
        <w:t>’</w:t>
      </w:r>
      <w:r w:rsidRPr="00DD1455">
        <w:rPr>
          <w:b/>
          <w:bCs/>
          <w:lang w:val="fr-FR"/>
        </w:rPr>
        <w:t>enquêtes et de collecte d</w:t>
      </w:r>
      <w:r>
        <w:rPr>
          <w:b/>
          <w:bCs/>
          <w:lang w:val="fr-FR"/>
        </w:rPr>
        <w:t>’</w:t>
      </w:r>
      <w:r w:rsidRPr="00DD1455">
        <w:rPr>
          <w:b/>
          <w:bCs/>
          <w:lang w:val="fr-FR"/>
        </w:rPr>
        <w:t>informations (Principes de Méndez)</w:t>
      </w:r>
      <w:r w:rsidR="00B46686" w:rsidRPr="00B46686">
        <w:rPr>
          <w:b/>
          <w:bCs/>
          <w:lang w:val="fr-FR"/>
        </w:rPr>
        <w:t>.</w:t>
      </w:r>
    </w:p>
    <w:p w14:paraId="15DC81E8" w14:textId="77777777" w:rsidR="004820B5" w:rsidRPr="00DD1455" w:rsidRDefault="004820B5" w:rsidP="004820B5">
      <w:pPr>
        <w:pStyle w:val="H23G"/>
        <w:rPr>
          <w:lang w:val="fr-FR"/>
        </w:rPr>
      </w:pPr>
      <w:r w:rsidRPr="00DD1455">
        <w:rPr>
          <w:lang w:val="fr-FR"/>
        </w:rPr>
        <w:tab/>
      </w:r>
      <w:r w:rsidRPr="00DD1455">
        <w:rPr>
          <w:lang w:val="fr-FR"/>
        </w:rPr>
        <w:tab/>
        <w:t>Justice pour enfants</w:t>
      </w:r>
    </w:p>
    <w:p w14:paraId="47705056" w14:textId="28318166" w:rsidR="004820B5" w:rsidRPr="00DD1455" w:rsidRDefault="004820B5" w:rsidP="004820B5">
      <w:pPr>
        <w:keepNext/>
        <w:kinsoku/>
        <w:overflowPunct/>
        <w:autoSpaceDE/>
        <w:autoSpaceDN/>
        <w:adjustRightInd/>
        <w:snapToGrid/>
        <w:spacing w:after="120"/>
        <w:ind w:left="1134" w:right="1134"/>
        <w:jc w:val="both"/>
        <w:rPr>
          <w:lang w:val="fr-FR"/>
        </w:rPr>
      </w:pPr>
      <w:r w:rsidRPr="00DD1455">
        <w:rPr>
          <w:lang w:val="fr-FR"/>
        </w:rPr>
        <w:t>32</w:t>
      </w:r>
      <w:r w:rsidR="00B46686" w:rsidRPr="00B46686">
        <w:rPr>
          <w:lang w:val="fr-FR"/>
        </w:rPr>
        <w:t>.</w:t>
      </w:r>
      <w:r w:rsidRPr="00DD1455">
        <w:rPr>
          <w:lang w:val="fr-FR"/>
        </w:rPr>
        <w:tab/>
        <w:t>Tout en prenant note du caractère exceptionnel de la détention des enfants à Monaco et du</w:t>
      </w:r>
      <w:r w:rsidRPr="00DD1455">
        <w:rPr>
          <w:rFonts w:eastAsia="Times New Roman"/>
        </w:rPr>
        <w:t xml:space="preserve"> fait que l</w:t>
      </w:r>
      <w:r>
        <w:rPr>
          <w:rFonts w:eastAsia="Times New Roman"/>
        </w:rPr>
        <w:t>’</w:t>
      </w:r>
      <w:r w:rsidRPr="00DD1455">
        <w:rPr>
          <w:rFonts w:eastAsia="Times New Roman"/>
        </w:rPr>
        <w:t>âge minimum de la responsabilité pénale est toujours fixé à 13 ans dans l</w:t>
      </w:r>
      <w:r>
        <w:rPr>
          <w:rFonts w:eastAsia="Times New Roman"/>
        </w:rPr>
        <w:t>’</w:t>
      </w:r>
      <w:r w:rsidRPr="00DD1455">
        <w:rPr>
          <w:rFonts w:eastAsia="Times New Roman"/>
        </w:rPr>
        <w:t xml:space="preserve">État </w:t>
      </w:r>
      <w:r>
        <w:rPr>
          <w:rFonts w:eastAsia="Times New Roman"/>
        </w:rPr>
        <w:t>Partie</w:t>
      </w:r>
      <w:r w:rsidRPr="00DD1455">
        <w:rPr>
          <w:rFonts w:eastAsia="Times New Roman"/>
        </w:rPr>
        <w:t>, le Comité s</w:t>
      </w:r>
      <w:r>
        <w:rPr>
          <w:rFonts w:eastAsia="Times New Roman"/>
        </w:rPr>
        <w:t>’</w:t>
      </w:r>
      <w:r w:rsidRPr="00DD1455">
        <w:rPr>
          <w:rFonts w:eastAsia="Times New Roman"/>
        </w:rPr>
        <w:t>inquiète de ce que la législation prévoit la possibilité de placer en garde à vue un enfant de moins de 13 ans pour les besoins de l</w:t>
      </w:r>
      <w:r>
        <w:rPr>
          <w:rFonts w:eastAsia="Times New Roman"/>
        </w:rPr>
        <w:t>’</w:t>
      </w:r>
      <w:r w:rsidRPr="00DD1455">
        <w:rPr>
          <w:rFonts w:eastAsia="Times New Roman"/>
        </w:rPr>
        <w:t>enquête lorsqu</w:t>
      </w:r>
      <w:r>
        <w:rPr>
          <w:rFonts w:eastAsia="Times New Roman"/>
        </w:rPr>
        <w:t>’</w:t>
      </w:r>
      <w:r w:rsidRPr="00DD1455">
        <w:rPr>
          <w:rFonts w:eastAsia="Times New Roman"/>
        </w:rPr>
        <w:t>il existe des motifs raisonnables de soupçonner cet enfant d</w:t>
      </w:r>
      <w:r>
        <w:rPr>
          <w:rFonts w:eastAsia="Times New Roman"/>
        </w:rPr>
        <w:t>’</w:t>
      </w:r>
      <w:r w:rsidRPr="00DD1455">
        <w:rPr>
          <w:rFonts w:eastAsia="Times New Roman"/>
        </w:rPr>
        <w:t>avoir commis ou tenté de commettre une infraction punissable d</w:t>
      </w:r>
      <w:r>
        <w:rPr>
          <w:rFonts w:eastAsia="Times New Roman"/>
        </w:rPr>
        <w:t>’</w:t>
      </w:r>
      <w:r w:rsidRPr="00DD1455">
        <w:rPr>
          <w:rFonts w:eastAsia="Times New Roman"/>
        </w:rPr>
        <w:t>au moins cinq années d</w:t>
      </w:r>
      <w:r>
        <w:rPr>
          <w:rFonts w:eastAsia="Times New Roman"/>
        </w:rPr>
        <w:t>’</w:t>
      </w:r>
      <w:r w:rsidRPr="00DD1455">
        <w:rPr>
          <w:rFonts w:eastAsia="Times New Roman"/>
        </w:rPr>
        <w:t>emprisonnement</w:t>
      </w:r>
      <w:r w:rsidR="00B46686" w:rsidRPr="00B46686">
        <w:rPr>
          <w:rFonts w:eastAsia="Times New Roman"/>
        </w:rPr>
        <w:t>.</w:t>
      </w:r>
      <w:r w:rsidRPr="00DD1455">
        <w:rPr>
          <w:rFonts w:eastAsia="Times New Roman"/>
        </w:rPr>
        <w:t xml:space="preserve"> En outre, il constate avec </w:t>
      </w:r>
      <w:r w:rsidRPr="00DD1455">
        <w:rPr>
          <w:rFonts w:eastAsia="Times New Roman"/>
        </w:rPr>
        <w:lastRenderedPageBreak/>
        <w:t>préoccupation que les enfants de</w:t>
      </w:r>
      <w:r w:rsidR="00B10316">
        <w:rPr>
          <w:rFonts w:eastAsia="Times New Roman"/>
        </w:rPr>
        <w:t xml:space="preserve"> </w:t>
      </w:r>
      <w:r w:rsidRPr="00DD1455">
        <w:rPr>
          <w:rFonts w:eastAsia="Times New Roman"/>
        </w:rPr>
        <w:t>16 à 18 ans privés de liberté peuvent être placés à l</w:t>
      </w:r>
      <w:r>
        <w:rPr>
          <w:rFonts w:eastAsia="Times New Roman"/>
        </w:rPr>
        <w:t>’</w:t>
      </w:r>
      <w:r w:rsidRPr="00DD1455">
        <w:rPr>
          <w:rFonts w:eastAsia="Times New Roman"/>
        </w:rPr>
        <w:t xml:space="preserve">isolement disciplinaire pour une durée maximum de trois jours </w:t>
      </w:r>
      <w:r w:rsidRPr="00DD1455">
        <w:rPr>
          <w:rFonts w:eastAsia="Times New Roman"/>
          <w:bCs/>
          <w:lang w:val="fr-FR"/>
        </w:rPr>
        <w:t>(art</w:t>
      </w:r>
      <w:r w:rsidR="00B46686" w:rsidRPr="00B46686">
        <w:rPr>
          <w:rFonts w:eastAsia="Times New Roman"/>
          <w:bCs/>
          <w:lang w:val="fr-FR"/>
        </w:rPr>
        <w:t>.</w:t>
      </w:r>
      <w:r w:rsidRPr="00DD1455">
        <w:rPr>
          <w:rFonts w:eastAsia="Times New Roman"/>
          <w:bCs/>
          <w:lang w:val="fr-FR"/>
        </w:rPr>
        <w:t> 2, 11 à 14 et 16)</w:t>
      </w:r>
      <w:r w:rsidRPr="006315A5">
        <w:rPr>
          <w:rStyle w:val="Appelnotedebasdep"/>
        </w:rPr>
        <w:footnoteReference w:id="13"/>
      </w:r>
      <w:r w:rsidR="00B46686" w:rsidRPr="00B46686">
        <w:rPr>
          <w:rFonts w:eastAsia="Times New Roman"/>
          <w:bCs/>
          <w:lang w:val="fr-FR"/>
        </w:rPr>
        <w:t>.</w:t>
      </w:r>
      <w:r w:rsidRPr="00DD1455">
        <w:t xml:space="preserve"> </w:t>
      </w:r>
    </w:p>
    <w:p w14:paraId="3AC6CFC7" w14:textId="283E33FA" w:rsidR="004820B5" w:rsidRPr="00DD1455" w:rsidRDefault="004820B5" w:rsidP="004820B5">
      <w:pPr>
        <w:kinsoku/>
        <w:overflowPunct/>
        <w:autoSpaceDE/>
        <w:autoSpaceDN/>
        <w:adjustRightInd/>
        <w:snapToGrid/>
        <w:spacing w:after="120"/>
        <w:ind w:left="1134" w:right="1134"/>
        <w:jc w:val="both"/>
        <w:rPr>
          <w:rFonts w:eastAsia="Times New Roman"/>
          <w:b/>
        </w:rPr>
      </w:pPr>
      <w:r w:rsidRPr="00DD1455">
        <w:rPr>
          <w:lang w:val="fr-FR"/>
        </w:rPr>
        <w:t>33</w:t>
      </w:r>
      <w:r w:rsidR="00B46686" w:rsidRPr="00B46686">
        <w:rPr>
          <w:lang w:val="fr-FR"/>
        </w:rPr>
        <w:t>.</w:t>
      </w:r>
      <w:r w:rsidRPr="00DD1455">
        <w:rPr>
          <w:lang w:val="fr-FR"/>
        </w:rPr>
        <w:tab/>
      </w:r>
      <w:r w:rsidRPr="00DD1455">
        <w:rPr>
          <w:b/>
          <w:lang w:val="fr-FR"/>
        </w:rPr>
        <w:t>L</w:t>
      </w:r>
      <w:r>
        <w:rPr>
          <w:b/>
          <w:lang w:val="fr-FR"/>
        </w:rPr>
        <w:t>’</w:t>
      </w:r>
      <w:r w:rsidRPr="00DD1455">
        <w:rPr>
          <w:b/>
          <w:lang w:val="fr-FR"/>
        </w:rPr>
        <w:t xml:space="preserve">État </w:t>
      </w:r>
      <w:r>
        <w:rPr>
          <w:b/>
          <w:lang w:val="fr-FR"/>
        </w:rPr>
        <w:t>Partie</w:t>
      </w:r>
      <w:r w:rsidRPr="00DD1455">
        <w:rPr>
          <w:b/>
          <w:lang w:val="fr-FR"/>
        </w:rPr>
        <w:t xml:space="preserve"> devrait mettre son système de justice pour enfants en pleine conformité avec</w:t>
      </w:r>
      <w:r w:rsidRPr="00DD1455">
        <w:t xml:space="preserve"> </w:t>
      </w:r>
      <w:r w:rsidRPr="00DD1455">
        <w:rPr>
          <w:b/>
          <w:lang w:val="fr-FR"/>
        </w:rPr>
        <w:t>les normes internationales, y compris la Convention relative aux droits de l</w:t>
      </w:r>
      <w:r>
        <w:rPr>
          <w:b/>
          <w:lang w:val="fr-FR"/>
        </w:rPr>
        <w:t>’</w:t>
      </w:r>
      <w:r w:rsidRPr="00DD1455">
        <w:rPr>
          <w:b/>
          <w:lang w:val="fr-FR"/>
        </w:rPr>
        <w:t>enfant, les Règles des Nations Unies pour la protection des mineurs privés de liberté et l</w:t>
      </w:r>
      <w:r>
        <w:rPr>
          <w:b/>
          <w:lang w:val="fr-FR"/>
        </w:rPr>
        <w:t>’</w:t>
      </w:r>
      <w:r w:rsidRPr="00DD1455">
        <w:rPr>
          <w:b/>
          <w:lang w:val="fr-FR"/>
        </w:rPr>
        <w:t>Ensemble de règles minima des Nations Unies concernant l</w:t>
      </w:r>
      <w:r>
        <w:rPr>
          <w:b/>
          <w:lang w:val="fr-FR"/>
        </w:rPr>
        <w:t>’</w:t>
      </w:r>
      <w:r w:rsidRPr="00DD1455">
        <w:rPr>
          <w:b/>
          <w:lang w:val="fr-FR"/>
        </w:rPr>
        <w:t>administration de la justice pour mineurs (Règles de Beijing)</w:t>
      </w:r>
      <w:r w:rsidR="00B46686" w:rsidRPr="00B46686">
        <w:rPr>
          <w:b/>
          <w:lang w:val="fr-FR"/>
        </w:rPr>
        <w:t>.</w:t>
      </w:r>
      <w:r w:rsidRPr="00DD1455">
        <w:rPr>
          <w:rFonts w:eastAsia="Times New Roman"/>
          <w:b/>
        </w:rPr>
        <w:t xml:space="preserve"> Il devrait en particulier</w:t>
      </w:r>
      <w:r>
        <w:rPr>
          <w:rFonts w:eastAsia="Times New Roman"/>
          <w:b/>
        </w:rPr>
        <w:t> </w:t>
      </w:r>
      <w:r w:rsidRPr="00DD1455">
        <w:rPr>
          <w:rFonts w:eastAsia="Times New Roman"/>
          <w:b/>
        </w:rPr>
        <w:t>:</w:t>
      </w:r>
    </w:p>
    <w:p w14:paraId="781DEBA4" w14:textId="77777777" w:rsidR="004820B5" w:rsidRPr="00DD1455" w:rsidRDefault="004820B5" w:rsidP="004820B5">
      <w:pPr>
        <w:kinsoku/>
        <w:overflowPunct/>
        <w:autoSpaceDE/>
        <w:autoSpaceDN/>
        <w:adjustRightInd/>
        <w:snapToGrid/>
        <w:spacing w:after="120"/>
        <w:ind w:left="1134" w:right="1134" w:firstLine="567"/>
        <w:jc w:val="both"/>
        <w:rPr>
          <w:rFonts w:eastAsia="Times New Roman"/>
          <w:b/>
          <w:bCs/>
        </w:rPr>
      </w:pPr>
      <w:r w:rsidRPr="006315A5">
        <w:rPr>
          <w:rFonts w:eastAsia="Times New Roman"/>
          <w:b/>
          <w:bCs/>
        </w:rPr>
        <w:t>a)</w:t>
      </w:r>
      <w:r w:rsidRPr="00DD1455">
        <w:rPr>
          <w:rFonts w:eastAsia="Times New Roman"/>
          <w:b/>
          <w:bCs/>
        </w:rPr>
        <w:tab/>
        <w:t xml:space="preserve">Envisager la possibilité de </w:t>
      </w:r>
      <w:r w:rsidRPr="00946F84">
        <w:rPr>
          <w:rFonts w:eastAsia="Times New Roman"/>
          <w:b/>
          <w:bCs/>
        </w:rPr>
        <w:t>relever</w:t>
      </w:r>
      <w:r w:rsidRPr="00DD1455">
        <w:rPr>
          <w:rFonts w:eastAsia="Times New Roman"/>
          <w:b/>
          <w:bCs/>
        </w:rPr>
        <w:t xml:space="preserve"> l</w:t>
      </w:r>
      <w:r>
        <w:rPr>
          <w:rFonts w:eastAsia="Times New Roman"/>
          <w:b/>
          <w:bCs/>
        </w:rPr>
        <w:t>’</w:t>
      </w:r>
      <w:r w:rsidRPr="00DD1455">
        <w:rPr>
          <w:rFonts w:eastAsia="Times New Roman"/>
          <w:b/>
          <w:bCs/>
        </w:rPr>
        <w:t>âge de la responsabilité pénale</w:t>
      </w:r>
      <w:r w:rsidRPr="006315A5">
        <w:rPr>
          <w:rStyle w:val="Appelnotedebasdep"/>
        </w:rPr>
        <w:footnoteReference w:id="14"/>
      </w:r>
      <w:r>
        <w:rPr>
          <w:rFonts w:eastAsia="Times New Roman"/>
          <w:b/>
          <w:bCs/>
        </w:rPr>
        <w:t> </w:t>
      </w:r>
      <w:r w:rsidRPr="00DD1455">
        <w:rPr>
          <w:rFonts w:eastAsia="Times New Roman"/>
          <w:b/>
          <w:bCs/>
        </w:rPr>
        <w:t>;</w:t>
      </w:r>
    </w:p>
    <w:p w14:paraId="2EE5F76D" w14:textId="77777777" w:rsidR="004820B5" w:rsidRPr="00DD1455" w:rsidRDefault="004820B5" w:rsidP="004820B5">
      <w:pPr>
        <w:kinsoku/>
        <w:overflowPunct/>
        <w:autoSpaceDE/>
        <w:autoSpaceDN/>
        <w:adjustRightInd/>
        <w:snapToGrid/>
        <w:spacing w:after="120"/>
        <w:ind w:left="1134" w:right="1134" w:firstLine="567"/>
        <w:jc w:val="both"/>
        <w:rPr>
          <w:rFonts w:eastAsia="Times New Roman"/>
          <w:b/>
          <w:bCs/>
        </w:rPr>
      </w:pPr>
      <w:r w:rsidRPr="006315A5">
        <w:rPr>
          <w:rFonts w:eastAsia="Times New Roman"/>
          <w:b/>
          <w:bCs/>
        </w:rPr>
        <w:t>b)</w:t>
      </w:r>
      <w:r w:rsidRPr="00DD1455">
        <w:rPr>
          <w:rFonts w:eastAsia="Times New Roman"/>
          <w:b/>
          <w:bCs/>
        </w:rPr>
        <w:tab/>
        <w:t>Envisager d</w:t>
      </w:r>
      <w:r>
        <w:rPr>
          <w:rFonts w:eastAsia="Times New Roman"/>
          <w:b/>
          <w:bCs/>
        </w:rPr>
        <w:t>’</w:t>
      </w:r>
      <w:r w:rsidRPr="00DD1455">
        <w:rPr>
          <w:rFonts w:eastAsia="Times New Roman"/>
          <w:b/>
          <w:bCs/>
        </w:rPr>
        <w:t>abroger les dispositions du Code de procédure pénale permettant de placer des enfants de moins de 13 ans en garde à vue pour les besoins de l</w:t>
      </w:r>
      <w:r>
        <w:rPr>
          <w:rFonts w:eastAsia="Times New Roman"/>
          <w:b/>
          <w:bCs/>
        </w:rPr>
        <w:t>’</w:t>
      </w:r>
      <w:r w:rsidRPr="00DD1455">
        <w:rPr>
          <w:rFonts w:eastAsia="Times New Roman"/>
          <w:b/>
          <w:bCs/>
        </w:rPr>
        <w:t>enquête, conformément aux recommandations précédentes du Comité</w:t>
      </w:r>
      <w:r w:rsidRPr="006315A5">
        <w:rPr>
          <w:rStyle w:val="Appelnotedebasdep"/>
        </w:rPr>
        <w:footnoteReference w:id="15"/>
      </w:r>
      <w:r w:rsidRPr="00DD1455">
        <w:rPr>
          <w:rFonts w:eastAsia="Times New Roman"/>
          <w:b/>
          <w:bCs/>
        </w:rPr>
        <w:t> ;</w:t>
      </w:r>
    </w:p>
    <w:p w14:paraId="4751EC62" w14:textId="77777777" w:rsidR="004820B5" w:rsidRPr="00DD1455" w:rsidRDefault="004820B5" w:rsidP="004820B5">
      <w:pPr>
        <w:kinsoku/>
        <w:overflowPunct/>
        <w:autoSpaceDE/>
        <w:autoSpaceDN/>
        <w:adjustRightInd/>
        <w:snapToGrid/>
        <w:spacing w:after="120"/>
        <w:ind w:left="1134" w:right="1134" w:firstLine="567"/>
        <w:jc w:val="both"/>
        <w:rPr>
          <w:rFonts w:eastAsia="Times New Roman"/>
        </w:rPr>
      </w:pPr>
      <w:r w:rsidRPr="006315A5">
        <w:rPr>
          <w:rFonts w:eastAsia="Times New Roman"/>
          <w:b/>
          <w:bCs/>
        </w:rPr>
        <w:t>c)</w:t>
      </w:r>
      <w:r w:rsidRPr="00DD1455">
        <w:rPr>
          <w:rFonts w:eastAsia="Times New Roman"/>
        </w:rPr>
        <w:tab/>
      </w:r>
      <w:r>
        <w:rPr>
          <w:rFonts w:eastAsia="Times New Roman"/>
          <w:b/>
          <w:bCs/>
        </w:rPr>
        <w:t>Envisager</w:t>
      </w:r>
      <w:r w:rsidRPr="00DD1455">
        <w:rPr>
          <w:rFonts w:eastAsia="Times New Roman"/>
          <w:b/>
          <w:bCs/>
        </w:rPr>
        <w:t xml:space="preserve"> d</w:t>
      </w:r>
      <w:r>
        <w:rPr>
          <w:rFonts w:eastAsia="Times New Roman"/>
          <w:b/>
          <w:bCs/>
        </w:rPr>
        <w:t>’</w:t>
      </w:r>
      <w:r w:rsidRPr="00DD1455">
        <w:rPr>
          <w:rFonts w:eastAsia="Times New Roman"/>
          <w:b/>
          <w:bCs/>
        </w:rPr>
        <w:t>interdire explicitement le recours à l</w:t>
      </w:r>
      <w:r>
        <w:rPr>
          <w:rFonts w:eastAsia="Times New Roman"/>
          <w:b/>
          <w:bCs/>
        </w:rPr>
        <w:t>’</w:t>
      </w:r>
      <w:r w:rsidRPr="00DD1455">
        <w:rPr>
          <w:rFonts w:eastAsia="Times New Roman"/>
          <w:b/>
          <w:bCs/>
        </w:rPr>
        <w:t>isolement disciplinaire à l</w:t>
      </w:r>
      <w:r>
        <w:rPr>
          <w:rFonts w:eastAsia="Times New Roman"/>
          <w:b/>
          <w:bCs/>
        </w:rPr>
        <w:t>’</w:t>
      </w:r>
      <w:r w:rsidRPr="00DD1455">
        <w:rPr>
          <w:rFonts w:eastAsia="Times New Roman"/>
          <w:b/>
          <w:bCs/>
        </w:rPr>
        <w:t>encontre des enfants</w:t>
      </w:r>
      <w:r>
        <w:rPr>
          <w:rFonts w:eastAsia="Times New Roman"/>
          <w:b/>
          <w:bCs/>
        </w:rPr>
        <w:t xml:space="preserve"> de 16 à 18 ans</w:t>
      </w:r>
      <w:r w:rsidRPr="00DD1455">
        <w:rPr>
          <w:rFonts w:eastAsia="Times New Roman"/>
          <w:b/>
          <w:bCs/>
        </w:rPr>
        <w:t xml:space="preserve">, conformément aux </w:t>
      </w:r>
      <w:r>
        <w:rPr>
          <w:rFonts w:eastAsia="Times New Roman"/>
          <w:b/>
          <w:bCs/>
        </w:rPr>
        <w:t>normes internationales</w:t>
      </w:r>
      <w:r w:rsidRPr="00DD1455">
        <w:rPr>
          <w:rFonts w:eastAsia="Times New Roman"/>
          <w:b/>
          <w:bCs/>
        </w:rPr>
        <w:t xml:space="preserve"> en matière de protection des droits de l</w:t>
      </w:r>
      <w:r>
        <w:rPr>
          <w:rFonts w:eastAsia="Times New Roman"/>
          <w:b/>
          <w:bCs/>
        </w:rPr>
        <w:t>’</w:t>
      </w:r>
      <w:r w:rsidRPr="00DD1455">
        <w:rPr>
          <w:rFonts w:eastAsia="Times New Roman"/>
          <w:b/>
          <w:bCs/>
        </w:rPr>
        <w:t>enfant ;</w:t>
      </w:r>
    </w:p>
    <w:p w14:paraId="2CE65900" w14:textId="77777777" w:rsidR="004820B5" w:rsidRPr="00DD1455" w:rsidRDefault="004820B5" w:rsidP="004820B5">
      <w:pPr>
        <w:spacing w:after="120"/>
        <w:ind w:left="1130" w:right="1133" w:firstLine="567"/>
        <w:jc w:val="both"/>
        <w:rPr>
          <w:b/>
          <w:bCs/>
          <w:lang w:val="fr-FR"/>
        </w:rPr>
      </w:pPr>
      <w:r w:rsidRPr="006315A5">
        <w:rPr>
          <w:b/>
          <w:lang w:val="fr-FR"/>
        </w:rPr>
        <w:t>d)</w:t>
      </w:r>
      <w:r w:rsidRPr="00DD1455">
        <w:rPr>
          <w:b/>
          <w:lang w:val="fr-FR"/>
        </w:rPr>
        <w:tab/>
        <w:t xml:space="preserve">Continuer de </w:t>
      </w:r>
      <w:r w:rsidRPr="00DD1455">
        <w:rPr>
          <w:b/>
          <w:bCs/>
          <w:lang w:val="fr-FR"/>
        </w:rPr>
        <w:t>veiller à ce que les mesures privatives de liberté ne soient imposées à des enfants qu</w:t>
      </w:r>
      <w:r>
        <w:rPr>
          <w:b/>
          <w:bCs/>
          <w:lang w:val="fr-FR"/>
        </w:rPr>
        <w:t>’</w:t>
      </w:r>
      <w:r w:rsidRPr="00DD1455">
        <w:rPr>
          <w:b/>
          <w:bCs/>
          <w:lang w:val="fr-FR"/>
        </w:rPr>
        <w:t>en dernier recours et pour la durée la plus courte possible, notamment en renforçant le recours à des mesures non judiciaires</w:t>
      </w:r>
      <w:r>
        <w:rPr>
          <w:b/>
          <w:bCs/>
          <w:lang w:val="fr-FR"/>
        </w:rPr>
        <w:t xml:space="preserve">, </w:t>
      </w:r>
      <w:r w:rsidRPr="00CA09BE">
        <w:rPr>
          <w:b/>
          <w:bCs/>
          <w:lang w:val="fr-FR"/>
        </w:rPr>
        <w:t>telles que des mesures de déjudiciarisation, de médiation et d</w:t>
      </w:r>
      <w:r>
        <w:rPr>
          <w:b/>
          <w:bCs/>
          <w:lang w:val="fr-FR"/>
        </w:rPr>
        <w:t>’</w:t>
      </w:r>
      <w:r w:rsidRPr="00CA09BE">
        <w:rPr>
          <w:b/>
          <w:bCs/>
          <w:lang w:val="fr-FR"/>
        </w:rPr>
        <w:t>accompagnement,</w:t>
      </w:r>
      <w:r w:rsidRPr="00DD1455">
        <w:rPr>
          <w:b/>
          <w:bCs/>
          <w:lang w:val="fr-FR"/>
        </w:rPr>
        <w:t xml:space="preserve"> pour les enfants accusés d</w:t>
      </w:r>
      <w:r>
        <w:rPr>
          <w:b/>
          <w:bCs/>
          <w:lang w:val="fr-FR"/>
        </w:rPr>
        <w:t>’</w:t>
      </w:r>
      <w:r w:rsidRPr="00DD1455">
        <w:rPr>
          <w:b/>
          <w:bCs/>
          <w:lang w:val="fr-FR"/>
        </w:rPr>
        <w:t>infractions pénales et, lorsque cela est possible, l</w:t>
      </w:r>
      <w:r>
        <w:rPr>
          <w:b/>
          <w:bCs/>
          <w:lang w:val="fr-FR"/>
        </w:rPr>
        <w:t>’</w:t>
      </w:r>
      <w:r w:rsidRPr="00DD1455">
        <w:rPr>
          <w:b/>
          <w:bCs/>
          <w:lang w:val="fr-FR"/>
        </w:rPr>
        <w:t>application de peines non privatives de liberté, telles que la probation ou les travaux d</w:t>
      </w:r>
      <w:r>
        <w:rPr>
          <w:b/>
          <w:bCs/>
          <w:lang w:val="fr-FR"/>
        </w:rPr>
        <w:t>’</w:t>
      </w:r>
      <w:r w:rsidRPr="00DD1455">
        <w:rPr>
          <w:b/>
          <w:bCs/>
          <w:lang w:val="fr-FR"/>
        </w:rPr>
        <w:t>intérêt général ;</w:t>
      </w:r>
      <w:r>
        <w:rPr>
          <w:b/>
          <w:bCs/>
          <w:lang w:val="fr-FR"/>
        </w:rPr>
        <w:t xml:space="preserve"> </w:t>
      </w:r>
    </w:p>
    <w:p w14:paraId="1BF10FF9" w14:textId="03FB74E4" w:rsidR="004820B5" w:rsidRPr="00DD1455" w:rsidRDefault="004820B5" w:rsidP="004820B5">
      <w:pPr>
        <w:spacing w:after="120"/>
        <w:ind w:left="1134" w:right="1133" w:firstLine="563"/>
        <w:jc w:val="both"/>
        <w:rPr>
          <w:b/>
          <w:bCs/>
          <w:lang w:val="fr-FR"/>
        </w:rPr>
      </w:pPr>
      <w:r w:rsidRPr="006315A5">
        <w:rPr>
          <w:b/>
          <w:bCs/>
          <w:lang w:val="fr-FR"/>
        </w:rPr>
        <w:t>e)</w:t>
      </w:r>
      <w:r w:rsidRPr="00DD1455">
        <w:rPr>
          <w:b/>
          <w:bCs/>
          <w:lang w:val="fr-FR"/>
        </w:rPr>
        <w:tab/>
        <w:t>Veiller, lorsque le placement en détention est inévitable, à ce que les conditions de détention des enfants soient conformes aux normes internationales, notamment pour ce qui est de l</w:t>
      </w:r>
      <w:r>
        <w:rPr>
          <w:b/>
          <w:bCs/>
          <w:lang w:val="fr-FR"/>
        </w:rPr>
        <w:t>’</w:t>
      </w:r>
      <w:r w:rsidRPr="00DD1455">
        <w:rPr>
          <w:b/>
          <w:bCs/>
          <w:lang w:val="fr-FR"/>
        </w:rPr>
        <w:t>accès aux services d</w:t>
      </w:r>
      <w:r>
        <w:rPr>
          <w:b/>
          <w:bCs/>
          <w:lang w:val="fr-FR"/>
        </w:rPr>
        <w:t>’</w:t>
      </w:r>
      <w:r w:rsidRPr="00DD1455">
        <w:rPr>
          <w:b/>
          <w:bCs/>
          <w:lang w:val="fr-FR"/>
        </w:rPr>
        <w:t>enseignement et de santé</w:t>
      </w:r>
      <w:r w:rsidR="00B46686" w:rsidRPr="00B46686">
        <w:rPr>
          <w:b/>
          <w:bCs/>
          <w:lang w:val="fr-FR"/>
        </w:rPr>
        <w:t>.</w:t>
      </w:r>
    </w:p>
    <w:p w14:paraId="09FE7510" w14:textId="77777777" w:rsidR="004820B5" w:rsidRPr="00DD1455" w:rsidRDefault="004820B5" w:rsidP="004820B5">
      <w:pPr>
        <w:pStyle w:val="H23G"/>
        <w:rPr>
          <w:lang w:val="fr-FR"/>
        </w:rPr>
      </w:pPr>
      <w:r w:rsidRPr="00DD1455">
        <w:rPr>
          <w:lang w:val="fr-FR"/>
        </w:rPr>
        <w:tab/>
      </w:r>
      <w:r w:rsidRPr="00DD1455">
        <w:rPr>
          <w:lang w:val="fr-FR"/>
        </w:rPr>
        <w:tab/>
        <w:t>Châtiments corporels</w:t>
      </w:r>
    </w:p>
    <w:p w14:paraId="01DDA3BC" w14:textId="1A25878F" w:rsidR="004820B5" w:rsidRPr="00DD1455" w:rsidRDefault="004820B5" w:rsidP="00B10316">
      <w:pPr>
        <w:pStyle w:val="SingleTxtG"/>
        <w:rPr>
          <w:lang w:val="fr-FR"/>
        </w:rPr>
      </w:pPr>
      <w:r w:rsidRPr="00DD1455">
        <w:rPr>
          <w:lang w:val="fr-FR"/>
        </w:rPr>
        <w:t>34</w:t>
      </w:r>
      <w:r w:rsidR="00B46686" w:rsidRPr="00B46686">
        <w:rPr>
          <w:lang w:val="fr-FR"/>
        </w:rPr>
        <w:t>.</w:t>
      </w:r>
      <w:r w:rsidRPr="00DD1455">
        <w:rPr>
          <w:lang w:val="fr-FR"/>
        </w:rPr>
        <w:tab/>
        <w:t>Bien que les dispositions pénales de l</w:t>
      </w:r>
      <w:r>
        <w:rPr>
          <w:lang w:val="fr-FR"/>
        </w:rPr>
        <w:t>’</w:t>
      </w:r>
      <w:r w:rsidRPr="00DD1455">
        <w:rPr>
          <w:lang w:val="fr-FR"/>
        </w:rPr>
        <w:t xml:space="preserve">État </w:t>
      </w:r>
      <w:r>
        <w:rPr>
          <w:lang w:val="fr-FR"/>
        </w:rPr>
        <w:t>Partie</w:t>
      </w:r>
      <w:r w:rsidRPr="00DD1455">
        <w:rPr>
          <w:lang w:val="fr-FR"/>
        </w:rPr>
        <w:t xml:space="preserve"> interdisent différentes formes de violence à l</w:t>
      </w:r>
      <w:r>
        <w:rPr>
          <w:lang w:val="fr-FR"/>
        </w:rPr>
        <w:t>’</w:t>
      </w:r>
      <w:r w:rsidRPr="00DD1455">
        <w:rPr>
          <w:lang w:val="fr-FR"/>
        </w:rPr>
        <w:t>égard des enfants, le Comité regrette que l</w:t>
      </w:r>
      <w:r>
        <w:rPr>
          <w:lang w:val="fr-FR"/>
        </w:rPr>
        <w:t>’</w:t>
      </w:r>
      <w:r w:rsidRPr="00DD1455">
        <w:rPr>
          <w:lang w:val="fr-FR"/>
        </w:rPr>
        <w:t xml:space="preserve">État </w:t>
      </w:r>
      <w:r>
        <w:rPr>
          <w:lang w:val="fr-FR"/>
        </w:rPr>
        <w:t>Partie</w:t>
      </w:r>
      <w:r w:rsidRPr="00DD1455">
        <w:rPr>
          <w:lang w:val="fr-FR"/>
        </w:rPr>
        <w:t xml:space="preserve"> ne se soit toujours pas doté d</w:t>
      </w:r>
      <w:r>
        <w:rPr>
          <w:lang w:val="fr-FR"/>
        </w:rPr>
        <w:t>’</w:t>
      </w:r>
      <w:r w:rsidRPr="00DD1455">
        <w:rPr>
          <w:lang w:val="fr-FR"/>
        </w:rPr>
        <w:t>une législation interdisant expressément les châtiments corporels dans tous les contextes, y compris dans la famille, les garderies, les structures de protection de remplacement et les centres de détention (art</w:t>
      </w:r>
      <w:r w:rsidR="00B46686" w:rsidRPr="00B46686">
        <w:rPr>
          <w:lang w:val="fr-FR"/>
        </w:rPr>
        <w:t>.</w:t>
      </w:r>
      <w:r w:rsidRPr="00DD1455">
        <w:rPr>
          <w:lang w:val="fr-FR"/>
        </w:rPr>
        <w:t> 2</w:t>
      </w:r>
      <w:r w:rsidR="00B10316">
        <w:rPr>
          <w:lang w:val="fr-FR"/>
        </w:rPr>
        <w:t xml:space="preserve"> </w:t>
      </w:r>
      <w:r w:rsidRPr="00DD1455">
        <w:rPr>
          <w:lang w:val="fr-FR"/>
        </w:rPr>
        <w:t>et</w:t>
      </w:r>
      <w:r w:rsidR="00B10316">
        <w:rPr>
          <w:lang w:val="fr-FR"/>
        </w:rPr>
        <w:t xml:space="preserve"> </w:t>
      </w:r>
      <w:r w:rsidRPr="00DD1455">
        <w:rPr>
          <w:lang w:val="fr-FR"/>
        </w:rPr>
        <w:t>16)</w:t>
      </w:r>
      <w:r w:rsidRPr="006315A5">
        <w:rPr>
          <w:rStyle w:val="Appelnotedebasdep"/>
        </w:rPr>
        <w:footnoteReference w:id="16"/>
      </w:r>
      <w:r w:rsidR="00B46686" w:rsidRPr="00B46686">
        <w:rPr>
          <w:lang w:val="fr-FR"/>
        </w:rPr>
        <w:t>.</w:t>
      </w:r>
    </w:p>
    <w:p w14:paraId="2EDF0A43" w14:textId="4E243CB5" w:rsidR="004820B5" w:rsidRPr="00DD1455" w:rsidRDefault="004820B5" w:rsidP="004820B5">
      <w:pPr>
        <w:tabs>
          <w:tab w:val="left" w:pos="1701"/>
          <w:tab w:val="left" w:pos="2268"/>
          <w:tab w:val="left" w:pos="2835"/>
        </w:tabs>
        <w:spacing w:after="120"/>
        <w:ind w:left="1134" w:right="1134"/>
        <w:jc w:val="both"/>
        <w:rPr>
          <w:b/>
          <w:bCs/>
          <w:lang w:val="fr-FR"/>
        </w:rPr>
      </w:pPr>
      <w:r w:rsidRPr="00DD1455">
        <w:rPr>
          <w:lang w:val="fr-FR"/>
        </w:rPr>
        <w:t>35</w:t>
      </w:r>
      <w:r w:rsidR="00B46686" w:rsidRPr="00B46686">
        <w:rPr>
          <w:lang w:val="fr-FR"/>
        </w:rPr>
        <w:t>.</w:t>
      </w:r>
      <w:r w:rsidRPr="00DD1455">
        <w:rPr>
          <w:lang w:val="fr-FR"/>
        </w:rPr>
        <w:tab/>
      </w:r>
      <w:r w:rsidRPr="00DD1455">
        <w:rPr>
          <w:b/>
          <w:bCs/>
          <w:lang w:val="fr-FR"/>
        </w:rPr>
        <w:t>L</w:t>
      </w:r>
      <w:r>
        <w:rPr>
          <w:b/>
          <w:bCs/>
          <w:lang w:val="fr-FR"/>
        </w:rPr>
        <w:t>’</w:t>
      </w:r>
      <w:r w:rsidRPr="00DD1455">
        <w:rPr>
          <w:b/>
          <w:bCs/>
          <w:lang w:val="fr-FR"/>
        </w:rPr>
        <w:t xml:space="preserve">État </w:t>
      </w:r>
      <w:r>
        <w:rPr>
          <w:b/>
          <w:bCs/>
          <w:lang w:val="fr-FR"/>
        </w:rPr>
        <w:t>Partie</w:t>
      </w:r>
      <w:r w:rsidRPr="00DD1455">
        <w:rPr>
          <w:b/>
          <w:bCs/>
          <w:lang w:val="fr-FR"/>
        </w:rPr>
        <w:t xml:space="preserve"> devrait</w:t>
      </w:r>
      <w:r w:rsidR="00B10316">
        <w:rPr>
          <w:b/>
          <w:bCs/>
          <w:lang w:val="fr-FR"/>
        </w:rPr>
        <w:t xml:space="preserve"> </w:t>
      </w:r>
      <w:r w:rsidRPr="00DD1455">
        <w:rPr>
          <w:b/>
          <w:bCs/>
          <w:lang w:val="fr-FR"/>
        </w:rPr>
        <w:t>interdire et ériger en infraction les châtiments corporels dans tous les contextes, y compris dans la famille, les garderies, les structures de protection de remplacement et les centres de détention, et faire respecter cette interdiction</w:t>
      </w:r>
      <w:r w:rsidR="00B46686" w:rsidRPr="00B46686">
        <w:rPr>
          <w:b/>
          <w:bCs/>
          <w:lang w:val="fr-FR"/>
        </w:rPr>
        <w:t>.</w:t>
      </w:r>
      <w:r w:rsidRPr="00DD1455">
        <w:rPr>
          <w:b/>
          <w:bCs/>
          <w:lang w:val="fr-FR"/>
        </w:rPr>
        <w:t xml:space="preserve"> Il devrait également renforcer les programmes de sensibilisation à l</w:t>
      </w:r>
      <w:r>
        <w:rPr>
          <w:b/>
          <w:bCs/>
          <w:lang w:val="fr-FR"/>
        </w:rPr>
        <w:t>’</w:t>
      </w:r>
      <w:r w:rsidRPr="00DD1455">
        <w:rPr>
          <w:b/>
          <w:bCs/>
          <w:lang w:val="fr-FR"/>
        </w:rPr>
        <w:t>intention des parents et des professionnels qui travaillent au contact et au service d</w:t>
      </w:r>
      <w:r>
        <w:rPr>
          <w:b/>
          <w:bCs/>
          <w:lang w:val="fr-FR"/>
        </w:rPr>
        <w:t>’</w:t>
      </w:r>
      <w:r w:rsidRPr="00DD1455">
        <w:rPr>
          <w:b/>
          <w:bCs/>
          <w:lang w:val="fr-FR"/>
        </w:rPr>
        <w:t>enfants, afin de promouvoir des formes positives, non violentes et participatives d</w:t>
      </w:r>
      <w:r>
        <w:rPr>
          <w:b/>
          <w:bCs/>
          <w:lang w:val="fr-FR"/>
        </w:rPr>
        <w:t>’</w:t>
      </w:r>
      <w:r w:rsidRPr="00DD1455">
        <w:rPr>
          <w:b/>
          <w:bCs/>
          <w:lang w:val="fr-FR"/>
        </w:rPr>
        <w:t>éducation des enfants</w:t>
      </w:r>
      <w:r w:rsidR="00B46686" w:rsidRPr="00B46686">
        <w:rPr>
          <w:b/>
          <w:bCs/>
          <w:lang w:val="fr-FR"/>
        </w:rPr>
        <w:t>.</w:t>
      </w:r>
    </w:p>
    <w:p w14:paraId="3D997134" w14:textId="77777777" w:rsidR="004820B5" w:rsidRPr="00DD1455" w:rsidRDefault="004820B5" w:rsidP="004820B5">
      <w:pPr>
        <w:pStyle w:val="H23G"/>
        <w:rPr>
          <w:lang w:val="fr-FR"/>
        </w:rPr>
      </w:pPr>
      <w:r w:rsidRPr="00DD1455">
        <w:rPr>
          <w:lang w:val="fr-FR"/>
        </w:rPr>
        <w:tab/>
      </w:r>
      <w:r w:rsidRPr="00DD1455">
        <w:rPr>
          <w:lang w:val="fr-FR"/>
        </w:rPr>
        <w:tab/>
        <w:t>Violence fondée sur le genre</w:t>
      </w:r>
    </w:p>
    <w:p w14:paraId="42989F99" w14:textId="79B5EC1A" w:rsidR="004820B5" w:rsidRPr="00DD1455" w:rsidRDefault="004820B5" w:rsidP="004820B5">
      <w:pPr>
        <w:keepNext/>
        <w:tabs>
          <w:tab w:val="left" w:pos="1701"/>
          <w:tab w:val="left" w:pos="2268"/>
          <w:tab w:val="left" w:pos="2835"/>
        </w:tabs>
        <w:spacing w:after="120"/>
        <w:ind w:left="1134" w:right="1134"/>
        <w:jc w:val="both"/>
        <w:rPr>
          <w:lang w:val="fr-FR"/>
        </w:rPr>
      </w:pPr>
      <w:r w:rsidRPr="00DD1455">
        <w:rPr>
          <w:lang w:val="fr-FR"/>
        </w:rPr>
        <w:t>36</w:t>
      </w:r>
      <w:r w:rsidR="00B46686" w:rsidRPr="00B46686">
        <w:rPr>
          <w:lang w:val="fr-FR"/>
        </w:rPr>
        <w:t>.</w:t>
      </w:r>
      <w:r w:rsidRPr="00DD1455">
        <w:rPr>
          <w:lang w:val="fr-FR"/>
        </w:rPr>
        <w:tab/>
        <w:t>Tout en prenant note des diverses mesures que l</w:t>
      </w:r>
      <w:r>
        <w:rPr>
          <w:lang w:val="fr-FR"/>
        </w:rPr>
        <w:t>’</w:t>
      </w:r>
      <w:r w:rsidRPr="00DD1455">
        <w:rPr>
          <w:lang w:val="fr-FR"/>
        </w:rPr>
        <w:t xml:space="preserve">État </w:t>
      </w:r>
      <w:r>
        <w:rPr>
          <w:lang w:val="fr-FR"/>
        </w:rPr>
        <w:t>Partie</w:t>
      </w:r>
      <w:r w:rsidRPr="00DD1455">
        <w:rPr>
          <w:lang w:val="fr-FR"/>
        </w:rPr>
        <w:t xml:space="preserve"> a prises pour lutter contre la violence fondée sur le genre, notamment les efforts déployés pour fournir aux victimes et à leur famille protection, assistance et moyens de recours, le Comité est préoccupé par la persistance de la violence à l</w:t>
      </w:r>
      <w:r>
        <w:rPr>
          <w:lang w:val="fr-FR"/>
        </w:rPr>
        <w:t>’</w:t>
      </w:r>
      <w:r w:rsidRPr="00DD1455">
        <w:rPr>
          <w:lang w:val="fr-FR"/>
        </w:rPr>
        <w:t>égard des femmes dans l</w:t>
      </w:r>
      <w:r>
        <w:rPr>
          <w:lang w:val="fr-FR"/>
        </w:rPr>
        <w:t>’</w:t>
      </w:r>
      <w:r w:rsidRPr="00DD1455">
        <w:rPr>
          <w:lang w:val="fr-FR"/>
        </w:rPr>
        <w:t xml:space="preserve">État </w:t>
      </w:r>
      <w:r>
        <w:rPr>
          <w:lang w:val="fr-FR"/>
        </w:rPr>
        <w:t>Partie</w:t>
      </w:r>
      <w:r w:rsidRPr="00DD1455">
        <w:rPr>
          <w:lang w:val="fr-FR"/>
        </w:rPr>
        <w:t>, en particulier la violence conjugale et sexuelle</w:t>
      </w:r>
      <w:r w:rsidR="00B46686" w:rsidRPr="00B46686">
        <w:rPr>
          <w:lang w:val="fr-FR"/>
        </w:rPr>
        <w:t>.</w:t>
      </w:r>
      <w:r w:rsidRPr="00DD1455">
        <w:rPr>
          <w:lang w:val="fr-FR"/>
        </w:rPr>
        <w:t xml:space="preserve"> Il s</w:t>
      </w:r>
      <w:r>
        <w:rPr>
          <w:lang w:val="fr-FR"/>
        </w:rPr>
        <w:t>’</w:t>
      </w:r>
      <w:r w:rsidRPr="00DD1455">
        <w:rPr>
          <w:lang w:val="fr-FR"/>
        </w:rPr>
        <w:t>inquiète particulièrement des informations selon lesquelles</w:t>
      </w:r>
      <w:r w:rsidRPr="00DD1455">
        <w:t xml:space="preserve"> </w:t>
      </w:r>
      <w:r w:rsidRPr="00DD1455">
        <w:rPr>
          <w:lang w:val="fr-FR"/>
        </w:rPr>
        <w:t>les faits de violence à l</w:t>
      </w:r>
      <w:r>
        <w:rPr>
          <w:lang w:val="fr-FR"/>
        </w:rPr>
        <w:t>’</w:t>
      </w:r>
      <w:r w:rsidRPr="00DD1455">
        <w:rPr>
          <w:lang w:val="fr-FR"/>
        </w:rPr>
        <w:t>égard des femmes sont sous-déclarés et que seule une faible proportion d</w:t>
      </w:r>
      <w:r>
        <w:rPr>
          <w:lang w:val="fr-FR"/>
        </w:rPr>
        <w:t>’</w:t>
      </w:r>
      <w:r w:rsidRPr="00DD1455">
        <w:rPr>
          <w:lang w:val="fr-FR"/>
        </w:rPr>
        <w:t>entre eux donne</w:t>
      </w:r>
      <w:r>
        <w:rPr>
          <w:lang w:val="fr-FR"/>
        </w:rPr>
        <w:t>nt</w:t>
      </w:r>
      <w:r w:rsidRPr="00DD1455">
        <w:rPr>
          <w:lang w:val="fr-FR"/>
        </w:rPr>
        <w:t xml:space="preserve"> lieu à des poursuites et à des déclarations de culpabilité, ce qui conduit à l</w:t>
      </w:r>
      <w:r>
        <w:rPr>
          <w:lang w:val="fr-FR"/>
        </w:rPr>
        <w:t>’</w:t>
      </w:r>
      <w:r w:rsidRPr="00DD1455">
        <w:rPr>
          <w:lang w:val="fr-FR"/>
        </w:rPr>
        <w:t>impunité des auteurs des faits</w:t>
      </w:r>
      <w:r w:rsidR="00B46686" w:rsidRPr="00B46686">
        <w:rPr>
          <w:lang w:val="fr-FR"/>
        </w:rPr>
        <w:t>.</w:t>
      </w:r>
      <w:r w:rsidRPr="00DD1455">
        <w:rPr>
          <w:lang w:val="fr-FR"/>
        </w:rPr>
        <w:t xml:space="preserve"> Il est également préoccupé par l</w:t>
      </w:r>
      <w:r>
        <w:rPr>
          <w:lang w:val="fr-FR"/>
        </w:rPr>
        <w:t>’</w:t>
      </w:r>
      <w:r w:rsidRPr="00DD1455">
        <w:rPr>
          <w:lang w:val="fr-FR"/>
        </w:rPr>
        <w:t>absence de stratégie nationale visant à prévenir et à combattre toutes les formes de violence à l</w:t>
      </w:r>
      <w:r>
        <w:rPr>
          <w:lang w:val="fr-FR"/>
        </w:rPr>
        <w:t>’</w:t>
      </w:r>
      <w:r w:rsidRPr="00DD1455">
        <w:rPr>
          <w:lang w:val="fr-FR"/>
        </w:rPr>
        <w:t>égard des femmes</w:t>
      </w:r>
      <w:r w:rsidR="00B46686" w:rsidRPr="00B46686">
        <w:rPr>
          <w:lang w:val="fr-FR"/>
        </w:rPr>
        <w:t>.</w:t>
      </w:r>
      <w:r w:rsidRPr="00DD1455">
        <w:rPr>
          <w:lang w:val="fr-FR"/>
        </w:rPr>
        <w:t xml:space="preserve"> En outre,</w:t>
      </w:r>
      <w:r w:rsidRPr="00DD1455">
        <w:t xml:space="preserve"> il note avec préoccupation les informations selon lesquelles </w:t>
      </w:r>
      <w:bookmarkStart w:id="9" w:name="_Hlk195414464"/>
      <w:r w:rsidRPr="00DD1455">
        <w:t xml:space="preserve">de nombreuses </w:t>
      </w:r>
      <w:r w:rsidRPr="00DD1455">
        <w:lastRenderedPageBreak/>
        <w:t>femmes, notamment étrangères, victimes de violence se trouvent en situation de grande dépendance économique vis-à-vis de leur conjoint violent</w:t>
      </w:r>
      <w:bookmarkEnd w:id="9"/>
      <w:r w:rsidRPr="00DD1455">
        <w:rPr>
          <w:lang w:val="fr-FR"/>
        </w:rPr>
        <w:t xml:space="preserve"> (art</w:t>
      </w:r>
      <w:r w:rsidR="00B46686" w:rsidRPr="00B46686">
        <w:rPr>
          <w:lang w:val="fr-FR"/>
        </w:rPr>
        <w:t>.</w:t>
      </w:r>
      <w:r w:rsidRPr="00DD1455">
        <w:rPr>
          <w:lang w:val="fr-FR"/>
        </w:rPr>
        <w:t> 2, 12 à 14 et 16)</w:t>
      </w:r>
      <w:r w:rsidRPr="006315A5">
        <w:rPr>
          <w:rStyle w:val="Appelnotedebasdep"/>
        </w:rPr>
        <w:footnoteReference w:id="17"/>
      </w:r>
      <w:r w:rsidR="00B46686" w:rsidRPr="00B46686">
        <w:rPr>
          <w:lang w:val="fr-FR"/>
        </w:rPr>
        <w:t>.</w:t>
      </w:r>
    </w:p>
    <w:p w14:paraId="742F83E6" w14:textId="61EC7692" w:rsidR="004820B5" w:rsidRPr="00DD1455" w:rsidRDefault="004820B5" w:rsidP="004820B5">
      <w:pPr>
        <w:keepNext/>
        <w:tabs>
          <w:tab w:val="left" w:pos="1701"/>
          <w:tab w:val="left" w:pos="2268"/>
          <w:tab w:val="left" w:pos="2835"/>
        </w:tabs>
        <w:spacing w:after="120"/>
        <w:ind w:left="1134" w:right="1134"/>
        <w:jc w:val="both"/>
        <w:rPr>
          <w:b/>
          <w:lang w:val="fr-FR" w:bidi="fr-FR"/>
        </w:rPr>
      </w:pPr>
      <w:r w:rsidRPr="00DD1455">
        <w:rPr>
          <w:lang w:val="fr-FR"/>
        </w:rPr>
        <w:t>37</w:t>
      </w:r>
      <w:r w:rsidR="00B46686" w:rsidRPr="00B46686">
        <w:rPr>
          <w:lang w:val="fr-FR"/>
        </w:rPr>
        <w:t>.</w:t>
      </w:r>
      <w:r w:rsidRPr="00DD1455">
        <w:rPr>
          <w:lang w:val="fr-FR"/>
        </w:rPr>
        <w:tab/>
      </w:r>
      <w:r w:rsidRPr="00DD1455">
        <w:rPr>
          <w:b/>
          <w:bCs/>
          <w:lang w:val="fr-FR" w:bidi="fr-FR"/>
        </w:rPr>
        <w:t>L</w:t>
      </w:r>
      <w:r>
        <w:rPr>
          <w:b/>
          <w:bCs/>
          <w:lang w:val="fr-FR" w:bidi="fr-FR"/>
        </w:rPr>
        <w:t>’</w:t>
      </w:r>
      <w:r w:rsidRPr="00DD1455">
        <w:rPr>
          <w:b/>
          <w:bCs/>
          <w:lang w:val="fr-FR" w:bidi="fr-FR"/>
        </w:rPr>
        <w:t xml:space="preserve">État </w:t>
      </w:r>
      <w:r>
        <w:rPr>
          <w:b/>
          <w:bCs/>
          <w:lang w:val="fr-FR" w:bidi="fr-FR"/>
        </w:rPr>
        <w:t>Partie</w:t>
      </w:r>
      <w:r w:rsidRPr="00DD1455">
        <w:rPr>
          <w:b/>
          <w:bCs/>
          <w:lang w:val="fr-FR" w:bidi="fr-FR"/>
        </w:rPr>
        <w:t xml:space="preserve"> devrait </w:t>
      </w:r>
      <w:r w:rsidRPr="00DD1455">
        <w:rPr>
          <w:b/>
          <w:lang w:val="fr-FR" w:bidi="fr-FR"/>
        </w:rPr>
        <w:t>:</w:t>
      </w:r>
    </w:p>
    <w:p w14:paraId="5DE40E28" w14:textId="77777777" w:rsidR="004820B5" w:rsidRPr="00DD1455" w:rsidRDefault="004820B5" w:rsidP="004820B5">
      <w:pPr>
        <w:tabs>
          <w:tab w:val="left" w:pos="1701"/>
          <w:tab w:val="left" w:pos="2268"/>
          <w:tab w:val="left" w:pos="2835"/>
        </w:tabs>
        <w:spacing w:after="120"/>
        <w:ind w:left="1134" w:right="1134"/>
        <w:jc w:val="both"/>
        <w:rPr>
          <w:b/>
          <w:bCs/>
          <w:lang w:val="fr-FR"/>
        </w:rPr>
      </w:pPr>
      <w:r>
        <w:rPr>
          <w:lang w:val="fr-FR"/>
        </w:rPr>
        <w:tab/>
      </w:r>
      <w:r w:rsidRPr="006315A5">
        <w:rPr>
          <w:b/>
          <w:bCs/>
          <w:lang w:val="fr-FR"/>
        </w:rPr>
        <w:t>a)</w:t>
      </w:r>
      <w:r w:rsidRPr="00DD1455">
        <w:rPr>
          <w:lang w:val="fr-FR"/>
        </w:rPr>
        <w:tab/>
      </w:r>
      <w:r w:rsidRPr="00DD1455">
        <w:rPr>
          <w:b/>
          <w:bCs/>
          <w:lang w:val="fr-FR"/>
        </w:rPr>
        <w:t>Faire en sorte que tous les cas de violence fondée sur le genre, en particulier ceux qui sont liés à des actes ou à des omissions de la part des pouvoirs publics ou d</w:t>
      </w:r>
      <w:r>
        <w:rPr>
          <w:b/>
          <w:bCs/>
          <w:lang w:val="fr-FR"/>
        </w:rPr>
        <w:t>’</w:t>
      </w:r>
      <w:r w:rsidRPr="00DD1455">
        <w:rPr>
          <w:b/>
          <w:bCs/>
          <w:lang w:val="fr-FR"/>
        </w:rPr>
        <w:t>autres entités qui engagent la responsabilité internationale de l</w:t>
      </w:r>
      <w:r>
        <w:rPr>
          <w:b/>
          <w:bCs/>
          <w:lang w:val="fr-FR"/>
        </w:rPr>
        <w:t>’</w:t>
      </w:r>
      <w:r w:rsidRPr="00DD1455">
        <w:rPr>
          <w:b/>
          <w:bCs/>
          <w:lang w:val="fr-FR"/>
        </w:rPr>
        <w:t xml:space="preserve">État </w:t>
      </w:r>
      <w:r>
        <w:rPr>
          <w:b/>
          <w:bCs/>
          <w:lang w:val="fr-FR"/>
        </w:rPr>
        <w:t>Partie</w:t>
      </w:r>
      <w:r w:rsidRPr="00DD1455">
        <w:rPr>
          <w:b/>
          <w:bCs/>
          <w:lang w:val="fr-FR"/>
        </w:rPr>
        <w:t xml:space="preserve"> au regard de la Convention, donnent lieu à une enquête approfondie, que les auteurs présumés soient poursuivis et, s</w:t>
      </w:r>
      <w:r>
        <w:rPr>
          <w:b/>
          <w:bCs/>
          <w:lang w:val="fr-FR"/>
        </w:rPr>
        <w:t>’</w:t>
      </w:r>
      <w:r w:rsidRPr="00DD1455">
        <w:rPr>
          <w:b/>
          <w:bCs/>
          <w:lang w:val="fr-FR"/>
        </w:rPr>
        <w:t>ils sont reconnus coupables, condamnés à des peines appropriées, et que les victimes ou leur famille obtiennent réparation, notamment sous la forme d</w:t>
      </w:r>
      <w:r>
        <w:rPr>
          <w:b/>
          <w:bCs/>
          <w:lang w:val="fr-FR"/>
        </w:rPr>
        <w:t>’</w:t>
      </w:r>
      <w:r w:rsidRPr="00DD1455">
        <w:rPr>
          <w:b/>
          <w:bCs/>
          <w:lang w:val="fr-FR"/>
        </w:rPr>
        <w:t>une indemnisation adéquate ;</w:t>
      </w:r>
    </w:p>
    <w:p w14:paraId="10FFFB43" w14:textId="77777777" w:rsidR="004820B5" w:rsidRPr="00DD1455" w:rsidRDefault="004820B5" w:rsidP="004820B5">
      <w:pPr>
        <w:tabs>
          <w:tab w:val="left" w:pos="1701"/>
          <w:tab w:val="left" w:pos="2268"/>
          <w:tab w:val="left" w:pos="2835"/>
        </w:tabs>
        <w:spacing w:after="120"/>
        <w:ind w:left="1134" w:right="1134"/>
        <w:jc w:val="both"/>
        <w:rPr>
          <w:b/>
          <w:bCs/>
          <w:lang w:val="fr-FR"/>
        </w:rPr>
      </w:pPr>
      <w:r>
        <w:rPr>
          <w:lang w:val="fr-FR"/>
        </w:rPr>
        <w:tab/>
      </w:r>
      <w:r w:rsidRPr="006315A5">
        <w:rPr>
          <w:b/>
          <w:bCs/>
          <w:lang w:val="fr-FR"/>
        </w:rPr>
        <w:t>b)</w:t>
      </w:r>
      <w:r w:rsidRPr="00DD1455">
        <w:rPr>
          <w:lang w:val="fr-FR"/>
        </w:rPr>
        <w:tab/>
      </w:r>
      <w:r w:rsidRPr="00DD1455">
        <w:rPr>
          <w:b/>
          <w:bCs/>
          <w:lang w:val="fr-FR"/>
        </w:rPr>
        <w:t>Adopter une stratégie nationale pour prévenir et combattre toutes les formes de violence à l</w:t>
      </w:r>
      <w:r>
        <w:rPr>
          <w:b/>
          <w:bCs/>
          <w:lang w:val="fr-FR"/>
        </w:rPr>
        <w:t>’</w:t>
      </w:r>
      <w:r w:rsidRPr="00DD1455">
        <w:rPr>
          <w:b/>
          <w:bCs/>
          <w:lang w:val="fr-FR"/>
        </w:rPr>
        <w:t xml:space="preserve">égard des femmes, </w:t>
      </w:r>
      <w:r w:rsidRPr="00DD1455">
        <w:rPr>
          <w:b/>
          <w:bCs/>
        </w:rPr>
        <w:t xml:space="preserve">en veillant à y inclure des mesures spécifiques visant à </w:t>
      </w:r>
      <w:r>
        <w:rPr>
          <w:b/>
          <w:bCs/>
        </w:rPr>
        <w:t>porter assistance</w:t>
      </w:r>
      <w:r w:rsidRPr="00DD1455">
        <w:rPr>
          <w:b/>
          <w:bCs/>
        </w:rPr>
        <w:t xml:space="preserve"> </w:t>
      </w:r>
      <w:r>
        <w:rPr>
          <w:b/>
          <w:bCs/>
        </w:rPr>
        <w:t>aux</w:t>
      </w:r>
      <w:r w:rsidRPr="00DD1455">
        <w:rPr>
          <w:b/>
          <w:bCs/>
        </w:rPr>
        <w:t xml:space="preserve"> femmes, notamment étrangères, victimes de violence domestique </w:t>
      </w:r>
      <w:r>
        <w:rPr>
          <w:b/>
          <w:bCs/>
        </w:rPr>
        <w:t>qui se trouvent dans une</w:t>
      </w:r>
      <w:r w:rsidRPr="00DD1455">
        <w:rPr>
          <w:b/>
          <w:bCs/>
        </w:rPr>
        <w:t xml:space="preserve"> situation de grande dépendance économique vis-à-vis de leur conjoint ; </w:t>
      </w:r>
    </w:p>
    <w:p w14:paraId="4756EDF0" w14:textId="77777777" w:rsidR="004820B5" w:rsidRPr="00DD1455" w:rsidRDefault="004820B5" w:rsidP="004820B5">
      <w:pPr>
        <w:tabs>
          <w:tab w:val="left" w:pos="1701"/>
          <w:tab w:val="left" w:pos="2268"/>
          <w:tab w:val="left" w:pos="2835"/>
        </w:tabs>
        <w:spacing w:after="120"/>
        <w:ind w:left="1134" w:right="1134"/>
        <w:jc w:val="both"/>
        <w:rPr>
          <w:b/>
          <w:bCs/>
          <w:lang w:val="fr-FR"/>
        </w:rPr>
      </w:pPr>
      <w:r w:rsidRPr="00DD1455">
        <w:rPr>
          <w:lang w:val="fr-FR"/>
        </w:rPr>
        <w:tab/>
      </w:r>
      <w:r w:rsidRPr="006315A5">
        <w:rPr>
          <w:b/>
          <w:bCs/>
          <w:lang w:val="fr-FR"/>
        </w:rPr>
        <w:t>c)</w:t>
      </w:r>
      <w:r w:rsidRPr="00DD1455">
        <w:rPr>
          <w:lang w:val="fr-FR"/>
        </w:rPr>
        <w:tab/>
      </w:r>
      <w:r w:rsidRPr="00DD1455">
        <w:rPr>
          <w:b/>
          <w:bCs/>
          <w:lang w:val="fr-FR"/>
        </w:rPr>
        <w:t>Veiller à la stricte application des dispositions pénales pertinentes et, à cet effet, fournir une formation systématique aux juges, aux procureurs, aux agents chargés de l</w:t>
      </w:r>
      <w:r>
        <w:rPr>
          <w:b/>
          <w:bCs/>
          <w:lang w:val="fr-FR"/>
        </w:rPr>
        <w:t>’</w:t>
      </w:r>
      <w:r w:rsidRPr="00DD1455">
        <w:rPr>
          <w:b/>
          <w:bCs/>
          <w:lang w:val="fr-FR"/>
        </w:rPr>
        <w:t>application des lois et aux avocats sur l</w:t>
      </w:r>
      <w:r>
        <w:rPr>
          <w:b/>
          <w:bCs/>
          <w:lang w:val="fr-FR"/>
        </w:rPr>
        <w:t>’</w:t>
      </w:r>
      <w:r w:rsidRPr="00DD1455">
        <w:rPr>
          <w:b/>
          <w:bCs/>
          <w:lang w:val="fr-FR"/>
        </w:rPr>
        <w:t>ensemble de ces dispositions légales ;</w:t>
      </w:r>
    </w:p>
    <w:p w14:paraId="6CF2FDA8" w14:textId="1ED859C8" w:rsidR="004820B5" w:rsidRPr="00DD1455" w:rsidRDefault="004820B5" w:rsidP="004820B5">
      <w:pPr>
        <w:tabs>
          <w:tab w:val="left" w:pos="1701"/>
          <w:tab w:val="left" w:pos="2268"/>
          <w:tab w:val="left" w:pos="2835"/>
        </w:tabs>
        <w:spacing w:after="120"/>
        <w:ind w:left="1134" w:right="1134"/>
        <w:jc w:val="both"/>
        <w:rPr>
          <w:b/>
          <w:bCs/>
          <w:lang w:val="fr-FR"/>
        </w:rPr>
      </w:pPr>
      <w:r>
        <w:rPr>
          <w:lang w:val="fr-FR"/>
        </w:rPr>
        <w:tab/>
      </w:r>
      <w:r w:rsidRPr="006315A5">
        <w:rPr>
          <w:b/>
          <w:bCs/>
          <w:lang w:val="fr-FR"/>
        </w:rPr>
        <w:t>d)</w:t>
      </w:r>
      <w:r w:rsidRPr="00DD1455">
        <w:rPr>
          <w:lang w:val="fr-FR"/>
        </w:rPr>
        <w:tab/>
      </w:r>
      <w:r w:rsidRPr="00DD1455">
        <w:rPr>
          <w:b/>
          <w:bCs/>
          <w:lang w:val="fr-FR"/>
        </w:rPr>
        <w:t>Prendre les mesures nécessaires pour encourager et faciliter le dépôt de plaintes par les victimes et éliminer efficacement les obstacles qui pourraient empêcher les femmes de signaler les actes de violence dont elles font l</w:t>
      </w:r>
      <w:r>
        <w:rPr>
          <w:b/>
          <w:bCs/>
          <w:lang w:val="fr-FR"/>
        </w:rPr>
        <w:t>’</w:t>
      </w:r>
      <w:r w:rsidRPr="00DD1455">
        <w:rPr>
          <w:b/>
          <w:bCs/>
          <w:lang w:val="fr-FR"/>
        </w:rPr>
        <w:t>objet</w:t>
      </w:r>
      <w:r w:rsidR="00B46686" w:rsidRPr="00B46686">
        <w:rPr>
          <w:b/>
          <w:bCs/>
          <w:lang w:val="fr-FR"/>
        </w:rPr>
        <w:t>.</w:t>
      </w:r>
    </w:p>
    <w:p w14:paraId="40F9FE55" w14:textId="77777777" w:rsidR="004820B5" w:rsidRPr="00DD1455" w:rsidRDefault="004820B5" w:rsidP="004820B5">
      <w:pPr>
        <w:pStyle w:val="H23G"/>
        <w:rPr>
          <w:lang w:val="fr-FR"/>
        </w:rPr>
      </w:pPr>
      <w:r w:rsidRPr="00DD1455">
        <w:rPr>
          <w:lang w:val="fr-FR"/>
        </w:rPr>
        <w:tab/>
      </w:r>
      <w:r w:rsidRPr="00DD1455">
        <w:rPr>
          <w:lang w:val="fr-FR"/>
        </w:rPr>
        <w:tab/>
        <w:t>Traite des personnes</w:t>
      </w:r>
    </w:p>
    <w:p w14:paraId="519ED6B9" w14:textId="24547941" w:rsidR="004820B5" w:rsidRPr="00DD1455" w:rsidRDefault="004820B5" w:rsidP="004820B5">
      <w:pPr>
        <w:keepNext/>
        <w:tabs>
          <w:tab w:val="left" w:pos="1701"/>
          <w:tab w:val="left" w:pos="2268"/>
          <w:tab w:val="left" w:pos="2543"/>
          <w:tab w:val="left" w:pos="2835"/>
        </w:tabs>
        <w:spacing w:after="120"/>
        <w:ind w:left="1134" w:right="1134"/>
        <w:jc w:val="both"/>
        <w:rPr>
          <w:lang w:val="fr-FR"/>
        </w:rPr>
      </w:pPr>
      <w:r w:rsidRPr="00DD1455">
        <w:rPr>
          <w:lang w:val="fr-FR"/>
        </w:rPr>
        <w:t>38</w:t>
      </w:r>
      <w:r w:rsidR="00B46686" w:rsidRPr="00B46686">
        <w:rPr>
          <w:lang w:val="fr-FR"/>
        </w:rPr>
        <w:t>.</w:t>
      </w:r>
      <w:r w:rsidRPr="00DD1455">
        <w:rPr>
          <w:lang w:val="fr-FR"/>
        </w:rPr>
        <w:tab/>
      </w:r>
      <w:r w:rsidRPr="00DD1455">
        <w:t>Le Comité s</w:t>
      </w:r>
      <w:r>
        <w:t>’</w:t>
      </w:r>
      <w:r w:rsidRPr="00DD1455">
        <w:t xml:space="preserve">inquiète de ce que la traite des personnes </w:t>
      </w:r>
      <w:r>
        <w:t>n’est</w:t>
      </w:r>
      <w:r w:rsidRPr="00DD1455">
        <w:t xml:space="preserve"> pas érigée en infraction autonome par le Code pénal,</w:t>
      </w:r>
      <w:r w:rsidRPr="00DD1455">
        <w:rPr>
          <w:lang w:val="fr-FR"/>
        </w:rPr>
        <w:t xml:space="preserve"> une lacune susceptible d</w:t>
      </w:r>
      <w:r>
        <w:rPr>
          <w:lang w:val="fr-FR"/>
        </w:rPr>
        <w:t>’</w:t>
      </w:r>
      <w:r w:rsidRPr="00DD1455">
        <w:rPr>
          <w:lang w:val="fr-FR"/>
        </w:rPr>
        <w:t>entraver les poursuites, les condamnations et l</w:t>
      </w:r>
      <w:r>
        <w:rPr>
          <w:lang w:val="fr-FR"/>
        </w:rPr>
        <w:t>’</w:t>
      </w:r>
      <w:r w:rsidRPr="00DD1455">
        <w:rPr>
          <w:lang w:val="fr-FR"/>
        </w:rPr>
        <w:t>application de sanctions proportionnées dans les affaires relevant de ce crime</w:t>
      </w:r>
      <w:r w:rsidR="00B46686" w:rsidRPr="00B46686">
        <w:rPr>
          <w:lang w:val="fr-FR"/>
        </w:rPr>
        <w:t>.</w:t>
      </w:r>
      <w:r w:rsidRPr="00DD1455">
        <w:rPr>
          <w:lang w:val="fr-FR"/>
        </w:rPr>
        <w:t xml:space="preserve"> Il est particulièrement préoccupé par les informations indiquant que l</w:t>
      </w:r>
      <w:r>
        <w:rPr>
          <w:lang w:val="fr-FR"/>
        </w:rPr>
        <w:t>’</w:t>
      </w:r>
      <w:r w:rsidRPr="00DD1455">
        <w:rPr>
          <w:lang w:val="fr-FR"/>
        </w:rPr>
        <w:t xml:space="preserve">État </w:t>
      </w:r>
      <w:r>
        <w:rPr>
          <w:lang w:val="fr-FR"/>
        </w:rPr>
        <w:t>Partie</w:t>
      </w:r>
      <w:r w:rsidRPr="00DD1455">
        <w:rPr>
          <w:lang w:val="fr-FR"/>
        </w:rPr>
        <w:t xml:space="preserve"> continue d</w:t>
      </w:r>
      <w:r>
        <w:rPr>
          <w:lang w:val="fr-FR"/>
        </w:rPr>
        <w:t>’</w:t>
      </w:r>
      <w:r w:rsidRPr="00DD1455">
        <w:rPr>
          <w:lang w:val="fr-FR"/>
        </w:rPr>
        <w:t>être un pays de destination pour les femmes, les hommes et les enfants victimes de traite à l</w:t>
      </w:r>
      <w:r>
        <w:rPr>
          <w:lang w:val="fr-FR"/>
        </w:rPr>
        <w:t>’</w:t>
      </w:r>
      <w:r w:rsidRPr="00DD1455">
        <w:rPr>
          <w:lang w:val="fr-FR"/>
        </w:rPr>
        <w:t>étranger à des fins de travail forcé et d</w:t>
      </w:r>
      <w:r>
        <w:rPr>
          <w:lang w:val="fr-FR"/>
        </w:rPr>
        <w:t>’</w:t>
      </w:r>
      <w:r w:rsidRPr="00DD1455">
        <w:rPr>
          <w:lang w:val="fr-FR"/>
        </w:rPr>
        <w:t>exploitation sexuelle</w:t>
      </w:r>
      <w:r w:rsidR="00B46686" w:rsidRPr="00B46686">
        <w:rPr>
          <w:lang w:val="fr-FR"/>
        </w:rPr>
        <w:t>.</w:t>
      </w:r>
      <w:r w:rsidRPr="00DD1455">
        <w:rPr>
          <w:lang w:val="fr-FR"/>
        </w:rPr>
        <w:t xml:space="preserve"> Il regrette également l</w:t>
      </w:r>
      <w:r>
        <w:rPr>
          <w:lang w:val="fr-FR"/>
        </w:rPr>
        <w:t>’</w:t>
      </w:r>
      <w:r w:rsidRPr="00DD1455">
        <w:rPr>
          <w:lang w:val="fr-FR"/>
        </w:rPr>
        <w:t>absence d</w:t>
      </w:r>
      <w:r>
        <w:rPr>
          <w:lang w:val="fr-FR"/>
        </w:rPr>
        <w:t>’</w:t>
      </w:r>
      <w:r w:rsidRPr="00DD1455">
        <w:rPr>
          <w:lang w:val="fr-FR"/>
        </w:rPr>
        <w:t>une stratégie nationale de prévention et de lutte contre la traite des personnes</w:t>
      </w:r>
      <w:r>
        <w:rPr>
          <w:lang w:val="fr-FR"/>
        </w:rPr>
        <w:t>,</w:t>
      </w:r>
      <w:r w:rsidRPr="00DD1455">
        <w:rPr>
          <w:lang w:val="fr-FR"/>
        </w:rPr>
        <w:t xml:space="preserve"> et le fait que </w:t>
      </w:r>
      <w:r w:rsidRPr="00DD1455">
        <w:t>le projet de circulaire concernant l</w:t>
      </w:r>
      <w:r>
        <w:t>’</w:t>
      </w:r>
      <w:r w:rsidRPr="00DD1455">
        <w:t>identification et la prise en charge des victimes</w:t>
      </w:r>
      <w:r w:rsidRPr="00DD1455">
        <w:rPr>
          <w:lang w:val="fr-FR"/>
        </w:rPr>
        <w:t xml:space="preserve"> de traite n</w:t>
      </w:r>
      <w:r>
        <w:rPr>
          <w:lang w:val="fr-FR"/>
        </w:rPr>
        <w:t>’</w:t>
      </w:r>
      <w:r w:rsidRPr="00DD1455">
        <w:rPr>
          <w:lang w:val="fr-FR"/>
        </w:rPr>
        <w:t>a pas encore été finalisé et adopté (art</w:t>
      </w:r>
      <w:r w:rsidR="00B46686" w:rsidRPr="00B46686">
        <w:rPr>
          <w:lang w:val="fr-FR"/>
        </w:rPr>
        <w:t>.</w:t>
      </w:r>
      <w:r w:rsidRPr="00DD1455">
        <w:rPr>
          <w:lang w:val="fr-FR"/>
        </w:rPr>
        <w:t> 2, 12 à 14 et 16)</w:t>
      </w:r>
      <w:r w:rsidRPr="006315A5">
        <w:rPr>
          <w:rStyle w:val="Appelnotedebasdep"/>
        </w:rPr>
        <w:footnoteReference w:id="18"/>
      </w:r>
      <w:r w:rsidR="00B46686" w:rsidRPr="00B46686">
        <w:rPr>
          <w:lang w:val="fr-FR"/>
        </w:rPr>
        <w:t>.</w:t>
      </w:r>
    </w:p>
    <w:p w14:paraId="55A05ADC" w14:textId="76C9D6CB" w:rsidR="004820B5" w:rsidRPr="00DD1455" w:rsidRDefault="004820B5" w:rsidP="004820B5">
      <w:pPr>
        <w:tabs>
          <w:tab w:val="left" w:pos="1701"/>
          <w:tab w:val="left" w:pos="2268"/>
          <w:tab w:val="left" w:pos="2835"/>
        </w:tabs>
        <w:spacing w:after="120"/>
        <w:ind w:left="1134" w:right="1134"/>
        <w:jc w:val="both"/>
        <w:rPr>
          <w:b/>
          <w:lang w:val="fr-FR"/>
        </w:rPr>
      </w:pPr>
      <w:r w:rsidRPr="00DD1455">
        <w:rPr>
          <w:lang w:val="fr-FR"/>
        </w:rPr>
        <w:t>39</w:t>
      </w:r>
      <w:r w:rsidR="00B46686" w:rsidRPr="00B46686">
        <w:rPr>
          <w:lang w:val="fr-FR"/>
        </w:rPr>
        <w:t>.</w:t>
      </w:r>
      <w:r w:rsidRPr="00DD1455">
        <w:rPr>
          <w:lang w:val="fr-FR"/>
        </w:rPr>
        <w:tab/>
      </w:r>
      <w:r w:rsidRPr="00DD1455">
        <w:rPr>
          <w:b/>
          <w:bCs/>
          <w:lang w:val="fr-FR"/>
        </w:rPr>
        <w:t>L</w:t>
      </w:r>
      <w:r>
        <w:rPr>
          <w:b/>
          <w:bCs/>
          <w:lang w:val="fr-FR"/>
        </w:rPr>
        <w:t>’</w:t>
      </w:r>
      <w:r w:rsidRPr="00DD1455">
        <w:rPr>
          <w:b/>
          <w:bCs/>
          <w:lang w:val="fr-FR"/>
        </w:rPr>
        <w:t xml:space="preserve">État </w:t>
      </w:r>
      <w:r>
        <w:rPr>
          <w:b/>
          <w:bCs/>
          <w:lang w:val="fr-FR"/>
        </w:rPr>
        <w:t>Partie</w:t>
      </w:r>
      <w:r w:rsidRPr="00DD1455">
        <w:rPr>
          <w:b/>
          <w:bCs/>
          <w:lang w:val="fr-FR"/>
        </w:rPr>
        <w:t xml:space="preserve"> devrait :</w:t>
      </w:r>
    </w:p>
    <w:p w14:paraId="03CA9A18" w14:textId="5711AD67" w:rsidR="004820B5" w:rsidRPr="00DD1455" w:rsidRDefault="004820B5" w:rsidP="004820B5">
      <w:pPr>
        <w:tabs>
          <w:tab w:val="left" w:pos="2268"/>
          <w:tab w:val="left" w:pos="2835"/>
        </w:tabs>
        <w:spacing w:after="120"/>
        <w:ind w:left="1134" w:right="1134" w:firstLine="567"/>
        <w:jc w:val="both"/>
        <w:rPr>
          <w:bCs/>
          <w:lang w:val="fr-FR"/>
        </w:rPr>
      </w:pPr>
      <w:r w:rsidRPr="00DD1455">
        <w:rPr>
          <w:b/>
          <w:lang w:val="fr-FR"/>
        </w:rPr>
        <w:t>a)</w:t>
      </w:r>
      <w:r w:rsidRPr="00DD1455">
        <w:rPr>
          <w:b/>
          <w:lang w:val="fr-FR"/>
        </w:rPr>
        <w:tab/>
        <w:t xml:space="preserve">Renforcer son cadre législatif et ses politiques publiques contre la traite des personnes, notamment en érigeant </w:t>
      </w:r>
      <w:r w:rsidRPr="00DD1455">
        <w:rPr>
          <w:b/>
        </w:rPr>
        <w:t>la traite des personnes en infraction autonome dans le Code pénal</w:t>
      </w:r>
      <w:r w:rsidRPr="00DD1455">
        <w:rPr>
          <w:b/>
          <w:lang w:val="fr-FR"/>
        </w:rPr>
        <w:t xml:space="preserve"> et en adoptant une stratégie nationale de prévention et de lutte contre la traite des</w:t>
      </w:r>
      <w:r w:rsidR="00FB244E">
        <w:rPr>
          <w:b/>
          <w:lang w:val="fr-FR"/>
        </w:rPr>
        <w:t xml:space="preserve"> </w:t>
      </w:r>
      <w:r w:rsidRPr="00DD1455">
        <w:rPr>
          <w:b/>
          <w:lang w:val="fr-FR"/>
        </w:rPr>
        <w:t>personnes</w:t>
      </w:r>
      <w:r w:rsidRPr="00FB244E">
        <w:rPr>
          <w:b/>
          <w:lang w:val="fr-FR"/>
        </w:rPr>
        <w:t> ;</w:t>
      </w:r>
    </w:p>
    <w:p w14:paraId="0E863AFA" w14:textId="77777777" w:rsidR="004820B5" w:rsidRPr="00DD1455" w:rsidRDefault="004820B5" w:rsidP="004820B5">
      <w:pPr>
        <w:tabs>
          <w:tab w:val="left" w:pos="2268"/>
          <w:tab w:val="left" w:pos="2835"/>
        </w:tabs>
        <w:spacing w:after="120"/>
        <w:ind w:left="1134" w:right="1134" w:firstLine="567"/>
        <w:jc w:val="both"/>
        <w:rPr>
          <w:b/>
          <w:bCs/>
          <w:lang w:val="fr-FR"/>
        </w:rPr>
      </w:pPr>
      <w:r w:rsidRPr="00DD1455">
        <w:rPr>
          <w:b/>
          <w:lang w:val="fr-FR"/>
        </w:rPr>
        <w:t>b)</w:t>
      </w:r>
      <w:r w:rsidRPr="00DD1455">
        <w:rPr>
          <w:b/>
          <w:lang w:val="fr-FR"/>
        </w:rPr>
        <w:tab/>
      </w:r>
      <w:r w:rsidRPr="00DD1455">
        <w:rPr>
          <w:b/>
          <w:bCs/>
          <w:lang w:val="fr-FR"/>
        </w:rPr>
        <w:t xml:space="preserve">Mener </w:t>
      </w:r>
      <w:r>
        <w:rPr>
          <w:b/>
          <w:bCs/>
          <w:lang w:val="fr-FR"/>
        </w:rPr>
        <w:t xml:space="preserve">promptement </w:t>
      </w:r>
      <w:r w:rsidRPr="00DD1455">
        <w:rPr>
          <w:b/>
          <w:bCs/>
          <w:lang w:val="fr-FR"/>
        </w:rPr>
        <w:t>des enquêtes efficaces et approfondies sur les faits de traite des personnes et les pratiques connexes, poursuivre les responsables et dûment sanctionner ceux qui sont déclarés coupables, tout en garantissant l</w:t>
      </w:r>
      <w:r>
        <w:rPr>
          <w:b/>
          <w:bCs/>
          <w:lang w:val="fr-FR"/>
        </w:rPr>
        <w:t>’</w:t>
      </w:r>
      <w:r w:rsidRPr="00DD1455">
        <w:rPr>
          <w:b/>
          <w:bCs/>
          <w:lang w:val="fr-FR"/>
        </w:rPr>
        <w:t>accès des victimes à des recours utiles ;</w:t>
      </w:r>
    </w:p>
    <w:p w14:paraId="4E913B65" w14:textId="77777777" w:rsidR="004820B5" w:rsidRPr="00DD1455" w:rsidRDefault="004820B5" w:rsidP="004820B5">
      <w:pPr>
        <w:tabs>
          <w:tab w:val="left" w:pos="2268"/>
          <w:tab w:val="left" w:pos="2835"/>
        </w:tabs>
        <w:spacing w:after="120"/>
        <w:ind w:left="1134" w:right="1134" w:firstLine="567"/>
        <w:jc w:val="both"/>
        <w:rPr>
          <w:bCs/>
          <w:lang w:val="fr-FR"/>
        </w:rPr>
      </w:pPr>
      <w:r w:rsidRPr="00DD1455">
        <w:rPr>
          <w:b/>
          <w:lang w:val="fr-FR"/>
        </w:rPr>
        <w:t>c)</w:t>
      </w:r>
      <w:r w:rsidRPr="00DD1455">
        <w:rPr>
          <w:b/>
          <w:lang w:val="fr-FR"/>
        </w:rPr>
        <w:tab/>
      </w:r>
      <w:r w:rsidRPr="00DD1455">
        <w:rPr>
          <w:b/>
          <w:bCs/>
          <w:lang w:val="fr-FR"/>
        </w:rPr>
        <w:t>Accélérer l</w:t>
      </w:r>
      <w:r>
        <w:rPr>
          <w:b/>
          <w:bCs/>
          <w:lang w:val="fr-FR"/>
        </w:rPr>
        <w:t>’</w:t>
      </w:r>
      <w:r w:rsidRPr="00DD1455">
        <w:rPr>
          <w:b/>
          <w:bCs/>
          <w:lang w:val="fr-FR"/>
        </w:rPr>
        <w:t>adoption et la mise en œuvre de la circulaire portant plan de coordination interservices relatif à l</w:t>
      </w:r>
      <w:r>
        <w:rPr>
          <w:b/>
          <w:bCs/>
          <w:lang w:val="fr-FR"/>
        </w:rPr>
        <w:t>’</w:t>
      </w:r>
      <w:r w:rsidRPr="00DD1455">
        <w:rPr>
          <w:b/>
          <w:bCs/>
          <w:lang w:val="fr-FR"/>
        </w:rPr>
        <w:t>identification et à la prise en charge des victimes de traite des personnes</w:t>
      </w:r>
      <w:r w:rsidRPr="00070397">
        <w:rPr>
          <w:b/>
          <w:bCs/>
          <w:lang w:val="fr-FR"/>
        </w:rPr>
        <w:t> ;</w:t>
      </w:r>
    </w:p>
    <w:p w14:paraId="34A082D6" w14:textId="5C19AEFD" w:rsidR="004820B5" w:rsidRPr="00DD1455" w:rsidRDefault="004820B5" w:rsidP="004820B5">
      <w:pPr>
        <w:tabs>
          <w:tab w:val="left" w:pos="2268"/>
          <w:tab w:val="left" w:pos="2835"/>
        </w:tabs>
        <w:spacing w:after="120"/>
        <w:ind w:left="1134" w:right="1134" w:firstLine="567"/>
        <w:jc w:val="both"/>
        <w:rPr>
          <w:bCs/>
          <w:lang w:val="fr-FR"/>
        </w:rPr>
      </w:pPr>
      <w:r w:rsidRPr="00DD1455">
        <w:rPr>
          <w:b/>
          <w:lang w:val="fr-FR"/>
        </w:rPr>
        <w:t>d)</w:t>
      </w:r>
      <w:r w:rsidRPr="00DD1455">
        <w:rPr>
          <w:b/>
          <w:lang w:val="fr-FR"/>
        </w:rPr>
        <w:tab/>
      </w:r>
      <w:r w:rsidRPr="00DD1455">
        <w:rPr>
          <w:b/>
          <w:bCs/>
          <w:lang w:val="fr-FR"/>
        </w:rPr>
        <w:t>Faire en sorte que les victimes de la traite bénéficient d</w:t>
      </w:r>
      <w:r>
        <w:rPr>
          <w:b/>
          <w:bCs/>
          <w:lang w:val="fr-FR"/>
        </w:rPr>
        <w:t>’</w:t>
      </w:r>
      <w:r w:rsidRPr="00DD1455">
        <w:rPr>
          <w:b/>
          <w:bCs/>
          <w:lang w:val="fr-FR"/>
        </w:rPr>
        <w:t>une protection et d</w:t>
      </w:r>
      <w:r>
        <w:rPr>
          <w:b/>
          <w:bCs/>
          <w:lang w:val="fr-FR"/>
        </w:rPr>
        <w:t>’</w:t>
      </w:r>
      <w:r w:rsidRPr="00DD1455">
        <w:rPr>
          <w:b/>
          <w:bCs/>
          <w:lang w:val="fr-FR"/>
        </w:rPr>
        <w:t xml:space="preserve">un soutien adéquats, notamment en créant des foyers spéciaux bien équipés et dotés de personnel qualifié pour répondre à leurs préoccupations et besoins particuliers, renforcer les mesures de réintégration à long terme de ces personnes et veiller à ce </w:t>
      </w:r>
      <w:r w:rsidRPr="00DD1455">
        <w:rPr>
          <w:b/>
          <w:bCs/>
          <w:lang w:val="fr-FR"/>
        </w:rPr>
        <w:lastRenderedPageBreak/>
        <w:t>qu</w:t>
      </w:r>
      <w:r>
        <w:rPr>
          <w:b/>
          <w:bCs/>
          <w:lang w:val="fr-FR"/>
        </w:rPr>
        <w:t>’</w:t>
      </w:r>
      <w:r w:rsidRPr="00DD1455">
        <w:rPr>
          <w:b/>
          <w:bCs/>
          <w:lang w:val="fr-FR"/>
        </w:rPr>
        <w:t>elles obtiennent réparation, y compris sous la forme d</w:t>
      </w:r>
      <w:r>
        <w:rPr>
          <w:b/>
          <w:bCs/>
          <w:lang w:val="fr-FR"/>
        </w:rPr>
        <w:t>’</w:t>
      </w:r>
      <w:r w:rsidRPr="00DD1455">
        <w:rPr>
          <w:b/>
          <w:bCs/>
          <w:lang w:val="fr-FR"/>
        </w:rPr>
        <w:t>une indemnisation adéquate, quelles que soient leur nationalité et leur situation au regard du droit au séjour</w:t>
      </w:r>
      <w:r w:rsidR="00B46686" w:rsidRPr="00B46686">
        <w:rPr>
          <w:b/>
          <w:bCs/>
          <w:lang w:val="fr-FR"/>
        </w:rPr>
        <w:t>.</w:t>
      </w:r>
    </w:p>
    <w:p w14:paraId="0CC809DC" w14:textId="77777777" w:rsidR="004820B5" w:rsidRPr="00DD1455" w:rsidRDefault="004820B5" w:rsidP="004820B5">
      <w:pPr>
        <w:pStyle w:val="H23G"/>
        <w:rPr>
          <w:lang w:val="fr-FR"/>
        </w:rPr>
      </w:pPr>
      <w:r>
        <w:rPr>
          <w:lang w:val="fr-FR"/>
        </w:rPr>
        <w:tab/>
      </w:r>
      <w:r>
        <w:rPr>
          <w:lang w:val="fr-FR"/>
        </w:rPr>
        <w:tab/>
      </w:r>
      <w:r w:rsidRPr="00DD1455">
        <w:rPr>
          <w:lang w:val="fr-FR"/>
        </w:rPr>
        <w:t>Travailleurs migrants, y compris les travailleurs domestiques</w:t>
      </w:r>
    </w:p>
    <w:p w14:paraId="712F06A6" w14:textId="5E38C736" w:rsidR="004820B5" w:rsidRPr="00DD1455" w:rsidRDefault="004820B5" w:rsidP="004820B5">
      <w:pPr>
        <w:tabs>
          <w:tab w:val="left" w:pos="1701"/>
          <w:tab w:val="left" w:pos="2268"/>
          <w:tab w:val="left" w:pos="2835"/>
        </w:tabs>
        <w:spacing w:after="120"/>
        <w:ind w:left="1134" w:right="1134"/>
        <w:jc w:val="both"/>
        <w:rPr>
          <w:lang w:val="fr-FR"/>
        </w:rPr>
      </w:pPr>
      <w:r w:rsidRPr="00DD1455">
        <w:rPr>
          <w:lang w:val="fr-FR"/>
        </w:rPr>
        <w:t>40</w:t>
      </w:r>
      <w:r w:rsidR="00B46686" w:rsidRPr="00B46686">
        <w:rPr>
          <w:lang w:val="fr-FR"/>
        </w:rPr>
        <w:t>.</w:t>
      </w:r>
      <w:r w:rsidRPr="00DD1455">
        <w:rPr>
          <w:lang w:val="fr-FR"/>
        </w:rPr>
        <w:tab/>
        <w:t>Tout en notant les mesures prises par l</w:t>
      </w:r>
      <w:r>
        <w:rPr>
          <w:lang w:val="fr-FR"/>
        </w:rPr>
        <w:t>’</w:t>
      </w:r>
      <w:r w:rsidRPr="00DD1455">
        <w:rPr>
          <w:lang w:val="fr-FR"/>
        </w:rPr>
        <w:t xml:space="preserve">État </w:t>
      </w:r>
      <w:r>
        <w:rPr>
          <w:lang w:val="fr-FR"/>
        </w:rPr>
        <w:t>Partie</w:t>
      </w:r>
      <w:r w:rsidRPr="00DD1455">
        <w:rPr>
          <w:lang w:val="fr-FR"/>
        </w:rPr>
        <w:t xml:space="preserve"> pour améliorer la situation des droits des travailleurs migrants, </w:t>
      </w:r>
      <w:r w:rsidRPr="00DD1455">
        <w:t>le Comité</w:t>
      </w:r>
      <w:r w:rsidRPr="00DD1455">
        <w:rPr>
          <w:lang w:val="fr-FR"/>
        </w:rPr>
        <w:t xml:space="preserve"> s</w:t>
      </w:r>
      <w:r>
        <w:rPr>
          <w:lang w:val="fr-FR"/>
        </w:rPr>
        <w:t>’</w:t>
      </w:r>
      <w:r w:rsidRPr="00DD1455">
        <w:rPr>
          <w:lang w:val="fr-FR"/>
        </w:rPr>
        <w:t>inquiète des informations faisant état de conditions de travail précaires de nombreuses travailleuses domestiques migrantes et de travailleurs migrants non déclarés, notamment dans les secteurs de la construction, de l</w:t>
      </w:r>
      <w:r>
        <w:rPr>
          <w:lang w:val="fr-FR"/>
        </w:rPr>
        <w:t>’</w:t>
      </w:r>
      <w:r w:rsidRPr="00DD1455">
        <w:rPr>
          <w:lang w:val="fr-FR"/>
        </w:rPr>
        <w:t>hôtellerie et de la restauration, ainsi que sur des yachts privés</w:t>
      </w:r>
      <w:r w:rsidR="00B46686" w:rsidRPr="00B46686">
        <w:rPr>
          <w:lang w:val="fr-FR"/>
        </w:rPr>
        <w:t>.</w:t>
      </w:r>
      <w:r w:rsidRPr="00DD1455">
        <w:rPr>
          <w:lang w:val="fr-FR"/>
        </w:rPr>
        <w:t xml:space="preserve"> Il est également préoccupé par</w:t>
      </w:r>
      <w:r w:rsidR="00070397">
        <w:rPr>
          <w:lang w:val="fr-FR"/>
        </w:rPr>
        <w:t xml:space="preserve"> </w:t>
      </w:r>
      <w:r w:rsidRPr="00DD1455">
        <w:rPr>
          <w:lang w:val="fr-FR"/>
        </w:rPr>
        <w:t>l</w:t>
      </w:r>
      <w:r w:rsidRPr="00DD1455">
        <w:rPr>
          <w:bCs/>
          <w:lang w:val="fr-FR"/>
        </w:rPr>
        <w:t xml:space="preserve">es dispositions de </w:t>
      </w:r>
      <w:r w:rsidRPr="00DD1455">
        <w:rPr>
          <w:lang w:val="fr-FR"/>
        </w:rPr>
        <w:t>l</w:t>
      </w:r>
      <w:r>
        <w:rPr>
          <w:lang w:val="fr-FR"/>
        </w:rPr>
        <w:t>’</w:t>
      </w:r>
      <w:r w:rsidRPr="00DD1455">
        <w:rPr>
          <w:lang w:val="fr-FR"/>
        </w:rPr>
        <w:t>ordonnance souveraine n</w:t>
      </w:r>
      <w:r w:rsidRPr="00DD1455">
        <w:rPr>
          <w:vertAlign w:val="superscript"/>
          <w:lang w:val="fr-FR"/>
        </w:rPr>
        <w:t>o</w:t>
      </w:r>
      <w:r w:rsidRPr="00070397">
        <w:rPr>
          <w:bCs/>
          <w:lang w:val="fr-FR"/>
        </w:rPr>
        <w:t> </w:t>
      </w:r>
      <w:r w:rsidRPr="00DD1455">
        <w:rPr>
          <w:lang w:val="fr-FR"/>
        </w:rPr>
        <w:t>3</w:t>
      </w:r>
      <w:r w:rsidR="00B46686" w:rsidRPr="00B46686">
        <w:rPr>
          <w:lang w:val="fr-FR"/>
        </w:rPr>
        <w:t>.</w:t>
      </w:r>
      <w:r w:rsidRPr="00DD1455">
        <w:rPr>
          <w:lang w:val="fr-FR"/>
        </w:rPr>
        <w:t>153 du 19 mars 1964 relative aux conditions d</w:t>
      </w:r>
      <w:r>
        <w:rPr>
          <w:lang w:val="fr-FR"/>
        </w:rPr>
        <w:t>’</w:t>
      </w:r>
      <w:r w:rsidRPr="00DD1455">
        <w:rPr>
          <w:lang w:val="fr-FR"/>
        </w:rPr>
        <w:t>entrée et de séjour des étrangers dans la Principauté, qui érigent en infraction pénale la migration irrégulière</w:t>
      </w:r>
      <w:r w:rsidRPr="00DD1455">
        <w:rPr>
          <w:lang w:val="fr-FR" w:bidi="fr-FR"/>
        </w:rPr>
        <w:t xml:space="preserve"> (art</w:t>
      </w:r>
      <w:r w:rsidR="00B46686" w:rsidRPr="00B46686">
        <w:rPr>
          <w:lang w:val="fr-FR" w:bidi="fr-FR"/>
        </w:rPr>
        <w:t>.</w:t>
      </w:r>
      <w:r w:rsidRPr="00DD1455">
        <w:rPr>
          <w:lang w:val="fr-FR" w:bidi="fr-FR"/>
        </w:rPr>
        <w:t xml:space="preserve"> 2, 11, 12 et 16)</w:t>
      </w:r>
      <w:r w:rsidRPr="006315A5">
        <w:rPr>
          <w:rStyle w:val="Appelnotedebasdep"/>
        </w:rPr>
        <w:footnoteReference w:id="19"/>
      </w:r>
      <w:r w:rsidR="00B46686" w:rsidRPr="00B46686">
        <w:rPr>
          <w:lang w:val="fr-FR" w:bidi="fr-FR"/>
        </w:rPr>
        <w:t>.</w:t>
      </w:r>
    </w:p>
    <w:p w14:paraId="341F0451" w14:textId="32AFD48A" w:rsidR="004820B5" w:rsidRPr="00DD1455" w:rsidRDefault="004820B5" w:rsidP="004820B5">
      <w:pPr>
        <w:tabs>
          <w:tab w:val="left" w:pos="1701"/>
          <w:tab w:val="left" w:pos="2268"/>
          <w:tab w:val="left" w:pos="2835"/>
        </w:tabs>
        <w:spacing w:after="120"/>
        <w:ind w:left="1134" w:right="1134"/>
        <w:jc w:val="both"/>
        <w:rPr>
          <w:b/>
          <w:bCs/>
          <w:lang w:val="fr-FR" w:bidi="fr-FR"/>
        </w:rPr>
      </w:pPr>
      <w:r w:rsidRPr="00DD1455">
        <w:rPr>
          <w:lang w:val="fr-FR" w:bidi="fr-FR"/>
        </w:rPr>
        <w:t>41</w:t>
      </w:r>
      <w:r w:rsidR="00B46686" w:rsidRPr="00B46686">
        <w:rPr>
          <w:lang w:val="fr-FR" w:bidi="fr-FR"/>
        </w:rPr>
        <w:t>.</w:t>
      </w:r>
      <w:r w:rsidRPr="00DD1455">
        <w:rPr>
          <w:lang w:val="fr-FR" w:bidi="fr-FR"/>
        </w:rPr>
        <w:tab/>
      </w:r>
      <w:r w:rsidRPr="00DD1455">
        <w:rPr>
          <w:b/>
          <w:bCs/>
          <w:lang w:val="fr-FR" w:bidi="fr-FR"/>
        </w:rPr>
        <w:t>L</w:t>
      </w:r>
      <w:r>
        <w:rPr>
          <w:b/>
          <w:bCs/>
          <w:lang w:val="fr-FR" w:bidi="fr-FR"/>
        </w:rPr>
        <w:t>’</w:t>
      </w:r>
      <w:r w:rsidRPr="00DD1455">
        <w:rPr>
          <w:b/>
          <w:bCs/>
          <w:lang w:val="fr-FR" w:bidi="fr-FR"/>
        </w:rPr>
        <w:t xml:space="preserve">État </w:t>
      </w:r>
      <w:r>
        <w:rPr>
          <w:b/>
          <w:bCs/>
          <w:lang w:val="fr-FR" w:bidi="fr-FR"/>
        </w:rPr>
        <w:t>Partie</w:t>
      </w:r>
      <w:r w:rsidRPr="00DD1455">
        <w:rPr>
          <w:b/>
          <w:bCs/>
          <w:lang w:val="fr-FR" w:bidi="fr-FR"/>
        </w:rPr>
        <w:t xml:space="preserve"> devrait renforcer les capacités et les ressources de l</w:t>
      </w:r>
      <w:r>
        <w:rPr>
          <w:b/>
          <w:bCs/>
          <w:lang w:val="fr-FR" w:bidi="fr-FR"/>
        </w:rPr>
        <w:t>’</w:t>
      </w:r>
      <w:r w:rsidRPr="00DD1455">
        <w:rPr>
          <w:b/>
          <w:bCs/>
          <w:lang w:val="fr-FR" w:bidi="fr-FR"/>
        </w:rPr>
        <w:t>inspection du travail de façon à lui permettre de surveiller plus efficacement la situation des travailleurs migrants, en particulier des travailleuses domestiques,</w:t>
      </w:r>
      <w:r w:rsidRPr="00DD1455">
        <w:rPr>
          <w:b/>
          <w:lang w:val="fr-FR" w:bidi="fr-FR"/>
        </w:rPr>
        <w:t xml:space="preserve"> </w:t>
      </w:r>
      <w:r w:rsidRPr="00DD1455">
        <w:rPr>
          <w:b/>
          <w:bCs/>
          <w:lang w:val="fr-FR" w:bidi="fr-FR"/>
        </w:rPr>
        <w:t>notamment en ce qui concerne leur recrutement et leurs conditions de travail</w:t>
      </w:r>
      <w:r w:rsidR="00B46686" w:rsidRPr="00B46686">
        <w:rPr>
          <w:b/>
          <w:bCs/>
          <w:lang w:val="fr-FR" w:bidi="fr-FR"/>
        </w:rPr>
        <w:t>.</w:t>
      </w:r>
      <w:r w:rsidRPr="00DD1455">
        <w:rPr>
          <w:b/>
          <w:bCs/>
          <w:lang w:val="fr-FR" w:bidi="fr-FR"/>
        </w:rPr>
        <w:t xml:space="preserve"> Il devrait également redoubler d</w:t>
      </w:r>
      <w:r>
        <w:rPr>
          <w:b/>
          <w:bCs/>
          <w:lang w:val="fr-FR" w:bidi="fr-FR"/>
        </w:rPr>
        <w:t>’</w:t>
      </w:r>
      <w:r w:rsidRPr="00DD1455">
        <w:rPr>
          <w:b/>
          <w:bCs/>
          <w:lang w:val="fr-FR" w:bidi="fr-FR"/>
        </w:rPr>
        <w:t>efforts pour faire connaître aux travailleurs migrants, y compris les travailleurs non déclarés, leurs droits et les mécanismes de plainte et leur en faciliter l</w:t>
      </w:r>
      <w:r>
        <w:rPr>
          <w:b/>
          <w:bCs/>
          <w:lang w:val="fr-FR" w:bidi="fr-FR"/>
        </w:rPr>
        <w:t>’</w:t>
      </w:r>
      <w:r w:rsidRPr="00DD1455">
        <w:rPr>
          <w:b/>
          <w:bCs/>
          <w:lang w:val="fr-FR" w:bidi="fr-FR"/>
        </w:rPr>
        <w:t>accès</w:t>
      </w:r>
      <w:r w:rsidR="00B46686" w:rsidRPr="00B46686">
        <w:rPr>
          <w:lang w:val="fr-FR" w:bidi="fr-FR"/>
        </w:rPr>
        <w:t>.</w:t>
      </w:r>
      <w:r w:rsidRPr="00DD1455">
        <w:rPr>
          <w:b/>
          <w:bCs/>
          <w:lang w:val="fr-FR" w:bidi="fr-FR"/>
        </w:rPr>
        <w:t xml:space="preserve"> Il devrait, en outre, abroger les dispositions de l</w:t>
      </w:r>
      <w:r>
        <w:rPr>
          <w:b/>
          <w:bCs/>
          <w:lang w:val="fr-FR" w:bidi="fr-FR"/>
        </w:rPr>
        <w:t>’</w:t>
      </w:r>
      <w:r w:rsidRPr="00DD1455">
        <w:rPr>
          <w:b/>
          <w:bCs/>
          <w:lang w:val="fr-FR" w:bidi="fr-FR"/>
        </w:rPr>
        <w:t xml:space="preserve">ordonnance souveraine </w:t>
      </w:r>
      <w:r w:rsidRPr="00DD1455">
        <w:rPr>
          <w:b/>
          <w:lang w:val="fr-FR" w:bidi="fr-FR"/>
        </w:rPr>
        <w:t>n</w:t>
      </w:r>
      <w:r w:rsidRPr="00DD1455">
        <w:rPr>
          <w:b/>
          <w:vertAlign w:val="superscript"/>
          <w:lang w:val="fr-FR" w:bidi="fr-FR"/>
        </w:rPr>
        <w:t>o</w:t>
      </w:r>
      <w:r w:rsidRPr="00DD1455">
        <w:rPr>
          <w:b/>
          <w:lang w:val="fr-FR" w:bidi="fr-FR"/>
        </w:rPr>
        <w:t> </w:t>
      </w:r>
      <w:r w:rsidRPr="00DD1455">
        <w:rPr>
          <w:b/>
          <w:bCs/>
          <w:lang w:val="fr-FR" w:bidi="fr-FR"/>
        </w:rPr>
        <w:t>3</w:t>
      </w:r>
      <w:r w:rsidR="00B46686" w:rsidRPr="00B46686">
        <w:rPr>
          <w:b/>
          <w:bCs/>
          <w:lang w:val="fr-FR" w:bidi="fr-FR"/>
        </w:rPr>
        <w:t>.</w:t>
      </w:r>
      <w:r w:rsidRPr="00DD1455">
        <w:rPr>
          <w:b/>
          <w:bCs/>
          <w:lang w:val="fr-FR" w:bidi="fr-FR"/>
        </w:rPr>
        <w:t>153 qui érigent en infraction pénale la migration irrégulière</w:t>
      </w:r>
      <w:r w:rsidR="00B46686" w:rsidRPr="00B46686">
        <w:rPr>
          <w:lang w:val="fr-FR" w:bidi="fr-FR"/>
        </w:rPr>
        <w:t>.</w:t>
      </w:r>
      <w:r w:rsidRPr="00DD1455">
        <w:rPr>
          <w:lang w:val="fr-FR" w:bidi="fr-FR"/>
        </w:rPr>
        <w:t xml:space="preserve"> </w:t>
      </w:r>
      <w:r w:rsidRPr="00DD1455">
        <w:rPr>
          <w:b/>
          <w:bCs/>
          <w:lang w:val="fr-FR" w:bidi="fr-FR"/>
        </w:rPr>
        <w:t>Enfin, l</w:t>
      </w:r>
      <w:r>
        <w:rPr>
          <w:b/>
          <w:bCs/>
          <w:lang w:val="fr-FR" w:bidi="fr-FR"/>
        </w:rPr>
        <w:t>’</w:t>
      </w:r>
      <w:r w:rsidRPr="00DD1455">
        <w:rPr>
          <w:b/>
          <w:bCs/>
          <w:lang w:val="fr-FR" w:bidi="fr-FR"/>
        </w:rPr>
        <w:t xml:space="preserve">État </w:t>
      </w:r>
      <w:r>
        <w:rPr>
          <w:b/>
          <w:bCs/>
          <w:lang w:val="fr-FR" w:bidi="fr-FR"/>
        </w:rPr>
        <w:t>Partie</w:t>
      </w:r>
      <w:r w:rsidRPr="00DD1455">
        <w:rPr>
          <w:bCs/>
          <w:lang w:val="fr-FR"/>
        </w:rPr>
        <w:t xml:space="preserve"> </w:t>
      </w:r>
      <w:r w:rsidRPr="00DD1455">
        <w:rPr>
          <w:b/>
          <w:bCs/>
          <w:lang w:val="fr-FR" w:bidi="fr-FR"/>
        </w:rPr>
        <w:t>devrait envisager de ratifier la Convention internationale sur la protection des droits de tous les travailleurs migrants et des membres de leur famille</w:t>
      </w:r>
      <w:r w:rsidR="00B46686" w:rsidRPr="00B46686">
        <w:rPr>
          <w:b/>
          <w:bCs/>
          <w:lang w:val="fr-FR" w:bidi="fr-FR"/>
        </w:rPr>
        <w:t>.</w:t>
      </w:r>
    </w:p>
    <w:p w14:paraId="24F57490" w14:textId="77777777" w:rsidR="004820B5" w:rsidRPr="00DD1455" w:rsidRDefault="004820B5" w:rsidP="004820B5">
      <w:pPr>
        <w:pStyle w:val="H23G"/>
        <w:rPr>
          <w:lang w:val="fr-FR"/>
        </w:rPr>
      </w:pPr>
      <w:r w:rsidRPr="00DD1455">
        <w:rPr>
          <w:lang w:val="fr-FR"/>
        </w:rPr>
        <w:tab/>
      </w:r>
      <w:r w:rsidRPr="00DD1455">
        <w:rPr>
          <w:lang w:val="fr-FR"/>
        </w:rPr>
        <w:tab/>
        <w:t>Réparations</w:t>
      </w:r>
    </w:p>
    <w:p w14:paraId="778589AE" w14:textId="0FD95951" w:rsidR="004820B5" w:rsidRPr="00DD1455" w:rsidRDefault="004820B5" w:rsidP="004820B5">
      <w:pPr>
        <w:tabs>
          <w:tab w:val="left" w:pos="1701"/>
          <w:tab w:val="left" w:pos="2268"/>
          <w:tab w:val="left" w:pos="2835"/>
        </w:tabs>
        <w:spacing w:after="100" w:line="236" w:lineRule="atLeast"/>
        <w:ind w:left="1134" w:right="1134"/>
        <w:jc w:val="both"/>
      </w:pPr>
      <w:r w:rsidRPr="00DD1455">
        <w:rPr>
          <w:lang w:val="fr-FR"/>
        </w:rPr>
        <w:t>42</w:t>
      </w:r>
      <w:r w:rsidR="00B46686" w:rsidRPr="00B46686">
        <w:rPr>
          <w:lang w:val="fr-FR"/>
        </w:rPr>
        <w:t>.</w:t>
      </w:r>
      <w:r w:rsidRPr="00DD1455">
        <w:rPr>
          <w:lang w:val="fr-FR"/>
        </w:rPr>
        <w:tab/>
      </w:r>
      <w:r w:rsidRPr="00937B92">
        <w:rPr>
          <w:lang w:val="fr-FR"/>
        </w:rPr>
        <w:t>En dépit du fait que le régime commun des réparations s</w:t>
      </w:r>
      <w:r>
        <w:rPr>
          <w:lang w:val="fr-FR"/>
        </w:rPr>
        <w:t>’</w:t>
      </w:r>
      <w:r w:rsidRPr="00937B92">
        <w:rPr>
          <w:lang w:val="fr-FR"/>
        </w:rPr>
        <w:t xml:space="preserve">applique aux victimes de torture, le Comité reste préoccupé par </w:t>
      </w:r>
      <w:r>
        <w:rPr>
          <w:lang w:val="fr-FR"/>
        </w:rPr>
        <w:t>le fait que ces victimes n’auraient toujours pas accès à un</w:t>
      </w:r>
      <w:r w:rsidRPr="00937B92">
        <w:rPr>
          <w:lang w:val="fr-FR"/>
        </w:rPr>
        <w:t xml:space="preserve"> mécanisme de réparation spécifique incluant les formes de réparation pertinentes que sont la réadaptation, la satisfaction et la non-répétition</w:t>
      </w:r>
      <w:r w:rsidR="00B46686" w:rsidRPr="00B46686">
        <w:rPr>
          <w:lang w:val="fr-FR"/>
        </w:rPr>
        <w:t>.</w:t>
      </w:r>
      <w:r w:rsidRPr="00937B92">
        <w:rPr>
          <w:lang w:val="fr-FR"/>
        </w:rPr>
        <w:t xml:space="preserve"> </w:t>
      </w:r>
      <w:r>
        <w:rPr>
          <w:lang w:val="fr-FR"/>
        </w:rPr>
        <w:t>Il</w:t>
      </w:r>
      <w:r w:rsidRPr="00DD1455">
        <w:rPr>
          <w:lang w:val="fr-FR"/>
        </w:rPr>
        <w:t xml:space="preserve"> regrette </w:t>
      </w:r>
      <w:r>
        <w:rPr>
          <w:lang w:val="fr-FR"/>
        </w:rPr>
        <w:t xml:space="preserve">également </w:t>
      </w:r>
      <w:r w:rsidRPr="00DD1455">
        <w:rPr>
          <w:lang w:val="fr-FR"/>
        </w:rPr>
        <w:t xml:space="preserve">de </w:t>
      </w:r>
      <w:r>
        <w:rPr>
          <w:lang w:val="fr-FR"/>
        </w:rPr>
        <w:t>n’</w:t>
      </w:r>
      <w:r w:rsidRPr="00DD1455">
        <w:rPr>
          <w:lang w:val="fr-FR"/>
        </w:rPr>
        <w:t>avoir</w:t>
      </w:r>
      <w:r>
        <w:rPr>
          <w:lang w:val="fr-FR"/>
        </w:rPr>
        <w:t xml:space="preserve"> pas</w:t>
      </w:r>
      <w:r w:rsidRPr="00DD1455">
        <w:rPr>
          <w:lang w:val="fr-FR"/>
        </w:rPr>
        <w:t xml:space="preserve"> obtenu de renseignements sur la mise en place de programmes de réadaptation particuliers à leur intention</w:t>
      </w:r>
      <w:r w:rsidR="00B46686" w:rsidRPr="00B46686">
        <w:rPr>
          <w:lang w:val="fr-FR"/>
        </w:rPr>
        <w:t>.</w:t>
      </w:r>
      <w:r w:rsidRPr="00DD1455">
        <w:rPr>
          <w:lang w:val="fr-FR"/>
        </w:rPr>
        <w:t xml:space="preserve"> Il appelle l</w:t>
      </w:r>
      <w:r>
        <w:rPr>
          <w:lang w:val="fr-FR"/>
        </w:rPr>
        <w:t>’</w:t>
      </w:r>
      <w:r w:rsidRPr="00DD1455">
        <w:rPr>
          <w:lang w:val="fr-FR"/>
        </w:rPr>
        <w:t>attention de l</w:t>
      </w:r>
      <w:r>
        <w:rPr>
          <w:lang w:val="fr-FR"/>
        </w:rPr>
        <w:t>’</w:t>
      </w:r>
      <w:r w:rsidRPr="00DD1455">
        <w:rPr>
          <w:lang w:val="fr-FR"/>
        </w:rPr>
        <w:t xml:space="preserve">État </w:t>
      </w:r>
      <w:r>
        <w:rPr>
          <w:lang w:val="fr-FR"/>
        </w:rPr>
        <w:t>Partie</w:t>
      </w:r>
      <w:r w:rsidRPr="00DD1455">
        <w:rPr>
          <w:lang w:val="fr-FR"/>
        </w:rPr>
        <w:t xml:space="preserve"> sur son observation générale </w:t>
      </w:r>
      <w:r w:rsidRPr="006315A5">
        <w:rPr>
          <w:rFonts w:eastAsia="MS Mincho"/>
          <w:lang w:val="fr-FR"/>
        </w:rPr>
        <w:t>n</w:t>
      </w:r>
      <w:r w:rsidRPr="006315A5">
        <w:rPr>
          <w:rFonts w:eastAsia="MS Mincho"/>
          <w:vertAlign w:val="superscript"/>
          <w:lang w:val="fr-FR"/>
        </w:rPr>
        <w:t>o</w:t>
      </w:r>
      <w:r>
        <w:rPr>
          <w:lang w:val="fr-FR"/>
        </w:rPr>
        <w:t> </w:t>
      </w:r>
      <w:r w:rsidRPr="00DD1455">
        <w:rPr>
          <w:lang w:val="fr-FR"/>
        </w:rPr>
        <w:t>3 (2012), dans laquelle il explique le contenu et la portée de l</w:t>
      </w:r>
      <w:r>
        <w:rPr>
          <w:lang w:val="fr-FR"/>
        </w:rPr>
        <w:t>’</w:t>
      </w:r>
      <w:r w:rsidRPr="00DD1455">
        <w:rPr>
          <w:lang w:val="fr-FR"/>
        </w:rPr>
        <w:t xml:space="preserve">obligation qui incombe aux États </w:t>
      </w:r>
      <w:r>
        <w:rPr>
          <w:lang w:val="fr-FR"/>
        </w:rPr>
        <w:t>Parties</w:t>
      </w:r>
      <w:r w:rsidRPr="00DD1455">
        <w:rPr>
          <w:lang w:val="fr-FR"/>
        </w:rPr>
        <w:t xml:space="preserve"> de garantir une réparation complète aux victimes d</w:t>
      </w:r>
      <w:r>
        <w:rPr>
          <w:lang w:val="fr-FR"/>
        </w:rPr>
        <w:t>’</w:t>
      </w:r>
      <w:r w:rsidRPr="00DD1455">
        <w:rPr>
          <w:lang w:val="fr-FR"/>
        </w:rPr>
        <w:t>actes de torture (art</w:t>
      </w:r>
      <w:r w:rsidR="00B46686" w:rsidRPr="00B46686">
        <w:rPr>
          <w:lang w:val="fr-FR"/>
        </w:rPr>
        <w:t>.</w:t>
      </w:r>
      <w:r w:rsidRPr="00DD1455">
        <w:rPr>
          <w:lang w:val="fr-FR"/>
        </w:rPr>
        <w:t> 14)</w:t>
      </w:r>
      <w:r w:rsidR="00B46686" w:rsidRPr="00B46686">
        <w:rPr>
          <w:lang w:val="fr-FR"/>
        </w:rPr>
        <w:t>.</w:t>
      </w:r>
      <w:r>
        <w:rPr>
          <w:lang w:val="fr-FR"/>
        </w:rPr>
        <w:t xml:space="preserve"> </w:t>
      </w:r>
    </w:p>
    <w:p w14:paraId="58FFE274" w14:textId="48270A74" w:rsidR="004820B5" w:rsidRPr="00DD1455" w:rsidRDefault="004820B5" w:rsidP="004820B5">
      <w:pPr>
        <w:tabs>
          <w:tab w:val="left" w:pos="1701"/>
          <w:tab w:val="left" w:pos="2268"/>
          <w:tab w:val="left" w:pos="2835"/>
        </w:tabs>
        <w:spacing w:after="120"/>
        <w:ind w:left="1134" w:right="1134"/>
        <w:jc w:val="both"/>
        <w:rPr>
          <w:b/>
          <w:bCs/>
          <w:lang w:val="fr-FR"/>
        </w:rPr>
      </w:pPr>
      <w:r w:rsidRPr="00DD1455">
        <w:rPr>
          <w:lang w:val="fr-FR"/>
        </w:rPr>
        <w:t>43</w:t>
      </w:r>
      <w:r w:rsidR="00B46686" w:rsidRPr="00B46686">
        <w:rPr>
          <w:lang w:val="fr-FR"/>
        </w:rPr>
        <w:t>.</w:t>
      </w:r>
      <w:r w:rsidRPr="00DD1455">
        <w:rPr>
          <w:lang w:val="fr-FR"/>
        </w:rPr>
        <w:tab/>
      </w:r>
      <w:r w:rsidRPr="00DD1455">
        <w:rPr>
          <w:b/>
          <w:bCs/>
          <w:lang w:val="fr-FR"/>
        </w:rPr>
        <w:t>L</w:t>
      </w:r>
      <w:r>
        <w:rPr>
          <w:b/>
          <w:bCs/>
          <w:lang w:val="fr-FR"/>
        </w:rPr>
        <w:t>’</w:t>
      </w:r>
      <w:r w:rsidRPr="00DD1455">
        <w:rPr>
          <w:b/>
          <w:bCs/>
          <w:lang w:val="fr-FR"/>
        </w:rPr>
        <w:t xml:space="preserve">État </w:t>
      </w:r>
      <w:r>
        <w:rPr>
          <w:b/>
          <w:bCs/>
          <w:lang w:val="fr-FR"/>
        </w:rPr>
        <w:t>Partie</w:t>
      </w:r>
      <w:r w:rsidRPr="00DD1455">
        <w:rPr>
          <w:b/>
          <w:bCs/>
          <w:lang w:val="fr-FR"/>
        </w:rPr>
        <w:t xml:space="preserve"> devrait veiller, en droit et en pratique, à ce que toutes les </w:t>
      </w:r>
      <w:r>
        <w:rPr>
          <w:b/>
          <w:bCs/>
          <w:lang w:val="fr-FR"/>
        </w:rPr>
        <w:t>personnes qui seraient victimes</w:t>
      </w:r>
      <w:r w:rsidRPr="00DD1455">
        <w:rPr>
          <w:b/>
          <w:bCs/>
          <w:lang w:val="fr-FR"/>
        </w:rPr>
        <w:t xml:space="preserve"> d</w:t>
      </w:r>
      <w:r>
        <w:rPr>
          <w:b/>
          <w:bCs/>
          <w:lang w:val="fr-FR"/>
        </w:rPr>
        <w:t>’</w:t>
      </w:r>
      <w:r w:rsidRPr="00DD1455">
        <w:rPr>
          <w:b/>
          <w:bCs/>
          <w:lang w:val="fr-FR"/>
        </w:rPr>
        <w:t xml:space="preserve">actes de torture ou de mauvais traitements obtiennent réparation, </w:t>
      </w:r>
      <w:r>
        <w:rPr>
          <w:b/>
          <w:bCs/>
          <w:lang w:val="fr-FR"/>
        </w:rPr>
        <w:t>notamment</w:t>
      </w:r>
      <w:r w:rsidRPr="00DD1455">
        <w:rPr>
          <w:b/>
          <w:bCs/>
          <w:lang w:val="fr-FR"/>
        </w:rPr>
        <w:t xml:space="preserve"> le droit d</w:t>
      </w:r>
      <w:r>
        <w:rPr>
          <w:b/>
          <w:bCs/>
          <w:lang w:val="fr-FR"/>
        </w:rPr>
        <w:t>’</w:t>
      </w:r>
      <w:r w:rsidRPr="00DD1455">
        <w:rPr>
          <w:b/>
          <w:bCs/>
          <w:lang w:val="fr-FR"/>
        </w:rPr>
        <w:t>être équitablement et suffisamment indemnisées et de se voir accorder les moyens nécessaires à une réadaptation aussi complète que possible ainsi que des garanties de non-répétition, y compris lorsque la responsabilité civile de l</w:t>
      </w:r>
      <w:r>
        <w:rPr>
          <w:b/>
          <w:bCs/>
          <w:lang w:val="fr-FR"/>
        </w:rPr>
        <w:t>’</w:t>
      </w:r>
      <w:r w:rsidRPr="00DD1455">
        <w:rPr>
          <w:b/>
          <w:bCs/>
          <w:lang w:val="fr-FR"/>
        </w:rPr>
        <w:t>État est engagée</w:t>
      </w:r>
      <w:r w:rsidR="00B46686" w:rsidRPr="00B46686">
        <w:rPr>
          <w:b/>
          <w:bCs/>
          <w:lang w:val="fr-FR"/>
        </w:rPr>
        <w:t>.</w:t>
      </w:r>
      <w:r w:rsidRPr="00DD1455">
        <w:rPr>
          <w:b/>
          <w:bCs/>
          <w:lang w:val="fr-FR"/>
        </w:rPr>
        <w:t xml:space="preserve"> </w:t>
      </w:r>
      <w:r w:rsidRPr="000770A5">
        <w:rPr>
          <w:b/>
          <w:bCs/>
          <w:lang w:val="fr-FR"/>
        </w:rPr>
        <w:t>À cet</w:t>
      </w:r>
      <w:r>
        <w:rPr>
          <w:b/>
          <w:bCs/>
          <w:lang w:val="fr-FR"/>
        </w:rPr>
        <w:t xml:space="preserve">te fin, </w:t>
      </w:r>
      <w:r w:rsidRPr="000770A5">
        <w:rPr>
          <w:b/>
          <w:bCs/>
          <w:lang w:val="fr-FR"/>
        </w:rPr>
        <w:t>il devrait établir un mécanisme de réparation spécifique incluant les formes de réparation pertinentes que sont la réadaptation, la satisfaction et la non-répétition</w:t>
      </w:r>
      <w:r w:rsidR="00B46686" w:rsidRPr="00B46686">
        <w:rPr>
          <w:b/>
          <w:bCs/>
          <w:lang w:val="fr-FR"/>
        </w:rPr>
        <w:t>.</w:t>
      </w:r>
      <w:r>
        <w:rPr>
          <w:b/>
          <w:bCs/>
          <w:lang w:val="fr-FR"/>
        </w:rPr>
        <w:t xml:space="preserve"> </w:t>
      </w:r>
    </w:p>
    <w:p w14:paraId="6B9F5AEC" w14:textId="77777777" w:rsidR="004820B5" w:rsidRPr="00DD1455" w:rsidRDefault="004820B5" w:rsidP="004820B5">
      <w:pPr>
        <w:pStyle w:val="H23G"/>
        <w:rPr>
          <w:lang w:val="fr-FR"/>
        </w:rPr>
      </w:pPr>
      <w:r>
        <w:rPr>
          <w:lang w:val="fr-FR"/>
        </w:rPr>
        <w:tab/>
      </w:r>
      <w:r>
        <w:rPr>
          <w:lang w:val="fr-FR"/>
        </w:rPr>
        <w:tab/>
      </w:r>
      <w:r w:rsidRPr="00DD1455">
        <w:rPr>
          <w:lang w:val="fr-FR"/>
        </w:rPr>
        <w:t>Formation</w:t>
      </w:r>
    </w:p>
    <w:p w14:paraId="5B700752" w14:textId="444C20A5" w:rsidR="004820B5" w:rsidRPr="00DD1455" w:rsidRDefault="004820B5" w:rsidP="004820B5">
      <w:pPr>
        <w:tabs>
          <w:tab w:val="left" w:pos="1701"/>
          <w:tab w:val="left" w:pos="2268"/>
          <w:tab w:val="left" w:pos="2835"/>
        </w:tabs>
        <w:spacing w:after="120" w:line="220" w:lineRule="atLeast"/>
        <w:ind w:left="1134" w:right="1134"/>
        <w:jc w:val="both"/>
        <w:rPr>
          <w:lang w:val="fr-FR"/>
        </w:rPr>
      </w:pPr>
      <w:r w:rsidRPr="00DD1455">
        <w:rPr>
          <w:lang w:val="fr-FR"/>
        </w:rPr>
        <w:t>44</w:t>
      </w:r>
      <w:r w:rsidR="00B46686" w:rsidRPr="00B46686">
        <w:rPr>
          <w:lang w:val="fr-FR"/>
        </w:rPr>
        <w:t>.</w:t>
      </w:r>
      <w:r w:rsidRPr="00DD1455">
        <w:rPr>
          <w:lang w:val="fr-FR"/>
        </w:rPr>
        <w:tab/>
      </w:r>
      <w:r w:rsidRPr="00DD1455">
        <w:t>Tout en prenant acte des renseignements fournis par l</w:t>
      </w:r>
      <w:r>
        <w:t>’</w:t>
      </w:r>
      <w:r w:rsidRPr="00DD1455">
        <w:t xml:space="preserve">État </w:t>
      </w:r>
      <w:r>
        <w:t>Partie</w:t>
      </w:r>
      <w:r w:rsidRPr="00DD1455">
        <w:t xml:space="preserve"> selon lesquels des formations générales en matière de droits de l</w:t>
      </w:r>
      <w:r>
        <w:t>’</w:t>
      </w:r>
      <w:r w:rsidRPr="00DD1455">
        <w:t xml:space="preserve">homme sont régulièrement </w:t>
      </w:r>
      <w:r>
        <w:t>assurées</w:t>
      </w:r>
      <w:r w:rsidRPr="00DD1455">
        <w:t xml:space="preserve"> </w:t>
      </w:r>
      <w:r w:rsidRPr="00DD1455">
        <w:rPr>
          <w:lang w:bidi="fr-FR"/>
        </w:rPr>
        <w:t>par l</w:t>
      </w:r>
      <w:r>
        <w:rPr>
          <w:lang w:bidi="fr-FR"/>
        </w:rPr>
        <w:t>’</w:t>
      </w:r>
      <w:r w:rsidRPr="00DD1455">
        <w:rPr>
          <w:lang w:bidi="fr-FR"/>
        </w:rPr>
        <w:t>Institut monégasque de formation aux professions judiciaires, en collaboration avec l</w:t>
      </w:r>
      <w:r>
        <w:rPr>
          <w:lang w:bidi="fr-FR"/>
        </w:rPr>
        <w:t>’</w:t>
      </w:r>
      <w:r w:rsidRPr="00DD1455">
        <w:rPr>
          <w:lang w:bidi="fr-FR"/>
        </w:rPr>
        <w:t>École nationale de la magistrature française et d</w:t>
      </w:r>
      <w:r>
        <w:rPr>
          <w:lang w:bidi="fr-FR"/>
        </w:rPr>
        <w:t>’</w:t>
      </w:r>
      <w:r w:rsidRPr="00DD1455">
        <w:rPr>
          <w:lang w:bidi="fr-FR"/>
        </w:rPr>
        <w:t xml:space="preserve">autres institutions spécialisées, </w:t>
      </w:r>
      <w:r w:rsidRPr="00DD1455">
        <w:t>au bénéfice des forces de sûreté publique et du personnel judiciaire, le Comité regrette de n</w:t>
      </w:r>
      <w:r>
        <w:t>’</w:t>
      </w:r>
      <w:r w:rsidRPr="00DD1455">
        <w:t>avoir reçu que peu d</w:t>
      </w:r>
      <w:r>
        <w:t>’</w:t>
      </w:r>
      <w:r w:rsidRPr="00DD1455">
        <w:t>informations sur les formations spécifiques portant sur les dispositions de la Convention, y compris à l</w:t>
      </w:r>
      <w:r>
        <w:t>’</w:t>
      </w:r>
      <w:r w:rsidRPr="00DD1455">
        <w:t>intention du personnel pénitentiaire, des agents des services de l</w:t>
      </w:r>
      <w:r>
        <w:t>’</w:t>
      </w:r>
      <w:r w:rsidRPr="00DD1455">
        <w:t>immigration et des employés des compagnies de sécurité privées</w:t>
      </w:r>
      <w:r w:rsidR="00B46686" w:rsidRPr="00B46686">
        <w:t>.</w:t>
      </w:r>
      <w:r w:rsidRPr="00DD1455">
        <w:t xml:space="preserve"> Il est également préoccupé par le fait qu</w:t>
      </w:r>
      <w:r>
        <w:t>’</w:t>
      </w:r>
      <w:r w:rsidRPr="00DD1455">
        <w:t>il n</w:t>
      </w:r>
      <w:r>
        <w:t>’</w:t>
      </w:r>
      <w:r w:rsidRPr="00DD1455">
        <w:t>y a pas de formation sur le contenu du Manuel pour enquêter efficacement sur la torture et autres peines ou traitements cruels, inhumains ou dégradants (Protocole d</w:t>
      </w:r>
      <w:r>
        <w:t>’</w:t>
      </w:r>
      <w:r w:rsidRPr="00DD1455">
        <w:t xml:space="preserve">Istanbul) tel que révisé, </w:t>
      </w:r>
      <w:r>
        <w:t>à l’intention des</w:t>
      </w:r>
      <w:r w:rsidRPr="00DD1455">
        <w:t xml:space="preserve"> médecins légistes et </w:t>
      </w:r>
      <w:r>
        <w:t>du</w:t>
      </w:r>
      <w:r w:rsidRPr="00DD1455">
        <w:t xml:space="preserve"> personnel médical s</w:t>
      </w:r>
      <w:r>
        <w:t>’</w:t>
      </w:r>
      <w:r w:rsidRPr="00DD1455">
        <w:t xml:space="preserve">occupant des détenus, afin de leur permettre de déceler et de constater les séquelles </w:t>
      </w:r>
      <w:r w:rsidRPr="00DD1455">
        <w:lastRenderedPageBreak/>
        <w:t>physiques et psychologiques de la torture</w:t>
      </w:r>
      <w:r w:rsidR="00B46686" w:rsidRPr="00B46686">
        <w:t>.</w:t>
      </w:r>
      <w:r w:rsidRPr="00DD1455">
        <w:t xml:space="preserve"> Le Comité regrette, en outre, qu</w:t>
      </w:r>
      <w:r>
        <w:t>’</w:t>
      </w:r>
      <w:r w:rsidRPr="00DD1455">
        <w:t>aucun système</w:t>
      </w:r>
      <w:r w:rsidRPr="00DD1455">
        <w:rPr>
          <w:u w:val="single"/>
        </w:rPr>
        <w:t xml:space="preserve"> </w:t>
      </w:r>
      <w:r w:rsidRPr="00DD1455">
        <w:t>d</w:t>
      </w:r>
      <w:r>
        <w:t>’</w:t>
      </w:r>
      <w:r w:rsidRPr="00DD1455">
        <w:t>évaluation de l</w:t>
      </w:r>
      <w:r>
        <w:t>’</w:t>
      </w:r>
      <w:r w:rsidRPr="00DD1455">
        <w:t>efficacité des programmes de formation n</w:t>
      </w:r>
      <w:r>
        <w:t>’</w:t>
      </w:r>
      <w:r w:rsidRPr="00DD1455">
        <w:t>ait été mis en place (art</w:t>
      </w:r>
      <w:r w:rsidR="00B46686" w:rsidRPr="00B46686">
        <w:t>.</w:t>
      </w:r>
      <w:r w:rsidRPr="00DD1455">
        <w:t> 10)</w:t>
      </w:r>
      <w:r w:rsidR="00B46686" w:rsidRPr="00B46686">
        <w:t>.</w:t>
      </w:r>
    </w:p>
    <w:p w14:paraId="73D5AABB" w14:textId="3D1427D5" w:rsidR="004820B5" w:rsidRPr="00DD1455" w:rsidRDefault="004820B5" w:rsidP="004820B5">
      <w:pPr>
        <w:keepNext/>
        <w:tabs>
          <w:tab w:val="left" w:pos="1701"/>
          <w:tab w:val="left" w:pos="2268"/>
          <w:tab w:val="left" w:pos="2835"/>
        </w:tabs>
        <w:spacing w:after="120" w:line="220" w:lineRule="atLeast"/>
        <w:ind w:left="1134" w:right="1134"/>
        <w:jc w:val="both"/>
        <w:rPr>
          <w:b/>
        </w:rPr>
      </w:pPr>
      <w:r w:rsidRPr="00DD1455">
        <w:rPr>
          <w:lang w:val="fr-FR"/>
        </w:rPr>
        <w:t>45</w:t>
      </w:r>
      <w:r w:rsidR="00B46686" w:rsidRPr="00B46686">
        <w:rPr>
          <w:lang w:val="fr-FR"/>
        </w:rPr>
        <w:t>.</w:t>
      </w:r>
      <w:r w:rsidRPr="00DD1455">
        <w:rPr>
          <w:lang w:val="fr-FR"/>
        </w:rPr>
        <w:tab/>
      </w:r>
      <w:r w:rsidRPr="00DD1455">
        <w:rPr>
          <w:b/>
        </w:rPr>
        <w:t>L</w:t>
      </w:r>
      <w:r>
        <w:rPr>
          <w:b/>
        </w:rPr>
        <w:t>’</w:t>
      </w:r>
      <w:r w:rsidRPr="00DD1455">
        <w:rPr>
          <w:b/>
        </w:rPr>
        <w:t xml:space="preserve">État </w:t>
      </w:r>
      <w:r>
        <w:rPr>
          <w:b/>
        </w:rPr>
        <w:t>Partie</w:t>
      </w:r>
      <w:r w:rsidRPr="00DD1455">
        <w:rPr>
          <w:b/>
        </w:rPr>
        <w:t xml:space="preserve"> devrait :</w:t>
      </w:r>
    </w:p>
    <w:p w14:paraId="6703AEE2" w14:textId="77777777" w:rsidR="004820B5" w:rsidRPr="00DD1455" w:rsidRDefault="004820B5" w:rsidP="004820B5">
      <w:pPr>
        <w:keepNext/>
        <w:tabs>
          <w:tab w:val="left" w:pos="1701"/>
          <w:tab w:val="left" w:pos="2268"/>
          <w:tab w:val="left" w:pos="2835"/>
        </w:tabs>
        <w:spacing w:after="120" w:line="220" w:lineRule="atLeast"/>
        <w:ind w:left="1134" w:right="1134"/>
        <w:jc w:val="both"/>
        <w:rPr>
          <w:b/>
          <w:bCs/>
        </w:rPr>
      </w:pPr>
      <w:r w:rsidRPr="00DD1455">
        <w:rPr>
          <w:b/>
          <w:bCs/>
        </w:rPr>
        <w:tab/>
      </w:r>
      <w:r w:rsidRPr="006315A5">
        <w:rPr>
          <w:b/>
          <w:bCs/>
        </w:rPr>
        <w:t>a)</w:t>
      </w:r>
      <w:r w:rsidRPr="00DD1455">
        <w:rPr>
          <w:b/>
          <w:bCs/>
        </w:rPr>
        <w:tab/>
        <w:t>Renforcer les programmes de formation initiale et continue afin de s</w:t>
      </w:r>
      <w:r>
        <w:rPr>
          <w:b/>
          <w:bCs/>
        </w:rPr>
        <w:t>’</w:t>
      </w:r>
      <w:r w:rsidRPr="00DD1455">
        <w:rPr>
          <w:b/>
          <w:bCs/>
        </w:rPr>
        <w:t>assurer que tous les agents de l</w:t>
      </w:r>
      <w:r>
        <w:rPr>
          <w:b/>
          <w:bCs/>
        </w:rPr>
        <w:t>’</w:t>
      </w:r>
      <w:r w:rsidRPr="00DD1455">
        <w:rPr>
          <w:b/>
          <w:bCs/>
        </w:rPr>
        <w:t>État, en particulier les membres des forces de sécurité, les fonctionnaires judiciaires, le personnel pénitentiaire, les agents des services d</w:t>
      </w:r>
      <w:r>
        <w:rPr>
          <w:b/>
          <w:bCs/>
        </w:rPr>
        <w:t>’</w:t>
      </w:r>
      <w:r w:rsidRPr="00DD1455">
        <w:rPr>
          <w:b/>
          <w:bCs/>
        </w:rPr>
        <w:t>immigration, les employés des compagnies de sécurité privées et les autres personnes susceptibles d</w:t>
      </w:r>
      <w:r>
        <w:rPr>
          <w:b/>
          <w:bCs/>
        </w:rPr>
        <w:t>’</w:t>
      </w:r>
      <w:r w:rsidRPr="00DD1455">
        <w:rPr>
          <w:b/>
          <w:bCs/>
        </w:rPr>
        <w:t>intervenir dans la garde, l</w:t>
      </w:r>
      <w:r>
        <w:rPr>
          <w:b/>
          <w:bCs/>
        </w:rPr>
        <w:t>’</w:t>
      </w:r>
      <w:r w:rsidRPr="00DD1455">
        <w:rPr>
          <w:b/>
          <w:bCs/>
        </w:rPr>
        <w:t>interrogatoire ou le traitement des personnes soumises à une forme quelconque d</w:t>
      </w:r>
      <w:r>
        <w:rPr>
          <w:b/>
          <w:bCs/>
        </w:rPr>
        <w:t>’</w:t>
      </w:r>
      <w:r w:rsidRPr="00DD1455">
        <w:rPr>
          <w:b/>
          <w:bCs/>
        </w:rPr>
        <w:t>arrestation, de détention ou d</w:t>
      </w:r>
      <w:r>
        <w:rPr>
          <w:b/>
          <w:bCs/>
        </w:rPr>
        <w:t>’</w:t>
      </w:r>
      <w:r w:rsidRPr="00DD1455">
        <w:rPr>
          <w:b/>
          <w:bCs/>
        </w:rPr>
        <w:t>emprisonnement, connaissent bien les dispositions de la Convention, en particulier l</w:t>
      </w:r>
      <w:r>
        <w:rPr>
          <w:b/>
          <w:bCs/>
        </w:rPr>
        <w:t>’</w:t>
      </w:r>
      <w:r w:rsidRPr="00DD1455">
        <w:rPr>
          <w:b/>
          <w:bCs/>
        </w:rPr>
        <w:t>interdiction absolue de la torture, et qu</w:t>
      </w:r>
      <w:r>
        <w:rPr>
          <w:b/>
          <w:bCs/>
        </w:rPr>
        <w:t>’</w:t>
      </w:r>
      <w:r w:rsidRPr="00DD1455">
        <w:rPr>
          <w:b/>
          <w:bCs/>
        </w:rPr>
        <w:t>ils sachent qu</w:t>
      </w:r>
      <w:r>
        <w:rPr>
          <w:b/>
          <w:bCs/>
        </w:rPr>
        <w:t>’</w:t>
      </w:r>
      <w:r w:rsidRPr="00DD1455">
        <w:rPr>
          <w:b/>
          <w:bCs/>
        </w:rPr>
        <w:t>aucun manquement ne sera toléré, que toute violation donnera lieu à une enquête et que les responsables seront poursuivis et, s</w:t>
      </w:r>
      <w:r>
        <w:rPr>
          <w:b/>
          <w:bCs/>
        </w:rPr>
        <w:t>’</w:t>
      </w:r>
      <w:r w:rsidRPr="00DD1455">
        <w:rPr>
          <w:b/>
          <w:bCs/>
        </w:rPr>
        <w:t>ils sont reconnus coupables, dûment sanctionnés ;</w:t>
      </w:r>
    </w:p>
    <w:p w14:paraId="1359041F" w14:textId="77777777" w:rsidR="004820B5" w:rsidRPr="00DD1455" w:rsidRDefault="004820B5" w:rsidP="004820B5">
      <w:pPr>
        <w:keepNext/>
        <w:tabs>
          <w:tab w:val="left" w:pos="1701"/>
          <w:tab w:val="left" w:pos="2268"/>
          <w:tab w:val="left" w:pos="2835"/>
        </w:tabs>
        <w:spacing w:after="120" w:line="220" w:lineRule="atLeast"/>
        <w:ind w:left="1134" w:right="1134"/>
        <w:jc w:val="both"/>
        <w:rPr>
          <w:b/>
          <w:bCs/>
          <w:lang w:val="fr-FR"/>
        </w:rPr>
      </w:pPr>
      <w:r w:rsidRPr="00DD1455">
        <w:rPr>
          <w:b/>
          <w:bCs/>
        </w:rPr>
        <w:tab/>
      </w:r>
      <w:r w:rsidRPr="006315A5">
        <w:rPr>
          <w:b/>
          <w:bCs/>
        </w:rPr>
        <w:t>b)</w:t>
      </w:r>
      <w:r w:rsidRPr="00DD1455">
        <w:rPr>
          <w:b/>
          <w:bCs/>
        </w:rPr>
        <w:tab/>
        <w:t>Faire en sorte que l</w:t>
      </w:r>
      <w:r>
        <w:rPr>
          <w:b/>
          <w:bCs/>
        </w:rPr>
        <w:t>’</w:t>
      </w:r>
      <w:r w:rsidRPr="00DD1455">
        <w:rPr>
          <w:b/>
          <w:bCs/>
        </w:rPr>
        <w:t xml:space="preserve">ensemble du personnel concerné, </w:t>
      </w:r>
      <w:r w:rsidRPr="00DD1455">
        <w:rPr>
          <w:b/>
          <w:bCs/>
          <w:lang w:val="fr-FR"/>
        </w:rPr>
        <w:t xml:space="preserve">notamment les juges, les procureurs et les membres du corps médical, soit spécialement formé à déceler et </w:t>
      </w:r>
      <w:r>
        <w:rPr>
          <w:b/>
          <w:bCs/>
          <w:lang w:val="fr-FR"/>
        </w:rPr>
        <w:t xml:space="preserve">à </w:t>
      </w:r>
      <w:r w:rsidRPr="00DD1455">
        <w:rPr>
          <w:b/>
          <w:bCs/>
          <w:lang w:val="fr-FR"/>
        </w:rPr>
        <w:t>attester les cas de torture et de mauvais traitements, conformément au Protocole d</w:t>
      </w:r>
      <w:r>
        <w:rPr>
          <w:b/>
          <w:bCs/>
          <w:lang w:val="fr-FR"/>
        </w:rPr>
        <w:t>’</w:t>
      </w:r>
      <w:r w:rsidRPr="00DD1455">
        <w:rPr>
          <w:b/>
          <w:bCs/>
          <w:lang w:val="fr-FR"/>
        </w:rPr>
        <w:t>Istanbul tel que révisé</w:t>
      </w:r>
      <w:r>
        <w:rPr>
          <w:b/>
          <w:bCs/>
          <w:lang w:val="fr-FR"/>
        </w:rPr>
        <w:t> </w:t>
      </w:r>
      <w:r w:rsidRPr="00DD1455">
        <w:rPr>
          <w:b/>
          <w:bCs/>
          <w:lang w:val="fr-FR"/>
        </w:rPr>
        <w:t>;</w:t>
      </w:r>
    </w:p>
    <w:p w14:paraId="58FFE1F1" w14:textId="0C5CFB3A" w:rsidR="004820B5" w:rsidRPr="00DD1455" w:rsidRDefault="004820B5" w:rsidP="004820B5">
      <w:pPr>
        <w:keepNext/>
        <w:tabs>
          <w:tab w:val="left" w:pos="1701"/>
          <w:tab w:val="left" w:pos="2268"/>
          <w:tab w:val="left" w:pos="2835"/>
        </w:tabs>
        <w:spacing w:after="120" w:line="220" w:lineRule="atLeast"/>
        <w:ind w:left="1134" w:right="1134"/>
        <w:jc w:val="both"/>
        <w:rPr>
          <w:b/>
          <w:bCs/>
        </w:rPr>
      </w:pPr>
      <w:r w:rsidRPr="00DD1455">
        <w:rPr>
          <w:b/>
          <w:bCs/>
        </w:rPr>
        <w:tab/>
      </w:r>
      <w:r w:rsidRPr="006315A5">
        <w:rPr>
          <w:b/>
          <w:bCs/>
        </w:rPr>
        <w:t>c)</w:t>
      </w:r>
      <w:r w:rsidRPr="00DD1455">
        <w:rPr>
          <w:b/>
          <w:bCs/>
        </w:rPr>
        <w:tab/>
        <w:t>Concevoir et appliquer des méthodes permettant d</w:t>
      </w:r>
      <w:r>
        <w:rPr>
          <w:b/>
          <w:bCs/>
        </w:rPr>
        <w:t>’</w:t>
      </w:r>
      <w:r w:rsidRPr="00DD1455">
        <w:rPr>
          <w:b/>
          <w:bCs/>
        </w:rPr>
        <w:t>évaluer l</w:t>
      </w:r>
      <w:r>
        <w:rPr>
          <w:b/>
          <w:bCs/>
        </w:rPr>
        <w:t>’</w:t>
      </w:r>
      <w:r w:rsidRPr="00DD1455">
        <w:rPr>
          <w:b/>
          <w:bCs/>
        </w:rPr>
        <w:t>efficacité des programmes de formation pour ce qui est de réduire le nombre de cas de torture et de mauvais traitements, de repérer ces actes, de les consigner, de mener des enquêtes et de poursuivre les auteurs</w:t>
      </w:r>
      <w:r w:rsidR="00B46686" w:rsidRPr="00B46686">
        <w:rPr>
          <w:b/>
          <w:bCs/>
        </w:rPr>
        <w:t>.</w:t>
      </w:r>
    </w:p>
    <w:p w14:paraId="6B8BBBBB" w14:textId="77777777" w:rsidR="004820B5" w:rsidRPr="00DD1455" w:rsidRDefault="004820B5" w:rsidP="004820B5">
      <w:pPr>
        <w:pStyle w:val="H23G"/>
        <w:rPr>
          <w:lang w:val="fr-FR"/>
        </w:rPr>
      </w:pPr>
      <w:r w:rsidRPr="00DD1455">
        <w:rPr>
          <w:lang w:val="fr-FR"/>
        </w:rPr>
        <w:tab/>
      </w:r>
      <w:r w:rsidRPr="00DD1455">
        <w:rPr>
          <w:lang w:val="fr-FR"/>
        </w:rPr>
        <w:tab/>
        <w:t>Procédure de suivi</w:t>
      </w:r>
    </w:p>
    <w:p w14:paraId="6AADE553" w14:textId="5D08225A" w:rsidR="004820B5" w:rsidRPr="00DD1455" w:rsidRDefault="004820B5" w:rsidP="004820B5">
      <w:pPr>
        <w:tabs>
          <w:tab w:val="left" w:pos="1701"/>
          <w:tab w:val="left" w:pos="2268"/>
          <w:tab w:val="left" w:pos="2835"/>
        </w:tabs>
        <w:spacing w:after="120"/>
        <w:ind w:left="1134" w:right="1134"/>
        <w:jc w:val="both"/>
        <w:rPr>
          <w:b/>
          <w:bCs/>
          <w:lang w:val="fr-FR"/>
        </w:rPr>
      </w:pPr>
      <w:r w:rsidRPr="00DD1455">
        <w:rPr>
          <w:lang w:val="fr-FR"/>
        </w:rPr>
        <w:t>46</w:t>
      </w:r>
      <w:r w:rsidR="00B46686" w:rsidRPr="00B46686">
        <w:rPr>
          <w:lang w:val="fr-FR"/>
        </w:rPr>
        <w:t>.</w:t>
      </w:r>
      <w:r w:rsidRPr="00DD1455">
        <w:rPr>
          <w:lang w:val="fr-FR"/>
        </w:rPr>
        <w:tab/>
      </w:r>
      <w:r w:rsidRPr="00DD1455">
        <w:rPr>
          <w:b/>
          <w:bCs/>
          <w:lang w:val="fr-FR"/>
        </w:rPr>
        <w:t>Le Comité demande à l</w:t>
      </w:r>
      <w:r>
        <w:rPr>
          <w:b/>
          <w:bCs/>
          <w:lang w:val="fr-FR"/>
        </w:rPr>
        <w:t>’</w:t>
      </w:r>
      <w:r w:rsidRPr="00DD1455">
        <w:rPr>
          <w:b/>
          <w:bCs/>
          <w:lang w:val="fr-FR"/>
        </w:rPr>
        <w:t xml:space="preserve">État </w:t>
      </w:r>
      <w:r>
        <w:rPr>
          <w:b/>
          <w:bCs/>
          <w:lang w:val="fr-FR"/>
        </w:rPr>
        <w:t>Partie</w:t>
      </w:r>
      <w:r w:rsidRPr="00DD1455">
        <w:rPr>
          <w:b/>
          <w:bCs/>
          <w:lang w:val="fr-FR"/>
        </w:rPr>
        <w:t xml:space="preserve"> de lui faire parvenir, le 2 mai 2026 au plus tard, des renseignements sur la suite qu</w:t>
      </w:r>
      <w:r>
        <w:rPr>
          <w:b/>
          <w:bCs/>
          <w:lang w:val="fr-FR"/>
        </w:rPr>
        <w:t>’</w:t>
      </w:r>
      <w:r w:rsidRPr="00DD1455">
        <w:rPr>
          <w:b/>
          <w:bCs/>
          <w:lang w:val="fr-FR"/>
        </w:rPr>
        <w:t>il aura donnée à ses recommandations concernant la définition et l</w:t>
      </w:r>
      <w:r>
        <w:rPr>
          <w:b/>
          <w:bCs/>
          <w:lang w:val="fr-FR"/>
        </w:rPr>
        <w:t>’</w:t>
      </w:r>
      <w:r w:rsidRPr="00DD1455">
        <w:rPr>
          <w:b/>
          <w:bCs/>
          <w:lang w:val="fr-FR"/>
        </w:rPr>
        <w:t>incrimination de la torture, l</w:t>
      </w:r>
      <w:r>
        <w:rPr>
          <w:b/>
          <w:bCs/>
          <w:lang w:val="fr-FR"/>
        </w:rPr>
        <w:t>’</w:t>
      </w:r>
      <w:r w:rsidRPr="00DD1455">
        <w:rPr>
          <w:b/>
          <w:bCs/>
          <w:lang w:val="fr-FR"/>
        </w:rPr>
        <w:t xml:space="preserve">incarcération extraterritoriale et le suivi des conditions des détenus transférés, et le </w:t>
      </w:r>
      <w:proofErr w:type="spellStart"/>
      <w:r w:rsidRPr="00DD1455">
        <w:rPr>
          <w:b/>
          <w:bCs/>
          <w:lang w:val="fr-FR"/>
        </w:rPr>
        <w:t>Haut</w:t>
      </w:r>
      <w:r>
        <w:rPr>
          <w:b/>
          <w:bCs/>
          <w:lang w:val="fr-FR"/>
        </w:rPr>
        <w:t xml:space="preserve"> </w:t>
      </w:r>
      <w:r w:rsidRPr="00DD1455">
        <w:rPr>
          <w:b/>
          <w:bCs/>
          <w:lang w:val="fr-FR"/>
        </w:rPr>
        <w:t>Commissariat</w:t>
      </w:r>
      <w:proofErr w:type="spellEnd"/>
      <w:r w:rsidRPr="00DD1455">
        <w:rPr>
          <w:b/>
          <w:bCs/>
          <w:lang w:val="fr-FR"/>
        </w:rPr>
        <w:t xml:space="preserve"> à la protection des droits et à la médiation et la surveillance des lieux de détention (voir paragraphes 11,</w:t>
      </w:r>
      <w:r w:rsidR="00070397">
        <w:rPr>
          <w:b/>
          <w:bCs/>
          <w:lang w:val="fr-FR"/>
        </w:rPr>
        <w:t xml:space="preserve"> </w:t>
      </w:r>
      <w:r w:rsidRPr="00DD1455">
        <w:rPr>
          <w:b/>
          <w:bCs/>
          <w:lang w:val="fr-FR"/>
        </w:rPr>
        <w:t>23 et 25 ci-dessus)</w:t>
      </w:r>
      <w:r w:rsidR="00B46686" w:rsidRPr="00B46686">
        <w:rPr>
          <w:b/>
          <w:bCs/>
          <w:lang w:val="fr-FR"/>
        </w:rPr>
        <w:t>.</w:t>
      </w:r>
      <w:r w:rsidRPr="00DD1455">
        <w:rPr>
          <w:lang w:val="fr-FR"/>
        </w:rPr>
        <w:t xml:space="preserve"> </w:t>
      </w:r>
      <w:r w:rsidRPr="00DD1455">
        <w:rPr>
          <w:b/>
          <w:bCs/>
          <w:lang w:val="fr-FR"/>
        </w:rPr>
        <w:t>L</w:t>
      </w:r>
      <w:r>
        <w:rPr>
          <w:b/>
          <w:bCs/>
          <w:lang w:val="fr-FR"/>
        </w:rPr>
        <w:t>’</w:t>
      </w:r>
      <w:r w:rsidRPr="00DD1455">
        <w:rPr>
          <w:b/>
          <w:bCs/>
          <w:lang w:val="fr-FR"/>
        </w:rPr>
        <w:t xml:space="preserve">État </w:t>
      </w:r>
      <w:r>
        <w:rPr>
          <w:b/>
          <w:bCs/>
          <w:lang w:val="fr-FR"/>
        </w:rPr>
        <w:t>Partie</w:t>
      </w:r>
      <w:r w:rsidRPr="00DD1455">
        <w:rPr>
          <w:b/>
          <w:bCs/>
          <w:lang w:val="fr-FR"/>
        </w:rPr>
        <w:t xml:space="preserve"> est également invité à informer le Comité des mesures qu</w:t>
      </w:r>
      <w:r>
        <w:rPr>
          <w:b/>
          <w:bCs/>
          <w:lang w:val="fr-FR"/>
        </w:rPr>
        <w:t>’</w:t>
      </w:r>
      <w:r w:rsidRPr="00DD1455">
        <w:rPr>
          <w:b/>
          <w:bCs/>
          <w:lang w:val="fr-FR"/>
        </w:rPr>
        <w:t>il prévoit de prendre pour mettre en œuvre, d</w:t>
      </w:r>
      <w:r>
        <w:rPr>
          <w:b/>
          <w:bCs/>
          <w:lang w:val="fr-FR"/>
        </w:rPr>
        <w:t>’</w:t>
      </w:r>
      <w:r w:rsidRPr="00DD1455">
        <w:rPr>
          <w:b/>
          <w:bCs/>
          <w:lang w:val="fr-FR"/>
        </w:rPr>
        <w:t>ici la soumission de son prochain rapport, les autres recommandations formulées dans les présentes observations finales</w:t>
      </w:r>
      <w:r w:rsidR="00B46686" w:rsidRPr="00B46686">
        <w:rPr>
          <w:b/>
          <w:bCs/>
          <w:lang w:val="fr-FR"/>
        </w:rPr>
        <w:t>.</w:t>
      </w:r>
    </w:p>
    <w:p w14:paraId="2C438CAD" w14:textId="77777777" w:rsidR="004820B5" w:rsidRPr="00DD1455" w:rsidRDefault="004820B5" w:rsidP="004820B5">
      <w:pPr>
        <w:pStyle w:val="H23G"/>
        <w:rPr>
          <w:lang w:val="fr-FR"/>
        </w:rPr>
      </w:pPr>
      <w:r w:rsidRPr="00DD1455">
        <w:rPr>
          <w:lang w:val="fr-FR"/>
        </w:rPr>
        <w:tab/>
      </w:r>
      <w:r w:rsidRPr="00DD1455">
        <w:rPr>
          <w:lang w:val="fr-FR"/>
        </w:rPr>
        <w:tab/>
        <w:t>Autres questions</w:t>
      </w:r>
    </w:p>
    <w:p w14:paraId="3678956D" w14:textId="07661CCA" w:rsidR="004820B5" w:rsidRPr="00DD1455" w:rsidRDefault="004820B5" w:rsidP="004820B5">
      <w:pPr>
        <w:tabs>
          <w:tab w:val="left" w:pos="1701"/>
          <w:tab w:val="left" w:pos="2268"/>
          <w:tab w:val="left" w:pos="2835"/>
        </w:tabs>
        <w:spacing w:after="120" w:line="220" w:lineRule="atLeast"/>
        <w:ind w:left="1134" w:right="1134"/>
        <w:jc w:val="both"/>
        <w:rPr>
          <w:b/>
          <w:bCs/>
          <w:lang w:val="fr-FR"/>
        </w:rPr>
      </w:pPr>
      <w:r w:rsidRPr="00DD1455">
        <w:rPr>
          <w:lang w:val="fr-FR"/>
        </w:rPr>
        <w:t>47</w:t>
      </w:r>
      <w:r w:rsidR="00B46686" w:rsidRPr="00B46686">
        <w:rPr>
          <w:lang w:val="fr-FR"/>
        </w:rPr>
        <w:t>.</w:t>
      </w:r>
      <w:r w:rsidRPr="00DD1455">
        <w:rPr>
          <w:lang w:val="fr-FR"/>
        </w:rPr>
        <w:tab/>
      </w:r>
      <w:r w:rsidRPr="00DD1455">
        <w:rPr>
          <w:b/>
          <w:bCs/>
          <w:lang w:val="fr-FR"/>
        </w:rPr>
        <w:t>Le Comité encourage l</w:t>
      </w:r>
      <w:r>
        <w:rPr>
          <w:b/>
          <w:bCs/>
          <w:lang w:val="fr-FR"/>
        </w:rPr>
        <w:t>’</w:t>
      </w:r>
      <w:r w:rsidRPr="00DD1455">
        <w:rPr>
          <w:b/>
          <w:bCs/>
          <w:lang w:val="fr-FR"/>
        </w:rPr>
        <w:t xml:space="preserve">État </w:t>
      </w:r>
      <w:r>
        <w:rPr>
          <w:b/>
          <w:bCs/>
          <w:lang w:val="fr-FR"/>
        </w:rPr>
        <w:t>Partie</w:t>
      </w:r>
      <w:r w:rsidRPr="00DD1455">
        <w:rPr>
          <w:b/>
          <w:bCs/>
          <w:lang w:val="fr-FR"/>
        </w:rPr>
        <w:t xml:space="preserve"> à étudier la possibilité de retirer sa réserve à l</w:t>
      </w:r>
      <w:r>
        <w:rPr>
          <w:b/>
          <w:bCs/>
          <w:lang w:val="fr-FR"/>
        </w:rPr>
        <w:t>’</w:t>
      </w:r>
      <w:r w:rsidRPr="00DD1455">
        <w:rPr>
          <w:b/>
          <w:bCs/>
          <w:lang w:val="fr-FR"/>
        </w:rPr>
        <w:t>article 30 (par</w:t>
      </w:r>
      <w:r w:rsidR="00B46686" w:rsidRPr="00B46686">
        <w:rPr>
          <w:b/>
          <w:bCs/>
          <w:lang w:val="fr-FR"/>
        </w:rPr>
        <w:t>.</w:t>
      </w:r>
      <w:r w:rsidRPr="00DD1455">
        <w:rPr>
          <w:b/>
          <w:bCs/>
          <w:lang w:val="fr-FR"/>
        </w:rPr>
        <w:t xml:space="preserve"> 1) de la Convention</w:t>
      </w:r>
      <w:r w:rsidR="00B46686" w:rsidRPr="00B46686">
        <w:rPr>
          <w:b/>
          <w:bCs/>
          <w:lang w:val="fr-FR"/>
        </w:rPr>
        <w:t>.</w:t>
      </w:r>
    </w:p>
    <w:p w14:paraId="4B094280" w14:textId="4DFDC10F" w:rsidR="004820B5" w:rsidRPr="00DD1455" w:rsidRDefault="004820B5" w:rsidP="004820B5">
      <w:pPr>
        <w:tabs>
          <w:tab w:val="left" w:pos="1701"/>
          <w:tab w:val="left" w:pos="2268"/>
          <w:tab w:val="left" w:pos="2835"/>
        </w:tabs>
        <w:spacing w:after="120" w:line="220" w:lineRule="atLeast"/>
        <w:ind w:left="1134" w:right="1134"/>
        <w:jc w:val="both"/>
        <w:rPr>
          <w:lang w:val="fr-FR"/>
        </w:rPr>
      </w:pPr>
      <w:r w:rsidRPr="00DD1455">
        <w:rPr>
          <w:lang w:val="fr-FR"/>
        </w:rPr>
        <w:t>48</w:t>
      </w:r>
      <w:r w:rsidR="00B46686" w:rsidRPr="00B46686">
        <w:rPr>
          <w:lang w:val="fr-FR"/>
        </w:rPr>
        <w:t>.</w:t>
      </w:r>
      <w:r w:rsidRPr="00DD1455">
        <w:rPr>
          <w:lang w:val="fr-FR"/>
        </w:rPr>
        <w:tab/>
      </w:r>
      <w:r w:rsidRPr="00DD1455">
        <w:rPr>
          <w:b/>
          <w:lang w:val="fr-FR"/>
        </w:rPr>
        <w:t>Le Comité invite l</w:t>
      </w:r>
      <w:r>
        <w:rPr>
          <w:b/>
          <w:lang w:val="fr-FR"/>
        </w:rPr>
        <w:t>’</w:t>
      </w:r>
      <w:r w:rsidRPr="00DD1455">
        <w:rPr>
          <w:b/>
          <w:lang w:val="fr-FR"/>
        </w:rPr>
        <w:t xml:space="preserve">État </w:t>
      </w:r>
      <w:r>
        <w:rPr>
          <w:b/>
          <w:lang w:val="fr-FR"/>
        </w:rPr>
        <w:t>Partie</w:t>
      </w:r>
      <w:r w:rsidRPr="00DD1455">
        <w:rPr>
          <w:b/>
          <w:lang w:val="fr-FR"/>
        </w:rPr>
        <w:t xml:space="preserve"> à envisager d</w:t>
      </w:r>
      <w:r>
        <w:rPr>
          <w:b/>
          <w:lang w:val="fr-FR"/>
        </w:rPr>
        <w:t>’adhérer</w:t>
      </w:r>
      <w:r w:rsidRPr="00DD1455">
        <w:rPr>
          <w:b/>
          <w:lang w:val="fr-FR"/>
        </w:rPr>
        <w:t xml:space="preserve"> </w:t>
      </w:r>
      <w:r>
        <w:rPr>
          <w:b/>
          <w:lang w:val="fr-FR"/>
        </w:rPr>
        <w:t>aux</w:t>
      </w:r>
      <w:r w:rsidRPr="00DD1455">
        <w:rPr>
          <w:b/>
          <w:lang w:val="fr-FR"/>
        </w:rPr>
        <w:t xml:space="preserve"> principaux instruments des Nations Unies relatifs aux droits de l</w:t>
      </w:r>
      <w:r>
        <w:rPr>
          <w:b/>
          <w:lang w:val="fr-FR"/>
        </w:rPr>
        <w:t>’</w:t>
      </w:r>
      <w:r w:rsidRPr="00DD1455">
        <w:rPr>
          <w:b/>
          <w:lang w:val="fr-FR"/>
        </w:rPr>
        <w:t>homme auxquels il n</w:t>
      </w:r>
      <w:r>
        <w:rPr>
          <w:b/>
          <w:lang w:val="fr-FR"/>
        </w:rPr>
        <w:t>’</w:t>
      </w:r>
      <w:r w:rsidRPr="00DD1455">
        <w:rPr>
          <w:b/>
          <w:lang w:val="fr-FR"/>
        </w:rPr>
        <w:t xml:space="preserve">est pas encore partie, notamment la </w:t>
      </w:r>
      <w:r w:rsidRPr="00DD1455">
        <w:rPr>
          <w:b/>
          <w:bCs/>
        </w:rPr>
        <w:t>Convention internationale pour la protection de toutes les personnes contre les disparitions forcées</w:t>
      </w:r>
      <w:r w:rsidR="00B46686" w:rsidRPr="00B46686">
        <w:rPr>
          <w:b/>
          <w:lang w:val="fr-FR"/>
        </w:rPr>
        <w:t>.</w:t>
      </w:r>
      <w:r w:rsidRPr="00DD1455">
        <w:rPr>
          <w:lang w:val="fr-FR"/>
        </w:rPr>
        <w:t xml:space="preserve"> </w:t>
      </w:r>
    </w:p>
    <w:p w14:paraId="024DBA6E" w14:textId="29E54FB6" w:rsidR="004820B5" w:rsidRDefault="004820B5" w:rsidP="004820B5">
      <w:pPr>
        <w:tabs>
          <w:tab w:val="left" w:pos="1701"/>
          <w:tab w:val="left" w:pos="2268"/>
          <w:tab w:val="left" w:pos="2835"/>
        </w:tabs>
        <w:spacing w:after="120" w:line="220" w:lineRule="atLeast"/>
        <w:ind w:left="1134" w:right="1134"/>
        <w:jc w:val="both"/>
        <w:rPr>
          <w:b/>
          <w:bCs/>
          <w:lang w:val="fr-FR"/>
        </w:rPr>
      </w:pPr>
      <w:r w:rsidRPr="00DD1455">
        <w:rPr>
          <w:lang w:val="fr-FR"/>
        </w:rPr>
        <w:t>49</w:t>
      </w:r>
      <w:r w:rsidR="00B46686" w:rsidRPr="00B46686">
        <w:rPr>
          <w:lang w:val="fr-FR"/>
        </w:rPr>
        <w:t>.</w:t>
      </w:r>
      <w:r w:rsidRPr="00DD1455">
        <w:rPr>
          <w:lang w:val="fr-FR"/>
        </w:rPr>
        <w:tab/>
      </w:r>
      <w:r w:rsidRPr="00DD1455">
        <w:rPr>
          <w:b/>
          <w:bCs/>
          <w:lang w:val="fr-FR"/>
        </w:rPr>
        <w:t>L</w:t>
      </w:r>
      <w:r>
        <w:rPr>
          <w:b/>
          <w:bCs/>
          <w:lang w:val="fr-FR"/>
        </w:rPr>
        <w:t>’</w:t>
      </w:r>
      <w:r w:rsidRPr="00DD1455">
        <w:rPr>
          <w:b/>
          <w:bCs/>
          <w:lang w:val="fr-FR"/>
        </w:rPr>
        <w:t xml:space="preserve">État </w:t>
      </w:r>
      <w:r>
        <w:rPr>
          <w:b/>
          <w:bCs/>
          <w:lang w:val="fr-FR"/>
        </w:rPr>
        <w:t>Partie</w:t>
      </w:r>
      <w:r w:rsidRPr="00DD1455">
        <w:rPr>
          <w:b/>
          <w:bCs/>
          <w:lang w:val="fr-FR"/>
        </w:rPr>
        <w:t xml:space="preserve"> est invité à diffuser largement le rapport soumis au Comité ainsi que les présentes observations finales, dans les langues voulues, au moyen des sites Web officiels et par l</w:t>
      </w:r>
      <w:r>
        <w:rPr>
          <w:b/>
          <w:bCs/>
          <w:lang w:val="fr-FR"/>
        </w:rPr>
        <w:t>’</w:t>
      </w:r>
      <w:r w:rsidRPr="00DD1455">
        <w:rPr>
          <w:b/>
          <w:bCs/>
          <w:lang w:val="fr-FR"/>
        </w:rPr>
        <w:t xml:space="preserve">intermédiaire des </w:t>
      </w:r>
      <w:proofErr w:type="spellStart"/>
      <w:r w:rsidRPr="00DD1455">
        <w:rPr>
          <w:b/>
          <w:bCs/>
          <w:lang w:val="fr-FR"/>
        </w:rPr>
        <w:t>médias</w:t>
      </w:r>
      <w:proofErr w:type="spellEnd"/>
      <w:r w:rsidRPr="00DD1455">
        <w:rPr>
          <w:b/>
          <w:bCs/>
          <w:lang w:val="fr-FR"/>
        </w:rPr>
        <w:t xml:space="preserve"> et des organisations non gouvernementales, et à informer le Comité des activités menées à cet effet</w:t>
      </w:r>
      <w:r w:rsidR="00B46686" w:rsidRPr="00B46686">
        <w:rPr>
          <w:b/>
          <w:bCs/>
          <w:lang w:val="fr-FR"/>
        </w:rPr>
        <w:t>.</w:t>
      </w:r>
      <w:r>
        <w:rPr>
          <w:b/>
          <w:bCs/>
          <w:lang w:val="fr-FR"/>
        </w:rPr>
        <w:t xml:space="preserve"> </w:t>
      </w:r>
    </w:p>
    <w:p w14:paraId="106BE7A2" w14:textId="25C7A84A" w:rsidR="001D14FC" w:rsidRDefault="004820B5" w:rsidP="004820B5">
      <w:pPr>
        <w:tabs>
          <w:tab w:val="left" w:pos="1701"/>
          <w:tab w:val="left" w:pos="2268"/>
          <w:tab w:val="left" w:pos="2835"/>
        </w:tabs>
        <w:spacing w:after="120" w:line="220" w:lineRule="atLeast"/>
        <w:ind w:left="1134" w:right="1134"/>
        <w:jc w:val="both"/>
        <w:rPr>
          <w:b/>
          <w:bCs/>
          <w:lang w:val="fr-FR"/>
        </w:rPr>
      </w:pPr>
      <w:r w:rsidRPr="00DD1455">
        <w:rPr>
          <w:lang w:val="fr-FR"/>
        </w:rPr>
        <w:t>50</w:t>
      </w:r>
      <w:r w:rsidR="00B46686" w:rsidRPr="00B46686">
        <w:rPr>
          <w:lang w:val="fr-FR"/>
        </w:rPr>
        <w:t>.</w:t>
      </w:r>
      <w:r w:rsidRPr="00DD1455">
        <w:rPr>
          <w:lang w:val="fr-FR"/>
        </w:rPr>
        <w:tab/>
      </w:r>
      <w:r w:rsidRPr="00DD1455">
        <w:rPr>
          <w:b/>
          <w:bCs/>
          <w:lang w:val="fr-FR"/>
        </w:rPr>
        <w:t>Le Comité prie l</w:t>
      </w:r>
      <w:r>
        <w:rPr>
          <w:b/>
          <w:bCs/>
          <w:lang w:val="fr-FR"/>
        </w:rPr>
        <w:t>’</w:t>
      </w:r>
      <w:r w:rsidRPr="00DD1455">
        <w:rPr>
          <w:b/>
          <w:bCs/>
          <w:lang w:val="fr-FR"/>
        </w:rPr>
        <w:t xml:space="preserve">État </w:t>
      </w:r>
      <w:r>
        <w:rPr>
          <w:b/>
          <w:bCs/>
          <w:lang w:val="fr-FR"/>
        </w:rPr>
        <w:t>Partie</w:t>
      </w:r>
      <w:r w:rsidRPr="00DD1455">
        <w:rPr>
          <w:b/>
          <w:bCs/>
          <w:lang w:val="fr-FR"/>
        </w:rPr>
        <w:t xml:space="preserve"> de soumettre son prochain rapport périodique, qui sera le huitième, le 2 mai 2029 au plus tard</w:t>
      </w:r>
      <w:r w:rsidR="00B46686" w:rsidRPr="00B46686">
        <w:rPr>
          <w:b/>
          <w:bCs/>
          <w:lang w:val="fr-FR"/>
        </w:rPr>
        <w:t>.</w:t>
      </w:r>
      <w:r w:rsidRPr="00DD1455">
        <w:rPr>
          <w:b/>
          <w:bCs/>
          <w:lang w:val="fr-FR"/>
        </w:rPr>
        <w:t xml:space="preserve"> À cette fin, et compte tenu du fait que l</w:t>
      </w:r>
      <w:r>
        <w:rPr>
          <w:b/>
          <w:bCs/>
          <w:lang w:val="fr-FR"/>
        </w:rPr>
        <w:t>’</w:t>
      </w:r>
      <w:r w:rsidRPr="00DD1455">
        <w:rPr>
          <w:b/>
          <w:bCs/>
          <w:lang w:val="fr-FR"/>
        </w:rPr>
        <w:t xml:space="preserve">État </w:t>
      </w:r>
      <w:r>
        <w:rPr>
          <w:b/>
          <w:bCs/>
          <w:lang w:val="fr-FR"/>
        </w:rPr>
        <w:t>Partie</w:t>
      </w:r>
      <w:r w:rsidRPr="00DD1455">
        <w:rPr>
          <w:b/>
          <w:bCs/>
          <w:lang w:val="fr-FR"/>
        </w:rPr>
        <w:t xml:space="preserve"> a accepté d</w:t>
      </w:r>
      <w:r>
        <w:rPr>
          <w:b/>
          <w:bCs/>
          <w:lang w:val="fr-FR"/>
        </w:rPr>
        <w:t>’</w:t>
      </w:r>
      <w:r w:rsidRPr="00DD1455">
        <w:rPr>
          <w:b/>
          <w:bCs/>
          <w:lang w:val="fr-FR"/>
        </w:rPr>
        <w:t>établir son rapport selon la procédure simplifiée, le Comité lui adressera en temps voulu une liste préalable de points à traiter</w:t>
      </w:r>
      <w:r w:rsidR="00B46686" w:rsidRPr="00B46686">
        <w:rPr>
          <w:b/>
          <w:bCs/>
          <w:lang w:val="fr-FR"/>
        </w:rPr>
        <w:t>.</w:t>
      </w:r>
      <w:r w:rsidRPr="00DD1455">
        <w:rPr>
          <w:b/>
          <w:bCs/>
          <w:lang w:val="fr-FR"/>
        </w:rPr>
        <w:t xml:space="preserve"> Les réponses de l</w:t>
      </w:r>
      <w:r>
        <w:rPr>
          <w:b/>
          <w:bCs/>
          <w:lang w:val="fr-FR"/>
        </w:rPr>
        <w:t>’</w:t>
      </w:r>
      <w:r w:rsidRPr="00DD1455">
        <w:rPr>
          <w:b/>
          <w:bCs/>
          <w:lang w:val="fr-FR"/>
        </w:rPr>
        <w:t xml:space="preserve">État </w:t>
      </w:r>
      <w:r>
        <w:rPr>
          <w:b/>
          <w:bCs/>
          <w:lang w:val="fr-FR"/>
        </w:rPr>
        <w:t>Partie</w:t>
      </w:r>
      <w:r w:rsidRPr="00DD1455">
        <w:rPr>
          <w:b/>
          <w:bCs/>
          <w:lang w:val="fr-FR"/>
        </w:rPr>
        <w:t xml:space="preserve"> à cette liste constitueront le huitième rapport périodique qu</w:t>
      </w:r>
      <w:r>
        <w:rPr>
          <w:b/>
          <w:bCs/>
          <w:lang w:val="fr-FR"/>
        </w:rPr>
        <w:t>’</w:t>
      </w:r>
      <w:r w:rsidRPr="00DD1455">
        <w:rPr>
          <w:b/>
          <w:bCs/>
          <w:lang w:val="fr-FR"/>
        </w:rPr>
        <w:t>il soumettra en application de l</w:t>
      </w:r>
      <w:r>
        <w:rPr>
          <w:b/>
          <w:bCs/>
          <w:lang w:val="fr-FR"/>
        </w:rPr>
        <w:t>’</w:t>
      </w:r>
      <w:r w:rsidRPr="00DD1455">
        <w:rPr>
          <w:b/>
          <w:bCs/>
          <w:lang w:val="fr-FR"/>
        </w:rPr>
        <w:t>article 19 de la Convention</w:t>
      </w:r>
      <w:r w:rsidR="00B46686" w:rsidRPr="00B46686">
        <w:rPr>
          <w:b/>
          <w:bCs/>
          <w:lang w:val="fr-FR"/>
        </w:rPr>
        <w:t>.</w:t>
      </w:r>
    </w:p>
    <w:p w14:paraId="3E617603" w14:textId="3BF92CBA" w:rsidR="004820B5" w:rsidRPr="004820B5" w:rsidRDefault="004820B5" w:rsidP="004820B5">
      <w:pPr>
        <w:pStyle w:val="SingleTxtG"/>
        <w:spacing w:before="240" w:after="0"/>
        <w:jc w:val="center"/>
        <w:rPr>
          <w:u w:val="single"/>
        </w:rPr>
      </w:pPr>
      <w:r>
        <w:rPr>
          <w:u w:val="single"/>
        </w:rPr>
        <w:tab/>
      </w:r>
      <w:r>
        <w:rPr>
          <w:u w:val="single"/>
        </w:rPr>
        <w:tab/>
      </w:r>
      <w:r>
        <w:rPr>
          <w:u w:val="single"/>
        </w:rPr>
        <w:tab/>
      </w:r>
    </w:p>
    <w:sectPr w:rsidR="004820B5" w:rsidRPr="004820B5" w:rsidSect="004820B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4439B1" w14:textId="77777777" w:rsidR="006D23D2" w:rsidRPr="009C4D45" w:rsidRDefault="006D23D2" w:rsidP="009C4D45">
      <w:pPr>
        <w:pStyle w:val="Pieddepage"/>
      </w:pPr>
    </w:p>
  </w:endnote>
  <w:endnote w:type="continuationSeparator" w:id="0">
    <w:p w14:paraId="4C98DCFB" w14:textId="77777777" w:rsidR="006D23D2" w:rsidRPr="009C4D45" w:rsidRDefault="006D23D2" w:rsidP="009C4D45">
      <w:pPr>
        <w:pStyle w:val="Pieddepage"/>
      </w:pPr>
    </w:p>
  </w:endnote>
  <w:endnote w:type="continuationNotice" w:id="1">
    <w:p w14:paraId="1B109F47" w14:textId="77777777" w:rsidR="006D23D2" w:rsidRDefault="006D23D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37915" w14:textId="31776EB9" w:rsidR="004820B5" w:rsidRPr="004820B5" w:rsidRDefault="004820B5" w:rsidP="004820B5">
    <w:pPr>
      <w:pStyle w:val="Pieddepage"/>
      <w:tabs>
        <w:tab w:val="right" w:pos="9638"/>
      </w:tabs>
    </w:pPr>
    <w:r w:rsidRPr="004820B5">
      <w:rPr>
        <w:b/>
        <w:sz w:val="18"/>
      </w:rPr>
      <w:fldChar w:fldCharType="begin"/>
    </w:r>
    <w:r w:rsidRPr="004820B5">
      <w:rPr>
        <w:b/>
        <w:sz w:val="18"/>
      </w:rPr>
      <w:instrText xml:space="preserve"> PAGE  \* MERGEFORMAT </w:instrText>
    </w:r>
    <w:r w:rsidRPr="004820B5">
      <w:rPr>
        <w:b/>
        <w:sz w:val="18"/>
      </w:rPr>
      <w:fldChar w:fldCharType="separate"/>
    </w:r>
    <w:r w:rsidRPr="004820B5">
      <w:rPr>
        <w:b/>
        <w:noProof/>
        <w:sz w:val="18"/>
      </w:rPr>
      <w:t>2</w:t>
    </w:r>
    <w:r w:rsidRPr="004820B5">
      <w:rPr>
        <w:b/>
        <w:sz w:val="18"/>
      </w:rPr>
      <w:fldChar w:fldCharType="end"/>
    </w:r>
    <w:r>
      <w:rPr>
        <w:b/>
        <w:sz w:val="18"/>
      </w:rPr>
      <w:tab/>
    </w:r>
    <w:r>
      <w:t>GE.25-07501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A8A34" w14:textId="59BD9309" w:rsidR="004820B5" w:rsidRPr="004820B5" w:rsidRDefault="004820B5" w:rsidP="004820B5">
    <w:pPr>
      <w:pStyle w:val="Pieddepage"/>
      <w:tabs>
        <w:tab w:val="right" w:pos="9638"/>
      </w:tabs>
      <w:rPr>
        <w:b/>
        <w:sz w:val="18"/>
      </w:rPr>
    </w:pPr>
    <w:r>
      <w:t>GE.25-07501</w:t>
    </w:r>
    <w:r>
      <w:tab/>
    </w:r>
    <w:r w:rsidRPr="004820B5">
      <w:rPr>
        <w:b/>
        <w:sz w:val="18"/>
      </w:rPr>
      <w:fldChar w:fldCharType="begin"/>
    </w:r>
    <w:r w:rsidRPr="004820B5">
      <w:rPr>
        <w:b/>
        <w:sz w:val="18"/>
      </w:rPr>
      <w:instrText xml:space="preserve"> PAGE  \* MERGEFORMAT </w:instrText>
    </w:r>
    <w:r w:rsidRPr="004820B5">
      <w:rPr>
        <w:b/>
        <w:sz w:val="18"/>
      </w:rPr>
      <w:fldChar w:fldCharType="separate"/>
    </w:r>
    <w:r w:rsidRPr="004820B5">
      <w:rPr>
        <w:b/>
        <w:noProof/>
        <w:sz w:val="18"/>
      </w:rPr>
      <w:t>3</w:t>
    </w:r>
    <w:r w:rsidRPr="004820B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C10F8" w14:textId="14F6F1E8" w:rsidR="00621144" w:rsidRPr="004820B5" w:rsidRDefault="004820B5" w:rsidP="004820B5">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57B6404A" wp14:editId="173299A3">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25-07501  (F)</w:t>
    </w:r>
    <w:r>
      <w:rPr>
        <w:noProof/>
        <w:sz w:val="20"/>
      </w:rPr>
      <w:drawing>
        <wp:anchor distT="0" distB="0" distL="114300" distR="114300" simplePos="0" relativeHeight="251660288" behindDoc="0" locked="0" layoutInCell="1" allowOverlap="1" wp14:anchorId="581CA459" wp14:editId="3D1DCBFC">
          <wp:simplePos x="0" y="0"/>
          <wp:positionH relativeFrom="margin">
            <wp:posOffset>5489575</wp:posOffset>
          </wp:positionH>
          <wp:positionV relativeFrom="margin">
            <wp:posOffset>8891905</wp:posOffset>
          </wp:positionV>
          <wp:extent cx="628650" cy="628650"/>
          <wp:effectExtent l="0" t="0" r="0" b="0"/>
          <wp:wrapNone/>
          <wp:docPr id="63657930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260525    260525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EA865B" w14:textId="77777777" w:rsidR="006D23D2" w:rsidRPr="009C4D45" w:rsidRDefault="006D23D2" w:rsidP="009C4D45">
      <w:pPr>
        <w:pStyle w:val="Pieddepage"/>
        <w:tabs>
          <w:tab w:val="right" w:pos="2155"/>
        </w:tabs>
        <w:spacing w:after="80" w:line="240" w:lineRule="atLeast"/>
        <w:ind w:left="680"/>
        <w:rPr>
          <w:u w:val="single"/>
        </w:rPr>
      </w:pPr>
      <w:r>
        <w:rPr>
          <w:u w:val="single"/>
        </w:rPr>
        <w:tab/>
      </w:r>
    </w:p>
  </w:footnote>
  <w:footnote w:type="continuationSeparator" w:id="0">
    <w:p w14:paraId="652AA102" w14:textId="77777777" w:rsidR="006D23D2" w:rsidRPr="00035AE4" w:rsidRDefault="006D23D2" w:rsidP="00035AE4">
      <w:pPr>
        <w:pStyle w:val="Pieddepage"/>
        <w:tabs>
          <w:tab w:val="right" w:pos="2155"/>
        </w:tabs>
        <w:spacing w:after="80" w:line="240" w:lineRule="atLeast"/>
        <w:ind w:left="680"/>
        <w:rPr>
          <w:u w:val="single"/>
        </w:rPr>
      </w:pPr>
      <w:r>
        <w:rPr>
          <w:u w:val="single"/>
        </w:rPr>
        <w:tab/>
      </w:r>
    </w:p>
  </w:footnote>
  <w:footnote w:type="continuationNotice" w:id="1">
    <w:p w14:paraId="6BC5821C" w14:textId="77777777" w:rsidR="006D23D2" w:rsidRPr="00035AE4" w:rsidRDefault="006D23D2">
      <w:pPr>
        <w:spacing w:line="240" w:lineRule="auto"/>
        <w:rPr>
          <w:sz w:val="2"/>
          <w:szCs w:val="2"/>
        </w:rPr>
      </w:pPr>
    </w:p>
  </w:footnote>
  <w:footnote w:id="2">
    <w:p w14:paraId="3B110813" w14:textId="66A50124" w:rsidR="004820B5" w:rsidRPr="008C516E" w:rsidRDefault="004820B5" w:rsidP="004820B5">
      <w:pPr>
        <w:pStyle w:val="Notedebasdepage"/>
        <w:rPr>
          <w:lang w:val="fr-FR"/>
        </w:rPr>
      </w:pPr>
      <w:r w:rsidRPr="004820B5">
        <w:rPr>
          <w:sz w:val="20"/>
          <w:szCs w:val="22"/>
        </w:rPr>
        <w:tab/>
      </w:r>
      <w:r w:rsidRPr="004820B5">
        <w:rPr>
          <w:sz w:val="20"/>
          <w:szCs w:val="22"/>
          <w:lang w:val="fr-FR"/>
        </w:rPr>
        <w:t>*</w:t>
      </w:r>
      <w:r w:rsidRPr="004820B5">
        <w:rPr>
          <w:sz w:val="20"/>
          <w:szCs w:val="22"/>
          <w:lang w:val="fr-FR"/>
        </w:rPr>
        <w:tab/>
      </w:r>
      <w:r w:rsidRPr="00DE1560">
        <w:rPr>
          <w:lang w:val="fr-FR"/>
        </w:rPr>
        <w:t>Adoptée</w:t>
      </w:r>
      <w:r>
        <w:rPr>
          <w:lang w:val="fr-FR"/>
        </w:rPr>
        <w:t>s</w:t>
      </w:r>
      <w:r w:rsidRPr="00DE1560">
        <w:rPr>
          <w:lang w:val="fr-FR"/>
        </w:rPr>
        <w:t xml:space="preserve"> par le Comité </w:t>
      </w:r>
      <w:r>
        <w:rPr>
          <w:lang w:val="fr-FR"/>
        </w:rPr>
        <w:t>à</w:t>
      </w:r>
      <w:r w:rsidRPr="00DE1560">
        <w:rPr>
          <w:lang w:val="fr-FR"/>
        </w:rPr>
        <w:t xml:space="preserve"> sa quatre-vingt-</w:t>
      </w:r>
      <w:r>
        <w:rPr>
          <w:lang w:val="fr-FR"/>
        </w:rPr>
        <w:t>deuxième</w:t>
      </w:r>
      <w:r w:rsidRPr="00DE1560">
        <w:rPr>
          <w:lang w:val="fr-FR"/>
        </w:rPr>
        <w:t xml:space="preserve"> session (</w:t>
      </w:r>
      <w:r>
        <w:rPr>
          <w:lang w:val="fr-FR"/>
        </w:rPr>
        <w:t>7</w:t>
      </w:r>
      <w:r w:rsidRPr="00DE1560">
        <w:rPr>
          <w:lang w:val="fr-FR"/>
        </w:rPr>
        <w:t xml:space="preserve"> </w:t>
      </w:r>
      <w:r>
        <w:rPr>
          <w:lang w:val="fr-FR"/>
        </w:rPr>
        <w:t>avril</w:t>
      </w:r>
      <w:r w:rsidRPr="00DE1560">
        <w:rPr>
          <w:lang w:val="fr-FR"/>
        </w:rPr>
        <w:t xml:space="preserve">-2 </w:t>
      </w:r>
      <w:r>
        <w:rPr>
          <w:lang w:val="fr-FR"/>
        </w:rPr>
        <w:t>mai</w:t>
      </w:r>
      <w:r w:rsidRPr="00DE1560">
        <w:rPr>
          <w:lang w:val="fr-FR"/>
        </w:rPr>
        <w:t xml:space="preserve"> 202</w:t>
      </w:r>
      <w:r>
        <w:rPr>
          <w:lang w:val="fr-FR"/>
        </w:rPr>
        <w:t>5</w:t>
      </w:r>
      <w:r w:rsidRPr="00DE1560">
        <w:rPr>
          <w:lang w:val="fr-FR"/>
        </w:rPr>
        <w:t>)</w:t>
      </w:r>
      <w:r w:rsidR="00B46686" w:rsidRPr="00B46686">
        <w:rPr>
          <w:lang w:val="fr-FR"/>
        </w:rPr>
        <w:t>.</w:t>
      </w:r>
      <w:r>
        <w:rPr>
          <w:lang w:val="fr-FR"/>
        </w:rPr>
        <w:t xml:space="preserve"> </w:t>
      </w:r>
    </w:p>
  </w:footnote>
  <w:footnote w:id="3">
    <w:p w14:paraId="176F8F81" w14:textId="4F074FC4" w:rsidR="004820B5" w:rsidRPr="00A9619E" w:rsidRDefault="004820B5" w:rsidP="004820B5">
      <w:pPr>
        <w:pStyle w:val="Notedebasdepage"/>
        <w:rPr>
          <w:lang w:val="fr-FR"/>
        </w:rPr>
      </w:pPr>
      <w:r w:rsidRPr="001A0194">
        <w:rPr>
          <w:lang w:val="fr-FR"/>
        </w:rPr>
        <w:tab/>
      </w:r>
      <w:r w:rsidRPr="006315A5">
        <w:rPr>
          <w:rStyle w:val="Appelnotedebasdep"/>
        </w:rPr>
        <w:footnoteRef/>
      </w:r>
      <w:r>
        <w:rPr>
          <w:lang w:val="fr-FR"/>
        </w:rPr>
        <w:tab/>
      </w:r>
      <w:hyperlink r:id="rId1" w:history="1">
        <w:r w:rsidRPr="006315A5">
          <w:rPr>
            <w:rStyle w:val="Lienhypertexte"/>
          </w:rPr>
          <w:t>CAT/C/MCO/7</w:t>
        </w:r>
      </w:hyperlink>
      <w:r w:rsidR="00B46686" w:rsidRPr="00B46686">
        <w:rPr>
          <w:lang w:val="fr-FR"/>
        </w:rPr>
        <w:t>.</w:t>
      </w:r>
    </w:p>
  </w:footnote>
  <w:footnote w:id="4">
    <w:p w14:paraId="2DE11018" w14:textId="75A08E8E" w:rsidR="004820B5" w:rsidRPr="00C46A38" w:rsidRDefault="004820B5" w:rsidP="004820B5">
      <w:pPr>
        <w:pStyle w:val="Notedebasdepage"/>
        <w:rPr>
          <w:lang w:val="fr-FR"/>
        </w:rPr>
      </w:pPr>
      <w:r w:rsidRPr="001A0194">
        <w:rPr>
          <w:lang w:val="fr-FR"/>
        </w:rPr>
        <w:tab/>
      </w:r>
      <w:r w:rsidRPr="006315A5">
        <w:rPr>
          <w:rStyle w:val="Appelnotedebasdep"/>
        </w:rPr>
        <w:footnoteRef/>
      </w:r>
      <w:r>
        <w:rPr>
          <w:lang w:val="fr-FR"/>
        </w:rPr>
        <w:tab/>
        <w:t xml:space="preserve">Voir </w:t>
      </w:r>
      <w:hyperlink r:id="rId2" w:history="1">
        <w:r w:rsidRPr="006315A5">
          <w:rPr>
            <w:rStyle w:val="Lienhypertexte"/>
            <w:lang w:val="fr-FR"/>
          </w:rPr>
          <w:t>CAT/C/SR</w:t>
        </w:r>
        <w:r w:rsidR="00B46686" w:rsidRPr="00B46686">
          <w:rPr>
            <w:rStyle w:val="Lienhypertexte"/>
            <w:lang w:val="fr-FR"/>
          </w:rPr>
          <w:t>.</w:t>
        </w:r>
        <w:r w:rsidRPr="006315A5">
          <w:rPr>
            <w:rStyle w:val="Lienhypertexte"/>
            <w:lang w:val="fr-FR"/>
          </w:rPr>
          <w:t>2174</w:t>
        </w:r>
      </w:hyperlink>
      <w:r>
        <w:rPr>
          <w:lang w:val="fr-FR"/>
        </w:rPr>
        <w:t xml:space="preserve"> et </w:t>
      </w:r>
      <w:hyperlink r:id="rId3" w:history="1">
        <w:r w:rsidRPr="006315A5">
          <w:rPr>
            <w:rStyle w:val="Lienhypertexte"/>
            <w:lang w:val="fr-FR"/>
          </w:rPr>
          <w:t>CAT/C/SR</w:t>
        </w:r>
        <w:r w:rsidR="00B46686" w:rsidRPr="00B46686">
          <w:rPr>
            <w:rStyle w:val="Lienhypertexte"/>
            <w:lang w:val="fr-FR"/>
          </w:rPr>
          <w:t>.</w:t>
        </w:r>
        <w:r w:rsidRPr="006315A5">
          <w:rPr>
            <w:rStyle w:val="Lienhypertexte"/>
            <w:lang w:val="fr-FR"/>
          </w:rPr>
          <w:t>2177</w:t>
        </w:r>
      </w:hyperlink>
      <w:r w:rsidR="00B46686" w:rsidRPr="00B46686">
        <w:rPr>
          <w:lang w:val="fr-FR"/>
        </w:rPr>
        <w:t>.</w:t>
      </w:r>
    </w:p>
  </w:footnote>
  <w:footnote w:id="5">
    <w:p w14:paraId="2E334675" w14:textId="054A21E3" w:rsidR="004820B5" w:rsidRPr="00C71BC2" w:rsidRDefault="004820B5" w:rsidP="004820B5">
      <w:pPr>
        <w:pStyle w:val="Notedebasdepage"/>
        <w:rPr>
          <w:lang w:val="en-GB"/>
        </w:rPr>
      </w:pPr>
      <w:r>
        <w:tab/>
      </w:r>
      <w:r w:rsidRPr="006315A5">
        <w:rPr>
          <w:rStyle w:val="Appelnotedebasdep"/>
        </w:rPr>
        <w:footnoteRef/>
      </w:r>
      <w:r w:rsidRPr="00C71BC2">
        <w:rPr>
          <w:lang w:val="en-GB"/>
        </w:rPr>
        <w:tab/>
      </w:r>
      <w:hyperlink r:id="rId4" w:history="1">
        <w:r w:rsidRPr="006315A5">
          <w:rPr>
            <w:rStyle w:val="Lienhypertexte"/>
            <w:lang w:val="en-US"/>
          </w:rPr>
          <w:t>CAT/C/MCO/CO/6</w:t>
        </w:r>
      </w:hyperlink>
      <w:r w:rsidRPr="00C71BC2">
        <w:rPr>
          <w:lang w:val="en-GB"/>
        </w:rPr>
        <w:t>, p</w:t>
      </w:r>
      <w:r>
        <w:rPr>
          <w:lang w:val="en-GB"/>
        </w:rPr>
        <w:t>ar</w:t>
      </w:r>
      <w:r w:rsidR="00B46686" w:rsidRPr="00B46686">
        <w:rPr>
          <w:lang w:val="en-GB"/>
        </w:rPr>
        <w:t>.</w:t>
      </w:r>
      <w:r>
        <w:rPr>
          <w:lang w:val="en-GB"/>
        </w:rPr>
        <w:t xml:space="preserve"> 24</w:t>
      </w:r>
      <w:r w:rsidR="00B46686" w:rsidRPr="00B46686">
        <w:rPr>
          <w:lang w:val="en-GB"/>
        </w:rPr>
        <w:t>.</w:t>
      </w:r>
    </w:p>
  </w:footnote>
  <w:footnote w:id="6">
    <w:p w14:paraId="0022B2E6" w14:textId="167F8ACF" w:rsidR="004820B5" w:rsidRPr="00B46686" w:rsidRDefault="004820B5" w:rsidP="004820B5">
      <w:pPr>
        <w:pStyle w:val="Notedebasdepage"/>
        <w:rPr>
          <w:lang w:val="en-GB"/>
        </w:rPr>
      </w:pPr>
      <w:r w:rsidRPr="00C71BC2">
        <w:rPr>
          <w:lang w:val="en-GB"/>
        </w:rPr>
        <w:tab/>
      </w:r>
      <w:r w:rsidRPr="006315A5">
        <w:rPr>
          <w:rStyle w:val="Appelnotedebasdep"/>
        </w:rPr>
        <w:footnoteRef/>
      </w:r>
      <w:r w:rsidRPr="00B46686">
        <w:rPr>
          <w:lang w:val="en-GB"/>
        </w:rPr>
        <w:tab/>
        <w:t>Ibid</w:t>
      </w:r>
      <w:r w:rsidR="00B46686" w:rsidRPr="00B46686">
        <w:rPr>
          <w:lang w:val="en-GB"/>
        </w:rPr>
        <w:t>.</w:t>
      </w:r>
      <w:r w:rsidRPr="00B46686">
        <w:rPr>
          <w:lang w:val="en-GB"/>
        </w:rPr>
        <w:t>, par</w:t>
      </w:r>
      <w:r w:rsidR="00B46686" w:rsidRPr="00B46686">
        <w:rPr>
          <w:lang w:val="en-GB"/>
        </w:rPr>
        <w:t>.</w:t>
      </w:r>
      <w:r w:rsidRPr="00B46686">
        <w:rPr>
          <w:lang w:val="en-GB"/>
        </w:rPr>
        <w:t xml:space="preserve"> 13 et 19</w:t>
      </w:r>
      <w:r w:rsidR="00B46686" w:rsidRPr="00B46686">
        <w:rPr>
          <w:lang w:val="en-GB"/>
        </w:rPr>
        <w:t>.</w:t>
      </w:r>
      <w:r w:rsidRPr="00B46686">
        <w:rPr>
          <w:lang w:val="en-GB"/>
        </w:rPr>
        <w:t xml:space="preserve"> </w:t>
      </w:r>
      <w:bookmarkStart w:id="1" w:name="_Hlk140967644"/>
      <w:bookmarkEnd w:id="1"/>
    </w:p>
  </w:footnote>
  <w:footnote w:id="7">
    <w:p w14:paraId="4E35E477" w14:textId="382B3ADF" w:rsidR="004820B5" w:rsidRPr="00B46686" w:rsidRDefault="004820B5" w:rsidP="004820B5">
      <w:pPr>
        <w:pStyle w:val="Notedebasdepage"/>
        <w:rPr>
          <w:lang w:val="en-GB"/>
        </w:rPr>
      </w:pPr>
      <w:r w:rsidRPr="00B46686">
        <w:rPr>
          <w:lang w:val="en-GB"/>
        </w:rPr>
        <w:tab/>
      </w:r>
      <w:r w:rsidRPr="006315A5">
        <w:rPr>
          <w:rStyle w:val="Appelnotedebasdep"/>
        </w:rPr>
        <w:footnoteRef/>
      </w:r>
      <w:r w:rsidRPr="00B46686">
        <w:rPr>
          <w:lang w:val="en-GB"/>
        </w:rPr>
        <w:tab/>
      </w:r>
      <w:hyperlink r:id="rId5" w:history="1">
        <w:r w:rsidRPr="00B46686">
          <w:rPr>
            <w:rStyle w:val="Lienhypertexte"/>
            <w:lang w:val="en-GB"/>
          </w:rPr>
          <w:t>CAT/C/MCO/CO/6/Add</w:t>
        </w:r>
        <w:r w:rsidR="00B46686" w:rsidRPr="00B46686">
          <w:rPr>
            <w:rStyle w:val="Lienhypertexte"/>
            <w:lang w:val="en-GB"/>
          </w:rPr>
          <w:t>.</w:t>
        </w:r>
        <w:r w:rsidRPr="00B46686">
          <w:rPr>
            <w:rStyle w:val="Lienhypertexte"/>
            <w:lang w:val="en-GB"/>
          </w:rPr>
          <w:t>1</w:t>
        </w:r>
      </w:hyperlink>
      <w:r w:rsidR="00B46686" w:rsidRPr="00B46686">
        <w:rPr>
          <w:lang w:val="en-GB"/>
        </w:rPr>
        <w:t>.</w:t>
      </w:r>
    </w:p>
  </w:footnote>
  <w:footnote w:id="8">
    <w:p w14:paraId="048A8AF1" w14:textId="5E2D7E74" w:rsidR="004820B5" w:rsidRPr="00B46686" w:rsidRDefault="004820B5" w:rsidP="004820B5">
      <w:pPr>
        <w:pStyle w:val="Notedebasdepage"/>
        <w:rPr>
          <w:lang w:val="en-GB"/>
        </w:rPr>
      </w:pPr>
      <w:r w:rsidRPr="00B46686">
        <w:rPr>
          <w:lang w:val="en-GB"/>
        </w:rPr>
        <w:tab/>
      </w:r>
      <w:r w:rsidRPr="006315A5">
        <w:rPr>
          <w:rStyle w:val="Appelnotedebasdep"/>
        </w:rPr>
        <w:footnoteRef/>
      </w:r>
      <w:r w:rsidRPr="00B46686">
        <w:rPr>
          <w:lang w:val="en-GB"/>
        </w:rPr>
        <w:tab/>
      </w:r>
      <w:proofErr w:type="spellStart"/>
      <w:r w:rsidRPr="00B46686">
        <w:rPr>
          <w:lang w:val="en-GB"/>
        </w:rPr>
        <w:t>Voir</w:t>
      </w:r>
      <w:proofErr w:type="spellEnd"/>
      <w:r w:rsidRPr="00B46686">
        <w:rPr>
          <w:lang w:val="en-GB"/>
        </w:rPr>
        <w:t xml:space="preserve"> </w:t>
      </w:r>
      <w:hyperlink r:id="rId6" w:history="1">
        <w:r w:rsidRPr="00B46686">
          <w:rPr>
            <w:rStyle w:val="Lienhypertexte"/>
            <w:lang w:val="en-GB"/>
          </w:rPr>
          <w:t>https://tbinternet</w:t>
        </w:r>
        <w:r w:rsidR="00B46686" w:rsidRPr="00B46686">
          <w:rPr>
            <w:rStyle w:val="Lienhypertexte"/>
            <w:lang w:val="en-GB"/>
          </w:rPr>
          <w:t>.</w:t>
        </w:r>
        <w:r w:rsidRPr="00B46686">
          <w:rPr>
            <w:rStyle w:val="Lienhypertexte"/>
            <w:lang w:val="en-GB"/>
          </w:rPr>
          <w:t>ohchr</w:t>
        </w:r>
        <w:r w:rsidR="00B46686" w:rsidRPr="00B46686">
          <w:rPr>
            <w:rStyle w:val="Lienhypertexte"/>
            <w:lang w:val="en-GB"/>
          </w:rPr>
          <w:t>.</w:t>
        </w:r>
        <w:r w:rsidRPr="00B46686">
          <w:rPr>
            <w:rStyle w:val="Lienhypertexte"/>
            <w:lang w:val="en-GB"/>
          </w:rPr>
          <w:t>org/_layouts/15/treatybodyexternal/Download</w:t>
        </w:r>
        <w:r w:rsidR="00B46686" w:rsidRPr="00B46686">
          <w:rPr>
            <w:rStyle w:val="Lienhypertexte"/>
            <w:lang w:val="en-GB"/>
          </w:rPr>
          <w:t>.</w:t>
        </w:r>
        <w:r w:rsidRPr="00B46686">
          <w:rPr>
            <w:rStyle w:val="Lienhypertexte"/>
            <w:lang w:val="en-GB"/>
          </w:rPr>
          <w:t>aspx?symbolno=</w:t>
        </w:r>
        <w:r w:rsidRPr="00B46686">
          <w:rPr>
            <w:rStyle w:val="Lienhypertexte"/>
            <w:lang w:val="en-GB"/>
          </w:rPr>
          <w:t xml:space="preserve"> </w:t>
        </w:r>
        <w:r w:rsidRPr="00B46686">
          <w:rPr>
            <w:rStyle w:val="Lienhypertexte"/>
            <w:lang w:val="en-GB"/>
          </w:rPr>
          <w:t>INT%2FCAT%2FFUL%2FMCO%2F32214&amp;Lang=</w:t>
        </w:r>
        <w:proofErr w:type="spellStart"/>
        <w:r w:rsidRPr="00B46686">
          <w:rPr>
            <w:rStyle w:val="Lienhypertexte"/>
            <w:lang w:val="en-GB"/>
          </w:rPr>
          <w:t>en</w:t>
        </w:r>
        <w:proofErr w:type="spellEnd"/>
      </w:hyperlink>
      <w:r w:rsidR="00B46686" w:rsidRPr="00B46686">
        <w:rPr>
          <w:lang w:val="en-GB"/>
        </w:rPr>
        <w:t>.</w:t>
      </w:r>
    </w:p>
  </w:footnote>
  <w:footnote w:id="9">
    <w:p w14:paraId="5200FC04" w14:textId="4DE836E3" w:rsidR="004820B5" w:rsidRPr="00735435" w:rsidRDefault="004820B5" w:rsidP="004820B5">
      <w:pPr>
        <w:pStyle w:val="Notedebasdepage"/>
        <w:rPr>
          <w:lang w:val="fr-FR"/>
        </w:rPr>
      </w:pPr>
      <w:r w:rsidRPr="00B46686">
        <w:rPr>
          <w:lang w:val="en-GB"/>
        </w:rPr>
        <w:tab/>
      </w:r>
      <w:r w:rsidRPr="006315A5">
        <w:rPr>
          <w:rStyle w:val="Appelnotedebasdep"/>
        </w:rPr>
        <w:footnoteRef/>
      </w:r>
      <w:r w:rsidRPr="00735435">
        <w:rPr>
          <w:lang w:val="fr-FR"/>
        </w:rPr>
        <w:tab/>
      </w:r>
      <w:hyperlink r:id="rId7" w:history="1">
        <w:r w:rsidRPr="006315A5">
          <w:rPr>
            <w:rStyle w:val="Lienhypertexte"/>
          </w:rPr>
          <w:t>CERD/C/MCO/CO/7-9</w:t>
        </w:r>
      </w:hyperlink>
      <w:r w:rsidRPr="00735435">
        <w:rPr>
          <w:lang w:val="fr-FR"/>
        </w:rPr>
        <w:t>, par</w:t>
      </w:r>
      <w:r w:rsidR="00B46686" w:rsidRPr="00B46686">
        <w:rPr>
          <w:lang w:val="fr-FR"/>
        </w:rPr>
        <w:t>.</w:t>
      </w:r>
      <w:r w:rsidRPr="00735435">
        <w:rPr>
          <w:lang w:val="fr-FR"/>
        </w:rPr>
        <w:t xml:space="preserve"> 7 et 8 ;</w:t>
      </w:r>
      <w:r>
        <w:rPr>
          <w:lang w:val="fr-FR"/>
        </w:rPr>
        <w:t xml:space="preserve"> et</w:t>
      </w:r>
      <w:r w:rsidRPr="00735435">
        <w:rPr>
          <w:lang w:val="fr-FR"/>
        </w:rPr>
        <w:t xml:space="preserve"> </w:t>
      </w:r>
      <w:hyperlink r:id="rId8" w:history="1">
        <w:r w:rsidRPr="006315A5">
          <w:rPr>
            <w:rStyle w:val="Lienhypertexte"/>
          </w:rPr>
          <w:t>CEDAW/C/MCO/CO/1-3</w:t>
        </w:r>
      </w:hyperlink>
      <w:r w:rsidRPr="00735435">
        <w:rPr>
          <w:lang w:val="fr-FR"/>
        </w:rPr>
        <w:t>, par</w:t>
      </w:r>
      <w:r w:rsidR="00B46686" w:rsidRPr="00B46686">
        <w:rPr>
          <w:lang w:val="fr-FR"/>
        </w:rPr>
        <w:t>.</w:t>
      </w:r>
      <w:r w:rsidRPr="00735435">
        <w:rPr>
          <w:lang w:val="fr-FR"/>
        </w:rPr>
        <w:t xml:space="preserve"> 11 et</w:t>
      </w:r>
      <w:r>
        <w:rPr>
          <w:lang w:val="fr-FR"/>
        </w:rPr>
        <w:t xml:space="preserve"> 12</w:t>
      </w:r>
      <w:r w:rsidR="00B46686" w:rsidRPr="00B46686">
        <w:rPr>
          <w:lang w:val="fr-FR"/>
        </w:rPr>
        <w:t>.</w:t>
      </w:r>
    </w:p>
  </w:footnote>
  <w:footnote w:id="10">
    <w:p w14:paraId="0AD115B3" w14:textId="4C207E46" w:rsidR="004820B5" w:rsidRPr="00AE4AD7" w:rsidRDefault="004820B5" w:rsidP="004820B5">
      <w:pPr>
        <w:pStyle w:val="Notedebasdepage"/>
        <w:rPr>
          <w:lang w:val="fr-FR"/>
        </w:rPr>
      </w:pPr>
      <w:r w:rsidRPr="00A640D3">
        <w:rPr>
          <w:lang w:val="fr-FR"/>
        </w:rPr>
        <w:tab/>
      </w:r>
      <w:r w:rsidRPr="006315A5">
        <w:rPr>
          <w:rStyle w:val="Appelnotedebasdep"/>
        </w:rPr>
        <w:footnoteRef/>
      </w:r>
      <w:r>
        <w:tab/>
      </w:r>
      <w:bookmarkStart w:id="3" w:name="_Hlk195418120"/>
      <w:r>
        <w:fldChar w:fldCharType="begin"/>
      </w:r>
      <w:r>
        <w:instrText>HYPERLINK "https://docs.un.org/fr/CERD/C/MCO/CO/7-9"</w:instrText>
      </w:r>
      <w:r>
        <w:fldChar w:fldCharType="separate"/>
      </w:r>
      <w:r w:rsidRPr="006315A5">
        <w:rPr>
          <w:rStyle w:val="Lienhypertexte"/>
        </w:rPr>
        <w:t>CERD/C/MCO/CO/7-9</w:t>
      </w:r>
      <w:r>
        <w:fldChar w:fldCharType="end"/>
      </w:r>
      <w:r w:rsidRPr="00AE4AD7">
        <w:rPr>
          <w:lang w:val="fr-FR"/>
        </w:rPr>
        <w:t>, par</w:t>
      </w:r>
      <w:r w:rsidR="00B46686" w:rsidRPr="00B46686">
        <w:rPr>
          <w:lang w:val="fr-FR"/>
        </w:rPr>
        <w:t>.</w:t>
      </w:r>
      <w:r w:rsidRPr="00AE4AD7">
        <w:rPr>
          <w:lang w:val="fr-FR"/>
        </w:rPr>
        <w:t xml:space="preserve"> </w:t>
      </w:r>
      <w:r>
        <w:rPr>
          <w:lang w:val="fr-FR"/>
        </w:rPr>
        <w:t>23</w:t>
      </w:r>
      <w:r w:rsidRPr="00AE4AD7">
        <w:rPr>
          <w:lang w:val="fr-FR"/>
        </w:rPr>
        <w:t xml:space="preserve"> et </w:t>
      </w:r>
      <w:r>
        <w:rPr>
          <w:lang w:val="fr-FR"/>
        </w:rPr>
        <w:t>24</w:t>
      </w:r>
      <w:bookmarkEnd w:id="3"/>
      <w:r w:rsidR="00B46686" w:rsidRPr="00B46686">
        <w:rPr>
          <w:lang w:val="fr-FR"/>
        </w:rPr>
        <w:t>.</w:t>
      </w:r>
    </w:p>
  </w:footnote>
  <w:footnote w:id="11">
    <w:p w14:paraId="123A2B41" w14:textId="10B8E33D" w:rsidR="004820B5" w:rsidRPr="00346C08" w:rsidRDefault="004820B5" w:rsidP="004820B5">
      <w:pPr>
        <w:pStyle w:val="Notedebasdepage"/>
        <w:rPr>
          <w:lang w:val="fr-FR"/>
        </w:rPr>
      </w:pPr>
      <w:r>
        <w:tab/>
      </w:r>
      <w:r w:rsidRPr="006315A5">
        <w:rPr>
          <w:rStyle w:val="Appelnotedebasdep"/>
        </w:rPr>
        <w:footnoteRef/>
      </w:r>
      <w:r>
        <w:tab/>
        <w:t>Ibid</w:t>
      </w:r>
      <w:r w:rsidR="00B46686" w:rsidRPr="00B46686">
        <w:t>.</w:t>
      </w:r>
      <w:r w:rsidRPr="00346C08">
        <w:rPr>
          <w:lang w:val="fr-FR"/>
        </w:rPr>
        <w:t>, par</w:t>
      </w:r>
      <w:r w:rsidR="00B46686" w:rsidRPr="00B46686">
        <w:rPr>
          <w:lang w:val="fr-FR"/>
        </w:rPr>
        <w:t>.</w:t>
      </w:r>
      <w:r w:rsidRPr="00346C08">
        <w:rPr>
          <w:lang w:val="fr-FR"/>
        </w:rPr>
        <w:t xml:space="preserve"> </w:t>
      </w:r>
      <w:r>
        <w:rPr>
          <w:lang w:val="fr-FR"/>
        </w:rPr>
        <w:t>11</w:t>
      </w:r>
      <w:r w:rsidRPr="00346C08">
        <w:rPr>
          <w:lang w:val="fr-FR"/>
        </w:rPr>
        <w:t xml:space="preserve"> et </w:t>
      </w:r>
      <w:r>
        <w:rPr>
          <w:lang w:val="fr-FR"/>
        </w:rPr>
        <w:t xml:space="preserve">12 ; </w:t>
      </w:r>
      <w:hyperlink r:id="rId9" w:history="1">
        <w:r w:rsidRPr="006315A5">
          <w:rPr>
            <w:rStyle w:val="Lienhypertexte"/>
          </w:rPr>
          <w:t>CCPR/C/MCO/CO/3</w:t>
        </w:r>
      </w:hyperlink>
      <w:r>
        <w:rPr>
          <w:lang w:val="fr-FR"/>
        </w:rPr>
        <w:t>, par</w:t>
      </w:r>
      <w:r w:rsidR="00B46686" w:rsidRPr="00B46686">
        <w:rPr>
          <w:lang w:val="fr-FR"/>
        </w:rPr>
        <w:t>.</w:t>
      </w:r>
      <w:r>
        <w:rPr>
          <w:lang w:val="fr-FR"/>
        </w:rPr>
        <w:t xml:space="preserve"> 9 ; et </w:t>
      </w:r>
      <w:hyperlink r:id="rId10" w:history="1">
        <w:r w:rsidRPr="006315A5">
          <w:rPr>
            <w:rStyle w:val="Lienhypertexte"/>
          </w:rPr>
          <w:t>CEDAW/C/MCO/QPR/4</w:t>
        </w:r>
      </w:hyperlink>
      <w:r>
        <w:rPr>
          <w:lang w:val="fr-FR"/>
        </w:rPr>
        <w:t>, par</w:t>
      </w:r>
      <w:r w:rsidR="00B46686" w:rsidRPr="00B46686">
        <w:rPr>
          <w:lang w:val="fr-FR"/>
        </w:rPr>
        <w:t>.</w:t>
      </w:r>
      <w:r>
        <w:rPr>
          <w:lang w:val="fr-FR"/>
        </w:rPr>
        <w:t xml:space="preserve"> 8</w:t>
      </w:r>
      <w:r w:rsidR="00B46686" w:rsidRPr="00B46686">
        <w:rPr>
          <w:lang w:val="fr-FR"/>
        </w:rPr>
        <w:t>.</w:t>
      </w:r>
    </w:p>
  </w:footnote>
  <w:footnote w:id="12">
    <w:p w14:paraId="5C9A0B11" w14:textId="18B4A665" w:rsidR="004820B5" w:rsidRPr="00144212" w:rsidRDefault="004820B5" w:rsidP="004820B5">
      <w:pPr>
        <w:pStyle w:val="Notedebasdepage"/>
        <w:rPr>
          <w:lang w:val="fr-FR"/>
        </w:rPr>
      </w:pPr>
      <w:r>
        <w:tab/>
      </w:r>
      <w:r w:rsidRPr="006315A5">
        <w:rPr>
          <w:rStyle w:val="Appelnotedebasdep"/>
        </w:rPr>
        <w:footnoteRef/>
      </w:r>
      <w:r>
        <w:tab/>
      </w:r>
      <w:hyperlink r:id="rId11" w:history="1">
        <w:r w:rsidRPr="006315A5">
          <w:rPr>
            <w:rStyle w:val="Lienhypertexte"/>
          </w:rPr>
          <w:t>CRPD/C/MCO/Q/1</w:t>
        </w:r>
      </w:hyperlink>
      <w:r>
        <w:t>, par</w:t>
      </w:r>
      <w:r w:rsidR="00B46686" w:rsidRPr="00B46686">
        <w:t>.</w:t>
      </w:r>
      <w:r>
        <w:t xml:space="preserve"> 11, 12 et 15</w:t>
      </w:r>
      <w:r w:rsidR="00B46686" w:rsidRPr="00B46686">
        <w:t>.</w:t>
      </w:r>
    </w:p>
  </w:footnote>
  <w:footnote w:id="13">
    <w:p w14:paraId="1CA77CB2" w14:textId="75FA8AED" w:rsidR="004820B5" w:rsidRPr="007150F4" w:rsidRDefault="004820B5" w:rsidP="004820B5">
      <w:pPr>
        <w:pStyle w:val="Notedebasdepage"/>
        <w:rPr>
          <w:lang w:val="fr-FR"/>
        </w:rPr>
      </w:pPr>
      <w:r>
        <w:tab/>
      </w:r>
      <w:r w:rsidRPr="006315A5">
        <w:rPr>
          <w:rStyle w:val="Appelnotedebasdep"/>
        </w:rPr>
        <w:footnoteRef/>
      </w:r>
      <w:r w:rsidRPr="007150F4">
        <w:rPr>
          <w:lang w:val="fr-FR"/>
        </w:rPr>
        <w:tab/>
      </w:r>
      <w:hyperlink r:id="rId12" w:history="1">
        <w:r w:rsidRPr="006315A5">
          <w:rPr>
            <w:rStyle w:val="Lienhypertexte"/>
          </w:rPr>
          <w:t>CRC/C/MCO/CO/2-3</w:t>
        </w:r>
      </w:hyperlink>
      <w:r w:rsidRPr="007150F4">
        <w:rPr>
          <w:lang w:val="fr-FR"/>
        </w:rPr>
        <w:t>, par</w:t>
      </w:r>
      <w:r w:rsidR="00B46686" w:rsidRPr="00B46686">
        <w:rPr>
          <w:lang w:val="fr-FR"/>
        </w:rPr>
        <w:t>.</w:t>
      </w:r>
      <w:r w:rsidRPr="007150F4">
        <w:rPr>
          <w:lang w:val="fr-FR"/>
        </w:rPr>
        <w:t xml:space="preserve"> 47 et</w:t>
      </w:r>
      <w:r>
        <w:rPr>
          <w:lang w:val="fr-FR"/>
        </w:rPr>
        <w:t xml:space="preserve"> 48</w:t>
      </w:r>
      <w:r w:rsidR="00B46686" w:rsidRPr="00B46686">
        <w:rPr>
          <w:bCs/>
          <w:lang w:val="fr-FR"/>
        </w:rPr>
        <w:t>.</w:t>
      </w:r>
    </w:p>
  </w:footnote>
  <w:footnote w:id="14">
    <w:p w14:paraId="60677342" w14:textId="34738253" w:rsidR="004820B5" w:rsidRPr="006443F3" w:rsidRDefault="004820B5" w:rsidP="004820B5">
      <w:pPr>
        <w:pStyle w:val="Notedebasdepage"/>
        <w:rPr>
          <w:lang w:val="fr-FR"/>
        </w:rPr>
      </w:pPr>
      <w:r>
        <w:tab/>
      </w:r>
      <w:r w:rsidRPr="006315A5">
        <w:rPr>
          <w:rStyle w:val="Appelnotedebasdep"/>
        </w:rPr>
        <w:footnoteRef/>
      </w:r>
      <w:r w:rsidRPr="006443F3">
        <w:rPr>
          <w:lang w:val="fr-FR"/>
        </w:rPr>
        <w:tab/>
      </w:r>
      <w:r w:rsidRPr="006315A5">
        <w:t>Ibid</w:t>
      </w:r>
      <w:r w:rsidR="00B46686" w:rsidRPr="00B46686">
        <w:t>.</w:t>
      </w:r>
      <w:r w:rsidRPr="006443F3">
        <w:rPr>
          <w:lang w:val="fr-FR"/>
        </w:rPr>
        <w:t>, par</w:t>
      </w:r>
      <w:r w:rsidR="00B46686" w:rsidRPr="00B46686">
        <w:rPr>
          <w:lang w:val="fr-FR"/>
        </w:rPr>
        <w:t>.</w:t>
      </w:r>
      <w:r w:rsidRPr="006443F3">
        <w:rPr>
          <w:lang w:val="fr-FR"/>
        </w:rPr>
        <w:t xml:space="preserve"> 48</w:t>
      </w:r>
      <w:r w:rsidR="00B46686" w:rsidRPr="00B46686">
        <w:rPr>
          <w:lang w:val="fr-FR"/>
        </w:rPr>
        <w:t>.</w:t>
      </w:r>
    </w:p>
  </w:footnote>
  <w:footnote w:id="15">
    <w:p w14:paraId="7BBD8676" w14:textId="16A817E1" w:rsidR="004820B5" w:rsidRPr="00A61109" w:rsidRDefault="004820B5" w:rsidP="004820B5">
      <w:pPr>
        <w:pStyle w:val="Notedebasdepage"/>
        <w:rPr>
          <w:lang w:val="en-US"/>
        </w:rPr>
      </w:pPr>
      <w:r>
        <w:tab/>
      </w:r>
      <w:r w:rsidRPr="006315A5">
        <w:rPr>
          <w:rStyle w:val="Appelnotedebasdep"/>
        </w:rPr>
        <w:footnoteRef/>
      </w:r>
      <w:r w:rsidRPr="00A61109">
        <w:rPr>
          <w:lang w:val="en-US"/>
        </w:rPr>
        <w:tab/>
      </w:r>
      <w:hyperlink r:id="rId13" w:history="1">
        <w:r w:rsidRPr="00A61109">
          <w:rPr>
            <w:rStyle w:val="Lienhypertexte"/>
            <w:rFonts w:eastAsia="Times New Roman"/>
            <w:lang w:val="en-US"/>
          </w:rPr>
          <w:t>CAT/C/MCO/CO/6</w:t>
        </w:r>
      </w:hyperlink>
      <w:r w:rsidRPr="00A61109">
        <w:rPr>
          <w:rFonts w:eastAsia="Times New Roman"/>
          <w:lang w:val="en-US"/>
        </w:rPr>
        <w:t>, par</w:t>
      </w:r>
      <w:r w:rsidR="00B46686" w:rsidRPr="00A61109">
        <w:rPr>
          <w:rFonts w:eastAsia="Times New Roman"/>
          <w:lang w:val="en-US"/>
        </w:rPr>
        <w:t>.</w:t>
      </w:r>
      <w:r w:rsidRPr="00A61109">
        <w:rPr>
          <w:rFonts w:eastAsia="Times New Roman"/>
          <w:lang w:val="en-US"/>
        </w:rPr>
        <w:t> 15</w:t>
      </w:r>
      <w:r w:rsidR="00B46686" w:rsidRPr="00A61109">
        <w:rPr>
          <w:rFonts w:eastAsia="Times New Roman"/>
          <w:lang w:val="en-US"/>
        </w:rPr>
        <w:t>.</w:t>
      </w:r>
    </w:p>
  </w:footnote>
  <w:footnote w:id="16">
    <w:p w14:paraId="30DC54C1" w14:textId="37B01517" w:rsidR="004820B5" w:rsidRPr="0011155F" w:rsidRDefault="004820B5" w:rsidP="004820B5">
      <w:pPr>
        <w:pStyle w:val="Notedebasdepage"/>
        <w:rPr>
          <w:lang w:val="fr-FR"/>
        </w:rPr>
      </w:pPr>
      <w:r w:rsidRPr="00A61109">
        <w:rPr>
          <w:lang w:val="en-US"/>
        </w:rPr>
        <w:tab/>
      </w:r>
      <w:r w:rsidRPr="006315A5">
        <w:rPr>
          <w:rStyle w:val="Appelnotedebasdep"/>
        </w:rPr>
        <w:footnoteRef/>
      </w:r>
      <w:r>
        <w:tab/>
      </w:r>
      <w:hyperlink r:id="rId14" w:history="1">
        <w:r w:rsidRPr="006315A5">
          <w:rPr>
            <w:rStyle w:val="Lienhypertexte"/>
            <w:lang w:val="fr-FR"/>
          </w:rPr>
          <w:t>CRC/C/MCO/CO/2-3</w:t>
        </w:r>
      </w:hyperlink>
      <w:r w:rsidRPr="0011155F">
        <w:rPr>
          <w:lang w:val="fr-FR"/>
        </w:rPr>
        <w:t>, par</w:t>
      </w:r>
      <w:r w:rsidR="00B46686" w:rsidRPr="00B46686">
        <w:rPr>
          <w:lang w:val="fr-FR"/>
        </w:rPr>
        <w:t>.</w:t>
      </w:r>
      <w:r w:rsidRPr="0011155F">
        <w:rPr>
          <w:lang w:val="fr-FR"/>
        </w:rPr>
        <w:t xml:space="preserve"> </w:t>
      </w:r>
      <w:r>
        <w:rPr>
          <w:lang w:val="fr-FR"/>
        </w:rPr>
        <w:t>28</w:t>
      </w:r>
      <w:r w:rsidRPr="0011155F">
        <w:rPr>
          <w:lang w:val="fr-FR"/>
        </w:rPr>
        <w:t xml:space="preserve"> et </w:t>
      </w:r>
      <w:r>
        <w:rPr>
          <w:lang w:val="fr-FR"/>
        </w:rPr>
        <w:t>29</w:t>
      </w:r>
      <w:r w:rsidR="00B46686" w:rsidRPr="00B46686">
        <w:rPr>
          <w:lang w:val="fr-FR"/>
        </w:rPr>
        <w:t>.</w:t>
      </w:r>
      <w:r>
        <w:rPr>
          <w:lang w:val="fr-FR"/>
        </w:rPr>
        <w:t xml:space="preserve"> </w:t>
      </w:r>
    </w:p>
  </w:footnote>
  <w:footnote w:id="17">
    <w:p w14:paraId="0FAC3B92" w14:textId="689A91E1" w:rsidR="004820B5" w:rsidRPr="00B617C5" w:rsidRDefault="004820B5" w:rsidP="004820B5">
      <w:pPr>
        <w:pStyle w:val="Notedebasdepage"/>
        <w:rPr>
          <w:lang w:val="fr-FR"/>
        </w:rPr>
      </w:pPr>
      <w:r>
        <w:tab/>
      </w:r>
      <w:r w:rsidRPr="006315A5">
        <w:rPr>
          <w:rStyle w:val="Appelnotedebasdep"/>
        </w:rPr>
        <w:footnoteRef/>
      </w:r>
      <w:r>
        <w:tab/>
      </w:r>
      <w:hyperlink r:id="rId15" w:history="1">
        <w:r w:rsidRPr="006315A5">
          <w:rPr>
            <w:rStyle w:val="Lienhypertexte"/>
          </w:rPr>
          <w:t>CEDAW/C/MCO/CO/1-3</w:t>
        </w:r>
      </w:hyperlink>
      <w:r w:rsidRPr="00B617C5">
        <w:rPr>
          <w:lang w:val="fr-FR"/>
        </w:rPr>
        <w:t>, par</w:t>
      </w:r>
      <w:r w:rsidR="00B46686" w:rsidRPr="00B46686">
        <w:rPr>
          <w:lang w:val="fr-FR"/>
        </w:rPr>
        <w:t>.</w:t>
      </w:r>
      <w:r w:rsidRPr="00B617C5">
        <w:rPr>
          <w:lang w:val="fr-FR"/>
        </w:rPr>
        <w:t xml:space="preserve"> </w:t>
      </w:r>
      <w:r>
        <w:rPr>
          <w:lang w:val="fr-FR"/>
        </w:rPr>
        <w:t>25</w:t>
      </w:r>
      <w:r w:rsidRPr="00B617C5">
        <w:rPr>
          <w:lang w:val="fr-FR"/>
        </w:rPr>
        <w:t xml:space="preserve"> et </w:t>
      </w:r>
      <w:r>
        <w:rPr>
          <w:lang w:val="fr-FR"/>
        </w:rPr>
        <w:t>26 ; et</w:t>
      </w:r>
      <w:r w:rsidRPr="003700EF">
        <w:rPr>
          <w:lang w:val="fr-FR"/>
        </w:rPr>
        <w:t xml:space="preserve"> </w:t>
      </w:r>
      <w:hyperlink r:id="rId16" w:history="1">
        <w:r w:rsidRPr="006315A5">
          <w:rPr>
            <w:rStyle w:val="Lienhypertexte"/>
          </w:rPr>
          <w:t>CEDAW/C/MCO/QPR/4</w:t>
        </w:r>
      </w:hyperlink>
      <w:r w:rsidRPr="000E10C5">
        <w:rPr>
          <w:lang w:val="fr-FR"/>
        </w:rPr>
        <w:t>, par</w:t>
      </w:r>
      <w:r w:rsidR="00B46686" w:rsidRPr="00B46686">
        <w:rPr>
          <w:lang w:val="fr-FR"/>
        </w:rPr>
        <w:t>.</w:t>
      </w:r>
      <w:r w:rsidRPr="000E10C5">
        <w:rPr>
          <w:lang w:val="fr-FR"/>
        </w:rPr>
        <w:t xml:space="preserve"> 1</w:t>
      </w:r>
      <w:r>
        <w:rPr>
          <w:lang w:val="fr-FR"/>
        </w:rPr>
        <w:t>1</w:t>
      </w:r>
      <w:r w:rsidRPr="000E10C5">
        <w:rPr>
          <w:lang w:val="fr-FR"/>
        </w:rPr>
        <w:t xml:space="preserve"> et 1</w:t>
      </w:r>
      <w:r>
        <w:rPr>
          <w:lang w:val="fr-FR"/>
        </w:rPr>
        <w:t>2</w:t>
      </w:r>
      <w:r w:rsidR="00B46686" w:rsidRPr="00B46686">
        <w:rPr>
          <w:lang w:val="fr-FR"/>
        </w:rPr>
        <w:t>.</w:t>
      </w:r>
    </w:p>
  </w:footnote>
  <w:footnote w:id="18">
    <w:p w14:paraId="5D760024" w14:textId="6B4C5917" w:rsidR="004820B5" w:rsidRPr="003700EF" w:rsidRDefault="004820B5" w:rsidP="004820B5">
      <w:pPr>
        <w:pStyle w:val="Notedebasdepage"/>
        <w:rPr>
          <w:lang w:val="fr-FR"/>
        </w:rPr>
      </w:pPr>
      <w:r>
        <w:tab/>
      </w:r>
      <w:r w:rsidRPr="006315A5">
        <w:rPr>
          <w:rStyle w:val="Appelnotedebasdep"/>
        </w:rPr>
        <w:footnoteRef/>
      </w:r>
      <w:r>
        <w:tab/>
      </w:r>
      <w:hyperlink r:id="rId17" w:history="1">
        <w:r w:rsidRPr="006315A5">
          <w:rPr>
            <w:rStyle w:val="Lienhypertexte"/>
          </w:rPr>
          <w:t>CEDAW/C/MCO/CO/1-3</w:t>
        </w:r>
      </w:hyperlink>
      <w:r w:rsidRPr="003700EF">
        <w:rPr>
          <w:lang w:val="fr-FR"/>
        </w:rPr>
        <w:t>, par</w:t>
      </w:r>
      <w:r w:rsidR="00B46686" w:rsidRPr="00B46686">
        <w:rPr>
          <w:lang w:val="fr-FR"/>
        </w:rPr>
        <w:t>.</w:t>
      </w:r>
      <w:r w:rsidRPr="003700EF">
        <w:rPr>
          <w:lang w:val="fr-FR"/>
        </w:rPr>
        <w:t xml:space="preserve"> 2</w:t>
      </w:r>
      <w:r>
        <w:rPr>
          <w:lang w:val="fr-FR"/>
        </w:rPr>
        <w:t>7</w:t>
      </w:r>
      <w:r w:rsidRPr="003700EF">
        <w:rPr>
          <w:lang w:val="fr-FR"/>
        </w:rPr>
        <w:t xml:space="preserve"> et 2</w:t>
      </w:r>
      <w:r>
        <w:rPr>
          <w:lang w:val="fr-FR"/>
        </w:rPr>
        <w:t>8</w:t>
      </w:r>
      <w:r w:rsidRPr="003700EF">
        <w:rPr>
          <w:lang w:val="fr-FR"/>
        </w:rPr>
        <w:t xml:space="preserve"> ; </w:t>
      </w:r>
      <w:hyperlink r:id="rId18" w:history="1">
        <w:r w:rsidRPr="006315A5">
          <w:rPr>
            <w:rStyle w:val="Lienhypertexte"/>
          </w:rPr>
          <w:t>CERD/C/MCO/CO/7-9</w:t>
        </w:r>
      </w:hyperlink>
      <w:r w:rsidRPr="000E10C5">
        <w:rPr>
          <w:lang w:val="fr-FR"/>
        </w:rPr>
        <w:t>, par</w:t>
      </w:r>
      <w:r w:rsidR="00B46686" w:rsidRPr="00B46686">
        <w:rPr>
          <w:lang w:val="fr-FR"/>
        </w:rPr>
        <w:t>.</w:t>
      </w:r>
      <w:r w:rsidRPr="000E10C5">
        <w:rPr>
          <w:lang w:val="fr-FR"/>
        </w:rPr>
        <w:t xml:space="preserve"> 21 et 22</w:t>
      </w:r>
      <w:r>
        <w:rPr>
          <w:lang w:val="fr-FR"/>
        </w:rPr>
        <w:t xml:space="preserve"> ; et </w:t>
      </w:r>
      <w:hyperlink r:id="rId19" w:history="1">
        <w:r w:rsidRPr="006315A5">
          <w:rPr>
            <w:rStyle w:val="Lienhypertexte"/>
          </w:rPr>
          <w:t>CEDAW/C/MCO/QPR/4</w:t>
        </w:r>
      </w:hyperlink>
      <w:r w:rsidRPr="000E10C5">
        <w:rPr>
          <w:lang w:val="fr-FR"/>
        </w:rPr>
        <w:t>, par</w:t>
      </w:r>
      <w:r w:rsidR="00B46686" w:rsidRPr="00B46686">
        <w:rPr>
          <w:lang w:val="fr-FR"/>
        </w:rPr>
        <w:t>.</w:t>
      </w:r>
      <w:r>
        <w:rPr>
          <w:lang w:val="fr-FR"/>
        </w:rPr>
        <w:t> </w:t>
      </w:r>
      <w:r w:rsidRPr="000E10C5">
        <w:rPr>
          <w:lang w:val="fr-FR"/>
        </w:rPr>
        <w:t>1</w:t>
      </w:r>
      <w:r>
        <w:rPr>
          <w:lang w:val="fr-FR"/>
        </w:rPr>
        <w:t>3</w:t>
      </w:r>
      <w:r w:rsidR="00B46686" w:rsidRPr="00B46686">
        <w:rPr>
          <w:lang w:val="fr-FR"/>
        </w:rPr>
        <w:t>.</w:t>
      </w:r>
      <w:r w:rsidRPr="000E10C5">
        <w:rPr>
          <w:lang w:val="fr-FR"/>
        </w:rPr>
        <w:t xml:space="preserve"> </w:t>
      </w:r>
    </w:p>
  </w:footnote>
  <w:footnote w:id="19">
    <w:p w14:paraId="12F05673" w14:textId="50B064BC" w:rsidR="004820B5" w:rsidRPr="009225A3" w:rsidRDefault="004820B5" w:rsidP="004820B5">
      <w:pPr>
        <w:pStyle w:val="Notedebasdepage"/>
        <w:rPr>
          <w:lang w:val="fr-FR"/>
        </w:rPr>
      </w:pPr>
      <w:r>
        <w:tab/>
      </w:r>
      <w:r w:rsidRPr="006315A5">
        <w:rPr>
          <w:rStyle w:val="Appelnotedebasdep"/>
        </w:rPr>
        <w:footnoteRef/>
      </w:r>
      <w:r w:rsidRPr="009225A3">
        <w:rPr>
          <w:lang w:val="fr-FR"/>
        </w:rPr>
        <w:tab/>
      </w:r>
      <w:hyperlink r:id="rId20" w:history="1">
        <w:r w:rsidRPr="006315A5">
          <w:rPr>
            <w:rStyle w:val="Lienhypertexte"/>
          </w:rPr>
          <w:t>CEDAW/C/MCO/CO/1-3</w:t>
        </w:r>
      </w:hyperlink>
      <w:r w:rsidRPr="009225A3">
        <w:rPr>
          <w:lang w:val="fr-FR"/>
        </w:rPr>
        <w:t>, par</w:t>
      </w:r>
      <w:r w:rsidR="00B46686" w:rsidRPr="00B46686">
        <w:rPr>
          <w:lang w:val="fr-FR"/>
        </w:rPr>
        <w:t>.</w:t>
      </w:r>
      <w:r w:rsidRPr="009225A3">
        <w:rPr>
          <w:lang w:val="fr-FR"/>
        </w:rPr>
        <w:t xml:space="preserve"> 35</w:t>
      </w:r>
      <w:r>
        <w:rPr>
          <w:lang w:val="fr-FR"/>
        </w:rPr>
        <w:t>, 36, 39 et 40</w:t>
      </w:r>
      <w:r w:rsidRPr="009225A3">
        <w:rPr>
          <w:lang w:val="fr-FR"/>
        </w:rPr>
        <w:t xml:space="preserve"> ; </w:t>
      </w:r>
      <w:hyperlink r:id="rId21" w:history="1">
        <w:r w:rsidRPr="006315A5">
          <w:rPr>
            <w:rStyle w:val="Lienhypertexte"/>
          </w:rPr>
          <w:t>CERD/C/MCO/CO/7-9</w:t>
        </w:r>
      </w:hyperlink>
      <w:r w:rsidRPr="009225A3">
        <w:rPr>
          <w:lang w:val="fr-FR"/>
        </w:rPr>
        <w:t>, par</w:t>
      </w:r>
      <w:r w:rsidR="00B46686" w:rsidRPr="00B46686">
        <w:rPr>
          <w:lang w:val="fr-FR"/>
        </w:rPr>
        <w:t>.</w:t>
      </w:r>
      <w:r w:rsidRPr="009225A3">
        <w:rPr>
          <w:lang w:val="fr-FR"/>
        </w:rPr>
        <w:t xml:space="preserve"> 21 et 22 ;</w:t>
      </w:r>
      <w:r>
        <w:rPr>
          <w:lang w:val="fr-FR"/>
        </w:rPr>
        <w:t xml:space="preserve"> et</w:t>
      </w:r>
      <w:r w:rsidRPr="009225A3">
        <w:rPr>
          <w:lang w:val="fr-FR"/>
        </w:rPr>
        <w:t xml:space="preserve"> </w:t>
      </w:r>
      <w:hyperlink r:id="rId22" w:history="1">
        <w:r w:rsidRPr="006315A5">
          <w:rPr>
            <w:rStyle w:val="Lienhypertexte"/>
          </w:rPr>
          <w:t>CEDAW/C/MCO/QPR/4</w:t>
        </w:r>
      </w:hyperlink>
      <w:r w:rsidRPr="009225A3">
        <w:rPr>
          <w:lang w:val="fr-FR"/>
        </w:rPr>
        <w:t>, par</w:t>
      </w:r>
      <w:r w:rsidR="00B46686" w:rsidRPr="00B46686">
        <w:rPr>
          <w:lang w:val="fr-FR"/>
        </w:rPr>
        <w:t>.</w:t>
      </w:r>
      <w:r w:rsidRPr="009225A3">
        <w:rPr>
          <w:lang w:val="fr-FR"/>
        </w:rPr>
        <w:t xml:space="preserve"> 1</w:t>
      </w:r>
      <w:r>
        <w:rPr>
          <w:lang w:val="fr-FR"/>
        </w:rPr>
        <w:t>9</w:t>
      </w:r>
      <w:r w:rsidR="00B46686" w:rsidRPr="00B46686">
        <w:rPr>
          <w:lang w:val="fr-FR"/>
        </w:rPr>
        <w:t>.</w:t>
      </w:r>
      <w:r w:rsidRPr="009225A3">
        <w:rPr>
          <w:lang w:val="fr-F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39413E" w14:textId="168F7BDD" w:rsidR="004820B5" w:rsidRPr="004820B5" w:rsidRDefault="004820B5">
    <w:pPr>
      <w:pStyle w:val="En-tte"/>
    </w:pPr>
    <w:fldSimple w:instr=" TITLE  \* MERGEFORMAT ">
      <w:r w:rsidR="00A61109">
        <w:t>CAT/C/MCO/CO/7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239F73" w14:textId="30CA3055" w:rsidR="004820B5" w:rsidRPr="004820B5" w:rsidRDefault="004820B5" w:rsidP="004820B5">
    <w:pPr>
      <w:pStyle w:val="En-tte"/>
      <w:jc w:val="right"/>
    </w:pPr>
    <w:fldSimple w:instr=" TITLE  \* MERGEFORMAT ">
      <w:r w:rsidR="00A61109">
        <w:t>CAT/C/MCO/CO/7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A776AB"/>
    <w:multiLevelType w:val="hybridMultilevel"/>
    <w:tmpl w:val="CCAA3A7A"/>
    <w:lvl w:ilvl="0" w:tplc="B4B05E18">
      <w:start w:val="1"/>
      <w:numFmt w:val="lowerLetter"/>
      <w:lvlText w:val="%1)"/>
      <w:lvlJc w:val="left"/>
      <w:pPr>
        <w:ind w:left="2421" w:hanging="360"/>
      </w:pPr>
      <w:rPr>
        <w:b/>
        <w:bCs w:val="0"/>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1"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281496578">
    <w:abstractNumId w:val="13"/>
  </w:num>
  <w:num w:numId="2" w16cid:durableId="119570071">
    <w:abstractNumId w:val="12"/>
  </w:num>
  <w:num w:numId="3" w16cid:durableId="2007131250">
    <w:abstractNumId w:val="11"/>
  </w:num>
  <w:num w:numId="4" w16cid:durableId="1223638586">
    <w:abstractNumId w:val="8"/>
  </w:num>
  <w:num w:numId="5" w16cid:durableId="1755321382">
    <w:abstractNumId w:val="3"/>
  </w:num>
  <w:num w:numId="6" w16cid:durableId="1401055366">
    <w:abstractNumId w:val="2"/>
  </w:num>
  <w:num w:numId="7" w16cid:durableId="100032084">
    <w:abstractNumId w:val="1"/>
  </w:num>
  <w:num w:numId="8" w16cid:durableId="1905791631">
    <w:abstractNumId w:val="0"/>
  </w:num>
  <w:num w:numId="9" w16cid:durableId="1168252819">
    <w:abstractNumId w:val="9"/>
  </w:num>
  <w:num w:numId="10" w16cid:durableId="1076248623">
    <w:abstractNumId w:val="7"/>
  </w:num>
  <w:num w:numId="11" w16cid:durableId="352851423">
    <w:abstractNumId w:val="6"/>
  </w:num>
  <w:num w:numId="12" w16cid:durableId="1950694569">
    <w:abstractNumId w:val="5"/>
  </w:num>
  <w:num w:numId="13" w16cid:durableId="1814561154">
    <w:abstractNumId w:val="4"/>
  </w:num>
  <w:num w:numId="14" w16cid:durableId="204800767">
    <w:abstractNumId w:val="13"/>
  </w:num>
  <w:num w:numId="15" w16cid:durableId="59328626">
    <w:abstractNumId w:val="12"/>
  </w:num>
  <w:num w:numId="16" w16cid:durableId="1594630084">
    <w:abstractNumId w:val="11"/>
  </w:num>
  <w:num w:numId="17" w16cid:durableId="1954631271">
    <w:abstractNumId w:val="13"/>
  </w:num>
  <w:num w:numId="18" w16cid:durableId="539590054">
    <w:abstractNumId w:val="12"/>
  </w:num>
  <w:num w:numId="19" w16cid:durableId="1460226315">
    <w:abstractNumId w:val="11"/>
  </w:num>
  <w:num w:numId="20" w16cid:durableId="15972536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3D2"/>
    <w:rsid w:val="00023842"/>
    <w:rsid w:val="00035AE4"/>
    <w:rsid w:val="00037DF1"/>
    <w:rsid w:val="00070397"/>
    <w:rsid w:val="0007796D"/>
    <w:rsid w:val="0008568F"/>
    <w:rsid w:val="00101756"/>
    <w:rsid w:val="00111F2F"/>
    <w:rsid w:val="0014365E"/>
    <w:rsid w:val="00176178"/>
    <w:rsid w:val="001D14FC"/>
    <w:rsid w:val="001F525A"/>
    <w:rsid w:val="00287416"/>
    <w:rsid w:val="002C1DA5"/>
    <w:rsid w:val="00410D75"/>
    <w:rsid w:val="00446FE5"/>
    <w:rsid w:val="004820B5"/>
    <w:rsid w:val="00495697"/>
    <w:rsid w:val="004D6539"/>
    <w:rsid w:val="004F046A"/>
    <w:rsid w:val="00530CF9"/>
    <w:rsid w:val="00553A1F"/>
    <w:rsid w:val="00573BE5"/>
    <w:rsid w:val="00586ED3"/>
    <w:rsid w:val="00587A52"/>
    <w:rsid w:val="005970D5"/>
    <w:rsid w:val="005A08AC"/>
    <w:rsid w:val="005A51D3"/>
    <w:rsid w:val="005B4E23"/>
    <w:rsid w:val="00616CB0"/>
    <w:rsid w:val="00621144"/>
    <w:rsid w:val="006D23D2"/>
    <w:rsid w:val="0071601D"/>
    <w:rsid w:val="007432FB"/>
    <w:rsid w:val="007D080C"/>
    <w:rsid w:val="0080684C"/>
    <w:rsid w:val="00807D21"/>
    <w:rsid w:val="00840C6C"/>
    <w:rsid w:val="00853AFA"/>
    <w:rsid w:val="00871C75"/>
    <w:rsid w:val="008776DC"/>
    <w:rsid w:val="008A286D"/>
    <w:rsid w:val="00945222"/>
    <w:rsid w:val="009705C8"/>
    <w:rsid w:val="009C4D45"/>
    <w:rsid w:val="009F531E"/>
    <w:rsid w:val="00A05770"/>
    <w:rsid w:val="00A37C92"/>
    <w:rsid w:val="00A40848"/>
    <w:rsid w:val="00A61109"/>
    <w:rsid w:val="00A704A8"/>
    <w:rsid w:val="00AA0CD3"/>
    <w:rsid w:val="00AA4726"/>
    <w:rsid w:val="00AB1B55"/>
    <w:rsid w:val="00AE323C"/>
    <w:rsid w:val="00AE68DA"/>
    <w:rsid w:val="00B10316"/>
    <w:rsid w:val="00B46686"/>
    <w:rsid w:val="00BA13A6"/>
    <w:rsid w:val="00BA41F4"/>
    <w:rsid w:val="00C02897"/>
    <w:rsid w:val="00C26921"/>
    <w:rsid w:val="00CA5CE1"/>
    <w:rsid w:val="00CD326D"/>
    <w:rsid w:val="00D21E12"/>
    <w:rsid w:val="00D64B21"/>
    <w:rsid w:val="00DB1831"/>
    <w:rsid w:val="00DD3BFD"/>
    <w:rsid w:val="00DF57A7"/>
    <w:rsid w:val="00DF7D38"/>
    <w:rsid w:val="00E1659D"/>
    <w:rsid w:val="00E554A4"/>
    <w:rsid w:val="00EA0D23"/>
    <w:rsid w:val="00EA3F83"/>
    <w:rsid w:val="00EE6EA3"/>
    <w:rsid w:val="00F660DF"/>
    <w:rsid w:val="00F92FCB"/>
    <w:rsid w:val="00F95C08"/>
    <w:rsid w:val="00FB244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F81E6F"/>
  <w15:docId w15:val="{D706434D-D96D-4960-B8BB-84C88F2DB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Footnote number"/>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Footnote Text Char Char1,Footnote Text Char1 Char Char1,Footnote Text Char Char1 Char Char,Footnote Text Char1 Char Char1 Char Char,ft Char Char Char Char Char,Geneva 9 Char Char Char Char Char,Footnote Text Blue,stile 1,FA F"/>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1 Car,Footnote Text Char1 Char Char1 Car,Footnote Text Char Char1 Char Char Car,Footnote Text Char1 Char Char1 Char Char Car,ft Char Char Char Char Char Car,Geneva 9 Char Char Char Char Char Car"/>
    <w:basedOn w:val="Policepardfaut"/>
    <w:link w:val="Notedebasdepage"/>
    <w:qFormat/>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styleId="Rvision">
    <w:name w:val="Revision"/>
    <w:hidden/>
    <w:uiPriority w:val="99"/>
    <w:semiHidden/>
    <w:rsid w:val="004820B5"/>
    <w:pPr>
      <w:spacing w:after="0" w:line="240" w:lineRule="auto"/>
    </w:pPr>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4820B5"/>
    <w:rPr>
      <w:sz w:val="16"/>
      <w:szCs w:val="16"/>
    </w:rPr>
  </w:style>
  <w:style w:type="paragraph" w:styleId="Commentaire">
    <w:name w:val="annotation text"/>
    <w:basedOn w:val="Normal"/>
    <w:link w:val="CommentaireCar"/>
    <w:uiPriority w:val="99"/>
    <w:unhideWhenUsed/>
    <w:rsid w:val="004820B5"/>
    <w:pPr>
      <w:spacing w:line="240" w:lineRule="auto"/>
    </w:pPr>
  </w:style>
  <w:style w:type="character" w:customStyle="1" w:styleId="CommentaireCar">
    <w:name w:val="Commentaire Car"/>
    <w:basedOn w:val="Policepardfaut"/>
    <w:link w:val="Commentaire"/>
    <w:uiPriority w:val="99"/>
    <w:rsid w:val="004820B5"/>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4820B5"/>
    <w:rPr>
      <w:b/>
      <w:bCs/>
    </w:rPr>
  </w:style>
  <w:style w:type="character" w:customStyle="1" w:styleId="ObjetducommentaireCar">
    <w:name w:val="Objet du commentaire Car"/>
    <w:basedOn w:val="CommentaireCar"/>
    <w:link w:val="Objetducommentaire"/>
    <w:uiPriority w:val="99"/>
    <w:semiHidden/>
    <w:rsid w:val="004820B5"/>
    <w:rPr>
      <w:rFonts w:ascii="Times New Roman" w:eastAsiaTheme="minorHAnsi" w:hAnsi="Times New Roman" w:cs="Times New Roman"/>
      <w:b/>
      <w:bCs/>
      <w:sz w:val="20"/>
      <w:szCs w:val="20"/>
      <w:lang w:eastAsia="en-US"/>
    </w:rPr>
  </w:style>
  <w:style w:type="character" w:styleId="Mentionnonrsolue">
    <w:name w:val="Unresolved Mention"/>
    <w:basedOn w:val="Policepardfaut"/>
    <w:uiPriority w:val="99"/>
    <w:semiHidden/>
    <w:unhideWhenUsed/>
    <w:rsid w:val="004820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EDAW/C/MCO/CO/1-3" TargetMode="External"/><Relationship Id="rId13" Type="http://schemas.openxmlformats.org/officeDocument/2006/relationships/hyperlink" Target="https://docs.un.org/fr/CAT/C/MCO/CO/6" TargetMode="External"/><Relationship Id="rId18" Type="http://schemas.openxmlformats.org/officeDocument/2006/relationships/hyperlink" Target="https://docs.un.org/fr/CERD/C/MCO/CO/7-9" TargetMode="External"/><Relationship Id="rId3" Type="http://schemas.openxmlformats.org/officeDocument/2006/relationships/hyperlink" Target="https://docs.un.org/fr/CAT/C/SR.2177" TargetMode="External"/><Relationship Id="rId21" Type="http://schemas.openxmlformats.org/officeDocument/2006/relationships/hyperlink" Target="https://docs.un.org/fr/CERD/C/MCO/CO/7-9" TargetMode="External"/><Relationship Id="rId7" Type="http://schemas.openxmlformats.org/officeDocument/2006/relationships/hyperlink" Target="https://docs.un.org/fr/CERD/C/MCO/CO/7-9" TargetMode="External"/><Relationship Id="rId12" Type="http://schemas.openxmlformats.org/officeDocument/2006/relationships/hyperlink" Target="https://docs.un.org/fr/CRC/C/MCO/CO/2-3" TargetMode="External"/><Relationship Id="rId17" Type="http://schemas.openxmlformats.org/officeDocument/2006/relationships/hyperlink" Target="https://docs.un.org/fr/CEDAW/C/MCO/CO/1-3" TargetMode="External"/><Relationship Id="rId2" Type="http://schemas.openxmlformats.org/officeDocument/2006/relationships/hyperlink" Target="https://docs.un.org/fr/CAT/C/SR.2174" TargetMode="External"/><Relationship Id="rId16" Type="http://schemas.openxmlformats.org/officeDocument/2006/relationships/hyperlink" Target="https://docs.un.org/fr/CEDAW/C/MCO/QPR/4" TargetMode="External"/><Relationship Id="rId20" Type="http://schemas.openxmlformats.org/officeDocument/2006/relationships/hyperlink" Target="https://docs.un.org/fr/CEDAW/C/MCO/CO/1-3" TargetMode="External"/><Relationship Id="rId1" Type="http://schemas.openxmlformats.org/officeDocument/2006/relationships/hyperlink" Target="https://docs.un.org/fr/CAT/C/MCO/7" TargetMode="External"/><Relationship Id="rId6" Type="http://schemas.openxmlformats.org/officeDocument/2006/relationships/hyperlink" Target="https://tbinternet.ohchr.org/_layouts/15/treatybodyexternal/Download.aspx?symbolno=%20INT%2FCAT%2FFUL%2FMCO%2F32214&amp;Lang=en" TargetMode="External"/><Relationship Id="rId11" Type="http://schemas.openxmlformats.org/officeDocument/2006/relationships/hyperlink" Target="https://docs.un.org/fr/CRPD/C/MCO/Q/1" TargetMode="External"/><Relationship Id="rId5" Type="http://schemas.openxmlformats.org/officeDocument/2006/relationships/hyperlink" Target="https://docs.un.org/fr/CAT/C/MCO/CO/6/Add.1" TargetMode="External"/><Relationship Id="rId15" Type="http://schemas.openxmlformats.org/officeDocument/2006/relationships/hyperlink" Target="https://docs.un.org/fr/CEDAW/C/MCO/CO/1-3" TargetMode="External"/><Relationship Id="rId10" Type="http://schemas.openxmlformats.org/officeDocument/2006/relationships/hyperlink" Target="https://docs.un.org/fr/CEDAW/C/MCO/QPR/4" TargetMode="External"/><Relationship Id="rId19" Type="http://schemas.openxmlformats.org/officeDocument/2006/relationships/hyperlink" Target="https://docs.un.org/fr/CEDAW/C/MCO/QPR/4" TargetMode="External"/><Relationship Id="rId4" Type="http://schemas.openxmlformats.org/officeDocument/2006/relationships/hyperlink" Target="https://docs.un.org/fr/CAT/C/MCO/CO/6" TargetMode="External"/><Relationship Id="rId9" Type="http://schemas.openxmlformats.org/officeDocument/2006/relationships/hyperlink" Target="https://docs.un.org/fr/CCPR/C/MCO/CO/3" TargetMode="External"/><Relationship Id="rId14" Type="http://schemas.openxmlformats.org/officeDocument/2006/relationships/hyperlink" Target="https://docs.un.org/fr/CRC/C/MCO/CO/2-3" TargetMode="External"/><Relationship Id="rId22" Type="http://schemas.openxmlformats.org/officeDocument/2006/relationships/hyperlink" Target="https://docs.un.org/fr/CEDAW/C/MCO/QPR/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3</TotalTime>
  <Pages>12</Pages>
  <Words>7156</Words>
  <Characters>40005</Characters>
  <Application>Microsoft Office Word</Application>
  <DocSecurity>0</DocSecurity>
  <Lines>4000</Lines>
  <Paragraphs>1886</Paragraphs>
  <ScaleCrop>false</ScaleCrop>
  <HeadingPairs>
    <vt:vector size="2" baseType="variant">
      <vt:variant>
        <vt:lpstr>Titre</vt:lpstr>
      </vt:variant>
      <vt:variant>
        <vt:i4>1</vt:i4>
      </vt:variant>
    </vt:vector>
  </HeadingPairs>
  <TitlesOfParts>
    <vt:vector size="1" baseType="lpstr">
      <vt:lpstr>CAT/C/MCO/CO/7</vt:lpstr>
    </vt:vector>
  </TitlesOfParts>
  <Company>DCM</Company>
  <LinksUpToDate>false</LinksUpToDate>
  <CharactersWithSpaces>45275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CAT/C/MCO/CO/7</dc:title>
  <dc:subject/>
  <dc:creator>Maud DARICHE</dc:creator>
  <cp:keywords/>
  <cp:lastModifiedBy>Maud DARICHE</cp:lastModifiedBy>
  <cp:revision>3</cp:revision>
  <cp:lastPrinted>2025-05-26T09:03:00Z</cp:lastPrinted>
  <dcterms:created xsi:type="dcterms:W3CDTF">2025-05-26T09:03:00Z</dcterms:created>
  <dcterms:modified xsi:type="dcterms:W3CDTF">2025-05-26T09:06:00Z</dcterms:modified>
</cp:coreProperties>
</file>