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E643D3F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8D96941" w14:textId="77777777" w:rsidR="002D5AAC" w:rsidRDefault="002D5AAC" w:rsidP="00A71E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7A7DC5F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DBE08CC" w14:textId="6F6837A0" w:rsidR="002D5AAC" w:rsidRDefault="00A71EFF" w:rsidP="00A71EFF">
            <w:pPr>
              <w:jc w:val="right"/>
            </w:pPr>
            <w:r w:rsidRPr="00A71EFF">
              <w:rPr>
                <w:sz w:val="40"/>
              </w:rPr>
              <w:t>A</w:t>
            </w:r>
            <w:r>
              <w:t>/HRC/RES/60/34</w:t>
            </w:r>
          </w:p>
        </w:tc>
      </w:tr>
      <w:tr w:rsidR="002D5AAC" w:rsidRPr="005115B4" w14:paraId="658A7405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68E6A22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4D3E429" wp14:editId="3FE4C1C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08A88CC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A475DA7" w14:textId="77777777" w:rsidR="002D5AAC" w:rsidRDefault="00A71EFF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68FC60D" w14:textId="77777777" w:rsidR="00A71EFF" w:rsidRDefault="00A71EFF" w:rsidP="00A71EF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October 2025</w:t>
            </w:r>
          </w:p>
          <w:p w14:paraId="79D8C8BD" w14:textId="77777777" w:rsidR="00A71EFF" w:rsidRDefault="00A71EFF" w:rsidP="00A71EF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DAECA0E" w14:textId="0BFA2DDC" w:rsidR="00A71EFF" w:rsidRPr="00E71476" w:rsidRDefault="00A71EFF" w:rsidP="00A71EF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B91C441" w14:textId="77777777" w:rsidR="00DF71B9" w:rsidRPr="005115B4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BE082A3" w14:textId="77777777" w:rsidR="00EC3414" w:rsidRPr="00E725DD" w:rsidRDefault="00EC3414" w:rsidP="00EC3414">
      <w:pPr>
        <w:rPr>
          <w:b/>
        </w:rPr>
      </w:pPr>
      <w:r>
        <w:rPr>
          <w:b/>
          <w:bCs/>
        </w:rPr>
        <w:t>Шестидесятая сессия</w:t>
      </w:r>
    </w:p>
    <w:p w14:paraId="4F009309" w14:textId="77777777" w:rsidR="00EC3414" w:rsidRPr="00E725DD" w:rsidRDefault="00EC3414" w:rsidP="00EC3414">
      <w:r>
        <w:t xml:space="preserve">8 сентября </w:t>
      </w:r>
      <w:r>
        <w:rPr>
          <w:rFonts w:cs="Times New Roman"/>
        </w:rPr>
        <w:t>—</w:t>
      </w:r>
      <w:r>
        <w:t xml:space="preserve"> 8 октября 2025 года</w:t>
      </w:r>
    </w:p>
    <w:p w14:paraId="6415A8B8" w14:textId="77777777" w:rsidR="00EC3414" w:rsidRPr="00E725DD" w:rsidRDefault="00EC3414" w:rsidP="00EC3414">
      <w:r>
        <w:t>Пункт 10 повестки дня</w:t>
      </w:r>
    </w:p>
    <w:p w14:paraId="2DF67CA0" w14:textId="77777777" w:rsidR="00EC3414" w:rsidRPr="0050581E" w:rsidRDefault="00EC3414" w:rsidP="00EC3414">
      <w:r>
        <w:rPr>
          <w:b/>
          <w:bCs/>
        </w:rPr>
        <w:t>Техническая помощь и создание потенциала</w:t>
      </w:r>
    </w:p>
    <w:p w14:paraId="6417E189" w14:textId="28E91E62" w:rsidR="00EC3414" w:rsidRPr="009B26CA" w:rsidRDefault="00EC3414" w:rsidP="00EC3414">
      <w:pPr>
        <w:pStyle w:val="HChG"/>
      </w:pPr>
      <w:r w:rsidRPr="0011036B">
        <w:tab/>
      </w:r>
      <w:r w:rsidRPr="0011036B">
        <w:tab/>
      </w:r>
      <w:r>
        <w:t>Резолюция, принятая Советом по правам человека 8</w:t>
      </w:r>
      <w:r>
        <w:rPr>
          <w:lang w:val="en-US"/>
        </w:rPr>
        <w:t> </w:t>
      </w:r>
      <w:r>
        <w:t>октября 2025 года</w:t>
      </w:r>
    </w:p>
    <w:p w14:paraId="033435B1" w14:textId="1F734F1A" w:rsidR="00EC3414" w:rsidRPr="006C5391" w:rsidRDefault="00EC3414" w:rsidP="006C5391">
      <w:pPr>
        <w:pStyle w:val="H1G"/>
      </w:pPr>
      <w:r w:rsidRPr="006C5391">
        <w:tab/>
        <w:t>60/34.</w:t>
      </w:r>
      <w:r w:rsidRPr="006C5391">
        <w:tab/>
        <w:t>Техническая помощь и создание потенциала в области прав человека в Центральноафриканской Республике</w:t>
      </w:r>
    </w:p>
    <w:p w14:paraId="04FC7084" w14:textId="77777777" w:rsidR="00EC3414" w:rsidRPr="004D3104" w:rsidRDefault="00EC3414" w:rsidP="00EC3414">
      <w:pPr>
        <w:spacing w:after="120"/>
        <w:ind w:left="1134" w:right="1134" w:firstLine="567"/>
        <w:jc w:val="both"/>
        <w:rPr>
          <w:i/>
          <w:iCs/>
        </w:rPr>
      </w:pPr>
      <w:r w:rsidRPr="004D3104">
        <w:rPr>
          <w:i/>
          <w:iCs/>
        </w:rPr>
        <w:t>Совет по правам человека</w:t>
      </w:r>
      <w:r w:rsidRPr="00E71B7F">
        <w:t>,</w:t>
      </w:r>
    </w:p>
    <w:p w14:paraId="637527AF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14:paraId="20804A18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вновь подтверждая</w:t>
      </w:r>
      <w:r>
        <w:t xml:space="preserve"> Всеобщую декларацию прав человека,</w:t>
      </w:r>
    </w:p>
    <w:p w14:paraId="74A749FD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ссылаясь</w:t>
      </w:r>
      <w:r>
        <w:t xml:space="preserve"> на Африканскую хартию прав человека и народов и другие международные и африканские договоры о защите прав человека,</w:t>
      </w:r>
    </w:p>
    <w:p w14:paraId="50CE75DB" w14:textId="77777777" w:rsidR="00EC3414" w:rsidRPr="00A3456C" w:rsidRDefault="00EC3414" w:rsidP="00EC3414">
      <w:pPr>
        <w:pStyle w:val="SingleTxtG"/>
      </w:pPr>
      <w:r>
        <w:tab/>
      </w:r>
      <w:r w:rsidRPr="004D3104">
        <w:rPr>
          <w:i/>
          <w:iCs/>
        </w:rPr>
        <w:t>ссылаясь также</w:t>
      </w:r>
      <w:r>
        <w:t xml:space="preserve"> на резолюцию 60/251 Генеральной Ассамблеи от 15 марта 2006</w:t>
      </w:r>
      <w:r>
        <w:rPr>
          <w:lang w:val="en-US"/>
        </w:rPr>
        <w:t> </w:t>
      </w:r>
      <w:r>
        <w:t>года и резолюции Совета по правам человека о технической помощи и создании потенциала в области прав человека в Центральноафриканской Республике, а также на резолюции Совета Безопасности, касающиеся</w:t>
      </w:r>
      <w:r w:rsidRPr="00B878D0">
        <w:t xml:space="preserve"> </w:t>
      </w:r>
      <w:r>
        <w:t>повестки дня</w:t>
      </w:r>
      <w:r w:rsidRPr="00B878D0">
        <w:t xml:space="preserve"> по вопрос</w:t>
      </w:r>
      <w:r>
        <w:t>у</w:t>
      </w:r>
      <w:r w:rsidRPr="00B878D0">
        <w:t xml:space="preserve"> </w:t>
      </w:r>
      <w:r>
        <w:t xml:space="preserve">о </w:t>
      </w:r>
      <w:r w:rsidRPr="00B878D0">
        <w:t>женщин</w:t>
      </w:r>
      <w:r>
        <w:t>ах</w:t>
      </w:r>
      <w:r w:rsidRPr="00B878D0">
        <w:t xml:space="preserve"> и мир</w:t>
      </w:r>
      <w:r>
        <w:t>е</w:t>
      </w:r>
      <w:r w:rsidRPr="00B878D0">
        <w:t xml:space="preserve"> и безопасности</w:t>
      </w:r>
      <w:r>
        <w:t>,</w:t>
      </w:r>
    </w:p>
    <w:p w14:paraId="1B8C31A5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ссылаясь далее</w:t>
      </w:r>
      <w:r>
        <w:t xml:space="preserve"> на резолюции Совета Безопасности о положении в Центральноафриканской Республике,</w:t>
      </w:r>
    </w:p>
    <w:p w14:paraId="6C594DAC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ссылаясь</w:t>
      </w:r>
      <w:r>
        <w:t xml:space="preserve"> на совместное коммюнике, подписанное Специальным представителем Генерального секретаря по вопросу о сексуальном насилии в условиях конфликта и правительством Центральноафриканской Республики 1 июня 2019 года в соответствии с резолюцией 2106 (2013) Совета Безопасности от 24 июня 2013 года,</w:t>
      </w:r>
    </w:p>
    <w:p w14:paraId="3905AB4F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вновь подтверждая</w:t>
      </w:r>
      <w:r>
        <w:t>, что все государства несут главную ответственность за поощрение и защиту прав человека и основных свобод, закрепленных в Уставе Организации Объединенных Наций, Всеобщей декларации прав человека, Международных пактах о правах человека и других международных и африканских договорах по правам человека, участниками которых они являются,</w:t>
      </w:r>
    </w:p>
    <w:p w14:paraId="2989B7DD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напоминая</w:t>
      </w:r>
      <w:r>
        <w:t xml:space="preserve"> о том, что Центральноафриканская Республика несет главную ответственность за защиту своего населения от геноцида, военных преступлений, этнической чистки и преступлений против человечности,</w:t>
      </w:r>
    </w:p>
    <w:p w14:paraId="235F5BAC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напоминая также</w:t>
      </w:r>
      <w:r>
        <w:t xml:space="preserve"> о выводах всенародных консультаций и </w:t>
      </w:r>
      <w:proofErr w:type="spellStart"/>
      <w:r>
        <w:t>Бангийского</w:t>
      </w:r>
      <w:proofErr w:type="spellEnd"/>
      <w:r>
        <w:t xml:space="preserve"> форума по национальному примирению, состоявшегося в 2015 году, итогом которого стали принятие Республиканского пакта о мире, национальном примирении и восстановлении, а также подписание соглашения о разоружении, демобилизации и </w:t>
      </w:r>
      <w:r>
        <w:lastRenderedPageBreak/>
        <w:t>реинтеграции основными сторонами конфликта, напоминая также о рекомендациях, сформулированных в ходе общереспубликанского диалога в марте 2022 года, и особо отмечая важность обеспечения эффективного и полного осуществления всех этих обязательств и мер,</w:t>
      </w:r>
    </w:p>
    <w:p w14:paraId="1C4CACC7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напоминая далее</w:t>
      </w:r>
      <w:r>
        <w:t xml:space="preserve"> о подписании 6 февраля 2019 года Политического соглашения о мире и примирении в Центральноафриканской Республике и о совместной дорожной карте мирного процесса в Центральноафриканской Республике, принятой 16 сентября 2021 года в Луанде Международной конференцией по району Великих озер,</w:t>
      </w:r>
    </w:p>
    <w:p w14:paraId="448D1939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приветствуя</w:t>
      </w:r>
      <w:r>
        <w:t xml:space="preserve"> подписание 19 апреля 2025 года в Нджамене Соглашения между правительством Центральноафриканской Республики и вооруженными группами «Возвращение, восстановление в правах и реабилитация» и Союз за мир в Центральноафриканской Республике, осуществление которого может стать важным шагом к ускорению процесса разоружения, демобилизации, реинтеграции и репатриации и в конечном счете к расформированию этих вооруженных групп,</w:t>
      </w:r>
    </w:p>
    <w:p w14:paraId="740D6BC2" w14:textId="77777777" w:rsidR="00EC3414" w:rsidRPr="00E725DD" w:rsidRDefault="00EC3414" w:rsidP="00EC3414">
      <w:pPr>
        <w:pStyle w:val="SingleTxtG"/>
      </w:pPr>
      <w:r w:rsidRPr="0050581E">
        <w:rPr>
          <w:i/>
          <w:iCs/>
        </w:rPr>
        <w:tab/>
      </w:r>
      <w:r w:rsidRPr="004D3104">
        <w:rPr>
          <w:i/>
          <w:iCs/>
        </w:rPr>
        <w:t>вновь подтверждая</w:t>
      </w:r>
      <w:r>
        <w:t xml:space="preserve"> важность национального плана развития на период </w:t>
      </w:r>
      <w:r>
        <w:br/>
        <w:t>2024–2028 годов как важнейшей основы укрепления мира, справедливости и примирения,</w:t>
      </w:r>
    </w:p>
    <w:p w14:paraId="41EBD954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вновь подтверждая также</w:t>
      </w:r>
      <w:r>
        <w:t xml:space="preserve"> свою приверженность суверенитету, независимости, единству и территориальной целостности Центральноафриканской Республики,</w:t>
      </w:r>
    </w:p>
    <w:p w14:paraId="0FFD3C11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выражая озабоченность</w:t>
      </w:r>
      <w:r>
        <w:t xml:space="preserve"> нестабильной ситуацией в области безопасности в Центральноафриканской Республике и осуждая, в частности, нарушения и ущемления прав человека и нарушения норм международного гуманитарного права, которые продолжают совершаться сторонами конфликта, несмотря на усилия миссии по поддержанию мира и властей Центральноафриканской Республики, позволившие обеспечить безопасность на значительной части территории Центральноафриканской Республики,</w:t>
      </w:r>
    </w:p>
    <w:p w14:paraId="00F615C5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выражая озабоченность</w:t>
      </w:r>
      <w:r>
        <w:t xml:space="preserve"> </w:t>
      </w:r>
      <w:r w:rsidRPr="004D3104">
        <w:rPr>
          <w:i/>
          <w:iCs/>
        </w:rPr>
        <w:t xml:space="preserve">также </w:t>
      </w:r>
      <w:r>
        <w:t>сохраняющейся небезопасной обстановкой в отдельных районах из-за труднодоступности некоторых населенных пунктов по причине практически полного отсутствия дорожной инфраструктуры, а также отсутствием у действующих на местах сил национальной обороны и внутренней безопасности соответствующего оборудования и надлежащих средств материально-технического обеспечения и передвижения, отсутствием телефонной связи в сельских районах, где действуют вооруженные группы и другие представители силовых структур, и присутствием взрывных устройств, что создает препятствия для организации миссий по защите и операций патрулирования Центральноафриканскими вооруженными силами и их союзниками, а также Многопрофильной комплексной миссией Организации Объединенных Наций по стабилизации в Центральноафриканской Республике,</w:t>
      </w:r>
    </w:p>
    <w:p w14:paraId="7BADE5E1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с озабоченностью отмечая</w:t>
      </w:r>
      <w:r>
        <w:t xml:space="preserve"> сохранение небезопасной обстановки в Верхнем </w:t>
      </w:r>
      <w:proofErr w:type="spellStart"/>
      <w:r>
        <w:t>Мбому</w:t>
      </w:r>
      <w:proofErr w:type="spellEnd"/>
      <w:r>
        <w:t xml:space="preserve"> и </w:t>
      </w:r>
      <w:proofErr w:type="spellStart"/>
      <w:r>
        <w:t>Вакаге</w:t>
      </w:r>
      <w:proofErr w:type="spellEnd"/>
      <w:r>
        <w:t>, а также влияние конфликтов в соседних странах, особенно в Судане, на стабильность и гуманитарную ситуацию в Центральноафриканской Республике,</w:t>
      </w:r>
    </w:p>
    <w:p w14:paraId="5958D53C" w14:textId="7411C24D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выражая озабоченность</w:t>
      </w:r>
      <w:r>
        <w:t xml:space="preserve"> тем, что более половины населения страны по</w:t>
      </w:r>
      <w:r w:rsidR="00EA3F12" w:rsidRPr="00EA3F12">
        <w:noBreakHyphen/>
      </w:r>
      <w:r>
        <w:t>прежнему нуждается в гуманитарной помощи и защите,</w:t>
      </w:r>
    </w:p>
    <w:p w14:paraId="3FF944C6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осуждая</w:t>
      </w:r>
      <w:r>
        <w:t xml:space="preserve"> нападения на гуманитарный и медицинский персонал и на гражданские и гуманитарные объекты и инфраструктуру, введение вооруженными группами налогов на гуманитарную помощь в условиях увеличения числа перемещенных лиц и сохранения большого числа беженцев,</w:t>
      </w:r>
    </w:p>
    <w:p w14:paraId="58D041EF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напоминая</w:t>
      </w:r>
      <w:r>
        <w:t xml:space="preserve"> о цели создать условия для добровольного, безопасного, достойного и устойчивого возвращения перемещенных лиц и беженцев,</w:t>
      </w:r>
    </w:p>
    <w:p w14:paraId="487E5E24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приветствуя</w:t>
      </w:r>
      <w:r>
        <w:t xml:space="preserve"> усилия, прилагаемые международными, региональными и субрегиональными организациями в рамках текущей посреднической деятельности, </w:t>
      </w:r>
      <w:r>
        <w:br/>
        <w:t xml:space="preserve">а также гуманитарную помощь, предоставляемую государствами </w:t>
      </w:r>
      <w:r w:rsidRPr="00747EFD">
        <w:t>—</w:t>
      </w:r>
      <w:r>
        <w:t xml:space="preserve"> членами этих организаций населению Центральноафриканской Республики,</w:t>
      </w:r>
    </w:p>
    <w:p w14:paraId="32EE6FA2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напоминая</w:t>
      </w:r>
      <w:r>
        <w:t xml:space="preserve"> об усилиях в рамках неоперативных и оперативных военных миссий по обучению личного состава Центральноафриканских вооруженных сил, проводимых Европейским союзом и Многопрофильной комплексной миссией Организации Объединенных Наций по стабилизации в Центральноафриканской Республике,</w:t>
      </w:r>
    </w:p>
    <w:p w14:paraId="003D6A8E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напоминая также</w:t>
      </w:r>
      <w:r>
        <w:t>, что международные силы, присутствующие в Центральноафриканской Республике, должны выполнять свои задачи в полном соответствии с применимыми нормами международного права, в частности международного гуманитарного права, и должны уважать права человека и принцип недопустимости принудительного возвращения,</w:t>
      </w:r>
    </w:p>
    <w:p w14:paraId="4F2D6EC0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выражая свою озабоченность</w:t>
      </w:r>
      <w:r>
        <w:t xml:space="preserve"> в связи с утверждениями о сексуальном насилии и других нарушениях и ущемлениях прав человека, совершенных сторонами конфликта,</w:t>
      </w:r>
    </w:p>
    <w:p w14:paraId="1CFE9931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с удовлетворением отмечая</w:t>
      </w:r>
      <w:r>
        <w:t xml:space="preserve"> создание правительством Центральноафриканской Республики специальной комиссии, призванной обеспечить привлечение к ответственности лиц, совершивших акты такого рода, а также подготовку в мае 2024 года учебного пособия для судей и работников системы правосудия по вопросам сексуального и гендерного насилия, что открывает путь к пересмотру неадекватных правовых положений Уголовного и Уголовно-процессуального кодексов,</w:t>
      </w:r>
    </w:p>
    <w:p w14:paraId="6E479BB4" w14:textId="77777777" w:rsidR="00EC3414" w:rsidRPr="00E725DD" w:rsidRDefault="00EC3414" w:rsidP="00EC3414">
      <w:pPr>
        <w:pStyle w:val="SingleTxtG"/>
      </w:pPr>
      <w:r w:rsidRPr="0050581E">
        <w:rPr>
          <w:i/>
          <w:iCs/>
        </w:rPr>
        <w:tab/>
      </w:r>
      <w:r w:rsidRPr="004D3104">
        <w:rPr>
          <w:i/>
          <w:iCs/>
        </w:rPr>
        <w:t>приветствуя</w:t>
      </w:r>
      <w:r>
        <w:t xml:space="preserve"> строгое соблюдение в стране принятой в Организации Объединенных Наций политики абсолютной нетерпимости к сексуальной эксплуатации и сексуальным надругательствам и в этой связи принимая к сведению осуществление Протокола об обмене информацией и сообщении о предполагаемых случаях сексуальной эксплуатации и сексуальных надругательств, подписанного 3 сентября 2018 года,</w:t>
      </w:r>
    </w:p>
    <w:p w14:paraId="4C2D3D5A" w14:textId="77777777" w:rsidR="00EC3414" w:rsidRPr="00E725DD" w:rsidRDefault="00EC3414" w:rsidP="00EC3414">
      <w:pPr>
        <w:pStyle w:val="SingleTxtG"/>
      </w:pPr>
      <w:r w:rsidRPr="0050581E">
        <w:rPr>
          <w:i/>
          <w:iCs/>
        </w:rPr>
        <w:tab/>
      </w:r>
      <w:r w:rsidRPr="004D3104">
        <w:rPr>
          <w:i/>
          <w:iCs/>
        </w:rPr>
        <w:t>напоминая</w:t>
      </w:r>
      <w:r>
        <w:t>, что в меморандуме между Многопрофильной комплексной миссией Организации Объединенных Наций по стабилизации в Центральноафриканской Республике и странами, предоставляющими войска, должен быть сделан больший акцент на принципиальной важности проведения национальных расследований и судебного преследования в тех случаях, когда то или иное конкретное воинское или сформированное полицейское подразделение репатриируется из состава контингента по причине утверждений о надругательствах и эксплуатации со стороны военнослужащих этого контингента,</w:t>
      </w:r>
    </w:p>
    <w:p w14:paraId="7E97945C" w14:textId="77777777" w:rsidR="00EC3414" w:rsidRPr="00E725DD" w:rsidRDefault="00EC3414" w:rsidP="00EC3414">
      <w:pPr>
        <w:pStyle w:val="SingleTxtG"/>
      </w:pPr>
      <w:r w:rsidRPr="0011036B">
        <w:rPr>
          <w:i/>
          <w:iCs/>
        </w:rPr>
        <w:tab/>
      </w:r>
      <w:r w:rsidRPr="004D3104">
        <w:rPr>
          <w:i/>
          <w:iCs/>
        </w:rPr>
        <w:t>напоминая также</w:t>
      </w:r>
      <w:r>
        <w:t>, что страны, предоставляющие воинские и полицейские контингенты, должны расследовать утверждения о сексуальной эксплуатации и сексуальных надругательствах и</w:t>
      </w:r>
      <w:r w:rsidRPr="0050581E">
        <w:t xml:space="preserve"> </w:t>
      </w:r>
      <w:r>
        <w:t>привлекать виновных к ответственности в судебном порядке,</w:t>
      </w:r>
    </w:p>
    <w:p w14:paraId="1823987E" w14:textId="77777777" w:rsidR="00EC3414" w:rsidRPr="0050581E" w:rsidRDefault="00EC3414" w:rsidP="00EC3414">
      <w:pPr>
        <w:pStyle w:val="SingleTxtG"/>
      </w:pPr>
      <w:r>
        <w:tab/>
      </w:r>
      <w:r w:rsidRPr="004D3104">
        <w:rPr>
          <w:i/>
          <w:iCs/>
        </w:rPr>
        <w:t>выражая сожаление</w:t>
      </w:r>
      <w:r>
        <w:t xml:space="preserve"> по поводу многочисленных случаев сексуальных надругательств и сексуального насилия в отношении гражданских лиц, в частности женщин и девочек, в том числе со стороны вооруженных групп и других представителей силовых структур, </w:t>
      </w:r>
      <w:r w:rsidRPr="009D6C68">
        <w:t>которые документально подтверждены в различных докладах Организации Объединенных Наций,</w:t>
      </w:r>
    </w:p>
    <w:p w14:paraId="289DD20C" w14:textId="77777777" w:rsidR="00EC3414" w:rsidRPr="00E725DD" w:rsidRDefault="00EC3414" w:rsidP="00EC3414">
      <w:pPr>
        <w:pStyle w:val="SingleTxtG"/>
        <w:rPr>
          <w:i/>
        </w:rPr>
      </w:pPr>
      <w:r>
        <w:tab/>
      </w:r>
      <w:r w:rsidRPr="004D3104">
        <w:rPr>
          <w:i/>
          <w:iCs/>
        </w:rPr>
        <w:t>приветствуя</w:t>
      </w:r>
      <w:r>
        <w:t xml:space="preserve"> усилия Многопрофильной комплексной миссии Организации Объединенных Наций по стабилизации в Центральноафриканской Республике по предотвращению случаев сексуальной эксплуатации и сексуальных надругательств со стороны ее персонала и реагированию на них и призывая к продолжению усилий по обеспечению наличия адекватных механизмов повышения осведомленности, предотвращения и реагирования, а также сотрудничества между Организацией Объединенных Наций и государствами-членами для поддержки жертв и привлечения виновных к ответственности,</w:t>
      </w:r>
      <w:bookmarkStart w:id="0" w:name="_sa5n7o7qk7qa" w:colFirst="0" w:colLast="0"/>
      <w:bookmarkEnd w:id="0"/>
    </w:p>
    <w:p w14:paraId="498FD9A5" w14:textId="2396C5FD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ссылаясь</w:t>
      </w:r>
      <w:r>
        <w:t xml:space="preserve"> на совместный доклад Многопрофильной комплексной миссии Организации Объединенных Наций по стабилизации в Центральноафриканской Республике и Управления Верховного комиссара Организации Объединенных Наций по правам человека от июля 2024 года, содержащий анализ ситуации с лишением свободы в стране, и подчеркивая информационно-просветительские и агитационные усилия, предпринятые после выхода этого доклада, и выступления на платформах, в</w:t>
      </w:r>
      <w:r w:rsidR="000859E5">
        <w:rPr>
          <w:lang w:val="en-US"/>
        </w:rPr>
        <w:t> </w:t>
      </w:r>
      <w:r>
        <w:t>том числе гражданского общества, с целью углубления дискуссии о необходимости отслеживания случаев лишения свободы,</w:t>
      </w:r>
    </w:p>
    <w:p w14:paraId="2E9D6D21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подчеркивая</w:t>
      </w:r>
      <w:r>
        <w:t xml:space="preserve"> усилия в области борьбы с безнаказанностью, но в то же время напоминая о сохраняющейся настоятельной необходимости срочно положить конец безнаказанности в Центральноафриканской Республике, предать суду виновных в нарушениях прав человека и международного гуманитарного права, независимо от их социального, экономического или политического статуса, и исключить для них возможность любой всеобщей амнистии, а также о необходимости укрепления национальных и смешанных судебных механизмов для привлечения виновных к ответственности,</w:t>
      </w:r>
    </w:p>
    <w:p w14:paraId="68704AD3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напоминая</w:t>
      </w:r>
      <w:r>
        <w:t xml:space="preserve"> о главной ответственности национальных властей за создание необходимых условий для проведения оперативных, беспристрастных и прозрачных расследований, возбуждения уголовного преследования, эффективного и независимого вынесения судебных решений и защиты жертв и лиц, подвергающихся риску, от репрессий и призывая международных партнеров, в том числе Многопрофильную комплексную миссию Организации Объединенных Наций по стабилизации в Центральноафриканской Республике в рамках ее мандата, оказывать поддержку властям Центральноафриканской Республики в этом отношении,</w:t>
      </w:r>
    </w:p>
    <w:p w14:paraId="36F37790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напоминая также</w:t>
      </w:r>
      <w:r>
        <w:t xml:space="preserve"> о том, что международная комиссия по расследованию утверждений о нарушениях международного гуманитарного права и нарушениях и ущемлениях международного права прав человека в Центральноафриканской Республике пришла к выводу о том, что основные стороны конфликта совершили с января 2013 года нарушения и злоупотребления, которые могут представлять собой военные преступления и преступления против человечности, и что Совет Безопасности постановил наложить адресные санкции на соответствующих физических и юридических лиц,</w:t>
      </w:r>
    </w:p>
    <w:p w14:paraId="353EB345" w14:textId="77777777" w:rsidR="00EC3414" w:rsidRPr="00E725DD" w:rsidRDefault="00EC3414" w:rsidP="00EC3414">
      <w:pPr>
        <w:pStyle w:val="SingleTxtG"/>
      </w:pPr>
      <w:r>
        <w:tab/>
      </w:r>
      <w:r w:rsidRPr="004D3104">
        <w:rPr>
          <w:i/>
          <w:iCs/>
        </w:rPr>
        <w:t>подчеркивая</w:t>
      </w:r>
      <w:r>
        <w:t xml:space="preserve"> важность продолжения расследований в связи с утверждениями о нарушениях международного гуманитарного права и нарушениях и ущемлениях международного права прав человека в дополнение к работе международной комиссии по расследованию и докладу о проекте картирования, документирующему серьезные нарушения международного права прав человека и международного гуманитарного права, совершенные на территории Центральноафриканской Республики с января 2003 года по декабрь 2015 года, который был подготовлен Многопрофильной комплексной миссией Организации Объединенных Наций по стабилизации в Центральноафриканской Республике и Управлением Верховного комиссара,</w:t>
      </w:r>
      <w:bookmarkStart w:id="1" w:name="_5ajh3chldfsn" w:colFirst="0" w:colLast="0"/>
      <w:bookmarkEnd w:id="1"/>
    </w:p>
    <w:p w14:paraId="41701D62" w14:textId="77777777" w:rsidR="00EC3414" w:rsidRPr="00E725DD" w:rsidRDefault="00EC3414" w:rsidP="00EC3414">
      <w:pPr>
        <w:pStyle w:val="SingleTxtG"/>
      </w:pPr>
      <w:r w:rsidRPr="00637B31">
        <w:rPr>
          <w:i/>
          <w:iCs/>
        </w:rPr>
        <w:tab/>
      </w:r>
      <w:r w:rsidRPr="004D3104">
        <w:rPr>
          <w:i/>
          <w:iCs/>
        </w:rPr>
        <w:t>отмечая</w:t>
      </w:r>
      <w:r>
        <w:t xml:space="preserve"> создание в августе 2024 года судебной комиссии по расследованию утверждений о нарушениях и ущемлениях прав человека, совершенных в префектуре Верхнее </w:t>
      </w:r>
      <w:proofErr w:type="spellStart"/>
      <w:r>
        <w:t>Мбому</w:t>
      </w:r>
      <w:proofErr w:type="spellEnd"/>
      <w:r>
        <w:t xml:space="preserve">, в частности в </w:t>
      </w:r>
      <w:proofErr w:type="spellStart"/>
      <w:r>
        <w:t>Земио</w:t>
      </w:r>
      <w:proofErr w:type="spellEnd"/>
      <w:r>
        <w:t xml:space="preserve">, </w:t>
      </w:r>
      <w:proofErr w:type="spellStart"/>
      <w:r>
        <w:t>Мбоки</w:t>
      </w:r>
      <w:proofErr w:type="spellEnd"/>
      <w:r>
        <w:t xml:space="preserve"> и Обо, выводы которой легли в основу рекомендации о создании судов на местах, за которой последовал пересмотр организационной структуры судебной системы, направленный на улучшение доступа к правосудию на всей территории страны, в том числе в этой области,</w:t>
      </w:r>
    </w:p>
    <w:p w14:paraId="0523FEBD" w14:textId="17565C28" w:rsidR="00EC3414" w:rsidRPr="00E725DD" w:rsidRDefault="00EC3414" w:rsidP="00EC3414">
      <w:pPr>
        <w:pStyle w:val="SingleTxtG"/>
        <w:rPr>
          <w:i/>
        </w:rPr>
      </w:pPr>
      <w:r w:rsidRPr="0011036B">
        <w:rPr>
          <w:i/>
          <w:iCs/>
        </w:rPr>
        <w:tab/>
      </w:r>
      <w:r w:rsidRPr="004D3104">
        <w:rPr>
          <w:i/>
          <w:iCs/>
        </w:rPr>
        <w:t>подчеркивая</w:t>
      </w:r>
      <w:r>
        <w:t xml:space="preserve"> в этой связи проведение Национальной комиссией по правам человека и основным свободам миссии в </w:t>
      </w:r>
      <w:proofErr w:type="spellStart"/>
      <w:r>
        <w:t>Земио</w:t>
      </w:r>
      <w:proofErr w:type="spellEnd"/>
      <w:proofErr w:type="gramStart"/>
      <w:r>
        <w:t>, Обо</w:t>
      </w:r>
      <w:proofErr w:type="gramEnd"/>
      <w:r>
        <w:t xml:space="preserve"> и </w:t>
      </w:r>
      <w:proofErr w:type="spellStart"/>
      <w:r>
        <w:t>Мбоки</w:t>
      </w:r>
      <w:proofErr w:type="spellEnd"/>
      <w:r>
        <w:t xml:space="preserve"> с целью установить случаи нарушения прав человека,</w:t>
      </w:r>
    </w:p>
    <w:p w14:paraId="50F04CBC" w14:textId="77777777" w:rsidR="00EC3414" w:rsidRPr="00E725DD" w:rsidRDefault="00EC3414" w:rsidP="00EC3414">
      <w:pPr>
        <w:pStyle w:val="SingleTxtG"/>
      </w:pPr>
      <w:r w:rsidRPr="00C93B37">
        <w:rPr>
          <w:i/>
          <w:iCs/>
        </w:rPr>
        <w:tab/>
      </w:r>
      <w:r w:rsidRPr="00A20F17">
        <w:rPr>
          <w:i/>
          <w:iCs/>
        </w:rPr>
        <w:t>приветствуя</w:t>
      </w:r>
      <w:r>
        <w:t xml:space="preserve"> создание правительством Центральноафриканской Республики в июле 2025 года комитета по пересмотру закона о создании Национальной комиссии по правам человека и основным свободам и предлагая привести ее в соответствие с Принципами, касающимися статуса национальных учреждений, занимающихся поощрением и защитой прав человека (Парижские принципы), и расширить ее мандат до мандата национального механизма по предупреждению пыток,</w:t>
      </w:r>
    </w:p>
    <w:p w14:paraId="2DBCAB5B" w14:textId="77777777" w:rsidR="00EC3414" w:rsidRPr="0011036B" w:rsidRDefault="00EC3414" w:rsidP="00EC3414">
      <w:pPr>
        <w:pStyle w:val="SingleTxtG"/>
      </w:pPr>
      <w:r w:rsidRPr="0011036B">
        <w:rPr>
          <w:i/>
          <w:iCs/>
        </w:rPr>
        <w:tab/>
      </w:r>
      <w:r w:rsidRPr="00A20F17">
        <w:rPr>
          <w:i/>
          <w:iCs/>
        </w:rPr>
        <w:t>напоминая</w:t>
      </w:r>
      <w:r>
        <w:t xml:space="preserve">, что 2025 год является годом важных выборов, местных, парламентских и президентских, и что он требует налаживания подлинного политического диалога между правительством Центральноафриканской Республики, оппозицией и другими движущими силами нации </w:t>
      </w:r>
      <w:r w:rsidRPr="00B878D0">
        <w:t xml:space="preserve">с целью мирного проведения единого </w:t>
      </w:r>
      <w:r>
        <w:t xml:space="preserve">дня </w:t>
      </w:r>
      <w:r w:rsidRPr="00B878D0">
        <w:t xml:space="preserve">голосования, </w:t>
      </w:r>
      <w:r>
        <w:t>намеченного</w:t>
      </w:r>
      <w:r w:rsidRPr="00B878D0">
        <w:t xml:space="preserve"> на 28 декабря 2025 года, </w:t>
      </w:r>
      <w:r>
        <w:t>в интересах</w:t>
      </w:r>
      <w:r w:rsidRPr="00B878D0">
        <w:t xml:space="preserve"> прозрачных, инклюзивных и демократических выборов</w:t>
      </w:r>
      <w:r>
        <w:t>,</w:t>
      </w:r>
    </w:p>
    <w:p w14:paraId="3A067A7B" w14:textId="77777777" w:rsidR="00EC3414" w:rsidRPr="00E725DD" w:rsidRDefault="00EC3414" w:rsidP="00EC3414">
      <w:pPr>
        <w:pStyle w:val="SingleTxtG"/>
      </w:pPr>
      <w:r w:rsidRPr="0011036B">
        <w:rPr>
          <w:i/>
          <w:iCs/>
        </w:rPr>
        <w:tab/>
      </w:r>
      <w:r w:rsidRPr="00A20F17">
        <w:rPr>
          <w:i/>
          <w:iCs/>
        </w:rPr>
        <w:t>отмечая</w:t>
      </w:r>
      <w:r>
        <w:t xml:space="preserve"> важнейшую роль, которую играют гражданское общество и правозащитные организации в деле поощрения и защиты прав человека, и подчеркивая необходимость того, чтобы государства способствовали созданию безопасной и благоприятной среды для деятельности гражданского общества и правозащитных организаций, в том числе путем обеспечения их защиты,</w:t>
      </w:r>
    </w:p>
    <w:p w14:paraId="259591E8" w14:textId="77777777" w:rsidR="00EC3414" w:rsidRPr="00E725DD" w:rsidRDefault="00EC3414" w:rsidP="00EC3414">
      <w:pPr>
        <w:pStyle w:val="SingleTxtG"/>
      </w:pPr>
      <w:r>
        <w:tab/>
      </w:r>
      <w:r w:rsidRPr="00A20F17">
        <w:rPr>
          <w:i/>
          <w:iCs/>
        </w:rPr>
        <w:t>приветствуя</w:t>
      </w:r>
      <w:r>
        <w:t xml:space="preserve"> в этой связи закон от 27 декабря 2024 года о содействии деятельности и защите правозащитников,</w:t>
      </w:r>
    </w:p>
    <w:p w14:paraId="760B4739" w14:textId="77777777" w:rsidR="00EC3414" w:rsidRPr="00E725DD" w:rsidRDefault="00EC3414" w:rsidP="00EC3414">
      <w:pPr>
        <w:pStyle w:val="SingleTxtG"/>
        <w:rPr>
          <w:i/>
        </w:rPr>
      </w:pPr>
      <w:r w:rsidRPr="0011036B">
        <w:rPr>
          <w:i/>
          <w:iCs/>
        </w:rPr>
        <w:tab/>
      </w:r>
      <w:r w:rsidRPr="00A20F17">
        <w:rPr>
          <w:i/>
          <w:iCs/>
        </w:rPr>
        <w:t>вновь подтверждая</w:t>
      </w:r>
      <w:r>
        <w:t xml:space="preserve"> необходимость создания при поддержке гарантов и посредников Политического соглашения о мире и примирении в Центральноафриканской Республике от 6 февраля 2019 года и Соглашения от 19 апреля 2025 года, а также инициаторов совместной дорожной карты от 16 сентября 2021 года и при поддержке международного сообщества условий для проведения местных и муниципальных выборов, поистине инклюзивных, прозрачных и открытых, в том числе для женщин, молодежи и гражданского общества, которые должны играть роль в ведущихся в обществе дискуссиях,</w:t>
      </w:r>
    </w:p>
    <w:p w14:paraId="29B83CA9" w14:textId="77777777" w:rsidR="00EC3414" w:rsidRPr="00E725DD" w:rsidRDefault="00EC3414" w:rsidP="00EC3414">
      <w:pPr>
        <w:pStyle w:val="SingleTxtG"/>
      </w:pPr>
      <w:r w:rsidRPr="0050581E">
        <w:rPr>
          <w:i/>
          <w:iCs/>
        </w:rPr>
        <w:tab/>
      </w:r>
      <w:r w:rsidRPr="00A20F17">
        <w:rPr>
          <w:i/>
          <w:iCs/>
        </w:rPr>
        <w:t>подчеркивая</w:t>
      </w:r>
      <w:r>
        <w:t xml:space="preserve"> важность организации заслуживающих доверия, демократических, прозрачных и инклюзивных местных, парламентских и президентских выборов, запланированных на декабрь 2025 года, и подчеркивая необходимость укрепления Национального избирательного органа, чтобы гарантировать прозрачность электорального процесса,</w:t>
      </w:r>
    </w:p>
    <w:p w14:paraId="1BFBE90D" w14:textId="77777777" w:rsidR="00EC3414" w:rsidRPr="00E725DD" w:rsidRDefault="00EC3414" w:rsidP="00EC3414">
      <w:pPr>
        <w:pStyle w:val="SingleTxtG"/>
      </w:pPr>
      <w:r>
        <w:tab/>
      </w:r>
      <w:r w:rsidRPr="00A20F17">
        <w:rPr>
          <w:i/>
          <w:iCs/>
        </w:rPr>
        <w:t>с удовлетворением отмечая</w:t>
      </w:r>
      <w:r>
        <w:t xml:space="preserve"> президентские указы от 5 февраля 2025 года о назначении губернаторов регионов, префектов, государственных служащих и представителей государства в децентрализованных службах как позитивные шаги в направлении децентрализации и налаживания местного самоуправления, способствующие восстановлению авторитета государства путем усиления органов власти на местах,</w:t>
      </w:r>
    </w:p>
    <w:p w14:paraId="2A286068" w14:textId="77777777" w:rsidR="00EC3414" w:rsidRPr="00E725DD" w:rsidRDefault="00EC3414" w:rsidP="00EC3414">
      <w:pPr>
        <w:pStyle w:val="SingleTxtG"/>
        <w:ind w:firstLine="567"/>
      </w:pPr>
      <w:r>
        <w:t>1.</w:t>
      </w:r>
      <w:r>
        <w:tab/>
      </w:r>
      <w:r w:rsidRPr="00A20F17">
        <w:rPr>
          <w:i/>
          <w:iCs/>
        </w:rPr>
        <w:t>решительно осуждает</w:t>
      </w:r>
      <w:r>
        <w:t xml:space="preserve"> все нарушения и ущемления прав человека и нарушения международного гуманитарного права, включая убийства, пытки и другие жестокие, бесчеловечные и унижающие достоинство виды обращения и наказания, насилие, связанное с конфликтом, сексуальное насилие и другие формы гендерного насилия, похищения, произвольные аресты и задержания и лишение свободы, вымогательство и грабежи, вербовку и использование детей, занятие школ и нападения на школы, раненых и больных, медицинский персонал, медицинские учреждения и санитарно-транспортные средства, а также создание препятствий для поставок гуманитарной помощи, незаконное уничтожение имущества и все нарушения, совершенные в отношении гражданского населения, в частности групп, находящихся в уязвимом положении, включая женщин, детей и перемещенных лиц, и подчеркивает, что лица, виновные в таких нарушениях и ущемлениях, должны ответить за свои действия и быть привлечены к уголовной ответственности;</w:t>
      </w:r>
    </w:p>
    <w:p w14:paraId="6A073099" w14:textId="77777777" w:rsidR="00EC3414" w:rsidRPr="00E725DD" w:rsidRDefault="00EC3414" w:rsidP="00EC3414">
      <w:pPr>
        <w:pStyle w:val="SingleTxtG"/>
        <w:ind w:firstLine="567"/>
      </w:pPr>
      <w:r>
        <w:t>2.</w:t>
      </w:r>
      <w:r>
        <w:tab/>
      </w:r>
      <w:r w:rsidRPr="00A20F17">
        <w:rPr>
          <w:i/>
          <w:iCs/>
        </w:rPr>
        <w:t xml:space="preserve">решительно осуждает также </w:t>
      </w:r>
      <w:r>
        <w:t>целенаправленные нападения вооруженных групп на гражданское население, сотрудников гуманитарных организаций, медицинских работников, гуманитарные грузы и персонал Организации Объединенных Наций и настоятельно призывает вооруженные группы немедленно начать соблюдать прекращение огня в соответствии с их обязательством по Соглашению о мире и примирении от 6 февраля 2019 года и совместной дорожной карте от 16 сентября 2021 года, и сделать свое расформирование краткосрочной целью;</w:t>
      </w:r>
    </w:p>
    <w:p w14:paraId="30E04DFA" w14:textId="77777777" w:rsidR="00EC3414" w:rsidRPr="00E725DD" w:rsidRDefault="00EC3414" w:rsidP="00EC3414">
      <w:pPr>
        <w:pStyle w:val="SingleTxtG"/>
        <w:ind w:firstLine="567"/>
      </w:pPr>
      <w:r>
        <w:t>3.</w:t>
      </w:r>
      <w:r>
        <w:tab/>
      </w:r>
      <w:r w:rsidRPr="00A20F17">
        <w:rPr>
          <w:i/>
          <w:iCs/>
        </w:rPr>
        <w:t>вновь призывает</w:t>
      </w:r>
      <w:r>
        <w:t xml:space="preserve"> немедленно положить конец всем нарушениям и ущемлениям прав человека и нарушениям международного гуманитарного права, совершаемым всеми сторонами, строго соблюдать все права человека и все основные свободы, обеспечить жертвам доступ к правосудию и восстановить в стране верховенство права;</w:t>
      </w:r>
    </w:p>
    <w:p w14:paraId="281C34FB" w14:textId="235B7571" w:rsidR="00EC3414" w:rsidRPr="00E725DD" w:rsidRDefault="00EC3414" w:rsidP="00EC3414">
      <w:pPr>
        <w:pStyle w:val="SingleTxtG"/>
        <w:ind w:firstLine="567"/>
      </w:pPr>
      <w:r>
        <w:t>4.</w:t>
      </w:r>
      <w:r>
        <w:tab/>
      </w:r>
      <w:r w:rsidRPr="00A20F17">
        <w:rPr>
          <w:i/>
          <w:iCs/>
        </w:rPr>
        <w:t>выражает глубокую обеспокоенность</w:t>
      </w:r>
      <w:r>
        <w:t xml:space="preserve"> по поводу гуманитарной ситуации, усугубляемой конфликтом в Судане и волнениями в Чаде, подчеркивает, что нехватка финансовых средств, отсутствие безопасности и взрывные устройства мешают полной, безопасной и беспрепятственной доставке гуманитарной помощи, призывает международное сообщество более активно содействовать усилиям по оказанию гуманитарной помощи путем поддержки плана гуманитарного реагирования и стабилизации в стране, настоятельно призывает соответствующие учреждения проводить кампании по гуманитарному обезвреживанию взрывных устройств на северо-востоке страны и просит все стороны разрешать оперативный, полный, безопасный и беспрепятственный доступ гуманитарной помощи и гуманитарного персонала на всей территории страны и содействовать обеспечению такого доступа, в</w:t>
      </w:r>
      <w:r w:rsidR="00477047">
        <w:rPr>
          <w:lang w:val="en-US"/>
        </w:rPr>
        <w:t> </w:t>
      </w:r>
      <w:r>
        <w:t>частности путем усиления безопасности на дорогах;</w:t>
      </w:r>
    </w:p>
    <w:p w14:paraId="5D294DC2" w14:textId="77777777" w:rsidR="00EC3414" w:rsidRPr="00E725DD" w:rsidRDefault="00EC3414" w:rsidP="00EC3414">
      <w:pPr>
        <w:pStyle w:val="SingleTxtG"/>
        <w:ind w:firstLine="567"/>
      </w:pPr>
      <w:r>
        <w:t>5.</w:t>
      </w:r>
      <w:r>
        <w:tab/>
      </w:r>
      <w:r w:rsidRPr="00A20F17">
        <w:rPr>
          <w:i/>
          <w:iCs/>
        </w:rPr>
        <w:t>призывает</w:t>
      </w:r>
      <w:r>
        <w:t xml:space="preserve"> правительство Центральноафриканской Республики при поддержке международного сообщества создавать условия для безопасного, достойного и устойчивого возвращения перемещенных лиц и беженцев, которые этого пожелают, и рекомендует ему принимать меры по их защите и по реституции земель и другой собственности, принадлежащих этим уязвимым группам населения, а также проводить политику долговременной поддержки запуска сельскохозяйственных и животноводческих проектов или налаживания коммерческой деятельности и организовывать кампании примирения между жителями;</w:t>
      </w:r>
    </w:p>
    <w:p w14:paraId="1498FDBF" w14:textId="6CE4CFA7" w:rsidR="00EC3414" w:rsidRPr="00E725DD" w:rsidRDefault="00EC3414" w:rsidP="00EC3414">
      <w:pPr>
        <w:pStyle w:val="SingleTxtG"/>
        <w:ind w:firstLine="567"/>
      </w:pPr>
      <w:r>
        <w:t>6.</w:t>
      </w:r>
      <w:r>
        <w:tab/>
      </w:r>
      <w:r w:rsidRPr="00A20F17">
        <w:rPr>
          <w:i/>
          <w:iCs/>
        </w:rPr>
        <w:t>призывает</w:t>
      </w:r>
      <w:r>
        <w:t xml:space="preserve"> международное сообщество держать Центральноафриканскую Республику в центре своего внимания и усилить техническую и финансовую поддержку властей страны с целью создания и укрепления институтов и инструментов мобилизации национальных ресурсов для постепенного снижения зависимости от внешнего финансирования, укрепления национальных механизмов обеспечения прозрачности, подотчетности и надлежащего управления в сфере государственных финансов, а также консолидации борьбы с коррупцией, в</w:t>
      </w:r>
      <w:r w:rsidR="00F476CB">
        <w:rPr>
          <w:lang w:val="en-US"/>
        </w:rPr>
        <w:t> </w:t>
      </w:r>
      <w:r>
        <w:t>частности путем эффективного применения закона о предупреждении и пресечении коррупции и связанных с ней преступлений;</w:t>
      </w:r>
    </w:p>
    <w:p w14:paraId="4C4B3BF0" w14:textId="77777777" w:rsidR="00EC3414" w:rsidRPr="00E725DD" w:rsidRDefault="00EC3414" w:rsidP="00EC3414">
      <w:pPr>
        <w:pStyle w:val="SingleTxtG"/>
        <w:ind w:firstLine="567"/>
      </w:pPr>
      <w:r>
        <w:t>7.</w:t>
      </w:r>
      <w:r>
        <w:tab/>
      </w:r>
      <w:r w:rsidRPr="00A20F17">
        <w:rPr>
          <w:i/>
          <w:iCs/>
        </w:rPr>
        <w:t>призывает</w:t>
      </w:r>
      <w:r>
        <w:t xml:space="preserve"> правительство Центральноафриканской Республики, представителей политических и религиозных кругов и гражданского общества в соответствии с пунктом 2 статьи 20 Международного пакта о гражданских и политических правах и Национальным планом по предотвращению разжигания ненависти и насилия 2019 года осуществлять скоординированные действия под эгидой Высокого совета по вопросам коммуникации для предотвращения любой пропаганды национальной, расовой или религиозной ненависти, представляющей собой подстрекательство к дискриминации, вражде или насилию, в том числе в средствах массовой информации и социальных сетях, и наказания виновных;</w:t>
      </w:r>
    </w:p>
    <w:p w14:paraId="7D473ED3" w14:textId="77777777" w:rsidR="00EC3414" w:rsidRPr="00E725DD" w:rsidRDefault="00EC3414" w:rsidP="00EC3414">
      <w:pPr>
        <w:pStyle w:val="SingleTxtG"/>
        <w:ind w:firstLine="567"/>
      </w:pPr>
      <w:r>
        <w:t>8.</w:t>
      </w:r>
      <w:r>
        <w:tab/>
      </w:r>
      <w:r w:rsidRPr="00A20F17">
        <w:rPr>
          <w:i/>
          <w:iCs/>
        </w:rPr>
        <w:t>приветствует</w:t>
      </w:r>
      <w:r>
        <w:t xml:space="preserve"> доклад Независимого эксперта по вопросу о положении в области прав человека в Центральноафриканской Республике</w:t>
      </w:r>
      <w:r w:rsidRPr="00CE671F">
        <w:rPr>
          <w:rStyle w:val="aa"/>
        </w:rPr>
        <w:footnoteReference w:id="1"/>
      </w:r>
      <w:r>
        <w:t xml:space="preserve"> и содержащиеся в нем рекомендации;</w:t>
      </w:r>
    </w:p>
    <w:p w14:paraId="31422049" w14:textId="77777777" w:rsidR="00EC3414" w:rsidRPr="00E725DD" w:rsidRDefault="00EC3414" w:rsidP="00EC3414">
      <w:pPr>
        <w:pStyle w:val="SingleTxtG"/>
        <w:ind w:firstLine="567"/>
      </w:pPr>
      <w:r>
        <w:t>9.</w:t>
      </w:r>
      <w:r>
        <w:tab/>
      </w:r>
      <w:r w:rsidRPr="00A20F17">
        <w:rPr>
          <w:i/>
          <w:iCs/>
        </w:rPr>
        <w:t>призывает</w:t>
      </w:r>
      <w:r>
        <w:t xml:space="preserve"> власти Центральноафриканской Республики и Смешанное подразделение быстрого реагирования по пресечению сексуального насилия в отношении женщин и детей при эффективной поддержке со стороны технических и финансовых партнеров как можно скорее выполнить обязательства, принятые в 2019 году по случаю подписания Организацией Объединенных Наций и правительством Центральноафриканской Республики совместного коммюнике в целях пресечения сексуального насилия в условиях конфликта, а также соответствующие рекомендации Независимого эксперта;</w:t>
      </w:r>
    </w:p>
    <w:p w14:paraId="50DD5F45" w14:textId="77777777" w:rsidR="00EC3414" w:rsidRPr="00E725DD" w:rsidRDefault="00EC3414" w:rsidP="00EC3414">
      <w:pPr>
        <w:pStyle w:val="SingleTxtG"/>
        <w:ind w:firstLine="567"/>
      </w:pPr>
      <w:r>
        <w:t>10.</w:t>
      </w:r>
      <w:r>
        <w:tab/>
      </w:r>
      <w:r w:rsidRPr="00A20F17">
        <w:rPr>
          <w:i/>
          <w:iCs/>
        </w:rPr>
        <w:t>настоятельно призывает</w:t>
      </w:r>
      <w:r>
        <w:t xml:space="preserve"> власти Центральноафриканской Республики прилагать усилия в направлении создания функционального Национального наблюдательного центра по вопросам гендерного паритета, обеспечив его кадровыми, финансовыми, техническими и логистическими ресурсами, необходимыми для выполнения его мандата, в частности для сбора и обработки дезагрегированных статистических данных, как в Банги, так и в его филиалах в провинциях;</w:t>
      </w:r>
    </w:p>
    <w:p w14:paraId="579CB03C" w14:textId="77777777" w:rsidR="00EC3414" w:rsidRPr="00E725DD" w:rsidRDefault="00EC3414" w:rsidP="00EC3414">
      <w:pPr>
        <w:pStyle w:val="SingleTxtG"/>
        <w:ind w:firstLine="567"/>
      </w:pPr>
      <w:r>
        <w:t>11.</w:t>
      </w:r>
      <w:r>
        <w:tab/>
      </w:r>
      <w:r w:rsidRPr="00A20F17">
        <w:rPr>
          <w:i/>
          <w:iCs/>
        </w:rPr>
        <w:t>настоятельно призывает</w:t>
      </w:r>
      <w:r>
        <w:t xml:space="preserve"> все стороны в Центральноафриканской Республике защищать всех гражданских лиц, особенно женщин и детей, от сексуального и гендерного насилия;</w:t>
      </w:r>
    </w:p>
    <w:p w14:paraId="3121C34B" w14:textId="77777777" w:rsidR="00EC3414" w:rsidRPr="00E725DD" w:rsidRDefault="00EC3414" w:rsidP="00EC3414">
      <w:pPr>
        <w:pStyle w:val="SingleTxtG"/>
        <w:ind w:firstLine="567"/>
      </w:pPr>
      <w:r>
        <w:t>12.</w:t>
      </w:r>
      <w:r>
        <w:tab/>
      </w:r>
      <w:r w:rsidRPr="00A20F17">
        <w:rPr>
          <w:i/>
          <w:iCs/>
        </w:rPr>
        <w:t>призывает</w:t>
      </w:r>
      <w:r>
        <w:t xml:space="preserve"> власти Центральноафриканской Республики оказывать поддержку Национальному наблюдательному центру по вопросам гендерного паритета и укреплять организацию и функционирование Национальной комиссии по правам человека и основным свободам, Высокого совета по вопросам коммуникации, Высокого комитета по вопросам благого управления, Экономического, социального и экологического совета, Национального комитета по предупреждению преступления геноцида, военных преступлений, преступлений против человечности и любых форм дискриминации и наказанию за них, а также других государственных учреждений, занимающихся поощрением, защитой и осуществлением прав человека, борьбой с коррупцией и поощрением демократии и благого управления;</w:t>
      </w:r>
    </w:p>
    <w:p w14:paraId="774DD162" w14:textId="77777777" w:rsidR="00EC3414" w:rsidRPr="00E725DD" w:rsidRDefault="00EC3414" w:rsidP="00EC3414">
      <w:pPr>
        <w:pStyle w:val="SingleTxtG"/>
        <w:ind w:firstLine="567"/>
      </w:pPr>
      <w:r>
        <w:t>13.</w:t>
      </w:r>
      <w:r>
        <w:tab/>
      </w:r>
      <w:r w:rsidRPr="00A20F17">
        <w:rPr>
          <w:i/>
          <w:iCs/>
        </w:rPr>
        <w:t>рекомендует</w:t>
      </w:r>
      <w:r>
        <w:t xml:space="preserve"> Многопрофильной комплексной миссии Организации Объединенных Наций по стабилизации в Центральноафриканской Республике, оказывая поддержку центральноафриканским властям и действуя в соответствии с ее мандатом, решительно применять упреждающий и эффективный подход к защите гражданского населения и оказывать необходимое содействие работе Специального уголовного суда и исполнению его решений, воссозданию Комиссии по установлению истины, правосудию, возмещению ущерба и примирению, продолжению работы сессий по уголовным делам, апелляционных инстанций и военных трибуналов, а также центров лишения свободы;</w:t>
      </w:r>
    </w:p>
    <w:p w14:paraId="7F66A531" w14:textId="50143D87" w:rsidR="00EC3414" w:rsidRPr="00E725DD" w:rsidRDefault="00EC3414" w:rsidP="00EC3414">
      <w:pPr>
        <w:pStyle w:val="SingleTxtG"/>
        <w:ind w:firstLine="567"/>
      </w:pPr>
      <w:r>
        <w:t>14.</w:t>
      </w:r>
      <w:r>
        <w:tab/>
      </w:r>
      <w:r w:rsidRPr="00A20F17">
        <w:rPr>
          <w:i/>
          <w:iCs/>
        </w:rPr>
        <w:t>рекомендует</w:t>
      </w:r>
      <w:r>
        <w:t xml:space="preserve"> Организации Объединенных Наций, странам, предоставляющим войска для Многопрофильной комплексной миссии Организации Объединенных Наций по стабилизации в Центральноафриканской Республике, и</w:t>
      </w:r>
      <w:r w:rsidR="00B05974">
        <w:rPr>
          <w:lang w:val="en-US"/>
        </w:rPr>
        <w:t> </w:t>
      </w:r>
      <w:r>
        <w:t>международным силам, действующим на основании мандата Совета Безопасности, принимать надлежащие меры с целью гарантировать полное соблюдение требований проводимой Организацией Объединенных Наций политики абсолютной нетерпимости к сексуальной эксплуатации и сексуальным надругательствам и призывает страны, предоставляющие войска, и международные силы, действующие на основании мандата Совета Безопасности, принимать надлежащие меры для предупреждения таких актов и недопущения безнаказанности их персонала в целях обеспечения правосудия для жертв, включая оперативное проведение на национальном уровне тщательных расследований и судебное преследование военнослужащих, в отношении которых поступили сообщения о совершении ими злоупотреблений или нарушений, а</w:t>
      </w:r>
      <w:r w:rsidR="00B048A2">
        <w:rPr>
          <w:lang w:val="en-US"/>
        </w:rPr>
        <w:t> </w:t>
      </w:r>
      <w:r>
        <w:t>также надлежащим образом и в разумные сроки информировать о результатах таких процедур Многопрофильную комплексную миссию Организации Объединенных Наций по стабилизации в Центральноафриканской Республике;</w:t>
      </w:r>
    </w:p>
    <w:p w14:paraId="1FDC4E1A" w14:textId="7AF978EC" w:rsidR="00EC3414" w:rsidRPr="00E725DD" w:rsidRDefault="00EC3414" w:rsidP="00EC3414">
      <w:pPr>
        <w:pStyle w:val="SingleTxtG"/>
        <w:ind w:firstLine="567"/>
      </w:pPr>
      <w:r>
        <w:t>15.</w:t>
      </w:r>
      <w:r>
        <w:tab/>
      </w:r>
      <w:r w:rsidRPr="00A20F17">
        <w:rPr>
          <w:i/>
          <w:iCs/>
        </w:rPr>
        <w:t>выражает сожаление</w:t>
      </w:r>
      <w:r>
        <w:t xml:space="preserve"> по поводу того, что дети по-прежнему используются вооруженными группами в качестве комбатантов, «живых щитов», домашней прислуги или сексуальных рабов, а также по поводу участившихся случаев похищения детей, настоятельно призывает вооруженные группы освободить детей, состоящих в их рядах, и прекратить и не допускать вербовку и использование детей, а</w:t>
      </w:r>
      <w:r w:rsidR="0022446F">
        <w:rPr>
          <w:lang w:val="en-US"/>
        </w:rPr>
        <w:t> </w:t>
      </w:r>
      <w:r>
        <w:t>также практику ранних и принудительных браков и в этой связи призывает их выполнять обязательства, взятые многими из них в рамках Соглашения о мире и примирении от 6 февраля 2019 года;</w:t>
      </w:r>
    </w:p>
    <w:p w14:paraId="61ACF450" w14:textId="77777777" w:rsidR="00EC3414" w:rsidRPr="00E725DD" w:rsidRDefault="00EC3414" w:rsidP="00EC3414">
      <w:pPr>
        <w:pStyle w:val="SingleTxtG"/>
        <w:ind w:firstLine="567"/>
      </w:pPr>
      <w:r>
        <w:t>16.</w:t>
      </w:r>
      <w:r>
        <w:tab/>
      </w:r>
      <w:r w:rsidRPr="00A20F17">
        <w:rPr>
          <w:i/>
          <w:iCs/>
        </w:rPr>
        <w:t>призывает</w:t>
      </w:r>
      <w:r>
        <w:t xml:space="preserve"> власти Центральноафриканской Республики, опираясь на поддержку Многопрофильной комплексной миссии Организации Объединенных Наций по стабилизации в Центральноафриканской Республике и страновой группы Организации Объединенных Наций, активизировать процесс разоружения, демобилизации, реинтеграции и репатриации и просит государства-члены и международные организации продолжать и усиливать свою финансовую поддержку этого процесса и инициатив по обеспечению мира, безопасности, примирения среди населения и стабилизации в стране;</w:t>
      </w:r>
    </w:p>
    <w:p w14:paraId="43259C18" w14:textId="77777777" w:rsidR="00EC3414" w:rsidRPr="00E725DD" w:rsidRDefault="00EC3414" w:rsidP="00EC3414">
      <w:pPr>
        <w:pStyle w:val="SingleTxtG"/>
        <w:ind w:firstLine="567"/>
      </w:pPr>
      <w:r>
        <w:t>17.</w:t>
      </w:r>
      <w:r>
        <w:tab/>
      </w:r>
      <w:r w:rsidRPr="00A20F17">
        <w:rPr>
          <w:i/>
          <w:iCs/>
        </w:rPr>
        <w:t>призывает</w:t>
      </w:r>
      <w:r>
        <w:t xml:space="preserve"> технических и финансовых партнеров Центральноафриканской Республики поддержать новую команду Комиссии по установлению истины, правосудию, возмещению ущерба и примирению, которая работает с 10 апреля 2025 года, чтобы сопровождать жителей Центральной Африки на пути к миру и примирению в соответствии с обязательствами, принятыми в Республиканском пакте о мире, национальном примирении и восстановлении в Центральноафриканской Республике, который был принят на </w:t>
      </w:r>
      <w:proofErr w:type="spellStart"/>
      <w:r>
        <w:t>Бангийском</w:t>
      </w:r>
      <w:proofErr w:type="spellEnd"/>
      <w:r>
        <w:t xml:space="preserve"> форуме в 2015 году, и обязательством создать Комиссию по установлению истины, правосудию, возмещению ущерба и примирению — обязательствами, подтвержденными в 2019 году в Политическом соглашении о мире и примирении в Центральноафриканской Республике;</w:t>
      </w:r>
    </w:p>
    <w:p w14:paraId="14E2284D" w14:textId="6AD46348" w:rsidR="00EC3414" w:rsidRPr="00E725DD" w:rsidRDefault="00EC3414" w:rsidP="00EC3414">
      <w:pPr>
        <w:pStyle w:val="SingleTxtG"/>
        <w:ind w:firstLine="567"/>
      </w:pPr>
      <w:r>
        <w:t>18.</w:t>
      </w:r>
      <w:r>
        <w:tab/>
      </w:r>
      <w:r w:rsidRPr="00A20F17">
        <w:rPr>
          <w:i/>
          <w:iCs/>
        </w:rPr>
        <w:t>настоятельно призывает</w:t>
      </w:r>
      <w:r>
        <w:t xml:space="preserve"> власти Центральноафриканской Республики при поддержке международных партнеров активизировать усилия для обеспечения того, чтобы выборы, запланированные на декабрь, прошли с соблюдением принципов свободы, прозрачности и демократии, инклюзивно и сбалансированно, особенно с гендерной точки зрения и с точки зрения участия молодежи, и призывает доноров оказать поддержку с логистикой, финансированием и обеспечением безопасности, а</w:t>
      </w:r>
      <w:r w:rsidR="0022446F">
        <w:rPr>
          <w:lang w:val="en-US"/>
        </w:rPr>
        <w:t> </w:t>
      </w:r>
      <w:r>
        <w:t>Центральноафриканскую Республику — продолжить сотрудничество с Многопрофильной комплексной миссией Организации Объединенных Наций по стабилизации в Центральноафриканской Республике, чтобы обеспечить безопасные условия для подготовки к выборам;</w:t>
      </w:r>
      <w:bookmarkStart w:id="2" w:name="_fs7e3pa7hntd" w:colFirst="0" w:colLast="0"/>
      <w:bookmarkEnd w:id="2"/>
    </w:p>
    <w:p w14:paraId="4330D4CF" w14:textId="22027B20" w:rsidR="00EC3414" w:rsidRPr="00E725DD" w:rsidRDefault="00EC3414" w:rsidP="00EC3414">
      <w:pPr>
        <w:pStyle w:val="SingleTxtG"/>
        <w:ind w:firstLine="567"/>
      </w:pPr>
      <w:r>
        <w:t>19.</w:t>
      </w:r>
      <w:r>
        <w:tab/>
      </w:r>
      <w:r w:rsidRPr="00A20F17">
        <w:rPr>
          <w:i/>
          <w:iCs/>
        </w:rPr>
        <w:t>выражает сожаление</w:t>
      </w:r>
      <w:r>
        <w:t xml:space="preserve"> по поводу увеличения на 33 процента числа грубых нарушений прав детей, в частности убийств, изнасилований и нанесения увечий, которое в наибольшей степени затронуло префектуры Верхнее </w:t>
      </w:r>
      <w:proofErr w:type="spellStart"/>
      <w:r>
        <w:t>Мбому</w:t>
      </w:r>
      <w:proofErr w:type="spellEnd"/>
      <w:r>
        <w:t xml:space="preserve">, </w:t>
      </w:r>
      <w:proofErr w:type="spellStart"/>
      <w:r>
        <w:t>Лим</w:t>
      </w:r>
      <w:r w:rsidR="00B05974" w:rsidRPr="000C3E68">
        <w:noBreakHyphen/>
      </w:r>
      <w:r>
        <w:t>Пенде</w:t>
      </w:r>
      <w:proofErr w:type="spellEnd"/>
      <w:r>
        <w:t xml:space="preserve"> и </w:t>
      </w:r>
      <w:proofErr w:type="spellStart"/>
      <w:r>
        <w:t>Уам</w:t>
      </w:r>
      <w:proofErr w:type="spellEnd"/>
      <w:r>
        <w:t>-Фафа, и с озабоченностью отмечает, что большинство этих нарушений были совершены вооруженными группами;</w:t>
      </w:r>
    </w:p>
    <w:p w14:paraId="4360E3F0" w14:textId="77777777" w:rsidR="00EC3414" w:rsidRPr="00E725DD" w:rsidRDefault="00EC3414" w:rsidP="00EC3414">
      <w:pPr>
        <w:pStyle w:val="SingleTxtG"/>
        <w:ind w:firstLine="567"/>
      </w:pPr>
      <w:r>
        <w:t>20.</w:t>
      </w:r>
      <w:r>
        <w:tab/>
      </w:r>
      <w:r w:rsidRPr="00A20F17">
        <w:rPr>
          <w:i/>
          <w:iCs/>
        </w:rPr>
        <w:t>с удовлетворением отмечает</w:t>
      </w:r>
      <w:r>
        <w:t xml:space="preserve"> организацию 4 и 5 июня 2024 года правительством Центральноафриканской Республики при поддержке Многопрофильной комплексной миссии Организации Объединенных Наций по стабилизации в Центральноафриканской Республике и Детского фонда Организации Объединенных Наций рабочего совещания по утверждению </w:t>
      </w:r>
      <w:r w:rsidRPr="0026189C">
        <w:t>регламентированной процедуры</w:t>
      </w:r>
      <w:r>
        <w:t xml:space="preserve"> передачи и защиты детей, связанных с вооруженными группами, призванного обеспечить их прямую передачу национальным службам защиты детей и их партнерам, и отмечает, что этот протокол был принят и подписан правительством Центральноафриканской Республики и системой Организации Объединенных Наций 30 сентября 2024 года и вступил в силу;</w:t>
      </w:r>
    </w:p>
    <w:p w14:paraId="771546C0" w14:textId="77777777" w:rsidR="00EC3414" w:rsidRPr="00E725DD" w:rsidRDefault="00EC3414" w:rsidP="00EC3414">
      <w:pPr>
        <w:pStyle w:val="SingleTxtG"/>
        <w:ind w:firstLine="567"/>
        <w:rPr>
          <w:b/>
          <w:iCs/>
        </w:rPr>
      </w:pPr>
      <w:r>
        <w:t>21.</w:t>
      </w:r>
      <w:r>
        <w:tab/>
      </w:r>
      <w:r w:rsidRPr="00A20F17">
        <w:rPr>
          <w:i/>
          <w:iCs/>
        </w:rPr>
        <w:t>рекомендует</w:t>
      </w:r>
      <w:r>
        <w:t xml:space="preserve"> правительству Центральноафриканской Республики оперативно принять национальный план защиты детей, а также рассмотреть вопрос о ратификации Факультативного протокола к Конвенции о правах ребенка;</w:t>
      </w:r>
    </w:p>
    <w:p w14:paraId="0648286B" w14:textId="77777777" w:rsidR="00EC3414" w:rsidRPr="00E725DD" w:rsidRDefault="00EC3414" w:rsidP="00EC3414">
      <w:pPr>
        <w:pStyle w:val="SingleTxtG"/>
        <w:ind w:firstLine="567"/>
      </w:pPr>
      <w:r>
        <w:t>22.</w:t>
      </w:r>
      <w:r>
        <w:tab/>
      </w:r>
      <w:r w:rsidRPr="00A20F17">
        <w:rPr>
          <w:i/>
          <w:iCs/>
        </w:rPr>
        <w:t>рекомендует также</w:t>
      </w:r>
      <w:r>
        <w:t xml:space="preserve"> правительству Центральноафриканской Республики поддерживать получение образования в безопасной и защищенной среде всеми детьми, прекратить использование школ в военных целях, в том числе в качестве пунктов сбора или разоружения, и инвестировать в возможности получения образования и профессиональной подготовки за пределами Банги, чтобы предотвратить вербовку и использование уязвимых детей, ранние браки и все формы эксплуатации детей;</w:t>
      </w:r>
    </w:p>
    <w:p w14:paraId="19433D4E" w14:textId="399A41CF" w:rsidR="00EC3414" w:rsidRPr="00E725DD" w:rsidRDefault="00EC3414" w:rsidP="00EC3414">
      <w:pPr>
        <w:pStyle w:val="SingleTxtG"/>
        <w:ind w:firstLine="567"/>
      </w:pPr>
      <w:r>
        <w:t>23.</w:t>
      </w:r>
      <w:r>
        <w:tab/>
      </w:r>
      <w:r w:rsidRPr="00BC188C">
        <w:rPr>
          <w:i/>
          <w:iCs/>
        </w:rPr>
        <w:t>выражает сожаление</w:t>
      </w:r>
      <w:r>
        <w:t xml:space="preserve"> по поводу возможности полюбовного урегулирования дел об изнасиловании, в частности в случаях изнасилования детей, с</w:t>
      </w:r>
      <w:r w:rsidR="000C3E68">
        <w:rPr>
          <w:lang w:val="en-US"/>
        </w:rPr>
        <w:t> </w:t>
      </w:r>
      <w:r>
        <w:t>целью воспрепятствовать судебному преследованию и призывает правительство Центральноафриканской Республики положить конец этой повторяющейся практике в следственных подразделениях;</w:t>
      </w:r>
    </w:p>
    <w:p w14:paraId="4393A829" w14:textId="77777777" w:rsidR="00EC3414" w:rsidRPr="00E725DD" w:rsidRDefault="00EC3414" w:rsidP="00EC3414">
      <w:pPr>
        <w:pStyle w:val="SingleTxtG"/>
        <w:ind w:firstLine="567"/>
        <w:rPr>
          <w:i/>
        </w:rPr>
      </w:pPr>
      <w:r>
        <w:t>24.</w:t>
      </w:r>
      <w:r>
        <w:tab/>
      </w:r>
      <w:r w:rsidRPr="00BC188C">
        <w:rPr>
          <w:i/>
          <w:iCs/>
        </w:rPr>
        <w:t>настоятельно призывает</w:t>
      </w:r>
      <w:r>
        <w:t xml:space="preserve"> правительство Центральноафриканской Республики через Министерство юстиции придать новый импульс реализации национальной политики в области прав человека, обеспечив эффективное создание структур для проведения в жизнь национальной политики в области прав человека и управления ей;</w:t>
      </w:r>
    </w:p>
    <w:p w14:paraId="12A70A09" w14:textId="77777777" w:rsidR="00EC3414" w:rsidRPr="00E725DD" w:rsidRDefault="00EC3414" w:rsidP="00EC3414">
      <w:pPr>
        <w:pStyle w:val="SingleTxtG"/>
        <w:ind w:firstLine="567"/>
      </w:pPr>
      <w:r>
        <w:t>25.</w:t>
      </w:r>
      <w:r>
        <w:tab/>
      </w:r>
      <w:r w:rsidRPr="00BC188C">
        <w:rPr>
          <w:i/>
          <w:iCs/>
        </w:rPr>
        <w:t>рекомендует правительству</w:t>
      </w:r>
      <w:r>
        <w:t xml:space="preserve"> Центральноафриканской Республики осуществлять при поддержке технических и финансовых партнеров национальную стратегию подготовки технических и сельскохозяйственных кадров и профессионально-технической подготовки в качестве социального рычага в рамках переходного процесса в интересах молодежи, в том числе по линии национального плана развития на период 2024–2028 годов;</w:t>
      </w:r>
    </w:p>
    <w:p w14:paraId="2D38A648" w14:textId="075B35AB" w:rsidR="00EC3414" w:rsidRPr="00E725DD" w:rsidRDefault="00EC3414" w:rsidP="00EC3414">
      <w:pPr>
        <w:pStyle w:val="SingleTxtG"/>
        <w:ind w:firstLine="567"/>
      </w:pPr>
      <w:r>
        <w:t>26.</w:t>
      </w:r>
      <w:r>
        <w:tab/>
      </w:r>
      <w:r w:rsidRPr="00BC188C">
        <w:rPr>
          <w:i/>
          <w:iCs/>
        </w:rPr>
        <w:t>настоятельно призывает</w:t>
      </w:r>
      <w:r>
        <w:t xml:space="preserve"> все стороны защищать и рассматривать в качестве жертв детей, которые были демобилизованы или выведены из состава вооруженных сил и вооруженных групп, и особо отмечает необходимость защиты, освобождения и реинтеграции устойчивым образом всех детей, связанных с вооруженными силами и вооруженными группами, а также осуществления программ реабилитации и реинтеграции, учитывающих особые потребности девочек, в</w:t>
      </w:r>
      <w:r w:rsidR="003376FD">
        <w:rPr>
          <w:lang w:val="en-US"/>
        </w:rPr>
        <w:t> </w:t>
      </w:r>
      <w:r>
        <w:t>частности девочек, ставших жертвами насилия;</w:t>
      </w:r>
    </w:p>
    <w:p w14:paraId="714FD5AB" w14:textId="0045DEBE" w:rsidR="00EC3414" w:rsidRPr="00E725DD" w:rsidRDefault="00EC3414" w:rsidP="00EC3414">
      <w:pPr>
        <w:pStyle w:val="SingleTxtG"/>
        <w:ind w:firstLine="567"/>
      </w:pPr>
      <w:r>
        <w:t>27.</w:t>
      </w:r>
      <w:r>
        <w:tab/>
      </w:r>
      <w:r w:rsidRPr="00BC188C">
        <w:rPr>
          <w:i/>
          <w:iCs/>
        </w:rPr>
        <w:t>вновь выражает глубокую обеспокоенность</w:t>
      </w:r>
      <w:r>
        <w:t xml:space="preserve"> непрекращающимися случаями сексуального насилия в связи с конфликтом в стране, которые особенно часто происходят в префектурах </w:t>
      </w:r>
      <w:proofErr w:type="spellStart"/>
      <w:r>
        <w:t>Мбому</w:t>
      </w:r>
      <w:proofErr w:type="spellEnd"/>
      <w:r>
        <w:t xml:space="preserve"> и </w:t>
      </w:r>
      <w:proofErr w:type="spellStart"/>
      <w:r>
        <w:t>Уам-Пенде</w:t>
      </w:r>
      <w:proofErr w:type="spellEnd"/>
      <w:r>
        <w:t xml:space="preserve"> по вине главным образом Коалиции патриотов за перемены, включая группу «Возвращение, восстановление в правах и реабилитация» и Союз за мир в Центральноафриканской Республике, а также группу «Азанде </w:t>
      </w:r>
      <w:proofErr w:type="spellStart"/>
      <w:r>
        <w:t>ани</w:t>
      </w:r>
      <w:proofErr w:type="spellEnd"/>
      <w:r>
        <w:t xml:space="preserve"> </w:t>
      </w:r>
      <w:proofErr w:type="spellStart"/>
      <w:r>
        <w:t>кпи</w:t>
      </w:r>
      <w:proofErr w:type="spellEnd"/>
      <w:r>
        <w:t xml:space="preserve"> </w:t>
      </w:r>
      <w:proofErr w:type="spellStart"/>
      <w:r>
        <w:t>гбе</w:t>
      </w:r>
      <w:proofErr w:type="spellEnd"/>
      <w:r>
        <w:t>», впервые упоминаемую в ежегодном докладе Генерального секретаря Организации Объединенных Наций о сексуальном насилии в связи с конфликтом</w:t>
      </w:r>
      <w:r w:rsidRPr="00CE671F">
        <w:rPr>
          <w:rStyle w:val="aa"/>
        </w:rPr>
        <w:footnoteReference w:id="2"/>
      </w:r>
      <w:r>
        <w:t>, а также выражает свою обеспокоенность по поводу предполагаемых и подтвержденных случаев сексуального насилия, приписываемых национальным силам обороны, в частности интегрированной в них группе «Вагнер</w:t>
      </w:r>
      <w:r w:rsidR="00351B4B">
        <w:rPr>
          <w:lang w:val="en-US"/>
        </w:rPr>
        <w:t> </w:t>
      </w:r>
      <w:proofErr w:type="spellStart"/>
      <w:r>
        <w:t>ти</w:t>
      </w:r>
      <w:proofErr w:type="spellEnd"/>
      <w:r w:rsidR="00351B4B">
        <w:rPr>
          <w:lang w:val="en-US"/>
        </w:rPr>
        <w:t> </w:t>
      </w:r>
      <w:r>
        <w:t xml:space="preserve">азанде», состоящей из бывших комбатантов «Азанде </w:t>
      </w:r>
      <w:proofErr w:type="spellStart"/>
      <w:r>
        <w:t>ани</w:t>
      </w:r>
      <w:proofErr w:type="spellEnd"/>
      <w:r>
        <w:t xml:space="preserve"> </w:t>
      </w:r>
      <w:proofErr w:type="spellStart"/>
      <w:r>
        <w:t>кпи</w:t>
      </w:r>
      <w:proofErr w:type="spellEnd"/>
      <w:r>
        <w:t xml:space="preserve"> </w:t>
      </w:r>
      <w:proofErr w:type="spellStart"/>
      <w:r>
        <w:t>гбе</w:t>
      </w:r>
      <w:proofErr w:type="spellEnd"/>
      <w:r>
        <w:t>», которая виновна в многочисленных нарушениях, в том числе в изнасилованиях и групповых изнасилованиях, направленных, в частности, на мусульманское население из-за предполагаемой связи с Союзом за мир в Центральноафриканской Республике;</w:t>
      </w:r>
    </w:p>
    <w:p w14:paraId="1EC50632" w14:textId="77777777" w:rsidR="00EC3414" w:rsidRPr="00E725DD" w:rsidRDefault="00EC3414" w:rsidP="00EC3414">
      <w:pPr>
        <w:pStyle w:val="SingleTxtG"/>
        <w:ind w:firstLine="567"/>
      </w:pPr>
      <w:r>
        <w:t>28.</w:t>
      </w:r>
      <w:r>
        <w:tab/>
      </w:r>
      <w:r w:rsidRPr="00BC188C">
        <w:rPr>
          <w:i/>
          <w:iCs/>
        </w:rPr>
        <w:t>рекомендует</w:t>
      </w:r>
      <w:r>
        <w:t xml:space="preserve"> национальным властям, Специальному уголовному суду, апелляционным судам и их сессиям по уголовным делам, военным трибуналам и Смешанному подразделению быстрого реагирования по пресечению сексуального насилия в отношении женщин и детей систематически отслеживать случаи сексуального насилия, с тем чтобы обеспечивать доведение до конца уголовных разбирательств и назначение уголовных санкций, а также защиту и поддержку жертв, напоминает в этой связи о мандате Смешанного подразделения и призывает власти Центральноафриканской Республики предоставлять ему соответствующие ресурсы и средства, необходимые для его самостоятельного функционирования, и обеспечивать через компетентные службы оказание психотерапевтической и социально-экономической поддержки жертвам;</w:t>
      </w:r>
    </w:p>
    <w:p w14:paraId="078B766C" w14:textId="660ADFAB" w:rsidR="00EC3414" w:rsidRPr="00E725DD" w:rsidRDefault="00EC3414" w:rsidP="00EC3414">
      <w:pPr>
        <w:pStyle w:val="SingleTxtG"/>
        <w:ind w:firstLine="567"/>
      </w:pPr>
      <w:r>
        <w:t>29.</w:t>
      </w:r>
      <w:r>
        <w:tab/>
      </w:r>
      <w:r w:rsidRPr="00BC188C">
        <w:rPr>
          <w:i/>
          <w:iCs/>
        </w:rPr>
        <w:t>при</w:t>
      </w:r>
      <w:r>
        <w:rPr>
          <w:i/>
          <w:iCs/>
        </w:rPr>
        <w:t>нимает к сведению</w:t>
      </w:r>
      <w:r>
        <w:t xml:space="preserve"> решения, вынесенные Специальным уголовным судом в делах, известных как Нделе-1 (части 1 и 2) и Нделе-2, которые касаются военных преступлений и преступлений против человечности, совершенных во время столкновений в марте и апреле 2020 года в </w:t>
      </w:r>
      <w:proofErr w:type="spellStart"/>
      <w:r>
        <w:t>Нделе</w:t>
      </w:r>
      <w:proofErr w:type="spellEnd"/>
      <w:r>
        <w:t xml:space="preserve"> (в префектуре </w:t>
      </w:r>
      <w:proofErr w:type="spellStart"/>
      <w:r>
        <w:t>Баминги-Бангоран</w:t>
      </w:r>
      <w:proofErr w:type="spellEnd"/>
      <w:r>
        <w:t>) и</w:t>
      </w:r>
      <w:r w:rsidR="005252CF">
        <w:rPr>
          <w:lang w:val="en-US"/>
        </w:rPr>
        <w:t> </w:t>
      </w:r>
      <w:r>
        <w:t>в близлежащих деревнях, отмечает, что в первой части дела Нделе-1 (</w:t>
      </w:r>
      <w:r w:rsidRPr="004756FF">
        <w:rPr>
          <w:i/>
          <w:iCs/>
        </w:rPr>
        <w:t xml:space="preserve">Специальный прокурор против Калите </w:t>
      </w:r>
      <w:proofErr w:type="spellStart"/>
      <w:r w:rsidRPr="004756FF">
        <w:rPr>
          <w:i/>
          <w:iCs/>
        </w:rPr>
        <w:t>Азора</w:t>
      </w:r>
      <w:proofErr w:type="spellEnd"/>
      <w:r w:rsidRPr="004756FF">
        <w:rPr>
          <w:i/>
          <w:iCs/>
        </w:rPr>
        <w:t xml:space="preserve"> и др.</w:t>
      </w:r>
      <w:r>
        <w:t>) четверо обвиняемых были приговорены к тюремному заключению на сроки от пятнадцати до двадцати лет, а во второй части дела (</w:t>
      </w:r>
      <w:r w:rsidRPr="004756FF">
        <w:rPr>
          <w:i/>
          <w:iCs/>
        </w:rPr>
        <w:t xml:space="preserve">Специальный прокурор против генерала </w:t>
      </w:r>
      <w:proofErr w:type="spellStart"/>
      <w:r w:rsidRPr="004756FF">
        <w:rPr>
          <w:i/>
          <w:iCs/>
        </w:rPr>
        <w:t>Фаша</w:t>
      </w:r>
      <w:proofErr w:type="spellEnd"/>
      <w:r w:rsidRPr="004756FF">
        <w:rPr>
          <w:i/>
          <w:iCs/>
        </w:rPr>
        <w:t xml:space="preserve"> и др.</w:t>
      </w:r>
      <w:r>
        <w:t>), рассматривавшейся заочно, шесть подсудимых были признаны виновными как соучастники преступлений против человечности и военных преступлений, принимает также к сведению определение по делу Нделе-2 (</w:t>
      </w:r>
      <w:r w:rsidRPr="004756FF">
        <w:rPr>
          <w:i/>
          <w:iCs/>
        </w:rPr>
        <w:t xml:space="preserve">Специальный прокурор против Умара Сержа </w:t>
      </w:r>
      <w:proofErr w:type="spellStart"/>
      <w:r w:rsidRPr="004756FF">
        <w:rPr>
          <w:i/>
          <w:iCs/>
        </w:rPr>
        <w:t>Абдулайе</w:t>
      </w:r>
      <w:proofErr w:type="spellEnd"/>
      <w:r w:rsidRPr="004756FF">
        <w:rPr>
          <w:i/>
          <w:iCs/>
        </w:rPr>
        <w:t xml:space="preserve"> </w:t>
      </w:r>
      <w:proofErr w:type="spellStart"/>
      <w:r w:rsidRPr="004756FF">
        <w:rPr>
          <w:i/>
          <w:iCs/>
        </w:rPr>
        <w:t>Ассана</w:t>
      </w:r>
      <w:proofErr w:type="spellEnd"/>
      <w:r w:rsidRPr="004756FF">
        <w:rPr>
          <w:i/>
          <w:iCs/>
        </w:rPr>
        <w:t xml:space="preserve"> и др.</w:t>
      </w:r>
      <w:r>
        <w:t xml:space="preserve">), по итогам рассмотрения которого шесть членов Народного фронта за возрождение Центральной Африки были приговорены к тюремному заключению на сроки от </w:t>
      </w:r>
      <w:r w:rsidR="00707EF8" w:rsidRPr="00707EF8">
        <w:t>18</w:t>
      </w:r>
      <w:r>
        <w:t xml:space="preserve"> до </w:t>
      </w:r>
      <w:r w:rsidR="00445922" w:rsidRPr="00445922">
        <w:t>25</w:t>
      </w:r>
      <w:r>
        <w:t xml:space="preserve"> лет, и подчеркивает, что эти решения знаменуют собой важный шаг вперед в борьбе с безнаказанностью и в укреплении верховенства права в Центральноафриканской Республике;</w:t>
      </w:r>
    </w:p>
    <w:p w14:paraId="0C4AC0F0" w14:textId="77777777" w:rsidR="00EC3414" w:rsidRPr="00E725DD" w:rsidRDefault="00EC3414" w:rsidP="00EC3414">
      <w:pPr>
        <w:pStyle w:val="SingleTxtG"/>
        <w:ind w:firstLine="567"/>
        <w:rPr>
          <w:iCs/>
        </w:rPr>
      </w:pPr>
      <w:r>
        <w:t>30.</w:t>
      </w:r>
      <w:r>
        <w:tab/>
      </w:r>
      <w:r w:rsidRPr="00BC188C">
        <w:rPr>
          <w:i/>
          <w:iCs/>
        </w:rPr>
        <w:t>призывает</w:t>
      </w:r>
      <w:r>
        <w:t xml:space="preserve"> власти Центральноафриканской Республики, соседние государства, Многопрофильную комплексную миссию Организации Объединенных Наций по стабилизации в Центральноафриканской Республике и международное сообщество оказать необходимую поддержку в проведении расследований, обеспечении доступа к соответствующим документам и исполнении ордеров на арест, в том числе выданных в отношении бывшего президента Франсуа </w:t>
      </w:r>
      <w:proofErr w:type="spellStart"/>
      <w:r>
        <w:t>Бозизе</w:t>
      </w:r>
      <w:proofErr w:type="spellEnd"/>
      <w:r>
        <w:t>, который в настоящее время проживает в Гвинее-Бисау, и на нынешнего министра животноводства и охраны здоровья животных Хасана Бубу;</w:t>
      </w:r>
    </w:p>
    <w:p w14:paraId="2AD87767" w14:textId="77777777" w:rsidR="00EC3414" w:rsidRPr="00E725DD" w:rsidRDefault="00EC3414" w:rsidP="00EC3414">
      <w:pPr>
        <w:pStyle w:val="SingleTxtG"/>
        <w:ind w:firstLine="567"/>
      </w:pPr>
      <w:r>
        <w:t>31.</w:t>
      </w:r>
      <w:r>
        <w:tab/>
      </w:r>
      <w:r w:rsidRPr="00BC188C">
        <w:rPr>
          <w:i/>
          <w:iCs/>
        </w:rPr>
        <w:t>настоятельно призывает</w:t>
      </w:r>
      <w:r>
        <w:t xml:space="preserve"> соседние с Центральноафриканской Республикой государства сотрудничать в деле борьбы с отсутствием безопасности и безнаказанностью членов вооруженных групп, в том числе взаимодействуя с национальными и международными судебными органами и Комиссией по установлению истины, правосудию, возмещению ущерба и примирению, и совместно работать над решением вопросов пограничного контроля, оборота оружия, беженцев и сезонного перегона скота;</w:t>
      </w:r>
    </w:p>
    <w:p w14:paraId="4D697772" w14:textId="3CCEF83F" w:rsidR="00EC3414" w:rsidRPr="00E725DD" w:rsidRDefault="00EC3414" w:rsidP="00EC3414">
      <w:pPr>
        <w:pStyle w:val="SingleTxtG"/>
        <w:ind w:firstLine="567"/>
      </w:pPr>
      <w:r>
        <w:t>32.</w:t>
      </w:r>
      <w:r>
        <w:tab/>
      </w:r>
      <w:r w:rsidRPr="00BC188C">
        <w:rPr>
          <w:i/>
          <w:iCs/>
        </w:rPr>
        <w:t xml:space="preserve">приветствует </w:t>
      </w:r>
      <w:r>
        <w:t>решения, вынесенные Специальным уголовным судом, а</w:t>
      </w:r>
      <w:r w:rsidR="0000416F">
        <w:rPr>
          <w:lang w:val="en-US"/>
        </w:rPr>
        <w:t> </w:t>
      </w:r>
      <w:r>
        <w:t>также усилия, прилагаемые властями Центральноафриканской Республики с целью ускорения процедур привлечения к ответственности за серьезные нарушения прав человека и нарушения международного гуманитарного права, и рекомендует правительству Центральноафриканской Республики при поддержке со стороны международного сообщества продолжать сотрудничать со Специальным прокурором Суда, с тем чтобы все лица, виновные в совершении международных преступлений, вне зависимости от их статуса или принадлежности, были надлежащим образом и без промедления выявлены, задержаны и преданы суду;</w:t>
      </w:r>
    </w:p>
    <w:p w14:paraId="62181FC3" w14:textId="77777777" w:rsidR="00EC3414" w:rsidRPr="00E725DD" w:rsidRDefault="00EC3414" w:rsidP="00EC3414">
      <w:pPr>
        <w:pStyle w:val="SingleTxtG"/>
        <w:ind w:firstLine="567"/>
      </w:pPr>
      <w:r>
        <w:t>33.</w:t>
      </w:r>
      <w:r>
        <w:tab/>
      </w:r>
      <w:r w:rsidRPr="00BC188C">
        <w:rPr>
          <w:i/>
          <w:iCs/>
        </w:rPr>
        <w:t>приветствует также</w:t>
      </w:r>
      <w:r>
        <w:t xml:space="preserve"> неослабные усилия Специального уголовного суда и национальных судов по борьбе с безнаказанностью, выражая при этом озабоченность по поводу сохраняющихся препятствий для доступа к правосудию;</w:t>
      </w:r>
    </w:p>
    <w:p w14:paraId="52876364" w14:textId="77777777" w:rsidR="00EC3414" w:rsidRPr="00E725DD" w:rsidRDefault="00EC3414" w:rsidP="00EC3414">
      <w:pPr>
        <w:pStyle w:val="SingleTxtG"/>
        <w:ind w:firstLine="567"/>
      </w:pPr>
      <w:r>
        <w:t>34.</w:t>
      </w:r>
      <w:r>
        <w:tab/>
      </w:r>
      <w:r w:rsidRPr="00BC188C">
        <w:rPr>
          <w:i/>
          <w:iCs/>
        </w:rPr>
        <w:t>с озабоченностью отмечает</w:t>
      </w:r>
      <w:r>
        <w:t xml:space="preserve"> трудности, с которыми столкнулась Комиссия по установлению истины, правосудию, возмещению ущерба и примирению, подчеркивает ее центральную роль в борьбе с безнаказанностью и в процессе национального примирения и призывает в этой связи государства, а также субъектов и институты, обладающие опытом в области правосудия переходного периода, оказать техническую и финансовую помощь, необходимую для эффективного осуществления планов действий Комиссии;</w:t>
      </w:r>
    </w:p>
    <w:p w14:paraId="2EFCCE38" w14:textId="77777777" w:rsidR="00EC3414" w:rsidRPr="00E725DD" w:rsidRDefault="00EC3414" w:rsidP="00EC3414">
      <w:pPr>
        <w:pStyle w:val="SingleTxtG"/>
        <w:ind w:firstLine="567"/>
      </w:pPr>
      <w:r>
        <w:t>35.</w:t>
      </w:r>
      <w:r>
        <w:tab/>
      </w:r>
      <w:r w:rsidRPr="00BC188C">
        <w:rPr>
          <w:i/>
          <w:iCs/>
        </w:rPr>
        <w:t>выражает сожаление</w:t>
      </w:r>
      <w:r>
        <w:t xml:space="preserve"> в связи с безнаказанностью, которой продолжают пользоваться некоторые сотрудники силовых структур, а также двусторонние силы и вооруженные группы, ответственные за нарушения прав человека;</w:t>
      </w:r>
    </w:p>
    <w:p w14:paraId="337FFA7C" w14:textId="77777777" w:rsidR="00EC3414" w:rsidRPr="00E725DD" w:rsidRDefault="00EC3414" w:rsidP="00EC3414">
      <w:pPr>
        <w:pStyle w:val="SingleTxtG"/>
        <w:ind w:firstLine="567"/>
      </w:pPr>
      <w:bookmarkStart w:id="3" w:name="_pq2fsy7xy7hp" w:colFirst="0" w:colLast="0"/>
      <w:bookmarkEnd w:id="3"/>
      <w:r>
        <w:t>36.</w:t>
      </w:r>
      <w:r>
        <w:tab/>
      </w:r>
      <w:r w:rsidRPr="00BC188C">
        <w:rPr>
          <w:i/>
          <w:iCs/>
        </w:rPr>
        <w:t xml:space="preserve">приветствует </w:t>
      </w:r>
      <w:r>
        <w:t>ратификацию Центральноафриканской Республикой 16 августа 2025 года Протокола к Африканской хартии прав человека и народов, касающегося прав женщин в Африке, и призывает ее как можно скорее представить свой первоначальный доклад Африканской комиссии по правам человека и народов, а также свои просроченные периодические доклады другим механизмам мониторинга африканских договоров по правам человека, участником которых она является;</w:t>
      </w:r>
    </w:p>
    <w:p w14:paraId="4FB92D1B" w14:textId="77777777" w:rsidR="00EC3414" w:rsidRPr="00E725DD" w:rsidRDefault="00EC3414" w:rsidP="00EC3414">
      <w:pPr>
        <w:pStyle w:val="SingleTxtG"/>
        <w:ind w:firstLine="567"/>
      </w:pPr>
      <w:r>
        <w:t>37.</w:t>
      </w:r>
      <w:r>
        <w:tab/>
      </w:r>
      <w:r w:rsidRPr="00BC188C">
        <w:rPr>
          <w:i/>
          <w:iCs/>
        </w:rPr>
        <w:t>при</w:t>
      </w:r>
      <w:r>
        <w:rPr>
          <w:i/>
          <w:iCs/>
        </w:rPr>
        <w:t>нимает к сведению</w:t>
      </w:r>
      <w:r>
        <w:t xml:space="preserve"> вынесение Международным уголовным судом 24 июля 2025 года обвинительного приговора Альфреду </w:t>
      </w:r>
      <w:proofErr w:type="spellStart"/>
      <w:r>
        <w:t>Екатому</w:t>
      </w:r>
      <w:proofErr w:type="spellEnd"/>
      <w:r>
        <w:t xml:space="preserve">, бывшему окружному командиру, и Патрису-Эдуару </w:t>
      </w:r>
      <w:proofErr w:type="spellStart"/>
      <w:r>
        <w:t>Нгаиссоне</w:t>
      </w:r>
      <w:proofErr w:type="spellEnd"/>
      <w:r>
        <w:t>, национальному генеральному координатору вооруженной группы «</w:t>
      </w:r>
      <w:proofErr w:type="spellStart"/>
      <w:r>
        <w:t>антибалака</w:t>
      </w:r>
      <w:proofErr w:type="spellEnd"/>
      <w:r>
        <w:t>», которые были признаны виновными в военных преступлениях и преступлениях против человечности, совершенных в контексте широкомасштабных нападений их вооруженной группы на мирных жителей в период с декабря 2013 года по декабрь 2014 года, и приговорены соответственно к 15 и 12 годам лишения свободы;</w:t>
      </w:r>
    </w:p>
    <w:p w14:paraId="0E043848" w14:textId="77777777" w:rsidR="00EC3414" w:rsidRPr="00E725DD" w:rsidRDefault="00EC3414" w:rsidP="00EC3414">
      <w:pPr>
        <w:pStyle w:val="SingleTxtG"/>
        <w:ind w:firstLine="567"/>
      </w:pPr>
      <w:r>
        <w:t>38.</w:t>
      </w:r>
      <w:r>
        <w:tab/>
      </w:r>
      <w:r w:rsidRPr="00BC188C">
        <w:rPr>
          <w:i/>
          <w:iCs/>
        </w:rPr>
        <w:t>призывает</w:t>
      </w:r>
      <w:r>
        <w:t xml:space="preserve"> власти Центральноафриканской Республики увеличить объем финансовых и людских ресурсов, направляемых на восстановление, расширение и укрепление эффективной государственной власти на всей территории страны, путем активизации развертывания вновь в провинциях служб государственного управления, в частности базовых социальных служб, органов уголовного правосудия и исполнения наказаний, в целях борьбы с безнаказанностью и обеспечения стабильного, ответственного, инклюзивного и прозрачного управления как на национальном, так и на местном уровнях;</w:t>
      </w:r>
    </w:p>
    <w:p w14:paraId="52EFE2F8" w14:textId="77777777" w:rsidR="00EC3414" w:rsidRPr="00E725DD" w:rsidRDefault="00EC3414" w:rsidP="00EC3414">
      <w:pPr>
        <w:pStyle w:val="SingleTxtG"/>
        <w:ind w:firstLine="567"/>
      </w:pPr>
      <w:r>
        <w:t>39.</w:t>
      </w:r>
      <w:r>
        <w:tab/>
      </w:r>
      <w:r w:rsidRPr="00BC188C">
        <w:rPr>
          <w:i/>
          <w:iCs/>
        </w:rPr>
        <w:t>настоятельно призывает</w:t>
      </w:r>
      <w:r>
        <w:t xml:space="preserve"> власти Центральноафриканской Республики осуществлять национальную стратегию защиты жертв и свидетелей, участвующих в судебных процессах, и разрабатывать соответствующие программы для обеспечения того, чтобы жертвы нарушений и члены их семей могли получать материальное и символическое возмещение, как в индивидуальном порядке, так и на коллективной основе, и рекомендует создать фонд возмещения ущерба и компенсации жертвам для поддержки и дополнения работы Специального уголовного суда, Комиссии по установлению истины, правосудию, возмещению ущерба и примирению и национальных судов в рамках борьбы с безнаказанностью;</w:t>
      </w:r>
    </w:p>
    <w:p w14:paraId="57E32281" w14:textId="77777777" w:rsidR="00EC3414" w:rsidRPr="00E725DD" w:rsidRDefault="00EC3414" w:rsidP="00EC3414">
      <w:pPr>
        <w:pStyle w:val="SingleTxtG"/>
        <w:ind w:firstLine="567"/>
      </w:pPr>
      <w:r>
        <w:t>40.</w:t>
      </w:r>
      <w:r>
        <w:tab/>
      </w:r>
      <w:r w:rsidRPr="00BC188C">
        <w:rPr>
          <w:i/>
          <w:iCs/>
        </w:rPr>
        <w:t>рекомендует</w:t>
      </w:r>
      <w:r>
        <w:t xml:space="preserve"> властям Центральноафриканской Республики продолжать и наращивать усилия по восстановлению и строительству административной, судебной, пенитенциарной, санитарной, образовательной, культурной, спортивной и дорожной инфраструктур, которые рассматриваются как важнейшие рычаги восстановления, расширения и укрепления государственной власти на всей территории страны, а также как инструменты возрождения </w:t>
      </w:r>
      <w:proofErr w:type="spellStart"/>
      <w:r>
        <w:t>агропастбищной</w:t>
      </w:r>
      <w:proofErr w:type="spellEnd"/>
      <w:r>
        <w:t xml:space="preserve"> деятельности, активизации межрегиональной торговли и содействия экономическому развитию, особенно в контексте национального плана развития на период </w:t>
      </w:r>
      <w:r>
        <w:br/>
        <w:t>2024–2028 годов;</w:t>
      </w:r>
    </w:p>
    <w:p w14:paraId="3FAF839C" w14:textId="77777777" w:rsidR="00EC3414" w:rsidRPr="00E725DD" w:rsidRDefault="00EC3414" w:rsidP="00EC3414">
      <w:pPr>
        <w:pStyle w:val="SingleTxtG"/>
        <w:ind w:firstLine="567"/>
      </w:pPr>
      <w:r>
        <w:t>41.</w:t>
      </w:r>
      <w:r>
        <w:tab/>
      </w:r>
      <w:r w:rsidRPr="00BC188C">
        <w:rPr>
          <w:i/>
          <w:iCs/>
        </w:rPr>
        <w:t>рекомендует также</w:t>
      </w:r>
      <w:r>
        <w:t xml:space="preserve"> властям Центральноафриканской Республики довести до конца реформу сектора безопасности в целях создания </w:t>
      </w:r>
      <w:proofErr w:type="spellStart"/>
      <w:r>
        <w:t>мультиэтнических</w:t>
      </w:r>
      <w:proofErr w:type="spellEnd"/>
      <w:r>
        <w:t>, профессиональных, представительных, хорошо подготовленных и хорошо оснащенных сил национальной обороны и внутренней безопасности с эффективным командованием и механизмом подотчетности развернутых сил и напоминает о необходимости соблюдения этими силами принципов подотчетности и верховенства права для установления и поддержания отношений доверия со стороны местных общин, в том числе путем включения в процесс найма персонала необходимых проверок их прежней деятельности, в частности на предмет соблюдения прав человека;</w:t>
      </w:r>
    </w:p>
    <w:p w14:paraId="4B58BBDB" w14:textId="77777777" w:rsidR="00EC3414" w:rsidRPr="00E725DD" w:rsidRDefault="00EC3414" w:rsidP="00EC3414">
      <w:pPr>
        <w:pStyle w:val="SingleTxtG"/>
        <w:ind w:firstLine="567"/>
      </w:pPr>
      <w:r>
        <w:t>42.</w:t>
      </w:r>
      <w:r>
        <w:tab/>
      </w:r>
      <w:r w:rsidRPr="00BC188C">
        <w:rPr>
          <w:i/>
          <w:iCs/>
        </w:rPr>
        <w:t>призывает</w:t>
      </w:r>
      <w:r>
        <w:t xml:space="preserve"> все государства принять все необходимые меры для предотвращения прямых или косвенных поставок, продажи или передачи оружия и сопутствующих материалов всех типов вооруженным группам и связанным с ними лицам, действующим в Центральноафриканской Республике;</w:t>
      </w:r>
    </w:p>
    <w:p w14:paraId="262BA5A4" w14:textId="15AEB551" w:rsidR="00EC3414" w:rsidRPr="00E725DD" w:rsidRDefault="00EC3414" w:rsidP="00EC3414">
      <w:pPr>
        <w:pStyle w:val="SingleTxtG"/>
        <w:ind w:firstLine="567"/>
      </w:pPr>
      <w:r>
        <w:t>43.</w:t>
      </w:r>
      <w:r>
        <w:tab/>
      </w:r>
      <w:r w:rsidRPr="00BC188C">
        <w:rPr>
          <w:i/>
          <w:iCs/>
        </w:rPr>
        <w:t>призывает</w:t>
      </w:r>
      <w:r>
        <w:t xml:space="preserve"> Африканский союз, Экономическое сообщество центральноафриканских государств и Организацию Объединенных Наций рассмотреть в краткосрочной перспективе вопрос об организации субрегиональной конференции по безопасности и развитию, посвященной трансграничным вопросам, в</w:t>
      </w:r>
      <w:r w:rsidR="005252CF">
        <w:rPr>
          <w:lang w:val="en-US"/>
        </w:rPr>
        <w:t> </w:t>
      </w:r>
      <w:r>
        <w:t>частности сезонному перегону скота, обороту оружия, безопасному и добровольному возвращению беженцев в страны происхождения, охране общих границ и управлению ими, а также реализации проектов развития, представляющих общий интерес, в частности в области инфраструктуры;</w:t>
      </w:r>
    </w:p>
    <w:p w14:paraId="737E3953" w14:textId="77777777" w:rsidR="00EC3414" w:rsidRPr="00E725DD" w:rsidRDefault="00EC3414" w:rsidP="00EC3414">
      <w:pPr>
        <w:pStyle w:val="SingleTxtG"/>
        <w:ind w:firstLine="567"/>
      </w:pPr>
      <w:r>
        <w:t>44.</w:t>
      </w:r>
      <w:r>
        <w:tab/>
      </w:r>
      <w:r w:rsidRPr="00BC188C">
        <w:rPr>
          <w:i/>
          <w:iCs/>
        </w:rPr>
        <w:t>предлагает</w:t>
      </w:r>
      <w:r>
        <w:t xml:space="preserve"> Многопрофильной комплексной миссии Организации Объединенных Наций по стабилизации в Центральноафриканской Республике продолжать уделять должное внимание вопросам соблюдения прав человека в целях обеспечения контроля за поведением сотрудников органов национальной безопасности, военнослужащих и персонала других силовых структур и привлечения такого персонала</w:t>
      </w:r>
      <w:r w:rsidRPr="00DA510E">
        <w:t xml:space="preserve"> </w:t>
      </w:r>
      <w:r>
        <w:t>к ответственности за их действия, а также продолжать публиковать доклады о положении в области прав человека в Центральноафриканской Республике, с тем чтобы международное сообщество могло следить за развитием ситуации;</w:t>
      </w:r>
    </w:p>
    <w:p w14:paraId="4C6A208F" w14:textId="77777777" w:rsidR="00EC3414" w:rsidRPr="00E725DD" w:rsidRDefault="00EC3414" w:rsidP="00EC3414">
      <w:pPr>
        <w:pStyle w:val="SingleTxtG"/>
        <w:ind w:firstLine="567"/>
      </w:pPr>
      <w:r>
        <w:t>45.</w:t>
      </w:r>
      <w:r>
        <w:tab/>
      </w:r>
      <w:r w:rsidRPr="00BC188C">
        <w:rPr>
          <w:i/>
          <w:iCs/>
        </w:rPr>
        <w:t>настоятельно призывает</w:t>
      </w:r>
      <w:r>
        <w:t xml:space="preserve"> страновую группу Организации Объединенных Наций сотрудничать с властями Центральноафриканской Республики в целях укрепления институтов, в мандат которых входят вопросы управления и прав человека;</w:t>
      </w:r>
    </w:p>
    <w:p w14:paraId="1E6FEE16" w14:textId="77777777" w:rsidR="00EC3414" w:rsidRPr="00E725DD" w:rsidRDefault="00EC3414" w:rsidP="00EC3414">
      <w:pPr>
        <w:pStyle w:val="SingleTxtG"/>
        <w:ind w:firstLine="567"/>
      </w:pPr>
      <w:r>
        <w:t>46.</w:t>
      </w:r>
      <w:r>
        <w:tab/>
      </w:r>
      <w:r w:rsidRPr="00BC188C">
        <w:rPr>
          <w:i/>
          <w:iCs/>
        </w:rPr>
        <w:t>обращается с настоятельной просьбой</w:t>
      </w:r>
      <w:r>
        <w:t xml:space="preserve"> к властям Центральноафриканской Республики незамедлительно приступить к институциональной перестройке Национального избирательного органа, чтобы гарантировать структурные и оперативные условия, необходимые для проведения в конституционные сроки свободных, инклюзивных и прозрачных выборов, придавая равное значение президентским, парламентским и местным выборам и обеспечивая полноценное, равное и значимое участие женщин и молодежи;</w:t>
      </w:r>
    </w:p>
    <w:p w14:paraId="470D7731" w14:textId="77777777" w:rsidR="00EC3414" w:rsidRPr="00E725DD" w:rsidRDefault="00EC3414" w:rsidP="00EC3414">
      <w:pPr>
        <w:pStyle w:val="SingleTxtG"/>
        <w:ind w:firstLine="567"/>
      </w:pPr>
      <w:r>
        <w:t>47.</w:t>
      </w:r>
      <w:r>
        <w:tab/>
      </w:r>
      <w:r w:rsidRPr="00BC188C">
        <w:rPr>
          <w:i/>
          <w:iCs/>
        </w:rPr>
        <w:t>подчеркивает</w:t>
      </w:r>
      <w:r>
        <w:t xml:space="preserve"> необходимость начать строительство и восстановление социальной инфраструктуры, чтобы обеспечить эффективный доступ к медицинскому обслуживанию, обеспечить надлежащее функционирование школ и профессионально-технических учебных заведений, инфраструктура которых была либо разрушена, либо повреждена вооруженными группами и сотрудниками силовых структур в результате конфликта, обеспечить доступ к услугам санитарии и питьевой воде в тех местах, где в результате конфликта ухудшилось состояние объектов хранения, обработки и распределения воды, возобновить </w:t>
      </w:r>
      <w:proofErr w:type="spellStart"/>
      <w:r>
        <w:t>агропастбищную</w:t>
      </w:r>
      <w:proofErr w:type="spellEnd"/>
      <w:r>
        <w:t xml:space="preserve"> деятельность, нарушенную из-за отсутствия безопасности и наличия взрывных устройств, осуществлять регистрацию рождений и других актов гражданского состояния, выдавать удостоверения личности и обеспечивать работу органов правосудия на местном уровне в условиях недостаточного восстановления государственной власти и просит партнеров Центральноафриканской Республики оказывать ей поддержку в решении этих задач;</w:t>
      </w:r>
    </w:p>
    <w:p w14:paraId="6AA26B4A" w14:textId="77777777" w:rsidR="00EC3414" w:rsidRPr="00E725DD" w:rsidRDefault="00EC3414" w:rsidP="00EC3414">
      <w:pPr>
        <w:pStyle w:val="SingleTxtG"/>
        <w:ind w:firstLine="567"/>
      </w:pPr>
      <w:r>
        <w:t>48.</w:t>
      </w:r>
      <w:r>
        <w:tab/>
      </w:r>
      <w:r w:rsidRPr="00BC188C">
        <w:rPr>
          <w:i/>
          <w:iCs/>
        </w:rPr>
        <w:t>просит</w:t>
      </w:r>
      <w:r>
        <w:t xml:space="preserve"> государства — члены Организации Объединенных Наций и международные и региональные организации срочно оказать поддержку местному населению в ответ на дефицит продовольствия, от которого страдает почти половина населения, путем поддержки усилий по оказанию гуманитарной помощи и стабилизации, одновременно повышая роль Экономического сообщества центральноафриканских государств в усилиях по установлению мира, а также в решении трансграничных вопросов, включая вопросы сезонного перегона скота, оборота оружия и беженцев;</w:t>
      </w:r>
    </w:p>
    <w:p w14:paraId="73FAE393" w14:textId="77777777" w:rsidR="00EC3414" w:rsidRPr="00E725DD" w:rsidRDefault="00EC3414" w:rsidP="00EC3414">
      <w:pPr>
        <w:pStyle w:val="SingleTxtG"/>
        <w:ind w:firstLine="567"/>
      </w:pPr>
      <w:r>
        <w:t>49.</w:t>
      </w:r>
      <w:r>
        <w:tab/>
      </w:r>
      <w:r w:rsidRPr="00BC188C">
        <w:rPr>
          <w:i/>
          <w:iCs/>
        </w:rPr>
        <w:t>настоятельно призывает</w:t>
      </w:r>
      <w:r>
        <w:t xml:space="preserve"> власти Центральноафриканской Республики принять тщательные меры предосторожности для недопущения того, чтобы сбои в работе расформированной Комиссии по установлению истины, правосудию, возмещению ущерба и примирению повторились в работе новой комиссии, и предоставить последней все необходимые средства для эффективного выполнения ею своего мандата, в частности в сфере борьбы с безнаказанностью и содействия возмещению ущерба и предоставления гарантий неповторения, в дополнение к работе Специального уголовного суда и судов общей юрисдикции, в том числе в плане продолжительности ее мандата, первоначально предусмотренного законом от 7 апреля 2020 года;</w:t>
      </w:r>
    </w:p>
    <w:p w14:paraId="7AF97B9B" w14:textId="77777777" w:rsidR="00EC3414" w:rsidRPr="00E725DD" w:rsidRDefault="00EC3414" w:rsidP="00EC3414">
      <w:pPr>
        <w:pStyle w:val="SingleTxtG"/>
        <w:ind w:firstLine="567"/>
      </w:pPr>
      <w:r>
        <w:t>50.</w:t>
      </w:r>
      <w:r>
        <w:tab/>
      </w:r>
      <w:r w:rsidRPr="00BC188C">
        <w:rPr>
          <w:i/>
          <w:iCs/>
        </w:rPr>
        <w:t>настоятельно призывает также</w:t>
      </w:r>
      <w:r>
        <w:t xml:space="preserve"> власти Центральноафриканской Республики, опираясь на поддержку Многопрофильной комплексной миссии Организации Объединенных Наций по стабилизации в Центральноафриканской Республике, других международных партнеров и Управления Верховного комиссара Организации Объединенных Наций по правам человека, продолжать укреплять процесс эффективного внедрения механизмов правосудия переходного периода;</w:t>
      </w:r>
    </w:p>
    <w:p w14:paraId="5007D73A" w14:textId="77777777" w:rsidR="00EC3414" w:rsidRPr="00E725DD" w:rsidRDefault="00EC3414" w:rsidP="00EC3414">
      <w:pPr>
        <w:pStyle w:val="SingleTxtG"/>
        <w:ind w:firstLine="567"/>
      </w:pPr>
      <w:r>
        <w:t>51.</w:t>
      </w:r>
      <w:r>
        <w:tab/>
      </w:r>
      <w:r w:rsidRPr="00BC188C">
        <w:rPr>
          <w:i/>
          <w:iCs/>
        </w:rPr>
        <w:t>подчеркивает</w:t>
      </w:r>
      <w:r>
        <w:t xml:space="preserve"> необходимость вовлечения всех секторов гражданского общества Центральноафриканской Республики в диалог между властями Центральноафриканской Республики и вооруженными группами в рамках Африканской инициативы по установлению мира и примирению в Центральноафриканской Республике и ее дорожной карты — главной основы политического урегулирования в Центральноафриканской Республике, и содействия полному и значимому участию жертв, женщин и молодежи в этом диалоге, а также необходимость координации мирного процесса с процессами правосудия переходного периода в целях содействия национальному примирению;</w:t>
      </w:r>
    </w:p>
    <w:p w14:paraId="57D8B7E4" w14:textId="77777777" w:rsidR="00EC3414" w:rsidRPr="00E725DD" w:rsidRDefault="00EC3414" w:rsidP="00EC3414">
      <w:pPr>
        <w:pStyle w:val="SingleTxtG"/>
        <w:ind w:firstLine="567"/>
      </w:pPr>
      <w:r>
        <w:t>52.</w:t>
      </w:r>
      <w:r>
        <w:tab/>
      </w:r>
      <w:r w:rsidRPr="00BC188C">
        <w:rPr>
          <w:i/>
          <w:iCs/>
        </w:rPr>
        <w:t>приветствует</w:t>
      </w:r>
      <w:r>
        <w:t xml:space="preserve"> усилия Многопрофильной комплексной миссии Организации Объединенных Наций по стабилизации в Центральноафриканской Республике по вовлечению парламента в реализуемую на национальном уровне программу по правам человека, в результате чего в 2023 году была создана парламентская сеть Центральноафриканской Республики по правам человека, которая в настоящее время участвует в правительственных инициативах и консультациях и инициативах и консультациях национального правозащитного учреждения и гражданского общества по правозащитной тематике, и подчеркивает важность более широкого присутствия парламентариев и их участия в решении вопросов прав человека и призывает доноров, в том числе тех, кто участвует в продвижении парламентских инициатив, таких как Межпарламентский союз, оказывать более активную поддержку такому участию избранных представителей;</w:t>
      </w:r>
    </w:p>
    <w:p w14:paraId="30138E48" w14:textId="77777777" w:rsidR="00EC3414" w:rsidRPr="00E725DD" w:rsidRDefault="00EC3414" w:rsidP="00EC3414">
      <w:pPr>
        <w:pStyle w:val="SingleTxtG"/>
        <w:ind w:firstLine="567"/>
      </w:pPr>
      <w:r>
        <w:t>5</w:t>
      </w:r>
      <w:r w:rsidRPr="00B878D0">
        <w:t>3</w:t>
      </w:r>
      <w:r>
        <w:t>.</w:t>
      </w:r>
      <w:r>
        <w:tab/>
      </w:r>
      <w:r w:rsidRPr="00BC188C">
        <w:rPr>
          <w:i/>
          <w:iCs/>
        </w:rPr>
        <w:t>настоятельно призывает</w:t>
      </w:r>
      <w:r>
        <w:t xml:space="preserve"> власти Центральноафриканской Республики сделать приоритетом выполнение рекомендаций, вынесенных по итогам республиканского диалога;</w:t>
      </w:r>
    </w:p>
    <w:p w14:paraId="79461B92" w14:textId="77777777" w:rsidR="00EC3414" w:rsidRPr="00E725DD" w:rsidRDefault="00EC3414" w:rsidP="00EC3414">
      <w:pPr>
        <w:pStyle w:val="SingleTxtG"/>
        <w:ind w:firstLine="567"/>
      </w:pPr>
      <w:r>
        <w:t>5</w:t>
      </w:r>
      <w:r w:rsidRPr="00B878D0">
        <w:t>4</w:t>
      </w:r>
      <w:r>
        <w:t>.</w:t>
      </w:r>
      <w:r>
        <w:tab/>
      </w:r>
      <w:r w:rsidRPr="00BC188C">
        <w:rPr>
          <w:i/>
          <w:iCs/>
        </w:rPr>
        <w:t>вновь выражает обеспокоенность</w:t>
      </w:r>
      <w:r>
        <w:t xml:space="preserve"> по поводу увеличения числа детей, завербованных вооруженными группами и отрядами самообороны, призывает разрабатывать и осуществлять программы социально-экономической реинтеграции и оказания психологической помощи несовершеннолетним, которые стали жертвами шести наиболее серьезных нарушений в отношении детей, совершаемых во время вооруженного конфликта, рекомендует активизировать информационно-просветительскую работу, направленную на более эффективную защиту детей в условиях вооруженного конфликта, в том числе посредством учета особых потребностей девочек, призывает вооруженные группы прекратить эти серьезные нарушения и ущемления прав человека и настоятельно призывает власти Центральноафриканской Республики обеспечить соблюдение Кодекса защиты детей;</w:t>
      </w:r>
    </w:p>
    <w:p w14:paraId="119CB1D1" w14:textId="77777777" w:rsidR="00EC3414" w:rsidRPr="00E725DD" w:rsidRDefault="00EC3414" w:rsidP="00EC3414">
      <w:pPr>
        <w:pStyle w:val="SingleTxtG"/>
        <w:ind w:firstLine="567"/>
      </w:pPr>
      <w:r>
        <w:t>5</w:t>
      </w:r>
      <w:r w:rsidRPr="00B878D0">
        <w:t>5</w:t>
      </w:r>
      <w:r>
        <w:t>.</w:t>
      </w:r>
      <w:r>
        <w:tab/>
      </w:r>
      <w:r w:rsidRPr="00BC188C">
        <w:rPr>
          <w:i/>
          <w:iCs/>
        </w:rPr>
        <w:t>вновь выражает глубокую обеспокоенность</w:t>
      </w:r>
      <w:r>
        <w:t xml:space="preserve"> условиями, в которых находятся перемещенные лица и беженцы, и рекомендует международному сообществу оказывать помощь национальным властям и принимающим странам в предоставлении надлежащей защиты и помощи жертвам насилия, в особенности женщинам, детям и инвалидам;</w:t>
      </w:r>
    </w:p>
    <w:p w14:paraId="435E697B" w14:textId="7238C2E0" w:rsidR="00EC3414" w:rsidRPr="00E725DD" w:rsidRDefault="00EC3414" w:rsidP="00EC3414">
      <w:pPr>
        <w:pStyle w:val="SingleTxtG"/>
        <w:ind w:firstLine="567"/>
      </w:pPr>
      <w:r>
        <w:t>5</w:t>
      </w:r>
      <w:r w:rsidRPr="00B878D0">
        <w:t>6</w:t>
      </w:r>
      <w:r>
        <w:t>.</w:t>
      </w:r>
      <w:r>
        <w:tab/>
      </w:r>
      <w:r w:rsidRPr="00BC188C">
        <w:rPr>
          <w:i/>
          <w:iCs/>
        </w:rPr>
        <w:t>выражает свою обеспокоенность</w:t>
      </w:r>
      <w:r>
        <w:t xml:space="preserve"> условиями содержания под стражей, а</w:t>
      </w:r>
      <w:r w:rsidR="00901E06">
        <w:rPr>
          <w:lang w:val="en-US"/>
        </w:rPr>
        <w:t> </w:t>
      </w:r>
      <w:r>
        <w:t>также осуществлением процедур, связанных с лишением свободы, и настоятельно призывает правительство Центральноафриканской Республики применять устойчивый подход, предусматривающий лучшее оснащение мест содержания под стражей, повышение профессионализма персонала, включая персонал судебных органов и органов исполнения наказаний, и взять на себя обязательство комплексно реагировать на рекомендации и замечания различных международных и национальных механизмов, в частности на опубликованные в этой связи доклады, в</w:t>
      </w:r>
      <w:r w:rsidR="006E6659">
        <w:rPr>
          <w:lang w:val="en-US"/>
        </w:rPr>
        <w:t> </w:t>
      </w:r>
      <w:r>
        <w:t>том числе Многопрофильной комплексной миссией Организации Объединенных Наций по стабилизации в Центральноафриканской Республике;</w:t>
      </w:r>
    </w:p>
    <w:p w14:paraId="18016343" w14:textId="77777777" w:rsidR="00EC3414" w:rsidRPr="00E725DD" w:rsidRDefault="00EC3414" w:rsidP="00EC3414">
      <w:pPr>
        <w:pStyle w:val="SingleTxtG"/>
        <w:ind w:firstLine="567"/>
      </w:pPr>
      <w:r>
        <w:t>5</w:t>
      </w:r>
      <w:r w:rsidRPr="00B878D0">
        <w:t>7</w:t>
      </w:r>
      <w:r>
        <w:t>.</w:t>
      </w:r>
      <w:r>
        <w:tab/>
      </w:r>
      <w:r w:rsidRPr="00BC188C">
        <w:rPr>
          <w:i/>
          <w:iCs/>
        </w:rPr>
        <w:t>призывает</w:t>
      </w:r>
      <w:r>
        <w:t xml:space="preserve"> национальные власти обеспечивать защиту и поощрение права на свободу передвижения для всех, включая внутренне перемещенных лиц и беженцев, без какого бы то ни было различия, и уважать их право выбирать свое место жительства, возвращаться к себе домой или искать защиту в другом месте;</w:t>
      </w:r>
    </w:p>
    <w:p w14:paraId="0849B113" w14:textId="77777777" w:rsidR="00EC3414" w:rsidRPr="00E725DD" w:rsidRDefault="00EC3414" w:rsidP="00EC3414">
      <w:pPr>
        <w:pStyle w:val="SingleTxtG"/>
        <w:ind w:firstLine="567"/>
      </w:pPr>
      <w:r>
        <w:t>5</w:t>
      </w:r>
      <w:r w:rsidRPr="00B878D0">
        <w:t>8</w:t>
      </w:r>
      <w:r>
        <w:t>.</w:t>
      </w:r>
      <w:r>
        <w:tab/>
      </w:r>
      <w:r w:rsidRPr="00BC188C">
        <w:rPr>
          <w:i/>
          <w:iCs/>
        </w:rPr>
        <w:t>рекомендует</w:t>
      </w:r>
      <w:r>
        <w:t xml:space="preserve"> государствам — членам Организации Объединенных Наций, действуя в рамках международного сотрудничества, соответствующим органам Организации Объединенных Наций, международным финансовым учреждениям и другим заинтересованным международным организациям, а также донорам оказывать Центральноафриканской Республике техническую помощь и поддержку в укреплении потенциала в целях поощрения соблюдения прав человека и реформирования секторов правосудия и безопасности и сохранять готовность участвовать в удовлетворении насущных потребностей и решении первоочередных задач, определенных Центральноафриканской Республикой;</w:t>
      </w:r>
    </w:p>
    <w:p w14:paraId="0E1ACE11" w14:textId="77777777" w:rsidR="00EC3414" w:rsidRPr="00E725DD" w:rsidRDefault="00EC3414" w:rsidP="00EC3414">
      <w:pPr>
        <w:pStyle w:val="SingleTxtG"/>
        <w:ind w:firstLine="567"/>
      </w:pPr>
      <w:r w:rsidRPr="00B878D0">
        <w:t>59</w:t>
      </w:r>
      <w:r>
        <w:t>.</w:t>
      </w:r>
      <w:r>
        <w:tab/>
      </w:r>
      <w:r w:rsidRPr="00BC188C">
        <w:rPr>
          <w:i/>
          <w:iCs/>
        </w:rPr>
        <w:t>рекомендует</w:t>
      </w:r>
      <w:r>
        <w:t xml:space="preserve"> обеспечить эффективное осуществление национального плана развития на период 2024–2028 годов и национальной политики в области прав человека и плана действий по ее реализации на период 2023–2027 годов, разработанных властями Центральноафриканской Республики при технической и финансовой поддержке Многопрофильной комплексной миссии Организации Объединенных Наций по стабилизации в Центральноафриканской Республике и страновой группы Организации Объединенных Наций, а также выполнение рекомендаций надзорных механизмов, с тем чтобы Центральноафриканская Республика соблюдала свои обязательства по международным договорам по правам человека, ратифицированным ею, и по международному гуманитарному праву;</w:t>
      </w:r>
    </w:p>
    <w:p w14:paraId="35602370" w14:textId="77777777" w:rsidR="00EC3414" w:rsidRPr="00E725DD" w:rsidRDefault="00EC3414" w:rsidP="00EC3414">
      <w:pPr>
        <w:pStyle w:val="SingleTxtG"/>
        <w:ind w:firstLine="567"/>
      </w:pPr>
      <w:r>
        <w:t>6</w:t>
      </w:r>
      <w:r w:rsidRPr="00B878D0">
        <w:t>0</w:t>
      </w:r>
      <w:r>
        <w:t>.</w:t>
      </w:r>
      <w:r>
        <w:tab/>
      </w:r>
      <w:r w:rsidRPr="00BC188C">
        <w:rPr>
          <w:i/>
          <w:iCs/>
        </w:rPr>
        <w:t>постановляет</w:t>
      </w:r>
      <w:r>
        <w:t xml:space="preserve"> продлить на один год мандат Независимого эксперта по вопросу о положении в области прав человека в Центральноафриканской Республике, который заключается в проведении оценки и отслеживании положения в области прав человека в Центральноафриканской Республике и представлении докладов по этому вопросу с целью вынесения рекомендаций относительно технической помощи и создания потенциала в области прав человека;</w:t>
      </w:r>
    </w:p>
    <w:p w14:paraId="443C618B" w14:textId="77777777" w:rsidR="00EC3414" w:rsidRPr="00E725DD" w:rsidRDefault="00EC3414" w:rsidP="00EC3414">
      <w:pPr>
        <w:pStyle w:val="SingleTxtG"/>
        <w:ind w:firstLine="567"/>
      </w:pPr>
      <w:r>
        <w:t>6</w:t>
      </w:r>
      <w:r w:rsidRPr="00B878D0">
        <w:t>1</w:t>
      </w:r>
      <w:r>
        <w:t>.</w:t>
      </w:r>
      <w:r>
        <w:tab/>
      </w:r>
      <w:r w:rsidRPr="00BC188C">
        <w:rPr>
          <w:i/>
          <w:iCs/>
        </w:rPr>
        <w:t>приветствует</w:t>
      </w:r>
      <w:r>
        <w:t xml:space="preserve"> вступление Центральноафриканской Республики в четвертый цикл универсального периодического обзора 26 января 2024 года, его начало, выразившееся в принятии к исполнению 238 из 244 рекомендаций, вынесенных в контексте обзора, и усилия, предпринятые правительством при поддержке Многопрофильной комплексной миссии Организации Объединенных Наций по стабилизации в Центральноафриканской Республике в целях разработки и составления в консультации с движущими силами гражданского общества, национальными институтами, парламентом и ключевыми министерствами инклюзивного плана действий по выполнению рекомендаций универсального периодического обзора;</w:t>
      </w:r>
    </w:p>
    <w:p w14:paraId="5B76F3E0" w14:textId="463B868C" w:rsidR="00EC3414" w:rsidRPr="00E725DD" w:rsidRDefault="00EC3414" w:rsidP="00EC3414">
      <w:pPr>
        <w:pStyle w:val="SingleTxtG"/>
        <w:ind w:firstLine="567"/>
      </w:pPr>
      <w:r>
        <w:t>6</w:t>
      </w:r>
      <w:r w:rsidRPr="00B878D0">
        <w:t>2</w:t>
      </w:r>
      <w:r>
        <w:t>.</w:t>
      </w:r>
      <w:r>
        <w:tab/>
      </w:r>
      <w:r w:rsidRPr="00BC188C">
        <w:rPr>
          <w:i/>
          <w:iCs/>
        </w:rPr>
        <w:t>отмечает</w:t>
      </w:r>
      <w:r>
        <w:t>, что правительство Центральноафриканской Республики просило оказывать ему больше технической помощи и помощи в создании потенциала в целях поддержки реализации приоритетных задач по выполнению рекомендаций, принятых в контексте четвертого цикла универсального периодического обзора, и</w:t>
      </w:r>
      <w:r w:rsidR="00C85822">
        <w:rPr>
          <w:lang w:val="en-US"/>
        </w:rPr>
        <w:t> </w:t>
      </w:r>
      <w:r>
        <w:t>национальной политики в области прав человека на период 2023–2027 годов;</w:t>
      </w:r>
    </w:p>
    <w:p w14:paraId="7D76C52B" w14:textId="77777777" w:rsidR="00EC3414" w:rsidRPr="00E725DD" w:rsidRDefault="00EC3414" w:rsidP="00EC3414">
      <w:pPr>
        <w:pStyle w:val="SingleTxtG"/>
        <w:ind w:firstLine="567"/>
        <w:rPr>
          <w:i/>
        </w:rPr>
      </w:pPr>
      <w:r>
        <w:t>6</w:t>
      </w:r>
      <w:r w:rsidRPr="00B878D0">
        <w:t>3</w:t>
      </w:r>
      <w:r>
        <w:t>.</w:t>
      </w:r>
      <w:r>
        <w:tab/>
      </w:r>
      <w:r w:rsidRPr="00BC188C">
        <w:rPr>
          <w:i/>
          <w:iCs/>
        </w:rPr>
        <w:t>выражает глубокую признательность</w:t>
      </w:r>
      <w:r>
        <w:t xml:space="preserve"> покидающему свой пост Независимому эксперту за выполнение им своего мандата в течение последних шести лет и за его значительный вклад в поощрение и защиту прав человека в Центральноафриканской Республике;</w:t>
      </w:r>
    </w:p>
    <w:p w14:paraId="5076F8EF" w14:textId="77777777" w:rsidR="00EC3414" w:rsidRPr="00E725DD" w:rsidRDefault="00EC3414" w:rsidP="00EC3414">
      <w:pPr>
        <w:pStyle w:val="SingleTxtG"/>
        <w:ind w:firstLine="567"/>
      </w:pPr>
      <w:r>
        <w:t>6</w:t>
      </w:r>
      <w:r w:rsidRPr="00B878D0">
        <w:t>4</w:t>
      </w:r>
      <w:r>
        <w:t>.</w:t>
      </w:r>
      <w:r>
        <w:tab/>
      </w:r>
      <w:r w:rsidRPr="00BC188C">
        <w:rPr>
          <w:i/>
          <w:iCs/>
        </w:rPr>
        <w:t>просит</w:t>
      </w:r>
      <w:r>
        <w:t xml:space="preserve"> нового Независимого эксперта уделять особое внимание нарушениям и ущемлениям прав человека, а также нарушениям международного гуманитарного права, предположительно совершенным всеми сторонами конфликта;</w:t>
      </w:r>
    </w:p>
    <w:p w14:paraId="7F38BB77" w14:textId="77777777" w:rsidR="00EC3414" w:rsidRPr="00E725DD" w:rsidRDefault="00EC3414" w:rsidP="00EC3414">
      <w:pPr>
        <w:pStyle w:val="SingleTxtG"/>
        <w:ind w:firstLine="567"/>
      </w:pPr>
      <w:r>
        <w:t>6</w:t>
      </w:r>
      <w:r w:rsidRPr="00B878D0">
        <w:t>5</w:t>
      </w:r>
      <w:r>
        <w:t>.</w:t>
      </w:r>
      <w:r>
        <w:tab/>
      </w:r>
      <w:r w:rsidRPr="00BC188C">
        <w:rPr>
          <w:i/>
          <w:iCs/>
        </w:rPr>
        <w:t>просит</w:t>
      </w:r>
      <w:r>
        <w:t xml:space="preserve"> все стороны в полной мере сотрудничать с Независимым экспертом в выполнении им своего мандата;</w:t>
      </w:r>
    </w:p>
    <w:p w14:paraId="3E7CD1D8" w14:textId="77777777" w:rsidR="00EC3414" w:rsidRPr="00E725DD" w:rsidRDefault="00EC3414" w:rsidP="00EC3414">
      <w:pPr>
        <w:pStyle w:val="SingleTxtG"/>
        <w:ind w:firstLine="567"/>
      </w:pPr>
      <w:r>
        <w:t>6</w:t>
      </w:r>
      <w:r w:rsidRPr="00B878D0">
        <w:t>6</w:t>
      </w:r>
      <w:r>
        <w:t>.</w:t>
      </w:r>
      <w:r>
        <w:tab/>
      </w:r>
      <w:r w:rsidRPr="00BC188C">
        <w:rPr>
          <w:i/>
          <w:iCs/>
        </w:rPr>
        <w:t>постановляет</w:t>
      </w:r>
      <w:r>
        <w:t xml:space="preserve"> провести на своей шестьдесят первой сессии диалог на высоком уровне, посвященный оценке изменений в положении в области прав человека на местах, уделяя особое внимание осуществлению мирных договоров, включая Политическое соглашение о мире и примирении в Центральноафриканской Республике от 6 февраля 2019 года, Соглашение от 19 апреля 2025 года и </w:t>
      </w:r>
      <w:proofErr w:type="spellStart"/>
      <w:r>
        <w:t>Луандийский</w:t>
      </w:r>
      <w:proofErr w:type="spellEnd"/>
      <w:r>
        <w:t xml:space="preserve"> процесс, а также прогрессу в процессе разоружения, демобилизации, реинтеграции и репатриации, полному и эффективному расформированию вооруженных групп, восстановлению государственной власти на всей территории страны и усилиям по обеспечению защиты гражданского населения и содействию национальному примирению;</w:t>
      </w:r>
    </w:p>
    <w:p w14:paraId="558B30FF" w14:textId="77777777" w:rsidR="00EC3414" w:rsidRPr="00E725DD" w:rsidRDefault="00EC3414" w:rsidP="00EC3414">
      <w:pPr>
        <w:pStyle w:val="SingleTxtG"/>
        <w:ind w:firstLine="567"/>
      </w:pPr>
      <w:r>
        <w:t>6</w:t>
      </w:r>
      <w:r w:rsidRPr="00B878D0">
        <w:t>7</w:t>
      </w:r>
      <w:r>
        <w:t>.</w:t>
      </w:r>
      <w:r>
        <w:tab/>
      </w:r>
      <w:r w:rsidRPr="00BC188C">
        <w:rPr>
          <w:i/>
          <w:iCs/>
        </w:rPr>
        <w:t>просит</w:t>
      </w:r>
      <w:r>
        <w:t xml:space="preserve"> Независимого эксперта работать в тесном сотрудничестве с Многопрофильной комплексной миссией Организации Объединенных Наций по стабилизации в Центральноафриканской Республике и органами Организации Объединенных Наций, в частности в области правосудия переходного периода;</w:t>
      </w:r>
    </w:p>
    <w:p w14:paraId="57E38532" w14:textId="77777777" w:rsidR="00EC3414" w:rsidRPr="00E725DD" w:rsidRDefault="00EC3414" w:rsidP="00EC3414">
      <w:pPr>
        <w:pStyle w:val="SingleTxtG"/>
        <w:ind w:firstLine="567"/>
      </w:pPr>
      <w:r>
        <w:t>6</w:t>
      </w:r>
      <w:r w:rsidRPr="00B878D0">
        <w:t>8</w:t>
      </w:r>
      <w:r>
        <w:t>.</w:t>
      </w:r>
      <w:r>
        <w:tab/>
      </w:r>
      <w:r w:rsidRPr="00A2598F">
        <w:rPr>
          <w:i/>
          <w:iCs/>
        </w:rPr>
        <w:t>просит также</w:t>
      </w:r>
      <w:r>
        <w:t xml:space="preserve"> Независимого эксперта тесно сотрудничать со всеми органами Организации Объединенных Наций, Африканским союзом и Экономическим сообществом центральноафриканских государств, а также с другими заинтересованными международными организациями, центральноафриканским гражданским обществом и всеми соответствующими правозащитными механизмами;</w:t>
      </w:r>
    </w:p>
    <w:p w14:paraId="4E79B1D8" w14:textId="77777777" w:rsidR="00EC3414" w:rsidRPr="00E725DD" w:rsidRDefault="00EC3414" w:rsidP="00EC3414">
      <w:pPr>
        <w:pStyle w:val="SingleTxtG"/>
        <w:ind w:firstLine="567"/>
      </w:pPr>
      <w:r w:rsidRPr="00B878D0">
        <w:t>69</w:t>
      </w:r>
      <w:r>
        <w:t>.</w:t>
      </w:r>
      <w:r>
        <w:tab/>
      </w:r>
      <w:r w:rsidRPr="00A2598F">
        <w:rPr>
          <w:i/>
          <w:iCs/>
        </w:rPr>
        <w:t>просит далее</w:t>
      </w:r>
      <w:r>
        <w:t xml:space="preserve"> Независимого эксперта тесно сотрудничать со Специальным представителем Генерального секретаря по вопросу о сексуальном насилии в условиях конфликта и Специальным представителем Генерального секретаря по вопросу о детях и вооруженных конфликтах;</w:t>
      </w:r>
    </w:p>
    <w:p w14:paraId="2DA88DC7" w14:textId="77777777" w:rsidR="00EC3414" w:rsidRPr="00E725DD" w:rsidRDefault="00EC3414" w:rsidP="00EC3414">
      <w:pPr>
        <w:pStyle w:val="SingleTxtG"/>
        <w:ind w:firstLine="567"/>
      </w:pPr>
      <w:r>
        <w:t>7</w:t>
      </w:r>
      <w:r w:rsidRPr="00B878D0">
        <w:t>0</w:t>
      </w:r>
      <w:r>
        <w:t>.</w:t>
      </w:r>
      <w:r>
        <w:tab/>
      </w:r>
      <w:r w:rsidRPr="00A2598F">
        <w:rPr>
          <w:i/>
          <w:iCs/>
        </w:rPr>
        <w:t>просит</w:t>
      </w:r>
      <w:r>
        <w:t xml:space="preserve"> Независимого эксперта представить ему письменный доклад на его шестьдесят третьей сессии, а также Генеральной Ассамблее на ее восемьдесят первой сессии;</w:t>
      </w:r>
    </w:p>
    <w:p w14:paraId="3653CAC2" w14:textId="77777777" w:rsidR="00EC3414" w:rsidRPr="00E725DD" w:rsidRDefault="00EC3414" w:rsidP="00EC3414">
      <w:pPr>
        <w:pStyle w:val="SingleTxtG"/>
        <w:ind w:firstLine="567"/>
      </w:pPr>
      <w:r>
        <w:t>7</w:t>
      </w:r>
      <w:r w:rsidRPr="00B878D0">
        <w:t>1</w:t>
      </w:r>
      <w:r>
        <w:t>.</w:t>
      </w:r>
      <w:r>
        <w:tab/>
      </w:r>
      <w:r w:rsidRPr="00A2598F">
        <w:rPr>
          <w:i/>
          <w:iCs/>
        </w:rPr>
        <w:t>просит</w:t>
      </w:r>
      <w:r>
        <w:t xml:space="preserve"> Верховного комиссара Организации Объединенных Наций по правам человека продолжать предоставлять Независимому эксперту все технические, людские и финансовые ресурсы, необходимые для выполнения им своего мандата в полном объеме, включая организацию программ по созданию потенциала для национальных учреждений, занимающихся поощрением и защитой прав человека, борьбой с безнаказанностью и </w:t>
      </w:r>
      <w:proofErr w:type="gramStart"/>
      <w:r>
        <w:t>коррупцией</w:t>
      </w:r>
      <w:proofErr w:type="gramEnd"/>
      <w:r>
        <w:t xml:space="preserve"> и укреплением демократического правления в стране;</w:t>
      </w:r>
    </w:p>
    <w:p w14:paraId="4796488C" w14:textId="77777777" w:rsidR="00EC3414" w:rsidRDefault="00EC3414" w:rsidP="00EC3414">
      <w:pPr>
        <w:pStyle w:val="SingleTxtG"/>
        <w:ind w:firstLine="567"/>
      </w:pPr>
      <w:r>
        <w:t>7</w:t>
      </w:r>
      <w:r w:rsidRPr="00B878D0">
        <w:t>2</w:t>
      </w:r>
      <w:r>
        <w:t>.</w:t>
      </w:r>
      <w:r>
        <w:tab/>
      </w:r>
      <w:r w:rsidRPr="00A2598F">
        <w:rPr>
          <w:i/>
          <w:iCs/>
        </w:rPr>
        <w:t xml:space="preserve">постановляет </w:t>
      </w:r>
      <w:r>
        <w:t>продолжать заниматься этим вопросом.</w:t>
      </w:r>
    </w:p>
    <w:p w14:paraId="6B69F50E" w14:textId="77777777" w:rsidR="00EC3414" w:rsidRPr="007D2A8B" w:rsidRDefault="00EC3414" w:rsidP="00EC3414">
      <w:pPr>
        <w:spacing w:after="120"/>
        <w:ind w:left="1134" w:right="1134"/>
        <w:jc w:val="right"/>
        <w:rPr>
          <w:rFonts w:eastAsiaTheme="minorEastAsia"/>
          <w:i/>
          <w:iCs/>
        </w:rPr>
      </w:pPr>
      <w:bookmarkStart w:id="4" w:name="_Hlk147935043"/>
      <w:r w:rsidRPr="00F32D85">
        <w:rPr>
          <w:i/>
          <w:iCs/>
        </w:rPr>
        <w:t>46</w:t>
      </w:r>
      <w:r w:rsidRPr="0011036B">
        <w:rPr>
          <w:i/>
          <w:iCs/>
        </w:rPr>
        <w:t>-е</w:t>
      </w:r>
      <w:r>
        <w:rPr>
          <w:i/>
          <w:iCs/>
          <w:vertAlign w:val="superscript"/>
        </w:rPr>
        <w:t xml:space="preserve"> </w:t>
      </w:r>
      <w:r>
        <w:rPr>
          <w:rFonts w:eastAsiaTheme="minorEastAsia"/>
          <w:i/>
          <w:iCs/>
        </w:rPr>
        <w:t>заседание</w:t>
      </w:r>
      <w:r w:rsidRPr="0011036B">
        <w:rPr>
          <w:rFonts w:eastAsiaTheme="minorEastAsia"/>
          <w:i/>
          <w:iCs/>
        </w:rPr>
        <w:t xml:space="preserve"> </w:t>
      </w:r>
      <w:r w:rsidRPr="00F32D85">
        <w:rPr>
          <w:rFonts w:eastAsiaTheme="minorEastAsia"/>
          <w:i/>
          <w:iCs/>
        </w:rPr>
        <w:br/>
        <w:t xml:space="preserve">8 </w:t>
      </w:r>
      <w:r>
        <w:rPr>
          <w:rFonts w:eastAsiaTheme="minorEastAsia"/>
          <w:i/>
          <w:iCs/>
        </w:rPr>
        <w:t>октября</w:t>
      </w:r>
      <w:r w:rsidRPr="00F32D85">
        <w:rPr>
          <w:rFonts w:eastAsiaTheme="minorEastAsia"/>
          <w:i/>
          <w:iCs/>
        </w:rPr>
        <w:t xml:space="preserve"> 2025</w:t>
      </w:r>
      <w:r>
        <w:rPr>
          <w:rFonts w:eastAsiaTheme="minorEastAsia"/>
          <w:i/>
          <w:iCs/>
        </w:rPr>
        <w:t xml:space="preserve"> года</w:t>
      </w:r>
    </w:p>
    <w:p w14:paraId="5AEAFDE4" w14:textId="77777777" w:rsidR="00EC3414" w:rsidRPr="0011036B" w:rsidRDefault="00EC3414" w:rsidP="00EC3414">
      <w:pPr>
        <w:pStyle w:val="SingleTxtG"/>
      </w:pPr>
      <w:r w:rsidRPr="00F32D85">
        <w:rPr>
          <w:rFonts w:eastAsiaTheme="minorEastAsia"/>
        </w:rPr>
        <w:t>[</w:t>
      </w:r>
      <w:r>
        <w:t>Принята без голосования</w:t>
      </w:r>
      <w:r w:rsidRPr="00F32D85">
        <w:t>.</w:t>
      </w:r>
      <w:bookmarkStart w:id="5" w:name="_Hlk147930522"/>
      <w:r w:rsidRPr="00F32D85">
        <w:rPr>
          <w:rFonts w:eastAsiaTheme="minorEastAsia"/>
        </w:rPr>
        <w:t>]</w:t>
      </w:r>
      <w:bookmarkEnd w:id="4"/>
      <w:bookmarkEnd w:id="5"/>
    </w:p>
    <w:p w14:paraId="17CC0E6B" w14:textId="77777777" w:rsidR="00EC3414" w:rsidRPr="00F32D85" w:rsidRDefault="00EC3414" w:rsidP="00EC3414">
      <w:pPr>
        <w:spacing w:before="240"/>
        <w:jc w:val="center"/>
        <w:rPr>
          <w:u w:val="single"/>
        </w:rPr>
      </w:pPr>
      <w:r w:rsidRPr="00F32D85">
        <w:rPr>
          <w:u w:val="single"/>
        </w:rPr>
        <w:tab/>
      </w:r>
      <w:r w:rsidRPr="00F32D85">
        <w:rPr>
          <w:u w:val="single"/>
        </w:rPr>
        <w:tab/>
      </w:r>
      <w:r w:rsidRPr="00F32D85">
        <w:rPr>
          <w:u w:val="single"/>
        </w:rPr>
        <w:tab/>
      </w:r>
    </w:p>
    <w:sectPr w:rsidR="00EC3414" w:rsidRPr="00F32D85" w:rsidSect="00A71E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E6D59" w14:textId="77777777" w:rsidR="00315772" w:rsidRPr="00A312BC" w:rsidRDefault="00315772" w:rsidP="00A312BC"/>
  </w:endnote>
  <w:endnote w:type="continuationSeparator" w:id="0">
    <w:p w14:paraId="44A90D4A" w14:textId="77777777" w:rsidR="00315772" w:rsidRPr="00A312BC" w:rsidRDefault="0031577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04C98" w14:textId="4B61789C" w:rsidR="00A71EFF" w:rsidRPr="00A71EFF" w:rsidRDefault="00A71EFF">
    <w:pPr>
      <w:pStyle w:val="a8"/>
    </w:pPr>
    <w:r w:rsidRPr="00A71EFF">
      <w:rPr>
        <w:b/>
        <w:sz w:val="18"/>
      </w:rPr>
      <w:fldChar w:fldCharType="begin"/>
    </w:r>
    <w:r w:rsidRPr="00A71EFF">
      <w:rPr>
        <w:b/>
        <w:sz w:val="18"/>
      </w:rPr>
      <w:instrText xml:space="preserve"> PAGE  \* MERGEFORMAT </w:instrText>
    </w:r>
    <w:r w:rsidRPr="00A71EFF">
      <w:rPr>
        <w:b/>
        <w:sz w:val="18"/>
      </w:rPr>
      <w:fldChar w:fldCharType="separate"/>
    </w:r>
    <w:r w:rsidRPr="00A71EFF">
      <w:rPr>
        <w:b/>
        <w:noProof/>
        <w:sz w:val="18"/>
      </w:rPr>
      <w:t>2</w:t>
    </w:r>
    <w:r w:rsidRPr="00A71EFF">
      <w:rPr>
        <w:b/>
        <w:sz w:val="18"/>
      </w:rPr>
      <w:fldChar w:fldCharType="end"/>
    </w:r>
    <w:r>
      <w:rPr>
        <w:b/>
        <w:sz w:val="18"/>
      </w:rPr>
      <w:tab/>
    </w:r>
    <w:r>
      <w:t>GE.25-16207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05CD0" w14:textId="76B9A41F" w:rsidR="00A71EFF" w:rsidRPr="00A71EFF" w:rsidRDefault="00A71EFF" w:rsidP="00A71EFF">
    <w:pPr>
      <w:pStyle w:val="a8"/>
      <w:tabs>
        <w:tab w:val="clear" w:pos="9639"/>
        <w:tab w:val="right" w:pos="9638"/>
      </w:tabs>
      <w:rPr>
        <w:b/>
        <w:sz w:val="18"/>
      </w:rPr>
    </w:pPr>
    <w:r>
      <w:t>GE.25-16207</w:t>
    </w:r>
    <w:r>
      <w:tab/>
    </w:r>
    <w:r w:rsidRPr="00A71EFF">
      <w:rPr>
        <w:b/>
        <w:sz w:val="18"/>
      </w:rPr>
      <w:fldChar w:fldCharType="begin"/>
    </w:r>
    <w:r w:rsidRPr="00A71EFF">
      <w:rPr>
        <w:b/>
        <w:sz w:val="18"/>
      </w:rPr>
      <w:instrText xml:space="preserve"> PAGE  \* MERGEFORMAT </w:instrText>
    </w:r>
    <w:r w:rsidRPr="00A71EFF">
      <w:rPr>
        <w:b/>
        <w:sz w:val="18"/>
      </w:rPr>
      <w:fldChar w:fldCharType="separate"/>
    </w:r>
    <w:r w:rsidRPr="00A71EFF">
      <w:rPr>
        <w:b/>
        <w:noProof/>
        <w:sz w:val="18"/>
      </w:rPr>
      <w:t>3</w:t>
    </w:r>
    <w:r w:rsidRPr="00A71EF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15DC5" w14:textId="7377B33B" w:rsidR="00042B72" w:rsidRPr="00A71EFF" w:rsidRDefault="00A71EFF" w:rsidP="00A71EF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85FF556" wp14:editId="46857B7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</w:t>
    </w:r>
    <w:proofErr w:type="gramStart"/>
    <w:r>
      <w:t>16207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7C8942C" wp14:editId="1C10377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101025  1</w:t>
    </w:r>
    <w:r w:rsidR="005115B4">
      <w:rPr>
        <w:lang w:val="en-US"/>
      </w:rPr>
      <w:t>4</w:t>
    </w:r>
    <w:r>
      <w:rPr>
        <w:lang w:val="en-US"/>
      </w:rPr>
      <w:t>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D5331" w14:textId="77777777" w:rsidR="00315772" w:rsidRPr="001075E9" w:rsidRDefault="0031577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66FDCF0" w14:textId="77777777" w:rsidR="00315772" w:rsidRDefault="0031577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A51D233" w14:textId="45A572EC" w:rsidR="00EC3414" w:rsidRPr="00CE671F" w:rsidRDefault="00EC3414" w:rsidP="00EC3414">
      <w:pPr>
        <w:pStyle w:val="ad"/>
        <w:widowControl w:val="0"/>
        <w:tabs>
          <w:tab w:val="clear" w:pos="1021"/>
          <w:tab w:val="right" w:pos="1020"/>
        </w:tabs>
      </w:pPr>
      <w:r w:rsidRPr="00CE671F">
        <w:tab/>
      </w:r>
      <w:r w:rsidRPr="00CE671F">
        <w:rPr>
          <w:rStyle w:val="aa"/>
        </w:rPr>
        <w:footnoteRef/>
      </w:r>
      <w:r>
        <w:tab/>
      </w:r>
      <w:hyperlink r:id="rId1" w:history="1">
        <w:r w:rsidRPr="00985CFD">
          <w:rPr>
            <w:rStyle w:val="af1"/>
          </w:rPr>
          <w:t>A/HRC/60/89</w:t>
        </w:r>
      </w:hyperlink>
      <w:r>
        <w:t>.</w:t>
      </w:r>
    </w:p>
  </w:footnote>
  <w:footnote w:id="2">
    <w:p w14:paraId="7FF9B242" w14:textId="1CA614C0" w:rsidR="00EC3414" w:rsidRPr="0042660F" w:rsidRDefault="00EC3414" w:rsidP="00EC3414">
      <w:pPr>
        <w:pStyle w:val="ad"/>
      </w:pPr>
      <w:r w:rsidRPr="00CE671F">
        <w:tab/>
      </w:r>
      <w:r w:rsidRPr="00CE671F">
        <w:rPr>
          <w:rStyle w:val="aa"/>
        </w:rPr>
        <w:footnoteRef/>
      </w:r>
      <w:r>
        <w:tab/>
      </w:r>
      <w:hyperlink r:id="rId2" w:history="1">
        <w:r w:rsidRPr="004D1808">
          <w:rPr>
            <w:rStyle w:val="af1"/>
          </w:rPr>
          <w:t>S/2025/389</w:t>
        </w:r>
      </w:hyperlink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70747" w14:textId="41BE3029" w:rsidR="00A71EFF" w:rsidRPr="00A71EFF" w:rsidRDefault="00A71EFF">
    <w:pPr>
      <w:pStyle w:val="a5"/>
    </w:pPr>
    <w:fldSimple w:instr=" TITLE  \* MERGEFORMAT ">
      <w:r>
        <w:t>A/HRC/RES/60/34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2868A" w14:textId="3A163D29" w:rsidR="00A71EFF" w:rsidRPr="00A71EFF" w:rsidRDefault="00A71EFF" w:rsidP="00A71EFF">
    <w:pPr>
      <w:pStyle w:val="a5"/>
      <w:jc w:val="right"/>
    </w:pPr>
    <w:fldSimple w:instr=" TITLE  \* MERGEFORMAT ">
      <w:r>
        <w:t>A/HRC/RES/60/34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B0273" w14:textId="77777777" w:rsidR="00A71EFF" w:rsidRDefault="00A71EFF" w:rsidP="00A71EFF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22121937">
    <w:abstractNumId w:val="16"/>
  </w:num>
  <w:num w:numId="2" w16cid:durableId="1855917991">
    <w:abstractNumId w:val="11"/>
  </w:num>
  <w:num w:numId="3" w16cid:durableId="157617095">
    <w:abstractNumId w:val="10"/>
  </w:num>
  <w:num w:numId="4" w16cid:durableId="603414952">
    <w:abstractNumId w:val="17"/>
  </w:num>
  <w:num w:numId="5" w16cid:durableId="729310057">
    <w:abstractNumId w:val="13"/>
  </w:num>
  <w:num w:numId="6" w16cid:durableId="2073500880">
    <w:abstractNumId w:val="8"/>
  </w:num>
  <w:num w:numId="7" w16cid:durableId="405961384">
    <w:abstractNumId w:val="3"/>
  </w:num>
  <w:num w:numId="8" w16cid:durableId="1820804655">
    <w:abstractNumId w:val="2"/>
  </w:num>
  <w:num w:numId="9" w16cid:durableId="135991800">
    <w:abstractNumId w:val="1"/>
  </w:num>
  <w:num w:numId="10" w16cid:durableId="335689759">
    <w:abstractNumId w:val="0"/>
  </w:num>
  <w:num w:numId="11" w16cid:durableId="1851488249">
    <w:abstractNumId w:val="9"/>
  </w:num>
  <w:num w:numId="12" w16cid:durableId="903028462">
    <w:abstractNumId w:val="7"/>
  </w:num>
  <w:num w:numId="13" w16cid:durableId="571551323">
    <w:abstractNumId w:val="6"/>
  </w:num>
  <w:num w:numId="14" w16cid:durableId="1203205998">
    <w:abstractNumId w:val="5"/>
  </w:num>
  <w:num w:numId="15" w16cid:durableId="162747131">
    <w:abstractNumId w:val="4"/>
  </w:num>
  <w:num w:numId="16" w16cid:durableId="590118028">
    <w:abstractNumId w:val="15"/>
  </w:num>
  <w:num w:numId="17" w16cid:durableId="125393254">
    <w:abstractNumId w:val="12"/>
  </w:num>
  <w:num w:numId="18" w16cid:durableId="1957904596">
    <w:abstractNumId w:val="14"/>
  </w:num>
  <w:num w:numId="19" w16cid:durableId="866523005">
    <w:abstractNumId w:val="15"/>
  </w:num>
  <w:num w:numId="20" w16cid:durableId="1662469596">
    <w:abstractNumId w:val="12"/>
  </w:num>
  <w:num w:numId="21" w16cid:durableId="40306779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772"/>
    <w:rsid w:val="0000416F"/>
    <w:rsid w:val="00033EE1"/>
    <w:rsid w:val="00040272"/>
    <w:rsid w:val="00041EA6"/>
    <w:rsid w:val="00042B72"/>
    <w:rsid w:val="000558BD"/>
    <w:rsid w:val="000842B4"/>
    <w:rsid w:val="000859E5"/>
    <w:rsid w:val="000B57E7"/>
    <w:rsid w:val="000B6373"/>
    <w:rsid w:val="000C3E68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E6DE0"/>
    <w:rsid w:val="0022446F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5772"/>
    <w:rsid w:val="00317339"/>
    <w:rsid w:val="00322004"/>
    <w:rsid w:val="003334ED"/>
    <w:rsid w:val="003376FD"/>
    <w:rsid w:val="003402C2"/>
    <w:rsid w:val="00351B4B"/>
    <w:rsid w:val="00381C24"/>
    <w:rsid w:val="003950D9"/>
    <w:rsid w:val="003958D0"/>
    <w:rsid w:val="003B00E5"/>
    <w:rsid w:val="003B3FBC"/>
    <w:rsid w:val="00407B78"/>
    <w:rsid w:val="00424203"/>
    <w:rsid w:val="00445922"/>
    <w:rsid w:val="00452493"/>
    <w:rsid w:val="00454E07"/>
    <w:rsid w:val="00472C5C"/>
    <w:rsid w:val="00477047"/>
    <w:rsid w:val="00484B62"/>
    <w:rsid w:val="004D1808"/>
    <w:rsid w:val="0050108D"/>
    <w:rsid w:val="005115B4"/>
    <w:rsid w:val="00513081"/>
    <w:rsid w:val="0051410F"/>
    <w:rsid w:val="00517901"/>
    <w:rsid w:val="005252CF"/>
    <w:rsid w:val="00526683"/>
    <w:rsid w:val="00541726"/>
    <w:rsid w:val="005709E0"/>
    <w:rsid w:val="00572E19"/>
    <w:rsid w:val="005961C8"/>
    <w:rsid w:val="005D7914"/>
    <w:rsid w:val="005E2B41"/>
    <w:rsid w:val="005F0B42"/>
    <w:rsid w:val="006113EF"/>
    <w:rsid w:val="00681A10"/>
    <w:rsid w:val="006A1ED8"/>
    <w:rsid w:val="006C2031"/>
    <w:rsid w:val="006C5391"/>
    <w:rsid w:val="006C6883"/>
    <w:rsid w:val="006D461A"/>
    <w:rsid w:val="006E6659"/>
    <w:rsid w:val="006F0B59"/>
    <w:rsid w:val="006F35EE"/>
    <w:rsid w:val="007021FF"/>
    <w:rsid w:val="00707123"/>
    <w:rsid w:val="00707EF8"/>
    <w:rsid w:val="00712895"/>
    <w:rsid w:val="00757357"/>
    <w:rsid w:val="00782C09"/>
    <w:rsid w:val="007D3BD5"/>
    <w:rsid w:val="007D5A02"/>
    <w:rsid w:val="00825F8D"/>
    <w:rsid w:val="00834B71"/>
    <w:rsid w:val="00837778"/>
    <w:rsid w:val="0086445C"/>
    <w:rsid w:val="00865660"/>
    <w:rsid w:val="00894693"/>
    <w:rsid w:val="008A08D7"/>
    <w:rsid w:val="008B6909"/>
    <w:rsid w:val="008D261C"/>
    <w:rsid w:val="00901E06"/>
    <w:rsid w:val="00906890"/>
    <w:rsid w:val="00911BE4"/>
    <w:rsid w:val="009275CF"/>
    <w:rsid w:val="00936A21"/>
    <w:rsid w:val="00951972"/>
    <w:rsid w:val="009604DF"/>
    <w:rsid w:val="009608F3"/>
    <w:rsid w:val="009675B6"/>
    <w:rsid w:val="00985CFD"/>
    <w:rsid w:val="009A24AC"/>
    <w:rsid w:val="009B5DB4"/>
    <w:rsid w:val="00A01942"/>
    <w:rsid w:val="00A10122"/>
    <w:rsid w:val="00A312BC"/>
    <w:rsid w:val="00A71EFF"/>
    <w:rsid w:val="00A779AE"/>
    <w:rsid w:val="00A84021"/>
    <w:rsid w:val="00A84D35"/>
    <w:rsid w:val="00A917B3"/>
    <w:rsid w:val="00AB4B51"/>
    <w:rsid w:val="00B048A2"/>
    <w:rsid w:val="00B05974"/>
    <w:rsid w:val="00B10CC7"/>
    <w:rsid w:val="00B25BD7"/>
    <w:rsid w:val="00B46843"/>
    <w:rsid w:val="00B539E7"/>
    <w:rsid w:val="00B62458"/>
    <w:rsid w:val="00BC18B2"/>
    <w:rsid w:val="00BD33EE"/>
    <w:rsid w:val="00BE0674"/>
    <w:rsid w:val="00C106D6"/>
    <w:rsid w:val="00C60F0C"/>
    <w:rsid w:val="00C805C9"/>
    <w:rsid w:val="00C85822"/>
    <w:rsid w:val="00C92939"/>
    <w:rsid w:val="00CA1679"/>
    <w:rsid w:val="00CB0692"/>
    <w:rsid w:val="00CB151C"/>
    <w:rsid w:val="00CE5A1A"/>
    <w:rsid w:val="00CF55F6"/>
    <w:rsid w:val="00D33D63"/>
    <w:rsid w:val="00D50822"/>
    <w:rsid w:val="00D90028"/>
    <w:rsid w:val="00D90138"/>
    <w:rsid w:val="00DC2121"/>
    <w:rsid w:val="00DD78D1"/>
    <w:rsid w:val="00DF71B9"/>
    <w:rsid w:val="00E71476"/>
    <w:rsid w:val="00E71B7F"/>
    <w:rsid w:val="00E73F76"/>
    <w:rsid w:val="00EA2AAD"/>
    <w:rsid w:val="00EA2C9F"/>
    <w:rsid w:val="00EA3F12"/>
    <w:rsid w:val="00EA420E"/>
    <w:rsid w:val="00EC27E8"/>
    <w:rsid w:val="00EC3414"/>
    <w:rsid w:val="00EC3F0F"/>
    <w:rsid w:val="00ED0BDA"/>
    <w:rsid w:val="00EF1360"/>
    <w:rsid w:val="00EF3220"/>
    <w:rsid w:val="00F43903"/>
    <w:rsid w:val="00F476CB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78E976"/>
  <w15:docId w15:val="{C543506D-A609-4B67-AA28-58561B54D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985C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cs.un.org/ru/S/2025/389" TargetMode="External"/><Relationship Id="rId1" Type="http://schemas.openxmlformats.org/officeDocument/2006/relationships/hyperlink" Target="https://docs.un.org/ru/A/HRC/60/8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15</Pages>
  <Words>6285</Words>
  <Characters>46249</Characters>
  <Application>Microsoft Office Word</Application>
  <DocSecurity>0</DocSecurity>
  <Lines>1185</Lines>
  <Paragraphs>640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51894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A/HRC/RES/60/34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2025-10-14T07:47:00Z</dcterms:created>
  <dcterms:modified xsi:type="dcterms:W3CDTF">2025-10-14T07:47:00Z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