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439EE" w:rsidRDefault="00A2358D"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/RES/42/37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2358D" w:rsidP="00F439EE">
            <w:pPr>
              <w:spacing w:before="240" w:line="240" w:lineRule="atLeast"/>
              <w:rPr>
                <w:sz w:val="20"/>
              </w:rPr>
            </w:pPr>
            <w:r>
              <w:rPr>
                <w:sz w:val="20"/>
              </w:rPr>
              <w:t>Distr.: General</w:t>
            </w:r>
          </w:p>
          <w:p w:rsidR="00A1364C" w:rsidRPr="00F124C6" w:rsidRDefault="00A2358D" w:rsidP="000E62AA">
            <w:pPr>
              <w:spacing w:line="240" w:lineRule="atLeast"/>
              <w:rPr>
                <w:sz w:val="20"/>
              </w:rPr>
            </w:pPr>
            <w:r>
              <w:rPr>
                <w:sz w:val="20"/>
              </w:rPr>
              <w:t>9 October</w:t>
            </w:r>
            <w:r w:rsidR="008B4347">
              <w:rPr>
                <w:sz w:val="20"/>
              </w:rPr>
              <w:t xml:space="preserve"> </w:t>
            </w:r>
            <w:r>
              <w:rPr>
                <w:sz w:val="20"/>
              </w:rPr>
              <w:t>2</w:t>
            </w:r>
            <w:r w:rsidR="008B4347">
              <w:rPr>
                <w:sz w:val="20"/>
              </w:rPr>
              <w:t>0</w:t>
            </w:r>
            <w:r>
              <w:rPr>
                <w:sz w:val="20"/>
              </w:rPr>
              <w:t>19</w:t>
            </w:r>
          </w:p>
          <w:p w:rsidR="00A1364C" w:rsidRPr="00F124C6" w:rsidRDefault="00A2358D" w:rsidP="000E62AA">
            <w:pPr>
              <w:spacing w:line="240" w:lineRule="atLeast"/>
              <w:rPr>
                <w:sz w:val="20"/>
              </w:rPr>
            </w:pPr>
            <w:r>
              <w:rPr>
                <w:sz w:val="20"/>
              </w:rPr>
              <w:t>Chinese</w:t>
            </w:r>
            <w:r w:rsidR="00A1364C" w:rsidRPr="00F124C6">
              <w:rPr>
                <w:sz w:val="20"/>
              </w:rPr>
              <w:t xml:space="preserve"> </w:t>
            </w:r>
          </w:p>
          <w:p w:rsidR="00A1364C" w:rsidRPr="00F124C6" w:rsidRDefault="00A2358D" w:rsidP="000E62AA">
            <w:pPr>
              <w:spacing w:line="240" w:lineRule="atLeast"/>
            </w:pPr>
            <w:r>
              <w:rPr>
                <w:sz w:val="20"/>
              </w:rPr>
              <w:t>Original: English</w:t>
            </w:r>
          </w:p>
        </w:tc>
      </w:tr>
    </w:tbl>
    <w:p w:rsidR="00A2358D" w:rsidRDefault="00A2358D" w:rsidP="00A2358D">
      <w:pPr>
        <w:spacing w:before="120"/>
        <w:rPr>
          <w:rFonts w:eastAsia="黑体"/>
          <w:sz w:val="24"/>
          <w:szCs w:val="24"/>
          <w:lang w:val="fr-CH"/>
        </w:rPr>
      </w:pPr>
      <w:r>
        <w:rPr>
          <w:rFonts w:eastAsia="黑体" w:hint="eastAsia"/>
          <w:sz w:val="24"/>
          <w:szCs w:val="24"/>
          <w:lang w:val="fr-CH"/>
        </w:rPr>
        <w:t>人权理事会</w:t>
      </w:r>
    </w:p>
    <w:p w:rsidR="00A2358D" w:rsidRDefault="00A2358D" w:rsidP="00A2358D">
      <w:pPr>
        <w:rPr>
          <w:rFonts w:eastAsia="黑体"/>
          <w:szCs w:val="21"/>
          <w:lang w:val="fr-CH"/>
        </w:rPr>
      </w:pPr>
      <w:r>
        <w:rPr>
          <w:rFonts w:eastAsia="黑体" w:hint="eastAsia"/>
          <w:szCs w:val="21"/>
          <w:lang w:val="fr-CH"/>
        </w:rPr>
        <w:t>第四十二届会议</w:t>
      </w:r>
    </w:p>
    <w:p w:rsidR="00A2358D" w:rsidRDefault="00A2358D" w:rsidP="00A2358D">
      <w:pPr>
        <w:rPr>
          <w:rFonts w:ascii="Time New Roman" w:hAnsi="Time New Roman" w:hint="eastAsia"/>
          <w:szCs w:val="21"/>
          <w:lang w:val="fr-CH"/>
        </w:rPr>
      </w:pPr>
      <w:r>
        <w:rPr>
          <w:rFonts w:ascii="Time New Roman" w:hAnsi="Time New Roman"/>
          <w:szCs w:val="21"/>
          <w:lang w:val="fr-CH"/>
        </w:rPr>
        <w:t>2019</w:t>
      </w:r>
      <w:r>
        <w:rPr>
          <w:rFonts w:ascii="Time New Roman" w:hAnsi="Time New Roman" w:hint="eastAsia"/>
          <w:szCs w:val="21"/>
          <w:lang w:val="fr-CH"/>
        </w:rPr>
        <w:t>年</w:t>
      </w:r>
      <w:r>
        <w:rPr>
          <w:rFonts w:ascii="Time New Roman" w:hAnsi="Time New Roman"/>
          <w:szCs w:val="21"/>
          <w:lang w:val="fr-CH"/>
        </w:rPr>
        <w:t>9</w:t>
      </w:r>
      <w:r>
        <w:rPr>
          <w:rFonts w:ascii="Time New Roman" w:hAnsi="Time New Roman" w:hint="eastAsia"/>
          <w:szCs w:val="21"/>
          <w:lang w:val="fr-CH"/>
        </w:rPr>
        <w:t>月</w:t>
      </w:r>
      <w:r>
        <w:rPr>
          <w:rFonts w:ascii="Time New Roman" w:hAnsi="Time New Roman"/>
          <w:szCs w:val="21"/>
          <w:lang w:val="fr-CH"/>
        </w:rPr>
        <w:t>9</w:t>
      </w:r>
      <w:r>
        <w:rPr>
          <w:rFonts w:ascii="Time New Roman" w:hAnsi="Time New Roman" w:hint="eastAsia"/>
          <w:szCs w:val="21"/>
          <w:lang w:val="fr-CH"/>
        </w:rPr>
        <w:t>日至</w:t>
      </w:r>
      <w:r>
        <w:rPr>
          <w:rFonts w:ascii="Time New Roman" w:hAnsi="Time New Roman"/>
          <w:szCs w:val="21"/>
          <w:lang w:val="fr-CH"/>
        </w:rPr>
        <w:t>27</w:t>
      </w:r>
      <w:r>
        <w:rPr>
          <w:rFonts w:ascii="Time New Roman" w:hAnsi="Time New Roman" w:hint="eastAsia"/>
          <w:szCs w:val="21"/>
          <w:lang w:val="fr-CH"/>
        </w:rPr>
        <w:t>日</w:t>
      </w:r>
    </w:p>
    <w:p w:rsidR="00F439EE" w:rsidRDefault="00A2358D" w:rsidP="00A2358D">
      <w:r w:rsidRPr="007F0C5D">
        <w:rPr>
          <w:rFonts w:ascii="微软雅黑" w:hAnsi="微软雅黑" w:cs="微软雅黑" w:hint="eastAsia"/>
          <w:szCs w:val="21"/>
          <w:lang w:val="fr-CH"/>
        </w:rPr>
        <w:t>议</w:t>
      </w:r>
      <w:r w:rsidRPr="007F0C5D">
        <w:rPr>
          <w:rFonts w:ascii="MS Mincho" w:hAnsi="MS Mincho" w:cs="MS Mincho" w:hint="eastAsia"/>
          <w:szCs w:val="21"/>
          <w:lang w:val="fr-CH"/>
        </w:rPr>
        <w:t>程</w:t>
      </w:r>
      <w:r w:rsidRPr="007F0C5D">
        <w:rPr>
          <w:rFonts w:ascii="微软雅黑" w:hAnsi="微软雅黑" w:cs="微软雅黑" w:hint="eastAsia"/>
          <w:szCs w:val="21"/>
          <w:lang w:val="fr-CH"/>
        </w:rPr>
        <w:t>项</w:t>
      </w:r>
      <w:r w:rsidRPr="007F0C5D">
        <w:rPr>
          <w:rFonts w:ascii="Time New Roman" w:hAnsi="Time New Roman" w:hint="eastAsia"/>
          <w:szCs w:val="21"/>
          <w:lang w:val="fr-CH"/>
        </w:rPr>
        <w:t>目</w:t>
      </w:r>
      <w:r>
        <w:t>10</w:t>
      </w:r>
    </w:p>
    <w:p w:rsidR="00A2358D" w:rsidRDefault="00A2358D" w:rsidP="00A2358D"/>
    <w:p w:rsidR="00A2358D" w:rsidRPr="00A2358D" w:rsidRDefault="00A2358D" w:rsidP="005C6818">
      <w:pPr>
        <w:pStyle w:val="HChGC"/>
        <w:rPr>
          <w:lang w:val="en-GB"/>
        </w:rPr>
      </w:pPr>
      <w:r w:rsidRPr="00A2358D">
        <w:rPr>
          <w:lang w:val="en-GB"/>
        </w:rPr>
        <w:tab/>
      </w:r>
      <w:r w:rsidRPr="00A2358D">
        <w:rPr>
          <w:lang w:val="en-GB"/>
        </w:rPr>
        <w:tab/>
      </w:r>
      <w:r w:rsidRPr="00A2358D">
        <w:rPr>
          <w:rFonts w:hint="eastAsia"/>
          <w:lang w:val="en-GB"/>
        </w:rPr>
        <w:t>人权理事会</w:t>
      </w:r>
      <w:r>
        <w:rPr>
          <w:lang w:val="en-GB"/>
        </w:rPr>
        <w:t>2</w:t>
      </w:r>
      <w:r w:rsidRPr="00A2358D">
        <w:rPr>
          <w:lang w:val="en-GB"/>
        </w:rPr>
        <w:t>0</w:t>
      </w:r>
      <w:r>
        <w:rPr>
          <w:lang w:val="en-GB"/>
        </w:rPr>
        <w:t>19</w:t>
      </w:r>
      <w:r w:rsidRPr="00A2358D">
        <w:rPr>
          <w:rFonts w:hint="eastAsia"/>
          <w:lang w:val="en-GB"/>
        </w:rPr>
        <w:t>年</w:t>
      </w:r>
      <w:r>
        <w:rPr>
          <w:lang w:val="en-GB"/>
        </w:rPr>
        <w:t>9</w:t>
      </w:r>
      <w:r w:rsidRPr="00A2358D">
        <w:rPr>
          <w:rFonts w:hint="eastAsia"/>
          <w:lang w:val="en-GB"/>
        </w:rPr>
        <w:t>月</w:t>
      </w:r>
      <w:r>
        <w:rPr>
          <w:lang w:val="en-GB"/>
        </w:rPr>
        <w:t>27</w:t>
      </w:r>
      <w:r w:rsidRPr="00A2358D">
        <w:rPr>
          <w:rFonts w:hint="eastAsia"/>
          <w:lang w:val="en-GB"/>
        </w:rPr>
        <w:t>日通过的决议</w:t>
      </w:r>
    </w:p>
    <w:p w:rsidR="00A2358D" w:rsidRPr="00A2358D" w:rsidRDefault="005C6818" w:rsidP="005C6818">
      <w:pPr>
        <w:pStyle w:val="H1GC"/>
        <w:rPr>
          <w:lang w:val="en-GB"/>
        </w:rPr>
      </w:pPr>
      <w:r>
        <w:tab/>
      </w:r>
      <w:r w:rsidR="00A2358D">
        <w:t>42/37.</w:t>
      </w:r>
      <w:r w:rsidR="00A2358D" w:rsidRPr="00A2358D">
        <w:tab/>
      </w:r>
      <w:r w:rsidR="00A2358D" w:rsidRPr="00A2358D">
        <w:rPr>
          <w:rFonts w:hint="eastAsia"/>
          <w:lang w:val="en-GB"/>
        </w:rPr>
        <w:t>向柬埔寨提供咨询服务和技术援助</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lang w:val="en-GB"/>
        </w:rPr>
        <w:t>人权理事会</w:t>
      </w:r>
      <w:r>
        <w:rPr>
          <w:rFonts w:hint="eastAsia"/>
          <w:lang w:val="en-GB"/>
        </w:rPr>
        <w:t>，</w:t>
      </w:r>
    </w:p>
    <w:p w:rsidR="00A2358D" w:rsidRPr="00A2358D" w:rsidRDefault="00A2358D" w:rsidP="00A2358D">
      <w:pPr>
        <w:pStyle w:val="SingleTxtGC"/>
        <w:rPr>
          <w:lang w:val="en-GB"/>
        </w:rPr>
      </w:pPr>
      <w:r w:rsidRPr="00A2358D">
        <w:rPr>
          <w:iCs/>
          <w:lang w:val="en-GB"/>
        </w:rPr>
        <w:tab/>
      </w:r>
      <w:r w:rsidRPr="000A1532">
        <w:rPr>
          <w:rFonts w:ascii="Time New Roman" w:eastAsia="楷体" w:hAnsi="Time New Roman" w:hint="eastAsia"/>
          <w:spacing w:val="2"/>
          <w:lang w:val="en-GB"/>
        </w:rPr>
        <w:t>重申</w:t>
      </w:r>
      <w:r w:rsidRPr="005C6818">
        <w:rPr>
          <w:rFonts w:hint="eastAsia"/>
          <w:spacing w:val="2"/>
          <w:lang w:val="en-GB"/>
        </w:rPr>
        <w:t>所有会员国均有义务促进和保护各项人权和基本自由，这是《联合国宪章》</w:t>
      </w:r>
      <w:r w:rsidRPr="00A2358D">
        <w:rPr>
          <w:rFonts w:hint="eastAsia"/>
          <w:lang w:val="en-GB"/>
        </w:rPr>
        <w:t>所规定</w:t>
      </w:r>
      <w:r>
        <w:rPr>
          <w:rFonts w:hint="eastAsia"/>
          <w:lang w:val="en-GB"/>
        </w:rPr>
        <w:t>，</w:t>
      </w:r>
      <w:r w:rsidRPr="00A2358D">
        <w:rPr>
          <w:rFonts w:hint="eastAsia"/>
          <w:lang w:val="en-GB"/>
        </w:rPr>
        <w:t>《世界人权宣言》所重申</w:t>
      </w:r>
      <w:r>
        <w:rPr>
          <w:rFonts w:hint="eastAsia"/>
          <w:lang w:val="en-GB"/>
        </w:rPr>
        <w:t>，</w:t>
      </w:r>
      <w:r w:rsidRPr="00A2358D">
        <w:rPr>
          <w:rFonts w:hint="eastAsia"/>
          <w:lang w:val="en-GB"/>
        </w:rPr>
        <w:t>也是各国在国际人权两公约和其他适用的人权文书下承担的义务所要求的</w:t>
      </w:r>
      <w:r>
        <w:rPr>
          <w:rFonts w:hint="eastAsia"/>
          <w:lang w:val="en-GB"/>
        </w:rPr>
        <w:t>，</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spacing w:val="2"/>
          <w:lang w:val="en-GB"/>
        </w:rPr>
        <w:t>回顾</w:t>
      </w:r>
      <w:r w:rsidRPr="00A2358D">
        <w:rPr>
          <w:rFonts w:hint="eastAsia"/>
          <w:lang w:val="en-GB"/>
        </w:rPr>
        <w:t>大会</w:t>
      </w:r>
      <w:r>
        <w:rPr>
          <w:lang w:val="en-GB"/>
        </w:rPr>
        <w:t>2</w:t>
      </w:r>
      <w:r w:rsidRPr="00A2358D">
        <w:rPr>
          <w:lang w:val="en-GB"/>
        </w:rPr>
        <w:t>00</w:t>
      </w:r>
      <w:r>
        <w:rPr>
          <w:lang w:val="en-GB"/>
        </w:rPr>
        <w:t>6</w:t>
      </w:r>
      <w:r w:rsidRPr="00A2358D">
        <w:rPr>
          <w:rFonts w:hint="eastAsia"/>
          <w:lang w:val="en-GB"/>
        </w:rPr>
        <w:t>年</w:t>
      </w:r>
      <w:r>
        <w:rPr>
          <w:lang w:val="en-GB"/>
        </w:rPr>
        <w:t>3</w:t>
      </w:r>
      <w:r w:rsidRPr="00A2358D">
        <w:rPr>
          <w:rFonts w:hint="eastAsia"/>
          <w:lang w:val="en-GB"/>
        </w:rPr>
        <w:t>月</w:t>
      </w:r>
      <w:r>
        <w:rPr>
          <w:lang w:val="en-GB"/>
        </w:rPr>
        <w:t>15</w:t>
      </w:r>
      <w:r w:rsidRPr="00A2358D">
        <w:rPr>
          <w:rFonts w:hint="eastAsia"/>
          <w:lang w:val="en-GB"/>
        </w:rPr>
        <w:t>日第</w:t>
      </w:r>
      <w:r>
        <w:rPr>
          <w:lang w:val="en-GB"/>
        </w:rPr>
        <w:t>6</w:t>
      </w:r>
      <w:r w:rsidRPr="00A2358D">
        <w:rPr>
          <w:lang w:val="en-GB"/>
        </w:rPr>
        <w:t>0</w:t>
      </w:r>
      <w:r>
        <w:rPr>
          <w:lang w:val="en-GB"/>
        </w:rPr>
        <w:t>/251</w:t>
      </w:r>
      <w:r w:rsidRPr="00A2358D">
        <w:rPr>
          <w:rFonts w:hint="eastAsia"/>
          <w:lang w:val="en-GB"/>
        </w:rPr>
        <w:t>号决议</w:t>
      </w:r>
      <w:r>
        <w:rPr>
          <w:rFonts w:hint="eastAsia"/>
          <w:lang w:val="en-GB"/>
        </w:rPr>
        <w:t>，</w:t>
      </w:r>
    </w:p>
    <w:p w:rsidR="00A2358D" w:rsidRPr="00A2358D" w:rsidRDefault="00A2358D" w:rsidP="00A2358D">
      <w:pPr>
        <w:pStyle w:val="SingleTxtGC"/>
        <w:rPr>
          <w:lang w:val="en-GB"/>
        </w:rPr>
      </w:pPr>
      <w:r w:rsidRPr="00A2358D">
        <w:rPr>
          <w:iCs/>
          <w:lang w:val="en-GB"/>
        </w:rPr>
        <w:tab/>
      </w:r>
      <w:r w:rsidRPr="000A1532">
        <w:rPr>
          <w:rFonts w:ascii="Time New Roman" w:eastAsia="楷体" w:hAnsi="Time New Roman" w:hint="eastAsia"/>
          <w:spacing w:val="2"/>
          <w:lang w:val="en-GB"/>
        </w:rPr>
        <w:t>又回顾</w:t>
      </w:r>
      <w:r w:rsidRPr="00A2358D">
        <w:rPr>
          <w:rFonts w:hint="eastAsia"/>
          <w:lang w:val="en-GB"/>
        </w:rPr>
        <w:t>人权理事会</w:t>
      </w:r>
      <w:r>
        <w:rPr>
          <w:lang w:val="en-GB"/>
        </w:rPr>
        <w:t>2</w:t>
      </w:r>
      <w:r w:rsidRPr="00A2358D">
        <w:rPr>
          <w:lang w:val="en-GB"/>
        </w:rPr>
        <w:t>00</w:t>
      </w:r>
      <w:r>
        <w:rPr>
          <w:lang w:val="en-GB"/>
        </w:rPr>
        <w:t>7</w:t>
      </w:r>
      <w:r w:rsidRPr="00A2358D">
        <w:rPr>
          <w:rFonts w:hint="eastAsia"/>
          <w:lang w:val="en-GB"/>
        </w:rPr>
        <w:t>年</w:t>
      </w:r>
      <w:r>
        <w:rPr>
          <w:lang w:val="en-GB"/>
        </w:rPr>
        <w:t>6</w:t>
      </w:r>
      <w:r w:rsidRPr="00A2358D">
        <w:rPr>
          <w:rFonts w:hint="eastAsia"/>
          <w:lang w:val="en-GB"/>
        </w:rPr>
        <w:t>月</w:t>
      </w:r>
      <w:r>
        <w:rPr>
          <w:lang w:val="en-GB"/>
        </w:rPr>
        <w:t>18</w:t>
      </w:r>
      <w:r w:rsidRPr="00A2358D">
        <w:rPr>
          <w:rFonts w:hint="eastAsia"/>
          <w:lang w:val="en-GB"/>
        </w:rPr>
        <w:t>日第</w:t>
      </w:r>
      <w:r>
        <w:rPr>
          <w:lang w:val="en-GB"/>
        </w:rPr>
        <w:t>5/1</w:t>
      </w:r>
      <w:r w:rsidRPr="00A2358D">
        <w:rPr>
          <w:rFonts w:hint="eastAsia"/>
          <w:lang w:val="en-GB"/>
        </w:rPr>
        <w:t>号和第</w:t>
      </w:r>
      <w:r>
        <w:rPr>
          <w:lang w:val="en-GB"/>
        </w:rPr>
        <w:t>5/2</w:t>
      </w:r>
      <w:r w:rsidRPr="00A2358D">
        <w:rPr>
          <w:rFonts w:hint="eastAsia"/>
          <w:lang w:val="en-GB"/>
        </w:rPr>
        <w:t>号决议</w:t>
      </w:r>
      <w:r>
        <w:rPr>
          <w:rFonts w:hint="eastAsia"/>
          <w:lang w:val="en-GB"/>
        </w:rPr>
        <w:t>，</w:t>
      </w:r>
      <w:r w:rsidRPr="00A2358D">
        <w:rPr>
          <w:rFonts w:hint="eastAsia"/>
          <w:lang w:val="en-GB"/>
        </w:rPr>
        <w:t>强调各特别程序任务负责人应根据这两项决议及其附件履行职责</w:t>
      </w:r>
      <w:r>
        <w:rPr>
          <w:rFonts w:hint="eastAsia"/>
          <w:lang w:val="en-GB"/>
        </w:rPr>
        <w:t>，</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spacing w:val="2"/>
          <w:lang w:val="en-GB"/>
        </w:rPr>
        <w:t>还回顾</w:t>
      </w:r>
      <w:r w:rsidRPr="00A2358D">
        <w:rPr>
          <w:rFonts w:hint="eastAsia"/>
          <w:lang w:val="en-GB"/>
        </w:rPr>
        <w:t>人权理事会</w:t>
      </w:r>
      <w:r>
        <w:rPr>
          <w:lang w:val="en-GB"/>
        </w:rPr>
        <w:t>2</w:t>
      </w:r>
      <w:r w:rsidRPr="00A2358D">
        <w:rPr>
          <w:lang w:val="en-GB"/>
        </w:rPr>
        <w:t>0</w:t>
      </w:r>
      <w:r>
        <w:rPr>
          <w:lang w:val="en-GB"/>
        </w:rPr>
        <w:t>17</w:t>
      </w:r>
      <w:r w:rsidRPr="00A2358D">
        <w:rPr>
          <w:rFonts w:hint="eastAsia"/>
          <w:lang w:val="en-GB"/>
        </w:rPr>
        <w:t>年</w:t>
      </w:r>
      <w:r>
        <w:rPr>
          <w:lang w:val="en-GB"/>
        </w:rPr>
        <w:t>9</w:t>
      </w:r>
      <w:r w:rsidRPr="00A2358D">
        <w:rPr>
          <w:rFonts w:hint="eastAsia"/>
          <w:lang w:val="en-GB"/>
        </w:rPr>
        <w:t>月</w:t>
      </w:r>
      <w:r>
        <w:rPr>
          <w:lang w:val="en-GB"/>
        </w:rPr>
        <w:t>29</w:t>
      </w:r>
      <w:r w:rsidRPr="00A2358D">
        <w:rPr>
          <w:rFonts w:hint="eastAsia"/>
          <w:lang w:val="en-GB"/>
        </w:rPr>
        <w:t>日第</w:t>
      </w:r>
      <w:r>
        <w:rPr>
          <w:lang w:val="en-GB"/>
        </w:rPr>
        <w:t>36/32</w:t>
      </w:r>
      <w:r w:rsidRPr="00A2358D">
        <w:rPr>
          <w:rFonts w:hint="eastAsia"/>
          <w:lang w:val="en-GB"/>
        </w:rPr>
        <w:t>号决议和其他有关决议</w:t>
      </w:r>
      <w:r>
        <w:rPr>
          <w:rFonts w:hint="eastAsia"/>
          <w:lang w:val="en-GB"/>
        </w:rPr>
        <w:t>，</w:t>
      </w:r>
    </w:p>
    <w:p w:rsidR="00A2358D" w:rsidRPr="00A2358D" w:rsidRDefault="00A2358D" w:rsidP="00A2358D">
      <w:pPr>
        <w:pStyle w:val="SingleTxtGC"/>
        <w:rPr>
          <w:lang w:val="en-GB"/>
        </w:rPr>
      </w:pPr>
      <w:r w:rsidRPr="00A2358D">
        <w:rPr>
          <w:iCs/>
          <w:lang w:val="en-GB"/>
        </w:rPr>
        <w:tab/>
      </w:r>
      <w:r w:rsidRPr="000A1532">
        <w:rPr>
          <w:rFonts w:ascii="Time New Roman" w:eastAsia="楷体" w:hAnsi="Time New Roman" w:hint="eastAsia"/>
          <w:spacing w:val="2"/>
          <w:lang w:val="en-GB"/>
        </w:rPr>
        <w:t>铭记</w:t>
      </w:r>
      <w:r w:rsidRPr="00A2358D">
        <w:rPr>
          <w:rFonts w:hint="eastAsia"/>
          <w:lang w:val="en-GB"/>
        </w:rPr>
        <w:t>秘书长关于联合国人权事务高级专员办事处在协助柬埔寨政府和人民促进和保护人权方面发挥的作用和取得的成就的报告</w:t>
      </w:r>
      <w:r w:rsidRPr="00A2358D">
        <w:rPr>
          <w:vertAlign w:val="superscript"/>
          <w:lang w:val="en-GB"/>
        </w:rPr>
        <w:footnoteReference w:id="2"/>
      </w:r>
      <w:r>
        <w:rPr>
          <w:rFonts w:hint="eastAsia"/>
          <w:lang w:val="en-GB"/>
        </w:rPr>
        <w:t>，</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spacing w:val="2"/>
          <w:lang w:val="en-GB"/>
        </w:rPr>
        <w:t>确认</w:t>
      </w:r>
      <w:r w:rsidRPr="00A2358D">
        <w:rPr>
          <w:rFonts w:hint="eastAsia"/>
          <w:lang w:val="en-GB"/>
        </w:rPr>
        <w:t>鉴于柬埔寨的惨痛历史</w:t>
      </w:r>
      <w:r>
        <w:rPr>
          <w:rFonts w:hint="eastAsia"/>
          <w:lang w:val="en-GB"/>
        </w:rPr>
        <w:t>，</w:t>
      </w:r>
      <w:r w:rsidRPr="00A2358D">
        <w:rPr>
          <w:rFonts w:hint="eastAsia"/>
          <w:lang w:val="en-GB"/>
        </w:rPr>
        <w:t>需要根据</w:t>
      </w:r>
      <w:r>
        <w:rPr>
          <w:lang w:val="en-GB"/>
        </w:rPr>
        <w:t>1991</w:t>
      </w:r>
      <w:r w:rsidRPr="00A2358D">
        <w:rPr>
          <w:rFonts w:hint="eastAsia"/>
          <w:lang w:val="en-GB"/>
        </w:rPr>
        <w:t>年</w:t>
      </w:r>
      <w:r>
        <w:rPr>
          <w:lang w:val="en-GB"/>
        </w:rPr>
        <w:t>1</w:t>
      </w:r>
      <w:r w:rsidRPr="00A2358D">
        <w:rPr>
          <w:lang w:val="en-GB"/>
        </w:rPr>
        <w:t>0</w:t>
      </w:r>
      <w:r w:rsidRPr="00A2358D">
        <w:rPr>
          <w:rFonts w:hint="eastAsia"/>
          <w:lang w:val="en-GB"/>
        </w:rPr>
        <w:t>月</w:t>
      </w:r>
      <w:r>
        <w:rPr>
          <w:lang w:val="en-GB"/>
        </w:rPr>
        <w:t>23</w:t>
      </w:r>
      <w:r w:rsidRPr="00A2358D">
        <w:rPr>
          <w:rFonts w:hint="eastAsia"/>
          <w:lang w:val="en-GB"/>
        </w:rPr>
        <w:t>日在巴黎签署的《柬埔寨冲突全面政治解决协定》的规定采取特别措施</w:t>
      </w:r>
      <w:r>
        <w:rPr>
          <w:rFonts w:hint="eastAsia"/>
          <w:lang w:val="en-GB"/>
        </w:rPr>
        <w:t>，</w:t>
      </w:r>
      <w:r w:rsidRPr="00A2358D">
        <w:rPr>
          <w:rFonts w:hint="eastAsia"/>
          <w:lang w:val="en-GB"/>
        </w:rPr>
        <w:t>确保人权得到保护</w:t>
      </w:r>
      <w:r>
        <w:rPr>
          <w:rFonts w:hint="eastAsia"/>
          <w:lang w:val="en-GB"/>
        </w:rPr>
        <w:t>，</w:t>
      </w:r>
      <w:r w:rsidRPr="00A2358D">
        <w:rPr>
          <w:rFonts w:hint="eastAsia"/>
          <w:lang w:val="en-GB"/>
        </w:rPr>
        <w:t>并且避免回到原来的政策和做法</w:t>
      </w:r>
      <w:r>
        <w:rPr>
          <w:rFonts w:hint="eastAsia"/>
          <w:lang w:val="en-GB"/>
        </w:rPr>
        <w:t>，</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spacing w:val="2"/>
          <w:lang w:val="en-GB"/>
        </w:rPr>
        <w:t>注意到</w:t>
      </w:r>
      <w:r w:rsidRPr="00A2358D">
        <w:rPr>
          <w:rFonts w:hint="eastAsia"/>
          <w:lang w:val="en-GB"/>
        </w:rPr>
        <w:t>柬埔寨境内新的事态发展</w:t>
      </w:r>
      <w:r>
        <w:rPr>
          <w:rFonts w:hint="eastAsia"/>
          <w:lang w:val="en-GB"/>
        </w:rPr>
        <w:t>，</w:t>
      </w:r>
      <w:r w:rsidRPr="00A2358D">
        <w:rPr>
          <w:rFonts w:hint="eastAsia"/>
          <w:lang w:val="en-GB"/>
        </w:rPr>
        <w:t>特别是近年来通过实施有关国家计划、战略和框架</w:t>
      </w:r>
      <w:r>
        <w:rPr>
          <w:rFonts w:hint="eastAsia"/>
          <w:lang w:val="en-GB"/>
        </w:rPr>
        <w:t>，</w:t>
      </w:r>
      <w:r w:rsidRPr="00A2358D">
        <w:rPr>
          <w:rFonts w:hint="eastAsia"/>
          <w:lang w:val="en-GB"/>
        </w:rPr>
        <w:t>在经济和文化领域所取得的成就和改善</w:t>
      </w:r>
      <w:r>
        <w:rPr>
          <w:rFonts w:hint="eastAsia"/>
          <w:lang w:val="en-GB"/>
        </w:rPr>
        <w:t>，</w:t>
      </w:r>
    </w:p>
    <w:p w:rsidR="00A2358D" w:rsidRPr="00A2358D" w:rsidRDefault="00A2358D" w:rsidP="00A2358D">
      <w:pPr>
        <w:pStyle w:val="SingleTxtGC"/>
        <w:rPr>
          <w:lang w:val="en-GB"/>
        </w:rPr>
      </w:pPr>
      <w:r w:rsidRPr="00A2358D">
        <w:rPr>
          <w:lang w:val="en-GB"/>
        </w:rPr>
        <w:tab/>
      </w:r>
      <w:r w:rsidRPr="000A1532">
        <w:rPr>
          <w:rFonts w:ascii="Time New Roman" w:eastAsia="楷体" w:hAnsi="Time New Roman" w:hint="eastAsia"/>
          <w:spacing w:val="2"/>
          <w:lang w:val="en-GB"/>
        </w:rPr>
        <w:t>又注意到</w:t>
      </w:r>
      <w:r w:rsidRPr="00A2358D">
        <w:rPr>
          <w:rFonts w:hint="eastAsia"/>
          <w:iCs/>
          <w:lang w:val="en-GB"/>
        </w:rPr>
        <w:t>柬埔寨政府在维护和平、稳定、社会安全和公共秩序的同时重建国家和促进个人权利、自由和尊严的努力以及促进发展和提高人民生活质量的努力</w:t>
      </w:r>
      <w:r>
        <w:rPr>
          <w:rFonts w:hint="eastAsia"/>
          <w:iCs/>
          <w:lang w:val="en-GB"/>
        </w:rPr>
        <w:t>；</w:t>
      </w:r>
      <w:r w:rsidRPr="00A2358D">
        <w:rPr>
          <w:rFonts w:hint="eastAsia"/>
          <w:iCs/>
          <w:lang w:val="en-GB"/>
        </w:rPr>
        <w:t>强调在这方面尊重、促进和保护人权的重要性</w:t>
      </w:r>
      <w:r>
        <w:rPr>
          <w:rFonts w:hint="eastAsia"/>
          <w:iCs/>
          <w:lang w:val="en-GB"/>
        </w:rPr>
        <w:t>，</w:t>
      </w:r>
    </w:p>
    <w:p w:rsidR="00A2358D" w:rsidRPr="00A2358D" w:rsidRDefault="00A2358D" w:rsidP="00A2358D">
      <w:pPr>
        <w:pStyle w:val="SingleTxtGC"/>
        <w:rPr>
          <w:iCs/>
          <w:lang w:val="en-GB"/>
        </w:rPr>
      </w:pPr>
      <w:r w:rsidRPr="00A2358D">
        <w:rPr>
          <w:iCs/>
          <w:lang w:val="en-GB"/>
        </w:rPr>
        <w:lastRenderedPageBreak/>
        <w:tab/>
      </w:r>
      <w:r>
        <w:rPr>
          <w:iCs/>
          <w:lang w:val="en-GB"/>
        </w:rPr>
        <w:t>1.</w:t>
      </w:r>
      <w:r w:rsidRPr="00A2358D">
        <w:rPr>
          <w:iCs/>
          <w:lang w:val="en-GB"/>
        </w:rPr>
        <w:tab/>
      </w:r>
      <w:r w:rsidRPr="000A1532">
        <w:rPr>
          <w:rFonts w:ascii="Time New Roman" w:eastAsia="楷体" w:hAnsi="Time New Roman" w:hint="eastAsia"/>
          <w:spacing w:val="2"/>
          <w:lang w:val="en-GB"/>
        </w:rPr>
        <w:t>重申</w:t>
      </w:r>
      <w:r w:rsidRPr="00A2358D">
        <w:rPr>
          <w:rFonts w:hint="eastAsia"/>
          <w:iCs/>
          <w:lang w:val="en-GB"/>
        </w:rPr>
        <w:t>柬埔寨法院特别法庭作为一个独立、公正的机构所具有的重要性</w:t>
      </w:r>
      <w:r>
        <w:rPr>
          <w:rFonts w:hint="eastAsia"/>
          <w:iCs/>
          <w:lang w:val="en-GB"/>
        </w:rPr>
        <w:t>；</w:t>
      </w:r>
      <w:r w:rsidRPr="00A2358D">
        <w:rPr>
          <w:rFonts w:hint="eastAsia"/>
          <w:iCs/>
          <w:lang w:val="en-GB"/>
        </w:rPr>
        <w:t>相信该法庭通过充分发挥其作为柬埔寨示范法庭的潜力等途径</w:t>
      </w:r>
      <w:r>
        <w:rPr>
          <w:rFonts w:hint="eastAsia"/>
          <w:iCs/>
          <w:lang w:val="en-GB"/>
        </w:rPr>
        <w:t>，</w:t>
      </w:r>
      <w:r w:rsidRPr="00A2358D">
        <w:rPr>
          <w:rFonts w:hint="eastAsia"/>
          <w:iCs/>
          <w:lang w:val="en-GB"/>
        </w:rPr>
        <w:t>可极大地促进消除有罪不罚现象和建立法治</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w:t>
      </w:r>
      <w:r w:rsidRPr="00A2358D">
        <w:rPr>
          <w:iCs/>
          <w:lang w:val="en-GB"/>
        </w:rPr>
        <w:tab/>
      </w:r>
      <w:r w:rsidRPr="000A1532">
        <w:rPr>
          <w:rFonts w:ascii="Time New Roman" w:eastAsia="楷体" w:hAnsi="Time New Roman" w:hint="eastAsia"/>
          <w:spacing w:val="2"/>
          <w:lang w:val="en-GB"/>
        </w:rPr>
        <w:t>欢迎</w:t>
      </w:r>
      <w:r w:rsidRPr="00A2358D">
        <w:rPr>
          <w:rFonts w:hint="eastAsia"/>
          <w:iCs/>
          <w:lang w:val="en-GB"/>
        </w:rPr>
        <w:t>柬埔寨法院特别法庭所取得的进展</w:t>
      </w:r>
      <w:r>
        <w:rPr>
          <w:rFonts w:hint="eastAsia"/>
          <w:iCs/>
          <w:lang w:val="en-GB"/>
        </w:rPr>
        <w:t>，</w:t>
      </w:r>
      <w:r w:rsidRPr="00A2358D">
        <w:rPr>
          <w:rFonts w:hint="eastAsia"/>
          <w:iCs/>
          <w:lang w:val="en-GB"/>
        </w:rPr>
        <w:t>包括</w:t>
      </w:r>
      <w:proofErr w:type="gramStart"/>
      <w:r w:rsidRPr="00A2358D">
        <w:rPr>
          <w:rFonts w:hint="eastAsia"/>
          <w:iCs/>
          <w:lang w:val="en-GB"/>
        </w:rPr>
        <w:t>审判分</w:t>
      </w:r>
      <w:proofErr w:type="gramEnd"/>
      <w:r w:rsidRPr="00A2358D">
        <w:rPr>
          <w:rFonts w:hint="eastAsia"/>
          <w:iCs/>
          <w:lang w:val="en-GB"/>
        </w:rPr>
        <w:t>庭就起诉前民主柬埔寨高级领导人农谢和乔森</w:t>
      </w:r>
      <w:proofErr w:type="gramStart"/>
      <w:r w:rsidRPr="00A2358D">
        <w:rPr>
          <w:rFonts w:hint="eastAsia"/>
          <w:iCs/>
          <w:lang w:val="en-GB"/>
        </w:rPr>
        <w:t>潘</w:t>
      </w:r>
      <w:proofErr w:type="gramEnd"/>
      <w:r w:rsidRPr="00A2358D">
        <w:rPr>
          <w:rFonts w:hint="eastAsia"/>
          <w:iCs/>
          <w:lang w:val="en-GB"/>
        </w:rPr>
        <w:t>的</w:t>
      </w:r>
      <w:r w:rsidRPr="00A2358D">
        <w:rPr>
          <w:iCs/>
          <w:lang w:val="en-GB"/>
        </w:rPr>
        <w:t>00</w:t>
      </w:r>
      <w:r>
        <w:rPr>
          <w:iCs/>
          <w:lang w:val="en-GB"/>
        </w:rPr>
        <w:t>2/</w:t>
      </w:r>
      <w:r w:rsidRPr="00A2358D">
        <w:rPr>
          <w:iCs/>
          <w:lang w:val="en-GB"/>
        </w:rPr>
        <w:t>0</w:t>
      </w:r>
      <w:r>
        <w:rPr>
          <w:iCs/>
          <w:lang w:val="en-GB"/>
        </w:rPr>
        <w:t>2</w:t>
      </w:r>
      <w:r w:rsidRPr="00A2358D">
        <w:rPr>
          <w:rFonts w:hint="eastAsia"/>
          <w:iCs/>
          <w:lang w:val="en-GB"/>
        </w:rPr>
        <w:t>号案件</w:t>
      </w:r>
      <w:proofErr w:type="gramStart"/>
      <w:r w:rsidRPr="00A2358D">
        <w:rPr>
          <w:rFonts w:hint="eastAsia"/>
          <w:iCs/>
          <w:lang w:val="en-GB"/>
        </w:rPr>
        <w:t>作出</w:t>
      </w:r>
      <w:proofErr w:type="gramEnd"/>
      <w:r w:rsidRPr="00A2358D">
        <w:rPr>
          <w:rFonts w:hint="eastAsia"/>
          <w:iCs/>
          <w:lang w:val="en-GB"/>
        </w:rPr>
        <w:t>裁决</w:t>
      </w:r>
      <w:r>
        <w:rPr>
          <w:rFonts w:hint="eastAsia"/>
          <w:iCs/>
          <w:lang w:val="en-GB"/>
        </w:rPr>
        <w:t>，</w:t>
      </w:r>
      <w:r w:rsidRPr="00A2358D">
        <w:rPr>
          <w:rFonts w:hint="eastAsia"/>
          <w:iCs/>
          <w:lang w:val="en-GB"/>
        </w:rPr>
        <w:t>此二人于</w:t>
      </w:r>
      <w:r>
        <w:rPr>
          <w:iCs/>
          <w:lang w:val="en-GB"/>
        </w:rPr>
        <w:t>2</w:t>
      </w:r>
      <w:r w:rsidRPr="00A2358D">
        <w:rPr>
          <w:iCs/>
          <w:lang w:val="en-GB"/>
        </w:rPr>
        <w:t>0</w:t>
      </w:r>
      <w:r>
        <w:rPr>
          <w:iCs/>
          <w:lang w:val="en-GB"/>
        </w:rPr>
        <w:t>18</w:t>
      </w:r>
      <w:r w:rsidRPr="00A2358D">
        <w:rPr>
          <w:rFonts w:hint="eastAsia"/>
          <w:iCs/>
          <w:lang w:val="en-GB"/>
        </w:rPr>
        <w:t>年</w:t>
      </w:r>
      <w:r>
        <w:rPr>
          <w:iCs/>
          <w:lang w:val="en-GB"/>
        </w:rPr>
        <w:t>11</w:t>
      </w:r>
      <w:r w:rsidRPr="00A2358D">
        <w:rPr>
          <w:rFonts w:hint="eastAsia"/>
          <w:iCs/>
          <w:lang w:val="en-GB"/>
        </w:rPr>
        <w:t>月</w:t>
      </w:r>
      <w:r>
        <w:rPr>
          <w:iCs/>
          <w:lang w:val="en-GB"/>
        </w:rPr>
        <w:t>16</w:t>
      </w:r>
      <w:r w:rsidRPr="00A2358D">
        <w:rPr>
          <w:rFonts w:hint="eastAsia"/>
          <w:iCs/>
          <w:lang w:val="en-GB"/>
        </w:rPr>
        <w:t>日以灭绝种族罪和其他罪行被判处终身监禁</w:t>
      </w:r>
      <w:r>
        <w:rPr>
          <w:rFonts w:hint="eastAsia"/>
          <w:iCs/>
          <w:lang w:val="en-GB"/>
        </w:rPr>
        <w:t>；</w:t>
      </w:r>
      <w:r w:rsidRPr="00A2358D">
        <w:rPr>
          <w:rFonts w:hint="eastAsia"/>
          <w:iCs/>
          <w:lang w:val="en-GB"/>
        </w:rPr>
        <w:t>鉴于被告人更加年迈体衰</w:t>
      </w:r>
      <w:r>
        <w:rPr>
          <w:rFonts w:hint="eastAsia"/>
          <w:iCs/>
          <w:lang w:val="en-GB"/>
        </w:rPr>
        <w:t>，</w:t>
      </w:r>
      <w:r w:rsidRPr="00A2358D">
        <w:rPr>
          <w:rFonts w:hint="eastAsia"/>
          <w:iCs/>
          <w:lang w:val="en-GB"/>
        </w:rPr>
        <w:t>而柬埔寨人民渴望正义已久</w:t>
      </w:r>
      <w:r>
        <w:rPr>
          <w:rFonts w:hint="eastAsia"/>
          <w:iCs/>
          <w:lang w:val="en-GB"/>
        </w:rPr>
        <w:t>，</w:t>
      </w:r>
      <w:r w:rsidRPr="00A2358D">
        <w:rPr>
          <w:rFonts w:hint="eastAsia"/>
          <w:iCs/>
          <w:lang w:val="en-GB"/>
        </w:rPr>
        <w:t>支持柬埔寨政府和联合国的立场</w:t>
      </w:r>
      <w:r>
        <w:rPr>
          <w:rFonts w:hint="eastAsia"/>
          <w:iCs/>
          <w:lang w:val="en-GB"/>
        </w:rPr>
        <w:t>，</w:t>
      </w:r>
      <w:r w:rsidRPr="00A2358D">
        <w:rPr>
          <w:rFonts w:hint="eastAsia"/>
          <w:iCs/>
          <w:lang w:val="en-GB"/>
        </w:rPr>
        <w:t>要求法庭公平、高效、迅速地开展案件的审理工作</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w:t>
      </w:r>
      <w:r w:rsidRPr="00A2358D">
        <w:rPr>
          <w:iCs/>
          <w:lang w:val="en-GB"/>
        </w:rPr>
        <w:tab/>
      </w:r>
      <w:r w:rsidRPr="000A1532">
        <w:rPr>
          <w:rFonts w:ascii="Time New Roman" w:eastAsia="楷体" w:hAnsi="Time New Roman" w:hint="eastAsia"/>
          <w:spacing w:val="2"/>
          <w:lang w:val="en-GB"/>
        </w:rPr>
        <w:t>表示</w:t>
      </w:r>
      <w:r w:rsidRPr="000F574E">
        <w:rPr>
          <w:rFonts w:ascii="Time New Roman" w:eastAsia="楷体" w:hAnsi="Time New Roman" w:hint="eastAsia"/>
          <w:lang w:val="en-GB"/>
        </w:rPr>
        <w:t>继续关切</w:t>
      </w:r>
      <w:r w:rsidRPr="00A2358D">
        <w:rPr>
          <w:rFonts w:hint="eastAsia"/>
          <w:iCs/>
          <w:lang w:val="en-GB"/>
        </w:rPr>
        <w:t>特别法庭的财务状况</w:t>
      </w:r>
      <w:r>
        <w:rPr>
          <w:rFonts w:hint="eastAsia"/>
          <w:iCs/>
          <w:lang w:val="en-GB"/>
        </w:rPr>
        <w:t>；</w:t>
      </w:r>
      <w:r w:rsidRPr="00A2358D">
        <w:rPr>
          <w:rFonts w:hint="eastAsia"/>
          <w:iCs/>
          <w:lang w:val="en-GB"/>
        </w:rPr>
        <w:t>促请柬埔寨政府与联合国和提供援助的各国合作</w:t>
      </w:r>
      <w:r>
        <w:rPr>
          <w:rFonts w:hint="eastAsia"/>
          <w:iCs/>
          <w:lang w:val="en-GB"/>
        </w:rPr>
        <w:t>，</w:t>
      </w:r>
      <w:r w:rsidRPr="00A2358D">
        <w:rPr>
          <w:rFonts w:hint="eastAsia"/>
          <w:iCs/>
          <w:lang w:val="en-GB"/>
        </w:rPr>
        <w:t>确保特别法庭保持最高的司法水准</w:t>
      </w:r>
      <w:r>
        <w:rPr>
          <w:rFonts w:hint="eastAsia"/>
          <w:iCs/>
          <w:lang w:val="en-GB"/>
        </w:rPr>
        <w:t>；</w:t>
      </w:r>
      <w:r w:rsidRPr="00A2358D">
        <w:rPr>
          <w:rFonts w:hint="eastAsia"/>
          <w:iCs/>
          <w:lang w:val="en-GB"/>
        </w:rPr>
        <w:t>强调柬埔寨政府和国际社会需向特别法庭提供一切适当援助</w:t>
      </w:r>
      <w:r>
        <w:rPr>
          <w:rFonts w:hint="eastAsia"/>
          <w:iCs/>
          <w:lang w:val="en-GB"/>
        </w:rPr>
        <w:t>；</w:t>
      </w:r>
      <w:r w:rsidRPr="00A2358D">
        <w:rPr>
          <w:rFonts w:hint="eastAsia"/>
          <w:iCs/>
          <w:lang w:val="en-GB"/>
        </w:rPr>
        <w:t>并强调特别法庭须高效率、可持续地管理财政资源</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4.</w:t>
      </w:r>
      <w:r w:rsidRPr="00A2358D">
        <w:rPr>
          <w:iCs/>
          <w:lang w:val="en-GB"/>
        </w:rPr>
        <w:tab/>
      </w:r>
      <w:r w:rsidRPr="000A1532">
        <w:rPr>
          <w:rFonts w:ascii="Time New Roman" w:eastAsia="楷体" w:hAnsi="Time New Roman" w:hint="eastAsia"/>
          <w:spacing w:val="2"/>
          <w:lang w:val="en-GB"/>
        </w:rPr>
        <w:t>吁请</w:t>
      </w:r>
      <w:r w:rsidRPr="00A2358D">
        <w:rPr>
          <w:rFonts w:hint="eastAsia"/>
          <w:iCs/>
          <w:lang w:val="en-GB"/>
        </w:rPr>
        <w:t>柬埔寨政府将特别法庭法院官员的知识传递下去</w:t>
      </w:r>
      <w:r>
        <w:rPr>
          <w:rFonts w:hint="eastAsia"/>
          <w:iCs/>
          <w:lang w:val="en-GB"/>
        </w:rPr>
        <w:t>，</w:t>
      </w:r>
      <w:r w:rsidRPr="00A2358D">
        <w:rPr>
          <w:rFonts w:hint="eastAsia"/>
          <w:iCs/>
          <w:lang w:val="en-GB"/>
        </w:rPr>
        <w:t>并分享其良好做法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5.</w:t>
      </w:r>
      <w:r w:rsidRPr="00A2358D">
        <w:rPr>
          <w:iCs/>
          <w:lang w:val="en-GB"/>
        </w:rPr>
        <w:tab/>
      </w:r>
      <w:r w:rsidRPr="000A1532">
        <w:rPr>
          <w:rFonts w:ascii="Time New Roman" w:eastAsia="楷体" w:hAnsi="Time New Roman" w:hint="eastAsia"/>
          <w:spacing w:val="2"/>
          <w:lang w:val="en-GB"/>
        </w:rPr>
        <w:t>欢迎</w:t>
      </w:r>
      <w:r w:rsidRPr="00A2358D">
        <w:rPr>
          <w:rFonts w:hint="eastAsia"/>
          <w:iCs/>
          <w:lang w:val="en-GB"/>
        </w:rPr>
        <w:t>柬埔寨政府积极参与第三轮普遍定期审议和接受该进程中提出的大部分建议</w:t>
      </w:r>
      <w:r>
        <w:rPr>
          <w:rFonts w:hint="eastAsia"/>
          <w:iCs/>
          <w:lang w:val="en-GB"/>
        </w:rPr>
        <w:t>，</w:t>
      </w:r>
      <w:r w:rsidRPr="00A2358D">
        <w:rPr>
          <w:rFonts w:hint="eastAsia"/>
          <w:iCs/>
          <w:lang w:val="en-GB"/>
        </w:rPr>
        <w:t>并欢迎在落实这些建议方面迄今取得的进展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6.</w:t>
      </w:r>
      <w:r w:rsidRPr="00A2358D">
        <w:rPr>
          <w:iCs/>
          <w:lang w:val="en-GB"/>
        </w:rPr>
        <w:tab/>
      </w:r>
      <w:r w:rsidRPr="000A1532">
        <w:rPr>
          <w:rFonts w:ascii="Time New Roman" w:eastAsia="楷体" w:hAnsi="Time New Roman" w:hint="eastAsia"/>
          <w:spacing w:val="2"/>
          <w:lang w:val="en-GB"/>
        </w:rPr>
        <w:t>又欢迎</w:t>
      </w:r>
      <w:r w:rsidRPr="00A2358D">
        <w:rPr>
          <w:rFonts w:hint="eastAsia"/>
          <w:iCs/>
          <w:lang w:val="en-GB"/>
        </w:rPr>
        <w:t>柬埔寨人权状况特别报告员的报告</w:t>
      </w:r>
      <w:r w:rsidRPr="00A2358D">
        <w:rPr>
          <w:iCs/>
          <w:vertAlign w:val="superscript"/>
          <w:lang w:val="en-GB"/>
        </w:rPr>
        <w:footnoteReference w:id="3"/>
      </w:r>
      <w:r w:rsidRPr="00A2358D">
        <w:rPr>
          <w:iCs/>
          <w:lang w:val="en-GB"/>
        </w:rPr>
        <w:t xml:space="preserve"> </w:t>
      </w:r>
      <w:r w:rsidRPr="00A2358D">
        <w:rPr>
          <w:rFonts w:hint="eastAsia"/>
          <w:iCs/>
          <w:lang w:val="en-GB"/>
        </w:rPr>
        <w:t>和其中所载的建议</w:t>
      </w:r>
      <w:r>
        <w:rPr>
          <w:rFonts w:hint="eastAsia"/>
          <w:iCs/>
          <w:lang w:val="en-GB"/>
        </w:rPr>
        <w:t>；</w:t>
      </w:r>
      <w:r w:rsidRPr="00A2358D">
        <w:rPr>
          <w:rFonts w:hint="eastAsia"/>
          <w:iCs/>
          <w:lang w:val="en-GB"/>
        </w:rPr>
        <w:t>请柬埔寨政府与特别报告员接洽商讨落实这些建议的最佳方式</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7.</w:t>
      </w:r>
      <w:r w:rsidRPr="00A2358D">
        <w:rPr>
          <w:iCs/>
          <w:lang w:val="en-GB"/>
        </w:rPr>
        <w:tab/>
      </w:r>
      <w:r w:rsidRPr="000A1532">
        <w:rPr>
          <w:rFonts w:ascii="Time New Roman" w:eastAsia="楷体" w:hAnsi="Time New Roman" w:hint="eastAsia"/>
          <w:spacing w:val="2"/>
          <w:lang w:val="en-GB"/>
        </w:rPr>
        <w:t>还欢迎</w:t>
      </w:r>
      <w:r w:rsidRPr="00A2358D">
        <w:rPr>
          <w:rFonts w:hint="eastAsia"/>
          <w:iCs/>
          <w:lang w:val="en-GB"/>
        </w:rPr>
        <w:t>柬埔寨政府与联合国人权事务高级专员办事处驻金边办事处于</w:t>
      </w:r>
      <w:r>
        <w:rPr>
          <w:iCs/>
          <w:lang w:val="en-GB"/>
        </w:rPr>
        <w:t>2</w:t>
      </w:r>
      <w:r w:rsidRPr="00A2358D">
        <w:rPr>
          <w:iCs/>
          <w:lang w:val="en-GB"/>
        </w:rPr>
        <w:t>0</w:t>
      </w:r>
      <w:r>
        <w:rPr>
          <w:iCs/>
          <w:lang w:val="en-GB"/>
        </w:rPr>
        <w:t>18</w:t>
      </w:r>
      <w:r w:rsidRPr="00A2358D">
        <w:rPr>
          <w:rFonts w:hint="eastAsia"/>
          <w:iCs/>
          <w:lang w:val="en-GB"/>
        </w:rPr>
        <w:t>年</w:t>
      </w:r>
      <w:r>
        <w:rPr>
          <w:iCs/>
          <w:lang w:val="en-GB"/>
        </w:rPr>
        <w:t>1</w:t>
      </w:r>
      <w:r w:rsidRPr="00A2358D">
        <w:rPr>
          <w:iCs/>
          <w:lang w:val="en-GB"/>
        </w:rPr>
        <w:t>0</w:t>
      </w:r>
      <w:r w:rsidRPr="00A2358D">
        <w:rPr>
          <w:rFonts w:hint="eastAsia"/>
          <w:iCs/>
          <w:lang w:val="en-GB"/>
        </w:rPr>
        <w:t>月就一项人权技术合作方案的实施问题签订了一项新的谅解备忘录</w:t>
      </w:r>
      <w:r>
        <w:rPr>
          <w:rFonts w:hint="eastAsia"/>
          <w:iCs/>
          <w:lang w:val="en-GB"/>
        </w:rPr>
        <w:t>，</w:t>
      </w:r>
      <w:r w:rsidRPr="00A2358D">
        <w:rPr>
          <w:rFonts w:hint="eastAsia"/>
          <w:iCs/>
          <w:lang w:val="en-GB"/>
        </w:rPr>
        <w:t>将驻金边办事处的任务又延长了两年</w:t>
      </w:r>
      <w:r>
        <w:rPr>
          <w:rFonts w:hint="eastAsia"/>
          <w:iCs/>
          <w:lang w:val="en-GB"/>
        </w:rPr>
        <w:t>；</w:t>
      </w:r>
      <w:r w:rsidRPr="00A2358D">
        <w:rPr>
          <w:rFonts w:hint="eastAsia"/>
          <w:iCs/>
          <w:lang w:val="en-GB"/>
        </w:rPr>
        <w:t>表示注意到柬埔寨政府与特别报告员需要保持密切和相互尊重的协商</w:t>
      </w:r>
      <w:r>
        <w:rPr>
          <w:rFonts w:hint="eastAsia"/>
          <w:iCs/>
          <w:lang w:val="en-GB"/>
        </w:rPr>
        <w:t>，</w:t>
      </w:r>
      <w:r w:rsidRPr="00A2358D">
        <w:rPr>
          <w:rFonts w:hint="eastAsia"/>
          <w:iCs/>
          <w:lang w:val="en-GB"/>
        </w:rPr>
        <w:t>以进一步改善该国的人权状况</w:t>
      </w:r>
      <w:r>
        <w:rPr>
          <w:rFonts w:hint="eastAsia"/>
          <w:iCs/>
          <w:lang w:val="en-GB"/>
        </w:rPr>
        <w:t>，</w:t>
      </w:r>
      <w:r w:rsidRPr="00A2358D">
        <w:rPr>
          <w:rFonts w:hint="eastAsia"/>
          <w:iCs/>
          <w:lang w:val="en-GB"/>
        </w:rPr>
        <w:t>便于高级专员办事处与柬埔寨政府继续开展技术合作</w:t>
      </w:r>
      <w:r>
        <w:rPr>
          <w:rFonts w:hint="eastAsia"/>
          <w:iCs/>
          <w:lang w:val="en-GB"/>
        </w:rPr>
        <w:t>；</w:t>
      </w:r>
      <w:r w:rsidRPr="00A2358D">
        <w:rPr>
          <w:rFonts w:hint="eastAsia"/>
          <w:iCs/>
          <w:lang w:val="en-GB"/>
        </w:rPr>
        <w:t>鼓励特别报告员与驻金边办事处继续交流信息</w:t>
      </w:r>
      <w:r>
        <w:rPr>
          <w:rFonts w:hint="eastAsia"/>
          <w:iCs/>
          <w:lang w:val="en-GB"/>
        </w:rPr>
        <w:t>，</w:t>
      </w:r>
      <w:r w:rsidRPr="00A2358D">
        <w:rPr>
          <w:rFonts w:hint="eastAsia"/>
          <w:iCs/>
          <w:lang w:val="en-GB"/>
        </w:rPr>
        <w:t>以协助切实执行各自的任务</w:t>
      </w:r>
      <w:r>
        <w:rPr>
          <w:rFonts w:hint="eastAsia"/>
          <w:iCs/>
          <w:lang w:val="en-GB"/>
        </w:rPr>
        <w:t>，</w:t>
      </w:r>
      <w:r w:rsidRPr="00A2358D">
        <w:rPr>
          <w:rFonts w:hint="eastAsia"/>
          <w:iCs/>
          <w:lang w:val="en-GB"/>
        </w:rPr>
        <w:t>同时牢记自身的独立性</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8.</w:t>
      </w:r>
      <w:r w:rsidRPr="00A2358D">
        <w:rPr>
          <w:iCs/>
          <w:lang w:val="en-GB"/>
        </w:rPr>
        <w:tab/>
      </w:r>
      <w:r w:rsidRPr="000A1532">
        <w:rPr>
          <w:rFonts w:ascii="Time New Roman" w:eastAsia="楷体" w:hAnsi="Time New Roman" w:hint="eastAsia"/>
          <w:spacing w:val="2"/>
          <w:lang w:val="en-GB"/>
        </w:rPr>
        <w:t>赞扬</w:t>
      </w:r>
      <w:r w:rsidRPr="00A2358D">
        <w:rPr>
          <w:rFonts w:hint="eastAsia"/>
          <w:iCs/>
          <w:lang w:val="en-GB"/>
        </w:rPr>
        <w:t>柬埔寨政府与高级专员办事处之间的积极合作</w:t>
      </w:r>
      <w:r>
        <w:rPr>
          <w:rFonts w:hint="eastAsia"/>
          <w:iCs/>
          <w:lang w:val="en-GB"/>
        </w:rPr>
        <w:t>，</w:t>
      </w:r>
      <w:r w:rsidRPr="00A2358D">
        <w:rPr>
          <w:rFonts w:hint="eastAsia"/>
          <w:iCs/>
          <w:lang w:val="en-GB"/>
        </w:rPr>
        <w:t>特别是为保护土著人民土地权利而开展的合作</w:t>
      </w:r>
      <w:r>
        <w:rPr>
          <w:rFonts w:hint="eastAsia"/>
          <w:iCs/>
          <w:lang w:val="en-GB"/>
        </w:rPr>
        <w:t>；</w:t>
      </w:r>
      <w:r w:rsidRPr="00A2358D">
        <w:rPr>
          <w:rFonts w:hint="eastAsia"/>
          <w:iCs/>
          <w:lang w:val="en-GB"/>
        </w:rPr>
        <w:t>鼓励按照柬埔寨政府与高级专员办事处驻金边办事处谅解备忘录的具体规定</w:t>
      </w:r>
      <w:r>
        <w:rPr>
          <w:rFonts w:hint="eastAsia"/>
          <w:iCs/>
          <w:lang w:val="en-GB"/>
        </w:rPr>
        <w:t>，</w:t>
      </w:r>
      <w:r w:rsidRPr="00A2358D">
        <w:rPr>
          <w:rFonts w:hint="eastAsia"/>
          <w:iCs/>
          <w:lang w:val="en-GB"/>
        </w:rPr>
        <w:t>加强柬埔寨政府与高级专员办事处之间的合作</w:t>
      </w:r>
      <w:r>
        <w:rPr>
          <w:rFonts w:hint="eastAsia"/>
          <w:iCs/>
          <w:lang w:val="en-GB"/>
        </w:rPr>
        <w:t>；</w:t>
      </w:r>
      <w:r w:rsidRPr="00A2358D">
        <w:rPr>
          <w:rFonts w:hint="eastAsia"/>
          <w:iCs/>
          <w:lang w:val="en-GB"/>
        </w:rPr>
        <w:t>吁请柬埔寨政府在考虑该国国情的前提下落实特别报告员提出的建议</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9.</w:t>
      </w:r>
      <w:r w:rsidRPr="00A2358D">
        <w:rPr>
          <w:iCs/>
          <w:lang w:val="en-GB"/>
        </w:rPr>
        <w:tab/>
      </w:r>
      <w:r w:rsidRPr="000A1532">
        <w:rPr>
          <w:rFonts w:ascii="Time New Roman" w:eastAsia="楷体" w:hAnsi="Time New Roman" w:hint="eastAsia"/>
          <w:spacing w:val="2"/>
          <w:lang w:val="en-GB"/>
        </w:rPr>
        <w:t>注意到</w:t>
      </w:r>
      <w:r w:rsidRPr="00A2358D">
        <w:rPr>
          <w:rFonts w:hint="eastAsia"/>
          <w:iCs/>
          <w:lang w:val="en-GB"/>
        </w:rPr>
        <w:t>柬埔寨政府通过了柬埔寨可持续发展目标并在</w:t>
      </w:r>
      <w:r>
        <w:rPr>
          <w:iCs/>
          <w:lang w:val="en-GB"/>
        </w:rPr>
        <w:t>2</w:t>
      </w:r>
      <w:r w:rsidRPr="00A2358D">
        <w:rPr>
          <w:iCs/>
          <w:lang w:val="en-GB"/>
        </w:rPr>
        <w:t>0</w:t>
      </w:r>
      <w:r>
        <w:rPr>
          <w:iCs/>
          <w:lang w:val="en-GB"/>
        </w:rPr>
        <w:t>19</w:t>
      </w:r>
      <w:r w:rsidRPr="00A2358D">
        <w:rPr>
          <w:rFonts w:hint="eastAsia"/>
          <w:iCs/>
          <w:lang w:val="en-GB"/>
        </w:rPr>
        <w:t>年</w:t>
      </w:r>
      <w:r>
        <w:rPr>
          <w:iCs/>
          <w:lang w:val="en-GB"/>
        </w:rPr>
        <w:t>7</w:t>
      </w:r>
      <w:r w:rsidRPr="00A2358D">
        <w:rPr>
          <w:rFonts w:hint="eastAsia"/>
          <w:iCs/>
          <w:lang w:val="en-GB"/>
        </w:rPr>
        <w:t>月可持续发展高级别政治论坛上提交了</w:t>
      </w:r>
      <w:r>
        <w:rPr>
          <w:iCs/>
          <w:lang w:val="en-GB"/>
        </w:rPr>
        <w:t>2</w:t>
      </w:r>
      <w:r w:rsidRPr="00A2358D">
        <w:rPr>
          <w:iCs/>
          <w:lang w:val="en-GB"/>
        </w:rPr>
        <w:t>0</w:t>
      </w:r>
      <w:r>
        <w:rPr>
          <w:iCs/>
          <w:lang w:val="en-GB"/>
        </w:rPr>
        <w:t>19</w:t>
      </w:r>
      <w:r w:rsidRPr="00A2358D">
        <w:rPr>
          <w:rFonts w:hint="eastAsia"/>
          <w:iCs/>
          <w:lang w:val="en-GB"/>
        </w:rPr>
        <w:t>年自愿国别评估</w:t>
      </w:r>
      <w:r>
        <w:rPr>
          <w:rFonts w:hint="eastAsia"/>
          <w:iCs/>
          <w:lang w:val="en-GB"/>
        </w:rPr>
        <w:t>；</w:t>
      </w:r>
      <w:r w:rsidRPr="00A2358D">
        <w:rPr>
          <w:rFonts w:hint="eastAsia"/>
          <w:iCs/>
          <w:lang w:val="en-GB"/>
        </w:rPr>
        <w:t>鼓励柬埔寨政府在国际社会的支持下落实柬埔寨可持续发展目标</w:t>
      </w:r>
      <w:r>
        <w:rPr>
          <w:rFonts w:hint="eastAsia"/>
          <w:iCs/>
          <w:lang w:val="en-GB"/>
        </w:rPr>
        <w:t>，</w:t>
      </w:r>
      <w:r w:rsidRPr="00A2358D">
        <w:rPr>
          <w:rFonts w:hint="eastAsia"/>
          <w:iCs/>
          <w:lang w:val="en-GB"/>
        </w:rPr>
        <w:t>并设立关于可持续发展目标</w:t>
      </w:r>
      <w:r>
        <w:rPr>
          <w:iCs/>
          <w:lang w:val="en-GB"/>
        </w:rPr>
        <w:t>16</w:t>
      </w:r>
      <w:r w:rsidRPr="00A2358D">
        <w:rPr>
          <w:rFonts w:hint="eastAsia"/>
          <w:iCs/>
          <w:lang w:val="en-GB"/>
        </w:rPr>
        <w:t>的有力的具体目标和指标以开展治理改革</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10.</w:t>
      </w:r>
      <w:r w:rsidRPr="00A2358D">
        <w:rPr>
          <w:iCs/>
          <w:lang w:val="en-GB"/>
        </w:rPr>
        <w:tab/>
      </w:r>
      <w:r w:rsidRPr="000A1532">
        <w:rPr>
          <w:rFonts w:ascii="Time New Roman" w:eastAsia="楷体" w:hAnsi="Time New Roman" w:hint="eastAsia"/>
          <w:spacing w:val="2"/>
          <w:lang w:val="en-GB"/>
        </w:rPr>
        <w:t>重申</w:t>
      </w:r>
      <w:r w:rsidRPr="00A2358D">
        <w:rPr>
          <w:rFonts w:hint="eastAsia"/>
          <w:iCs/>
          <w:lang w:val="en-GB"/>
        </w:rPr>
        <w:t>柬埔寨政府有必要加大力度巩固和遵守法治</w:t>
      </w:r>
      <w:r>
        <w:rPr>
          <w:rFonts w:hint="eastAsia"/>
          <w:iCs/>
          <w:lang w:val="en-GB"/>
        </w:rPr>
        <w:t>，</w:t>
      </w:r>
      <w:r w:rsidRPr="00A2358D">
        <w:rPr>
          <w:rFonts w:hint="eastAsia"/>
          <w:iCs/>
          <w:lang w:val="en-GB"/>
        </w:rPr>
        <w:t>包括通过、修订和进一步实施建立民主社会和独立司法系统所必需的基本法律和法规</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11.</w:t>
      </w:r>
      <w:r w:rsidRPr="00A2358D">
        <w:rPr>
          <w:iCs/>
          <w:lang w:val="en-GB"/>
        </w:rPr>
        <w:tab/>
      </w:r>
      <w:r w:rsidRPr="000A1532">
        <w:rPr>
          <w:rFonts w:ascii="Time New Roman" w:eastAsia="楷体" w:hAnsi="Time New Roman" w:hint="eastAsia"/>
          <w:spacing w:val="2"/>
          <w:lang w:val="en-GB"/>
        </w:rPr>
        <w:t>注意到</w:t>
      </w:r>
      <w:r w:rsidRPr="00A2358D">
        <w:rPr>
          <w:rFonts w:hint="eastAsia"/>
          <w:iCs/>
          <w:lang w:val="en-GB"/>
        </w:rPr>
        <w:t>柬埔寨政府为了让民众更容易诉诸司法而制定了司法服务中心扩张计划、修建了多所区域上诉法院并增加了法律援助预算</w:t>
      </w:r>
      <w:r>
        <w:rPr>
          <w:rFonts w:hint="eastAsia"/>
          <w:iCs/>
          <w:lang w:val="en-GB"/>
        </w:rPr>
        <w:t>；</w:t>
      </w:r>
      <w:r w:rsidRPr="00A2358D">
        <w:rPr>
          <w:rFonts w:hint="eastAsia"/>
          <w:iCs/>
          <w:lang w:val="en-GB"/>
        </w:rPr>
        <w:t>鼓励柬埔寨政府迅速通过法律援助政策</w:t>
      </w:r>
      <w:r>
        <w:rPr>
          <w:rFonts w:hint="eastAsia"/>
          <w:iCs/>
          <w:lang w:val="en-GB"/>
        </w:rPr>
        <w:t>，</w:t>
      </w:r>
      <w:r w:rsidRPr="00A2358D">
        <w:rPr>
          <w:rFonts w:hint="eastAsia"/>
          <w:iCs/>
          <w:lang w:val="en-GB"/>
        </w:rPr>
        <w:t>以确保人人都能诉诸司法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12.</w:t>
      </w:r>
      <w:r w:rsidRPr="00A2358D">
        <w:rPr>
          <w:iCs/>
          <w:lang w:val="en-GB"/>
        </w:rPr>
        <w:tab/>
      </w:r>
      <w:r w:rsidRPr="000A1532">
        <w:rPr>
          <w:rFonts w:ascii="Time New Roman" w:eastAsia="楷体" w:hAnsi="Time New Roman" w:hint="eastAsia"/>
          <w:spacing w:val="2"/>
          <w:lang w:val="en-GB"/>
        </w:rPr>
        <w:t>又注意到</w:t>
      </w:r>
      <w:r w:rsidRPr="00A2358D">
        <w:rPr>
          <w:rFonts w:hint="eastAsia"/>
          <w:iCs/>
          <w:lang w:val="en-GB"/>
        </w:rPr>
        <w:t>柬埔寨政府在法律和司法改革委员会领导下</w:t>
      </w:r>
      <w:r>
        <w:rPr>
          <w:rFonts w:hint="eastAsia"/>
          <w:iCs/>
          <w:lang w:val="en-GB"/>
        </w:rPr>
        <w:t>，</w:t>
      </w:r>
      <w:r w:rsidRPr="00A2358D">
        <w:rPr>
          <w:rFonts w:hint="eastAsia"/>
          <w:iCs/>
          <w:lang w:val="en-GB"/>
        </w:rPr>
        <w:t>在推动法律改革方面</w:t>
      </w:r>
      <w:proofErr w:type="gramStart"/>
      <w:r w:rsidRPr="00A2358D">
        <w:rPr>
          <w:rFonts w:hint="eastAsia"/>
          <w:iCs/>
          <w:lang w:val="en-GB"/>
        </w:rPr>
        <w:t>作出</w:t>
      </w:r>
      <w:proofErr w:type="gramEnd"/>
      <w:r w:rsidRPr="00A2358D">
        <w:rPr>
          <w:rFonts w:hint="eastAsia"/>
          <w:iCs/>
          <w:lang w:val="en-GB"/>
        </w:rPr>
        <w:t>的努力和取得的进展</w:t>
      </w:r>
      <w:r>
        <w:rPr>
          <w:rFonts w:hint="eastAsia"/>
          <w:iCs/>
          <w:lang w:val="en-GB"/>
        </w:rPr>
        <w:t>，</w:t>
      </w:r>
      <w:r w:rsidRPr="00A2358D">
        <w:rPr>
          <w:rFonts w:hint="eastAsia"/>
          <w:iCs/>
          <w:lang w:val="en-GB"/>
        </w:rPr>
        <w:t>包括实施了几项基本法律</w:t>
      </w:r>
      <w:r>
        <w:rPr>
          <w:rFonts w:hint="eastAsia"/>
          <w:iCs/>
          <w:lang w:val="en-GB"/>
        </w:rPr>
        <w:t>，</w:t>
      </w:r>
      <w:r w:rsidRPr="00A2358D">
        <w:rPr>
          <w:rFonts w:hint="eastAsia"/>
          <w:iCs/>
          <w:lang w:val="en-GB"/>
        </w:rPr>
        <w:t>如民事诉讼法、民法、刑事诉讼法和刑法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13.</w:t>
      </w:r>
      <w:r w:rsidRPr="00A2358D">
        <w:rPr>
          <w:iCs/>
          <w:lang w:val="en-GB"/>
        </w:rPr>
        <w:tab/>
      </w:r>
      <w:r w:rsidRPr="000A1532">
        <w:rPr>
          <w:rFonts w:ascii="Time New Roman" w:eastAsia="楷体" w:hAnsi="Time New Roman" w:hint="eastAsia"/>
          <w:spacing w:val="2"/>
          <w:lang w:val="en-GB"/>
        </w:rPr>
        <w:t>还注意到</w:t>
      </w:r>
      <w:r w:rsidRPr="00A2358D">
        <w:rPr>
          <w:rFonts w:hint="eastAsia"/>
          <w:iCs/>
          <w:lang w:val="en-GB"/>
        </w:rPr>
        <w:t>柬埔寨实施了关于司法系统的三项基本法律</w:t>
      </w:r>
      <w:r>
        <w:rPr>
          <w:rFonts w:hint="eastAsia"/>
          <w:iCs/>
          <w:lang w:val="en-GB"/>
        </w:rPr>
        <w:t>，</w:t>
      </w:r>
      <w:r w:rsidRPr="00A2358D">
        <w:rPr>
          <w:rFonts w:hint="eastAsia"/>
          <w:iCs/>
          <w:lang w:val="en-GB"/>
        </w:rPr>
        <w:t>即《法官和检察官条例法》、《法院组织和运作法》以及《最高司法行政官委员会组织和运作法》修正案</w:t>
      </w:r>
      <w:r>
        <w:rPr>
          <w:rFonts w:hint="eastAsia"/>
          <w:iCs/>
          <w:lang w:val="en-GB"/>
        </w:rPr>
        <w:t>；</w:t>
      </w:r>
      <w:r w:rsidRPr="00A2358D">
        <w:rPr>
          <w:rFonts w:hint="eastAsia"/>
          <w:iCs/>
          <w:lang w:val="en-GB"/>
        </w:rPr>
        <w:t>促请柬埔寨政府继续进一步努力开展司法改革</w:t>
      </w:r>
      <w:r>
        <w:rPr>
          <w:rFonts w:hint="eastAsia"/>
          <w:iCs/>
          <w:lang w:val="en-GB"/>
        </w:rPr>
        <w:t>，</w:t>
      </w:r>
      <w:r w:rsidRPr="00A2358D">
        <w:rPr>
          <w:rFonts w:hint="eastAsia"/>
          <w:iCs/>
          <w:lang w:val="en-GB"/>
        </w:rPr>
        <w:t>包括公正、有效和透明地施行上述法律</w:t>
      </w:r>
      <w:r>
        <w:rPr>
          <w:rFonts w:hint="eastAsia"/>
          <w:iCs/>
          <w:lang w:val="en-GB"/>
        </w:rPr>
        <w:t>；</w:t>
      </w:r>
    </w:p>
    <w:p w:rsidR="00A2358D" w:rsidRPr="008450B4" w:rsidRDefault="00A2358D" w:rsidP="00A2358D">
      <w:pPr>
        <w:pStyle w:val="SingleTxtGC"/>
        <w:rPr>
          <w:iCs/>
          <w:spacing w:val="-6"/>
          <w:lang w:val="en-GB"/>
        </w:rPr>
      </w:pPr>
      <w:r w:rsidRPr="00A2358D">
        <w:rPr>
          <w:iCs/>
          <w:lang w:val="en-GB"/>
        </w:rPr>
        <w:tab/>
      </w:r>
      <w:r>
        <w:rPr>
          <w:iCs/>
          <w:lang w:val="en-GB"/>
        </w:rPr>
        <w:t>14.</w:t>
      </w:r>
      <w:r w:rsidRPr="00A2358D">
        <w:rPr>
          <w:iCs/>
          <w:lang w:val="en-GB"/>
        </w:rPr>
        <w:tab/>
      </w:r>
      <w:r w:rsidRPr="000A1532">
        <w:rPr>
          <w:rFonts w:ascii="Time New Roman" w:eastAsia="楷体" w:hAnsi="Time New Roman" w:hint="eastAsia"/>
          <w:spacing w:val="2"/>
          <w:lang w:val="en-GB"/>
        </w:rPr>
        <w:t>强调</w:t>
      </w:r>
      <w:r w:rsidRPr="00A2358D">
        <w:rPr>
          <w:rFonts w:hint="eastAsia"/>
          <w:lang w:val="en-GB"/>
        </w:rPr>
        <w:t>指出</w:t>
      </w:r>
      <w:r w:rsidRPr="00A2358D">
        <w:rPr>
          <w:rFonts w:hint="eastAsia"/>
          <w:iCs/>
          <w:lang w:val="en-GB"/>
        </w:rPr>
        <w:t>柬埔寨政府需继续加大力度</w:t>
      </w:r>
      <w:r>
        <w:rPr>
          <w:rFonts w:hint="eastAsia"/>
          <w:iCs/>
          <w:lang w:val="en-GB"/>
        </w:rPr>
        <w:t>，</w:t>
      </w:r>
      <w:r w:rsidRPr="00A2358D">
        <w:rPr>
          <w:rFonts w:hint="eastAsia"/>
          <w:iCs/>
          <w:lang w:val="en-GB"/>
        </w:rPr>
        <w:t>按照正当法律程序和国际人权条约所规定的义务</w:t>
      </w:r>
      <w:r>
        <w:rPr>
          <w:rFonts w:hint="eastAsia"/>
          <w:iCs/>
          <w:lang w:val="en-GB"/>
        </w:rPr>
        <w:t>，</w:t>
      </w:r>
      <w:r w:rsidRPr="00A2358D">
        <w:rPr>
          <w:rFonts w:hint="eastAsia"/>
          <w:iCs/>
          <w:lang w:val="en-GB"/>
        </w:rPr>
        <w:t>尽快调查并起诉所有犯有严重罪行者</w:t>
      </w:r>
      <w:r>
        <w:rPr>
          <w:rFonts w:hint="eastAsia"/>
          <w:iCs/>
          <w:lang w:val="en-GB"/>
        </w:rPr>
        <w:t>，</w:t>
      </w:r>
      <w:r w:rsidRPr="00A2358D">
        <w:rPr>
          <w:rFonts w:hint="eastAsia"/>
          <w:iCs/>
          <w:lang w:val="en-GB"/>
        </w:rPr>
        <w:t>包括犯有侵犯人权行为者</w:t>
      </w:r>
      <w:r>
        <w:rPr>
          <w:rFonts w:hint="eastAsia"/>
          <w:iCs/>
          <w:lang w:val="en-GB"/>
        </w:rPr>
        <w:t>；</w:t>
      </w:r>
      <w:r w:rsidRPr="00A2358D">
        <w:rPr>
          <w:rFonts w:hint="eastAsia"/>
          <w:iCs/>
          <w:lang w:val="en-GB"/>
        </w:rPr>
        <w:t>深为关切</w:t>
      </w:r>
      <w:r>
        <w:rPr>
          <w:iCs/>
          <w:lang w:val="en-GB"/>
        </w:rPr>
        <w:t>2</w:t>
      </w:r>
      <w:r w:rsidRPr="00A2358D">
        <w:rPr>
          <w:iCs/>
          <w:lang w:val="en-GB"/>
        </w:rPr>
        <w:t>0</w:t>
      </w:r>
      <w:r>
        <w:rPr>
          <w:iCs/>
          <w:lang w:val="en-GB"/>
        </w:rPr>
        <w:t>16</w:t>
      </w:r>
      <w:r w:rsidRPr="00A2358D">
        <w:rPr>
          <w:rFonts w:hint="eastAsia"/>
          <w:iCs/>
          <w:lang w:val="en-GB"/>
        </w:rPr>
        <w:t>年</w:t>
      </w:r>
      <w:r>
        <w:rPr>
          <w:iCs/>
          <w:lang w:val="en-GB"/>
        </w:rPr>
        <w:t>7</w:t>
      </w:r>
      <w:r w:rsidRPr="00A2358D">
        <w:rPr>
          <w:rFonts w:hint="eastAsia"/>
          <w:iCs/>
          <w:lang w:val="en-GB"/>
        </w:rPr>
        <w:t>月</w:t>
      </w:r>
      <w:r>
        <w:rPr>
          <w:iCs/>
          <w:lang w:val="en-GB"/>
        </w:rPr>
        <w:t>1</w:t>
      </w:r>
      <w:r w:rsidRPr="00A2358D">
        <w:rPr>
          <w:iCs/>
          <w:lang w:val="en-GB"/>
        </w:rPr>
        <w:t>0</w:t>
      </w:r>
      <w:r w:rsidRPr="00A2358D">
        <w:rPr>
          <w:rFonts w:hint="eastAsia"/>
          <w:iCs/>
          <w:lang w:val="en-GB"/>
        </w:rPr>
        <w:t>日政治分析家遇害事件以及人们所感到的此事对柬埔寨民间社会和独立声音造成的寒蝉效应</w:t>
      </w:r>
      <w:r>
        <w:rPr>
          <w:rFonts w:hint="eastAsia"/>
          <w:iCs/>
          <w:lang w:val="en-GB"/>
        </w:rPr>
        <w:t>；</w:t>
      </w:r>
      <w:r w:rsidRPr="00A2358D">
        <w:rPr>
          <w:rFonts w:hint="eastAsia"/>
          <w:iCs/>
          <w:lang w:val="en-GB"/>
        </w:rPr>
        <w:t>吁请柬埔寨当局对这些案件启动彻</w:t>
      </w:r>
      <w:r w:rsidRPr="008450B4">
        <w:rPr>
          <w:rFonts w:hint="eastAsia"/>
          <w:iCs/>
          <w:spacing w:val="-6"/>
          <w:lang w:val="en-GB"/>
        </w:rPr>
        <w:t>底、透明的调查；强调指出在柬埔寨法院之下开展彻底、独立的司法进程的重要性；</w:t>
      </w:r>
      <w:bookmarkStart w:id="0" w:name="_GoBack"/>
      <w:bookmarkEnd w:id="0"/>
    </w:p>
    <w:p w:rsidR="00A2358D" w:rsidRPr="00A2358D" w:rsidRDefault="00A2358D" w:rsidP="00A2358D">
      <w:pPr>
        <w:pStyle w:val="SingleTxtGC"/>
        <w:rPr>
          <w:iCs/>
          <w:lang w:val="en-GB"/>
        </w:rPr>
      </w:pPr>
      <w:r w:rsidRPr="00A2358D">
        <w:rPr>
          <w:iCs/>
          <w:lang w:val="en-GB"/>
        </w:rPr>
        <w:tab/>
      </w:r>
      <w:r>
        <w:rPr>
          <w:iCs/>
          <w:lang w:val="en-GB"/>
        </w:rPr>
        <w:t>15.</w:t>
      </w:r>
      <w:r w:rsidRPr="00A2358D">
        <w:rPr>
          <w:iCs/>
          <w:lang w:val="en-GB"/>
        </w:rPr>
        <w:tab/>
      </w:r>
      <w:r w:rsidRPr="000A1532">
        <w:rPr>
          <w:rFonts w:ascii="Time New Roman" w:eastAsia="楷体" w:hAnsi="Time New Roman" w:hint="eastAsia"/>
          <w:spacing w:val="2"/>
          <w:lang w:val="en-GB"/>
        </w:rPr>
        <w:t>注意到</w:t>
      </w:r>
      <w:r w:rsidRPr="00A2358D">
        <w:rPr>
          <w:rFonts w:hint="eastAsia"/>
          <w:iCs/>
          <w:lang w:val="en-GB"/>
        </w:rPr>
        <w:t>柬埔寨政府努力治理腐败</w:t>
      </w:r>
      <w:r>
        <w:rPr>
          <w:rFonts w:hint="eastAsia"/>
          <w:iCs/>
          <w:lang w:val="en-GB"/>
        </w:rPr>
        <w:t>；</w:t>
      </w:r>
      <w:r w:rsidRPr="00A2358D">
        <w:rPr>
          <w:rFonts w:hint="eastAsia"/>
          <w:iCs/>
          <w:lang w:val="en-GB"/>
        </w:rPr>
        <w:t>鼓励实施刑法和反腐败法</w:t>
      </w:r>
      <w:r>
        <w:rPr>
          <w:rFonts w:hint="eastAsia"/>
          <w:iCs/>
          <w:lang w:val="en-GB"/>
        </w:rPr>
        <w:t>，</w:t>
      </w:r>
      <w:r w:rsidRPr="00A2358D">
        <w:rPr>
          <w:rFonts w:hint="eastAsia"/>
          <w:iCs/>
          <w:lang w:val="en-GB"/>
        </w:rPr>
        <w:t>并鼓励柬埔寨政府继续开展其他此类努力</w:t>
      </w:r>
      <w:r>
        <w:rPr>
          <w:rFonts w:hint="eastAsia"/>
          <w:iCs/>
          <w:lang w:val="en-GB"/>
        </w:rPr>
        <w:t>，</w:t>
      </w:r>
      <w:r w:rsidRPr="00A2358D">
        <w:rPr>
          <w:rFonts w:hint="eastAsia"/>
          <w:iCs/>
          <w:lang w:val="en-GB"/>
        </w:rPr>
        <w:t>包括由反腐败</w:t>
      </w:r>
      <w:proofErr w:type="gramStart"/>
      <w:r w:rsidRPr="00A2358D">
        <w:rPr>
          <w:rFonts w:hint="eastAsia"/>
          <w:iCs/>
          <w:lang w:val="en-GB"/>
        </w:rPr>
        <w:t>股开展</w:t>
      </w:r>
      <w:proofErr w:type="gramEnd"/>
      <w:r w:rsidRPr="00A2358D">
        <w:rPr>
          <w:rFonts w:hint="eastAsia"/>
          <w:iCs/>
          <w:lang w:val="en-GB"/>
        </w:rPr>
        <w:t>活动</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16.</w:t>
      </w:r>
      <w:r w:rsidRPr="00A2358D">
        <w:rPr>
          <w:iCs/>
          <w:lang w:val="en-GB"/>
        </w:rPr>
        <w:tab/>
      </w:r>
      <w:r w:rsidRPr="000A1532">
        <w:rPr>
          <w:rFonts w:ascii="Time New Roman" w:eastAsia="楷体" w:hAnsi="Time New Roman" w:hint="eastAsia"/>
          <w:spacing w:val="2"/>
          <w:lang w:val="en-GB"/>
        </w:rPr>
        <w:t>欢迎</w:t>
      </w:r>
      <w:r w:rsidRPr="00A2358D">
        <w:rPr>
          <w:rFonts w:hint="eastAsia"/>
          <w:iCs/>
          <w:lang w:val="en-GB"/>
        </w:rPr>
        <w:t>柬埔寨政府努力打击犯罪</w:t>
      </w:r>
      <w:r>
        <w:rPr>
          <w:rFonts w:hint="eastAsia"/>
          <w:iCs/>
          <w:lang w:val="en-GB"/>
        </w:rPr>
        <w:t>，</w:t>
      </w:r>
      <w:r w:rsidRPr="00A2358D">
        <w:rPr>
          <w:rFonts w:hint="eastAsia"/>
          <w:iCs/>
          <w:lang w:val="en-GB"/>
        </w:rPr>
        <w:t>如贩运人口、剥削劳动力以及对妇女和儿童进行性剥削的行为</w:t>
      </w:r>
      <w:r>
        <w:rPr>
          <w:rFonts w:hint="eastAsia"/>
          <w:iCs/>
          <w:lang w:val="en-GB"/>
        </w:rPr>
        <w:t>；</w:t>
      </w:r>
      <w:r w:rsidRPr="00A2358D">
        <w:rPr>
          <w:rFonts w:hint="eastAsia"/>
          <w:iCs/>
          <w:lang w:val="en-GB"/>
        </w:rPr>
        <w:t>促请该国政府与国际社会一道</w:t>
      </w:r>
      <w:r>
        <w:rPr>
          <w:rFonts w:hint="eastAsia"/>
          <w:iCs/>
          <w:lang w:val="en-GB"/>
        </w:rPr>
        <w:t>，</w:t>
      </w:r>
      <w:r w:rsidRPr="00A2358D">
        <w:rPr>
          <w:rFonts w:hint="eastAsia"/>
          <w:iCs/>
          <w:lang w:val="en-GB"/>
        </w:rPr>
        <w:t>为此</w:t>
      </w:r>
      <w:proofErr w:type="gramStart"/>
      <w:r w:rsidRPr="00A2358D">
        <w:rPr>
          <w:rFonts w:hint="eastAsia"/>
          <w:iCs/>
          <w:lang w:val="en-GB"/>
        </w:rPr>
        <w:t>作出</w:t>
      </w:r>
      <w:proofErr w:type="gramEnd"/>
      <w:r w:rsidRPr="00A2358D">
        <w:rPr>
          <w:rFonts w:hint="eastAsia"/>
          <w:iCs/>
          <w:lang w:val="en-GB"/>
        </w:rPr>
        <w:t>进一步的努力</w:t>
      </w:r>
      <w:r>
        <w:rPr>
          <w:rFonts w:hint="eastAsia"/>
          <w:iCs/>
          <w:lang w:val="en-GB"/>
        </w:rPr>
        <w:t>，</w:t>
      </w:r>
      <w:r w:rsidRPr="00A2358D">
        <w:rPr>
          <w:rFonts w:hint="eastAsia"/>
          <w:iCs/>
          <w:lang w:val="en-GB"/>
        </w:rPr>
        <w:t>以解决这方面尚未解决的关键问题</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17.</w:t>
      </w:r>
      <w:r w:rsidRPr="00A2358D">
        <w:rPr>
          <w:iCs/>
          <w:lang w:val="en-GB"/>
        </w:rPr>
        <w:tab/>
      </w:r>
      <w:r w:rsidRPr="000A1532">
        <w:rPr>
          <w:rFonts w:ascii="Time New Roman" w:eastAsia="楷体" w:hAnsi="Time New Roman" w:hint="eastAsia"/>
          <w:spacing w:val="2"/>
          <w:lang w:val="en-GB"/>
        </w:rPr>
        <w:t>表示注意到</w:t>
      </w:r>
      <w:r w:rsidRPr="00A2358D">
        <w:rPr>
          <w:rFonts w:hint="eastAsia"/>
          <w:iCs/>
          <w:lang w:val="en-GB"/>
        </w:rPr>
        <w:t>关于柬埔寨基于性别的各种问题的最新调查结果</w:t>
      </w:r>
      <w:r>
        <w:rPr>
          <w:rFonts w:hint="eastAsia"/>
          <w:iCs/>
          <w:lang w:val="en-GB"/>
        </w:rPr>
        <w:t>；</w:t>
      </w:r>
      <w:r w:rsidRPr="00A2358D">
        <w:rPr>
          <w:rFonts w:hint="eastAsia"/>
          <w:iCs/>
          <w:lang w:val="en-GB"/>
        </w:rPr>
        <w:t>鼓励柬埔寨政府加大力度解决基于性别的各种问题</w:t>
      </w:r>
      <w:r>
        <w:rPr>
          <w:rFonts w:hint="eastAsia"/>
          <w:iCs/>
          <w:lang w:val="en-GB"/>
        </w:rPr>
        <w:t>，</w:t>
      </w:r>
      <w:r w:rsidRPr="00A2358D">
        <w:rPr>
          <w:rFonts w:hint="eastAsia"/>
          <w:iCs/>
          <w:lang w:val="en-GB"/>
        </w:rPr>
        <w:t>包括切实执行现有的法律和规章</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18.</w:t>
      </w:r>
      <w:r w:rsidRPr="00A2358D">
        <w:rPr>
          <w:iCs/>
          <w:lang w:val="en-GB"/>
        </w:rPr>
        <w:tab/>
      </w:r>
      <w:r w:rsidRPr="000A1532">
        <w:rPr>
          <w:rFonts w:ascii="Time New Roman" w:eastAsia="楷体" w:hAnsi="Time New Roman" w:hint="eastAsia"/>
          <w:spacing w:val="2"/>
          <w:lang w:val="en-GB"/>
        </w:rPr>
        <w:t>鼓励</w:t>
      </w:r>
      <w:r w:rsidRPr="00A2358D">
        <w:rPr>
          <w:rFonts w:hint="eastAsia"/>
          <w:iCs/>
          <w:lang w:val="en-GB"/>
        </w:rPr>
        <w:t>柬埔寨政府继续执行促进性别平等的五年战略</w:t>
      </w:r>
      <w:r>
        <w:rPr>
          <w:rFonts w:hint="eastAsia"/>
          <w:iCs/>
          <w:lang w:val="en-GB"/>
        </w:rPr>
        <w:t>，</w:t>
      </w:r>
      <w:r w:rsidRPr="00A2358D">
        <w:rPr>
          <w:rFonts w:hint="eastAsia"/>
          <w:iCs/>
          <w:lang w:val="en-GB"/>
        </w:rPr>
        <w:t>推动增强妇女的经济、社会和政治权能</w:t>
      </w:r>
      <w:r>
        <w:rPr>
          <w:rFonts w:hint="eastAsia"/>
          <w:iCs/>
          <w:lang w:val="en-GB"/>
        </w:rPr>
        <w:t>，</w:t>
      </w:r>
      <w:r w:rsidRPr="00A2358D">
        <w:rPr>
          <w:rFonts w:hint="eastAsia"/>
          <w:iCs/>
          <w:lang w:val="en-GB"/>
        </w:rPr>
        <w:t>包括让她们参与决策进程</w:t>
      </w:r>
      <w:r>
        <w:rPr>
          <w:rFonts w:hint="eastAsia"/>
          <w:iCs/>
          <w:lang w:val="en-GB"/>
        </w:rPr>
        <w:t>，</w:t>
      </w:r>
      <w:r w:rsidRPr="00A2358D">
        <w:rPr>
          <w:rFonts w:hint="eastAsia"/>
          <w:iCs/>
          <w:lang w:val="en-GB"/>
        </w:rPr>
        <w:t>并通过改善工作条件、社会保护和劳动标准</w:t>
      </w:r>
      <w:r>
        <w:rPr>
          <w:rFonts w:hint="eastAsia"/>
          <w:iCs/>
          <w:lang w:val="en-GB"/>
        </w:rPr>
        <w:t>，</w:t>
      </w:r>
      <w:r w:rsidRPr="00A2358D">
        <w:rPr>
          <w:rFonts w:hint="eastAsia"/>
          <w:iCs/>
          <w:lang w:val="en-GB"/>
        </w:rPr>
        <w:t>扩大妇女的经济福利</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19.</w:t>
      </w:r>
      <w:r w:rsidRPr="00A2358D">
        <w:rPr>
          <w:iCs/>
          <w:lang w:val="en-GB"/>
        </w:rPr>
        <w:tab/>
      </w:r>
      <w:r w:rsidRPr="00A2358D">
        <w:rPr>
          <w:rFonts w:hint="eastAsia"/>
          <w:iCs/>
          <w:lang w:val="en-GB"/>
        </w:rPr>
        <w:t>为此</w:t>
      </w:r>
      <w:r w:rsidRPr="00A2358D">
        <w:rPr>
          <w:rFonts w:hint="eastAsia"/>
          <w:lang w:val="en-GB"/>
        </w:rPr>
        <w:t>又鼓励</w:t>
      </w:r>
      <w:r w:rsidRPr="00A2358D">
        <w:rPr>
          <w:rFonts w:hint="eastAsia"/>
          <w:iCs/>
          <w:lang w:val="en-GB"/>
        </w:rPr>
        <w:t>柬埔寨政府更有效地监测</w:t>
      </w:r>
      <w:r>
        <w:rPr>
          <w:iCs/>
          <w:lang w:val="en-GB"/>
        </w:rPr>
        <w:t>2</w:t>
      </w:r>
      <w:r w:rsidRPr="00A2358D">
        <w:rPr>
          <w:iCs/>
          <w:lang w:val="en-GB"/>
        </w:rPr>
        <w:t>00</w:t>
      </w:r>
      <w:r>
        <w:rPr>
          <w:iCs/>
          <w:lang w:val="en-GB"/>
        </w:rPr>
        <w:t>1</w:t>
      </w:r>
      <w:r w:rsidRPr="00A2358D">
        <w:rPr>
          <w:rFonts w:hint="eastAsia"/>
          <w:iCs/>
          <w:lang w:val="en-GB"/>
        </w:rPr>
        <w:t>年《土地法》的实施情况</w:t>
      </w:r>
      <w:r>
        <w:rPr>
          <w:rFonts w:hint="eastAsia"/>
          <w:iCs/>
          <w:lang w:val="en-GB"/>
        </w:rPr>
        <w:t>，</w:t>
      </w:r>
      <w:r w:rsidRPr="00A2358D">
        <w:rPr>
          <w:rFonts w:hint="eastAsia"/>
          <w:iCs/>
          <w:lang w:val="en-GB"/>
        </w:rPr>
        <w:t>并不断努力促进妇女和弱势群体获得土地所有权和土地权</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20.</w:t>
      </w:r>
      <w:r w:rsidRPr="00A2358D">
        <w:rPr>
          <w:iCs/>
          <w:lang w:val="en-GB"/>
        </w:rPr>
        <w:tab/>
      </w:r>
      <w:r w:rsidRPr="000A1532">
        <w:rPr>
          <w:rFonts w:ascii="Time New Roman" w:eastAsia="楷体" w:hAnsi="Time New Roman" w:hint="eastAsia"/>
          <w:spacing w:val="2"/>
          <w:lang w:val="en-GB"/>
        </w:rPr>
        <w:t>注意到</w:t>
      </w:r>
      <w:r w:rsidRPr="00A2358D">
        <w:rPr>
          <w:rFonts w:hint="eastAsia"/>
          <w:iCs/>
          <w:lang w:val="en-GB"/>
        </w:rPr>
        <w:t>柬埔寨政府通过实施相关法律和规章等手段</w:t>
      </w:r>
      <w:r>
        <w:rPr>
          <w:rFonts w:hint="eastAsia"/>
          <w:iCs/>
          <w:lang w:val="en-GB"/>
        </w:rPr>
        <w:t>，</w:t>
      </w:r>
      <w:r w:rsidRPr="00A2358D">
        <w:rPr>
          <w:rFonts w:hint="eastAsia"/>
          <w:iCs/>
          <w:lang w:val="en-GB"/>
        </w:rPr>
        <w:t>包括暂停经济土地出让和进行系统的土地登记</w:t>
      </w:r>
      <w:r>
        <w:rPr>
          <w:rFonts w:hint="eastAsia"/>
          <w:iCs/>
          <w:lang w:val="en-GB"/>
        </w:rPr>
        <w:t>，</w:t>
      </w:r>
      <w:r w:rsidRPr="00A2358D">
        <w:rPr>
          <w:rFonts w:hint="eastAsia"/>
          <w:iCs/>
          <w:lang w:val="en-GB"/>
        </w:rPr>
        <w:t>努力解决土地问题</w:t>
      </w:r>
      <w:r>
        <w:rPr>
          <w:rFonts w:hint="eastAsia"/>
          <w:iCs/>
          <w:lang w:val="en-GB"/>
        </w:rPr>
        <w:t>；</w:t>
      </w:r>
      <w:r w:rsidRPr="00A2358D">
        <w:rPr>
          <w:rFonts w:hint="eastAsia"/>
          <w:iCs/>
          <w:lang w:val="en-GB"/>
        </w:rPr>
        <w:t>对这方面尚未解决的问题表示关切</w:t>
      </w:r>
      <w:r>
        <w:rPr>
          <w:rFonts w:hint="eastAsia"/>
          <w:iCs/>
          <w:lang w:val="en-GB"/>
        </w:rPr>
        <w:t>；</w:t>
      </w:r>
      <w:r w:rsidRPr="00A2358D">
        <w:rPr>
          <w:rFonts w:hint="eastAsia"/>
          <w:iCs/>
          <w:lang w:val="en-GB"/>
        </w:rPr>
        <w:t>促请该国政府继续加大力度</w:t>
      </w:r>
      <w:r>
        <w:rPr>
          <w:rFonts w:hint="eastAsia"/>
          <w:iCs/>
          <w:lang w:val="en-GB"/>
        </w:rPr>
        <w:t>，</w:t>
      </w:r>
      <w:r w:rsidRPr="00A2358D">
        <w:rPr>
          <w:rFonts w:hint="eastAsia"/>
          <w:iCs/>
          <w:lang w:val="en-GB"/>
        </w:rPr>
        <w:t>在考虑到有关各方的权利及受到的实际影响的情况下</w:t>
      </w:r>
      <w:r>
        <w:rPr>
          <w:rFonts w:hint="eastAsia"/>
          <w:iCs/>
          <w:lang w:val="en-GB"/>
        </w:rPr>
        <w:t>，</w:t>
      </w:r>
      <w:r w:rsidRPr="00A2358D">
        <w:rPr>
          <w:rFonts w:hint="eastAsia"/>
          <w:iCs/>
          <w:lang w:val="en-GB"/>
        </w:rPr>
        <w:t>按照诸如《土地法》、《征用法》、《关于解决城市和城区非法临时建筑的通告》和《国家住房政策》等相关法律和规章</w:t>
      </w:r>
      <w:r>
        <w:rPr>
          <w:rFonts w:hint="eastAsia"/>
          <w:iCs/>
          <w:lang w:val="en-GB"/>
        </w:rPr>
        <w:t>，</w:t>
      </w:r>
      <w:r w:rsidRPr="00A2358D">
        <w:rPr>
          <w:rFonts w:hint="eastAsia"/>
          <w:iCs/>
          <w:lang w:val="en-GB"/>
        </w:rPr>
        <w:t>并通过提高诸如全国解决土地争议管理局以及国家、省、县各级的地籍委员会等有关机构的能力和效力</w:t>
      </w:r>
      <w:r>
        <w:rPr>
          <w:rFonts w:hint="eastAsia"/>
          <w:iCs/>
          <w:lang w:val="en-GB"/>
        </w:rPr>
        <w:t>，</w:t>
      </w:r>
      <w:r w:rsidRPr="00A2358D">
        <w:rPr>
          <w:rFonts w:hint="eastAsia"/>
          <w:iCs/>
          <w:lang w:val="en-GB"/>
        </w:rPr>
        <w:t>以公正和公开的方式</w:t>
      </w:r>
      <w:r>
        <w:rPr>
          <w:rFonts w:hint="eastAsia"/>
          <w:iCs/>
          <w:lang w:val="en-GB"/>
        </w:rPr>
        <w:t>，</w:t>
      </w:r>
      <w:r w:rsidRPr="00A2358D">
        <w:rPr>
          <w:rFonts w:hint="eastAsia"/>
          <w:iCs/>
          <w:lang w:val="en-GB"/>
        </w:rPr>
        <w:t>公平、迅速地解决这些问题</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21.</w:t>
      </w:r>
      <w:r w:rsidRPr="00A2358D">
        <w:rPr>
          <w:iCs/>
          <w:lang w:val="en-GB"/>
        </w:rPr>
        <w:tab/>
      </w:r>
      <w:r w:rsidRPr="00736DA0">
        <w:rPr>
          <w:rFonts w:ascii="Time New Roman" w:eastAsia="楷体" w:hAnsi="Time New Roman" w:hint="eastAsia"/>
          <w:spacing w:val="2"/>
          <w:lang w:val="en-GB"/>
        </w:rPr>
        <w:t>又注意到</w:t>
      </w:r>
      <w:r w:rsidRPr="00A2358D">
        <w:rPr>
          <w:rFonts w:hint="eastAsia"/>
          <w:iCs/>
          <w:lang w:val="en-GB"/>
        </w:rPr>
        <w:t>柬埔寨政府承诺履行其加入的各项国际人权条约和公约所规定的义务</w:t>
      </w:r>
      <w:r>
        <w:rPr>
          <w:rFonts w:hint="eastAsia"/>
          <w:iCs/>
          <w:lang w:val="en-GB"/>
        </w:rPr>
        <w:t>，</w:t>
      </w:r>
      <w:r w:rsidRPr="00A2358D">
        <w:rPr>
          <w:rFonts w:hint="eastAsia"/>
          <w:iCs/>
          <w:lang w:val="en-GB"/>
        </w:rPr>
        <w:t>并在这方面取得了进展</w:t>
      </w:r>
      <w:r>
        <w:rPr>
          <w:rFonts w:hint="eastAsia"/>
          <w:iCs/>
          <w:lang w:val="en-GB"/>
        </w:rPr>
        <w:t>；</w:t>
      </w:r>
      <w:r w:rsidRPr="00A2358D">
        <w:rPr>
          <w:rFonts w:hint="eastAsia"/>
          <w:iCs/>
          <w:lang w:val="en-GB"/>
        </w:rPr>
        <w:t>促请柬埔寨政府继续采取措施履行其在上述条约和公约之下的义务</w:t>
      </w:r>
      <w:r>
        <w:rPr>
          <w:rFonts w:hint="eastAsia"/>
          <w:iCs/>
          <w:lang w:val="en-GB"/>
        </w:rPr>
        <w:t>，</w:t>
      </w:r>
      <w:r w:rsidRPr="00A2358D">
        <w:rPr>
          <w:rFonts w:hint="eastAsia"/>
          <w:iCs/>
          <w:lang w:val="en-GB"/>
        </w:rPr>
        <w:t>并为此通过加强对话和开发联合活动</w:t>
      </w:r>
      <w:r>
        <w:rPr>
          <w:rFonts w:hint="eastAsia"/>
          <w:iCs/>
          <w:lang w:val="en-GB"/>
        </w:rPr>
        <w:t>，</w:t>
      </w:r>
      <w:r w:rsidRPr="00A2358D">
        <w:rPr>
          <w:rFonts w:hint="eastAsia"/>
          <w:iCs/>
          <w:lang w:val="en-GB"/>
        </w:rPr>
        <w:t>加强与包括高级专员办事处在内的联合国各机构的合作</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22.</w:t>
      </w:r>
      <w:r w:rsidRPr="00A2358D">
        <w:rPr>
          <w:iCs/>
          <w:lang w:val="en-GB"/>
        </w:rPr>
        <w:tab/>
      </w:r>
      <w:r w:rsidRPr="00736DA0">
        <w:rPr>
          <w:rFonts w:ascii="Time New Roman" w:eastAsia="楷体" w:hAnsi="Time New Roman" w:hint="eastAsia"/>
          <w:spacing w:val="2"/>
          <w:lang w:val="en-GB"/>
        </w:rPr>
        <w:t>还注意到</w:t>
      </w:r>
      <w:r w:rsidRPr="00A2358D">
        <w:rPr>
          <w:rFonts w:hint="eastAsia"/>
          <w:iCs/>
          <w:lang w:val="en-GB"/>
        </w:rPr>
        <w:t>柬埔寨政府承诺成立国家人权机构</w:t>
      </w:r>
      <w:r>
        <w:rPr>
          <w:rFonts w:hint="eastAsia"/>
          <w:iCs/>
          <w:lang w:val="en-GB"/>
        </w:rPr>
        <w:t>；</w:t>
      </w:r>
      <w:r w:rsidRPr="00A2358D">
        <w:rPr>
          <w:rFonts w:hint="eastAsia"/>
          <w:iCs/>
          <w:lang w:val="en-GB"/>
        </w:rPr>
        <w:t>促请柬埔寨政府在成立国家人权机构时</w:t>
      </w:r>
      <w:r>
        <w:rPr>
          <w:rFonts w:hint="eastAsia"/>
          <w:iCs/>
          <w:lang w:val="en-GB"/>
        </w:rPr>
        <w:t>，</w:t>
      </w:r>
      <w:r w:rsidRPr="00A2358D">
        <w:rPr>
          <w:rFonts w:hint="eastAsia"/>
          <w:iCs/>
          <w:lang w:val="en-GB"/>
        </w:rPr>
        <w:t>遵照《关于促进和保护人权的国家机构的地位的原则》</w:t>
      </w:r>
      <w:r>
        <w:rPr>
          <w:iCs/>
          <w:lang w:val="en-GB"/>
        </w:rPr>
        <w:t>(</w:t>
      </w:r>
      <w:r w:rsidRPr="00A2358D">
        <w:rPr>
          <w:rFonts w:hint="eastAsia"/>
          <w:iCs/>
          <w:lang w:val="en-GB"/>
        </w:rPr>
        <w:t>《巴黎原则》</w:t>
      </w:r>
      <w:r>
        <w:rPr>
          <w:iCs/>
          <w:lang w:val="en-GB"/>
        </w:rPr>
        <w:t>)</w:t>
      </w:r>
      <w:r>
        <w:rPr>
          <w:rFonts w:hint="eastAsia"/>
          <w:iCs/>
          <w:lang w:val="en-GB"/>
        </w:rPr>
        <w:t>，</w:t>
      </w:r>
      <w:r w:rsidRPr="00A2358D">
        <w:rPr>
          <w:rFonts w:hint="eastAsia"/>
          <w:iCs/>
          <w:lang w:val="en-GB"/>
        </w:rPr>
        <w:t>并与相关利益攸关方充分协商</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23.</w:t>
      </w:r>
      <w:r w:rsidRPr="00A2358D">
        <w:rPr>
          <w:iCs/>
          <w:lang w:val="en-GB"/>
        </w:rPr>
        <w:tab/>
      </w:r>
      <w:r w:rsidRPr="00736DA0">
        <w:rPr>
          <w:rFonts w:ascii="Time New Roman" w:eastAsia="楷体" w:hAnsi="Time New Roman" w:hint="eastAsia"/>
          <w:spacing w:val="2"/>
          <w:lang w:val="en-GB"/>
        </w:rPr>
        <w:t>欢迎</w:t>
      </w:r>
      <w:r w:rsidRPr="00A2358D">
        <w:rPr>
          <w:rFonts w:hint="eastAsia"/>
          <w:iCs/>
          <w:lang w:val="en-GB"/>
        </w:rPr>
        <w:t>柬埔寨人权委员会所作的努力</w:t>
      </w:r>
      <w:r>
        <w:rPr>
          <w:rFonts w:hint="eastAsia"/>
          <w:iCs/>
          <w:lang w:val="en-GB"/>
        </w:rPr>
        <w:t>，</w:t>
      </w:r>
      <w:r w:rsidRPr="00A2358D">
        <w:rPr>
          <w:rFonts w:hint="eastAsia"/>
          <w:iCs/>
          <w:lang w:val="en-GB"/>
        </w:rPr>
        <w:t>特别是在解决个人投诉方面所作的努力</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24.</w:t>
      </w:r>
      <w:r w:rsidRPr="00A2358D">
        <w:rPr>
          <w:iCs/>
          <w:lang w:val="en-GB"/>
        </w:rPr>
        <w:tab/>
      </w:r>
      <w:r w:rsidRPr="00736DA0">
        <w:rPr>
          <w:rFonts w:ascii="Time New Roman" w:eastAsia="楷体" w:hAnsi="Time New Roman" w:hint="eastAsia"/>
          <w:spacing w:val="2"/>
          <w:lang w:val="en-GB"/>
        </w:rPr>
        <w:t>又欢迎</w:t>
      </w:r>
      <w:r w:rsidRPr="00A2358D">
        <w:rPr>
          <w:rFonts w:hint="eastAsia"/>
          <w:iCs/>
          <w:lang w:val="en-GB"/>
        </w:rPr>
        <w:t>柬埔寨政府在促进权力下放和减少权力集中的改革方面所作的努力和取得的进展</w:t>
      </w:r>
      <w:r>
        <w:rPr>
          <w:rFonts w:hint="eastAsia"/>
          <w:iCs/>
          <w:lang w:val="en-GB"/>
        </w:rPr>
        <w:t>，</w:t>
      </w:r>
      <w:r w:rsidRPr="00A2358D">
        <w:rPr>
          <w:rFonts w:hint="eastAsia"/>
          <w:iCs/>
          <w:lang w:val="en-GB"/>
        </w:rPr>
        <w:t>改革的目的是通过加强地方和基层机构来实现民主的发展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25.</w:t>
      </w:r>
      <w:r w:rsidRPr="00A2358D">
        <w:rPr>
          <w:iCs/>
          <w:lang w:val="en-GB"/>
        </w:rPr>
        <w:tab/>
      </w:r>
      <w:r w:rsidRPr="003107B8">
        <w:rPr>
          <w:rFonts w:ascii="Time New Roman" w:eastAsia="楷体" w:hAnsi="Time New Roman" w:hint="eastAsia"/>
          <w:lang w:val="en-GB"/>
        </w:rPr>
        <w:t>表示严重关切的是</w:t>
      </w:r>
      <w:r>
        <w:rPr>
          <w:rFonts w:hint="eastAsia"/>
          <w:iCs/>
          <w:lang w:val="en-GB"/>
        </w:rPr>
        <w:t>，</w:t>
      </w:r>
      <w:r w:rsidRPr="00A2358D">
        <w:rPr>
          <w:rFonts w:hint="eastAsia"/>
          <w:iCs/>
          <w:lang w:val="en-GB"/>
        </w:rPr>
        <w:t>当局对政党、民间社会和媒体成员提起司法检控和采取其他行动而产生的寒蝉效应</w:t>
      </w:r>
      <w:r>
        <w:rPr>
          <w:rFonts w:hint="eastAsia"/>
          <w:iCs/>
          <w:lang w:val="en-GB"/>
        </w:rPr>
        <w:t>，</w:t>
      </w:r>
      <w:r w:rsidRPr="00A2358D">
        <w:rPr>
          <w:rFonts w:hint="eastAsia"/>
          <w:iCs/>
          <w:lang w:val="en-GB"/>
        </w:rPr>
        <w:t>尤其是对</w:t>
      </w:r>
      <w:proofErr w:type="gramStart"/>
      <w:r w:rsidRPr="00A2358D">
        <w:rPr>
          <w:rFonts w:hint="eastAsia"/>
          <w:iCs/>
          <w:lang w:val="en-GB"/>
        </w:rPr>
        <w:t>前政治</w:t>
      </w:r>
      <w:proofErr w:type="gramEnd"/>
      <w:r w:rsidRPr="00A2358D">
        <w:rPr>
          <w:rFonts w:hint="eastAsia"/>
          <w:iCs/>
          <w:lang w:val="en-GB"/>
        </w:rPr>
        <w:t>反对党领袖金索卡持续实施司法监督和解散前反对党而产生的寒蝉效应</w:t>
      </w:r>
      <w:r>
        <w:rPr>
          <w:rFonts w:hint="eastAsia"/>
          <w:iCs/>
          <w:lang w:val="en-GB"/>
        </w:rPr>
        <w:t>，</w:t>
      </w:r>
      <w:r w:rsidRPr="00A2358D">
        <w:rPr>
          <w:rFonts w:hint="eastAsia"/>
          <w:iCs/>
          <w:lang w:val="en-GB"/>
        </w:rPr>
        <w:t>导致柬埔寨的公民和政治环境发生恶化</w:t>
      </w:r>
      <w:r>
        <w:rPr>
          <w:rFonts w:hint="eastAsia"/>
          <w:iCs/>
          <w:lang w:val="en-GB"/>
        </w:rPr>
        <w:t>；</w:t>
      </w:r>
      <w:r w:rsidRPr="00A2358D">
        <w:rPr>
          <w:rFonts w:hint="eastAsia"/>
          <w:iCs/>
          <w:lang w:val="en-GB"/>
        </w:rPr>
        <w:t>吁请所有各方</w:t>
      </w:r>
      <w:r>
        <w:rPr>
          <w:rFonts w:hint="eastAsia"/>
          <w:iCs/>
          <w:lang w:val="en-GB"/>
        </w:rPr>
        <w:t>，</w:t>
      </w:r>
      <w:r w:rsidRPr="00A2358D">
        <w:rPr>
          <w:rFonts w:hint="eastAsia"/>
          <w:iCs/>
          <w:lang w:val="en-GB"/>
        </w:rPr>
        <w:t>尤其是执政党</w:t>
      </w:r>
      <w:r>
        <w:rPr>
          <w:rFonts w:hint="eastAsia"/>
          <w:iCs/>
          <w:lang w:val="en-GB"/>
        </w:rPr>
        <w:t>，</w:t>
      </w:r>
      <w:r w:rsidRPr="00A2358D">
        <w:rPr>
          <w:rFonts w:hint="eastAsia"/>
          <w:iCs/>
          <w:lang w:val="en-GB"/>
        </w:rPr>
        <w:t>共同努力恢复与国内相关利益攸关方的对话</w:t>
      </w:r>
      <w:r>
        <w:rPr>
          <w:rFonts w:hint="eastAsia"/>
          <w:iCs/>
          <w:lang w:val="en-GB"/>
        </w:rPr>
        <w:t>，</w:t>
      </w:r>
      <w:r w:rsidRPr="00A2358D">
        <w:rPr>
          <w:rFonts w:hint="eastAsia"/>
          <w:iCs/>
          <w:lang w:val="en-GB"/>
        </w:rPr>
        <w:t>从而化解紧张局势并建立信任和信心</w:t>
      </w:r>
      <w:r>
        <w:rPr>
          <w:rFonts w:hint="eastAsia"/>
          <w:iCs/>
          <w:lang w:val="en-GB"/>
        </w:rPr>
        <w:t>；</w:t>
      </w:r>
      <w:r w:rsidRPr="00A2358D">
        <w:rPr>
          <w:rFonts w:hint="eastAsia"/>
          <w:iCs/>
          <w:lang w:val="en-GB"/>
        </w:rPr>
        <w:t>吁请柬埔寨政府保障表达自由及结社和集会自由等权利</w:t>
      </w:r>
      <w:r>
        <w:rPr>
          <w:rFonts w:hint="eastAsia"/>
          <w:iCs/>
          <w:lang w:val="en-GB"/>
        </w:rPr>
        <w:t>，</w:t>
      </w:r>
      <w:r w:rsidRPr="00A2358D">
        <w:rPr>
          <w:rFonts w:hint="eastAsia"/>
          <w:iCs/>
          <w:lang w:val="en-GB"/>
        </w:rPr>
        <w:t>并履行对相关案件的责任</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26.</w:t>
      </w:r>
      <w:r w:rsidRPr="00A2358D">
        <w:rPr>
          <w:iCs/>
          <w:lang w:val="en-GB"/>
        </w:rPr>
        <w:tab/>
      </w:r>
      <w:r w:rsidRPr="003107B8">
        <w:rPr>
          <w:rFonts w:ascii="Time New Roman" w:eastAsia="楷体" w:hAnsi="Time New Roman" w:hint="eastAsia"/>
          <w:lang w:val="en-GB"/>
        </w:rPr>
        <w:t>关注</w:t>
      </w:r>
      <w:r w:rsidRPr="00A2358D">
        <w:rPr>
          <w:rFonts w:hint="eastAsia"/>
          <w:iCs/>
          <w:lang w:val="en-GB"/>
        </w:rPr>
        <w:t>特别报告员报告</w:t>
      </w:r>
      <w:r w:rsidRPr="00A2358D">
        <w:rPr>
          <w:iCs/>
          <w:vertAlign w:val="superscript"/>
          <w:lang w:val="en-GB"/>
        </w:rPr>
        <w:footnoteReference w:id="4"/>
      </w:r>
      <w:r w:rsidRPr="00A2358D">
        <w:rPr>
          <w:iCs/>
          <w:lang w:val="en-GB"/>
        </w:rPr>
        <w:t xml:space="preserve"> </w:t>
      </w:r>
      <w:r w:rsidRPr="00A2358D">
        <w:rPr>
          <w:rFonts w:hint="eastAsia"/>
          <w:iCs/>
          <w:lang w:val="en-GB"/>
        </w:rPr>
        <w:t>的结论和建议及</w:t>
      </w:r>
      <w:r>
        <w:rPr>
          <w:iCs/>
          <w:lang w:val="en-GB"/>
        </w:rPr>
        <w:t>2</w:t>
      </w:r>
      <w:r w:rsidRPr="00A2358D">
        <w:rPr>
          <w:iCs/>
          <w:lang w:val="en-GB"/>
        </w:rPr>
        <w:t>0</w:t>
      </w:r>
      <w:r>
        <w:rPr>
          <w:iCs/>
          <w:lang w:val="en-GB"/>
        </w:rPr>
        <w:t>19</w:t>
      </w:r>
      <w:r w:rsidRPr="00A2358D">
        <w:rPr>
          <w:rFonts w:hint="eastAsia"/>
          <w:iCs/>
          <w:lang w:val="en-GB"/>
        </w:rPr>
        <w:t>年</w:t>
      </w:r>
      <w:r>
        <w:rPr>
          <w:iCs/>
          <w:lang w:val="en-GB"/>
        </w:rPr>
        <w:t>5</w:t>
      </w:r>
      <w:r w:rsidRPr="00A2358D">
        <w:rPr>
          <w:rFonts w:hint="eastAsia"/>
          <w:iCs/>
          <w:lang w:val="en-GB"/>
        </w:rPr>
        <w:t>月的特别报告员声明</w:t>
      </w:r>
      <w:r>
        <w:rPr>
          <w:rFonts w:hint="eastAsia"/>
          <w:iCs/>
          <w:lang w:val="en-GB"/>
        </w:rPr>
        <w:t>，</w:t>
      </w:r>
      <w:r w:rsidRPr="00A2358D">
        <w:rPr>
          <w:rFonts w:hint="eastAsia"/>
          <w:iCs/>
          <w:lang w:val="en-GB"/>
        </w:rPr>
        <w:t>其中呼吁释放金索卡并迅速结束对其案件的调查</w:t>
      </w:r>
      <w:r>
        <w:rPr>
          <w:rFonts w:hint="eastAsia"/>
          <w:iCs/>
          <w:lang w:val="en-GB"/>
        </w:rPr>
        <w:t>；</w:t>
      </w:r>
      <w:r w:rsidRPr="00A2358D">
        <w:rPr>
          <w:rFonts w:hint="eastAsia"/>
          <w:iCs/>
          <w:lang w:val="en-GB"/>
        </w:rPr>
        <w:t>注意到得益于</w:t>
      </w:r>
      <w:r>
        <w:rPr>
          <w:iCs/>
          <w:lang w:val="en-GB"/>
        </w:rPr>
        <w:t>2</w:t>
      </w:r>
      <w:r w:rsidRPr="00A2358D">
        <w:rPr>
          <w:iCs/>
          <w:lang w:val="en-GB"/>
        </w:rPr>
        <w:t>0</w:t>
      </w:r>
      <w:r>
        <w:rPr>
          <w:iCs/>
          <w:lang w:val="en-GB"/>
        </w:rPr>
        <w:t>19</w:t>
      </w:r>
      <w:r w:rsidRPr="00A2358D">
        <w:rPr>
          <w:rFonts w:hint="eastAsia"/>
          <w:iCs/>
          <w:lang w:val="en-GB"/>
        </w:rPr>
        <w:t>年</w:t>
      </w:r>
      <w:r>
        <w:rPr>
          <w:iCs/>
          <w:lang w:val="en-GB"/>
        </w:rPr>
        <w:t>1</w:t>
      </w:r>
      <w:r w:rsidRPr="00A2358D">
        <w:rPr>
          <w:rFonts w:hint="eastAsia"/>
          <w:iCs/>
          <w:lang w:val="en-GB"/>
        </w:rPr>
        <w:t>月政党法修正案</w:t>
      </w:r>
      <w:r>
        <w:rPr>
          <w:rFonts w:hint="eastAsia"/>
          <w:iCs/>
          <w:lang w:val="en-GB"/>
        </w:rPr>
        <w:t>，</w:t>
      </w:r>
      <w:r w:rsidRPr="00A2358D">
        <w:rPr>
          <w:rFonts w:hint="eastAsia"/>
          <w:iCs/>
          <w:lang w:val="en-GB"/>
        </w:rPr>
        <w:t>已有</w:t>
      </w:r>
      <w:r>
        <w:rPr>
          <w:iCs/>
          <w:lang w:val="en-GB"/>
        </w:rPr>
        <w:t>9</w:t>
      </w:r>
      <w:r w:rsidRPr="00A2358D">
        <w:rPr>
          <w:rFonts w:hint="eastAsia"/>
          <w:iCs/>
          <w:lang w:val="en-GB"/>
        </w:rPr>
        <w:t>名前反对党党员获得了参政权</w:t>
      </w:r>
      <w:r>
        <w:rPr>
          <w:rFonts w:hint="eastAsia"/>
          <w:iCs/>
          <w:lang w:val="en-GB"/>
        </w:rPr>
        <w:t>；</w:t>
      </w:r>
      <w:r w:rsidRPr="00A2358D">
        <w:rPr>
          <w:rFonts w:hint="eastAsia"/>
          <w:iCs/>
          <w:lang w:val="en-GB"/>
        </w:rPr>
        <w:t>大力鼓励柬埔寨政府确保人人享有政治权利</w:t>
      </w:r>
      <w:r>
        <w:rPr>
          <w:rFonts w:hint="eastAsia"/>
          <w:iCs/>
          <w:lang w:val="en-GB"/>
        </w:rPr>
        <w:t>，</w:t>
      </w:r>
      <w:r w:rsidRPr="00A2358D">
        <w:rPr>
          <w:rFonts w:hint="eastAsia"/>
          <w:iCs/>
          <w:lang w:val="en-GB"/>
        </w:rPr>
        <w:t>不断努力解决反对党资深党员被禁止参政的问题</w:t>
      </w:r>
      <w:r>
        <w:rPr>
          <w:rFonts w:hint="eastAsia"/>
          <w:iCs/>
          <w:lang w:val="en-GB"/>
        </w:rPr>
        <w:t>，</w:t>
      </w:r>
      <w:r w:rsidRPr="00A2358D">
        <w:rPr>
          <w:rFonts w:hint="eastAsia"/>
          <w:iCs/>
          <w:lang w:val="en-GB"/>
        </w:rPr>
        <w:t>并扩大民主空间</w:t>
      </w:r>
      <w:r>
        <w:rPr>
          <w:rFonts w:hint="eastAsia"/>
          <w:iCs/>
          <w:lang w:val="en-GB"/>
        </w:rPr>
        <w:t>，</w:t>
      </w:r>
      <w:proofErr w:type="gramStart"/>
      <w:r w:rsidRPr="00A2358D">
        <w:rPr>
          <w:rFonts w:hint="eastAsia"/>
          <w:iCs/>
          <w:lang w:val="en-GB"/>
        </w:rPr>
        <w:t>供包括</w:t>
      </w:r>
      <w:proofErr w:type="gramEnd"/>
      <w:r w:rsidRPr="00A2358D">
        <w:rPr>
          <w:rFonts w:hint="eastAsia"/>
          <w:iCs/>
          <w:lang w:val="en-GB"/>
        </w:rPr>
        <w:t>反对党党员在内的政治活动人士、民间社会和媒体积极、和平、负责任和公开地参与包容各方的政治辩论</w:t>
      </w:r>
      <w:r>
        <w:rPr>
          <w:rFonts w:hint="eastAsia"/>
          <w:iCs/>
          <w:lang w:val="en-GB"/>
        </w:rPr>
        <w:t>；</w:t>
      </w:r>
      <w:r w:rsidRPr="00A2358D">
        <w:rPr>
          <w:rFonts w:hint="eastAsia"/>
          <w:iCs/>
          <w:lang w:val="en-GB"/>
        </w:rPr>
        <w:t>大力鼓励所有各方将民族和解、和平与稳定视为优先事项</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27.</w:t>
      </w:r>
      <w:r w:rsidRPr="00A2358D">
        <w:rPr>
          <w:iCs/>
          <w:lang w:val="en-GB"/>
        </w:rPr>
        <w:tab/>
      </w:r>
      <w:r w:rsidRPr="003107B8">
        <w:rPr>
          <w:rFonts w:ascii="Time New Roman" w:eastAsia="楷体" w:hAnsi="Time New Roman" w:hint="eastAsia"/>
          <w:lang w:val="en-GB"/>
        </w:rPr>
        <w:t>表示关切</w:t>
      </w:r>
      <w:r w:rsidRPr="00A2358D">
        <w:rPr>
          <w:rFonts w:hint="eastAsia"/>
          <w:iCs/>
          <w:lang w:val="en-GB"/>
        </w:rPr>
        <w:t>民间社会和政党受到的持续限制以及《协会和非政府组织法》与</w:t>
      </w:r>
      <w:r>
        <w:rPr>
          <w:iCs/>
          <w:lang w:val="en-GB"/>
        </w:rPr>
        <w:t>2</w:t>
      </w:r>
      <w:r w:rsidRPr="00A2358D">
        <w:rPr>
          <w:iCs/>
          <w:lang w:val="en-GB"/>
        </w:rPr>
        <w:t>0</w:t>
      </w:r>
      <w:r>
        <w:rPr>
          <w:iCs/>
          <w:lang w:val="en-GB"/>
        </w:rPr>
        <w:t>17</w:t>
      </w:r>
      <w:r w:rsidRPr="00A2358D">
        <w:rPr>
          <w:rFonts w:hint="eastAsia"/>
          <w:iCs/>
          <w:lang w:val="en-GB"/>
        </w:rPr>
        <w:t>年</w:t>
      </w:r>
      <w:r>
        <w:rPr>
          <w:iCs/>
          <w:lang w:val="en-GB"/>
        </w:rPr>
        <w:t>2</w:t>
      </w:r>
      <w:r w:rsidRPr="00A2358D">
        <w:rPr>
          <w:rFonts w:hint="eastAsia"/>
          <w:iCs/>
          <w:lang w:val="en-GB"/>
        </w:rPr>
        <w:t>月</w:t>
      </w:r>
      <w:r>
        <w:rPr>
          <w:iCs/>
          <w:lang w:val="en-GB"/>
        </w:rPr>
        <w:t>28</w:t>
      </w:r>
      <w:r w:rsidRPr="00A2358D">
        <w:rPr>
          <w:rFonts w:hint="eastAsia"/>
          <w:iCs/>
          <w:lang w:val="en-GB"/>
        </w:rPr>
        <w:t>日和</w:t>
      </w:r>
      <w:r>
        <w:rPr>
          <w:iCs/>
          <w:lang w:val="en-GB"/>
        </w:rPr>
        <w:t>7</w:t>
      </w:r>
      <w:r w:rsidRPr="00A2358D">
        <w:rPr>
          <w:rFonts w:hint="eastAsia"/>
          <w:iCs/>
          <w:lang w:val="en-GB"/>
        </w:rPr>
        <w:t>月</w:t>
      </w:r>
      <w:r>
        <w:rPr>
          <w:iCs/>
          <w:lang w:val="en-GB"/>
        </w:rPr>
        <w:t>1</w:t>
      </w:r>
      <w:r w:rsidRPr="00A2358D">
        <w:rPr>
          <w:iCs/>
          <w:lang w:val="en-GB"/>
        </w:rPr>
        <w:t>0</w:t>
      </w:r>
      <w:r w:rsidRPr="00A2358D">
        <w:rPr>
          <w:rFonts w:hint="eastAsia"/>
          <w:iCs/>
          <w:lang w:val="en-GB"/>
        </w:rPr>
        <w:t>日《政党法》修正案所产生的不利影响</w:t>
      </w:r>
      <w:r>
        <w:rPr>
          <w:rFonts w:hint="eastAsia"/>
          <w:iCs/>
          <w:lang w:val="en-GB"/>
        </w:rPr>
        <w:t>；</w:t>
      </w:r>
      <w:r w:rsidRPr="00A2358D">
        <w:rPr>
          <w:rFonts w:hint="eastAsia"/>
          <w:iCs/>
          <w:lang w:val="en-GB"/>
        </w:rPr>
        <w:t>促请柬埔寨政府不断努力保障表达自由权、和平集会自由权和结社自由权</w:t>
      </w:r>
      <w:r>
        <w:rPr>
          <w:rFonts w:hint="eastAsia"/>
          <w:iCs/>
          <w:lang w:val="en-GB"/>
        </w:rPr>
        <w:t>，</w:t>
      </w:r>
      <w:r w:rsidRPr="00A2358D">
        <w:rPr>
          <w:rFonts w:hint="eastAsia"/>
          <w:iCs/>
          <w:lang w:val="en-GB"/>
        </w:rPr>
        <w:t>并确保该国环境有利于所有政党根据民主原则和法治开展政治活动</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28.</w:t>
      </w:r>
      <w:r w:rsidRPr="00A2358D">
        <w:rPr>
          <w:iCs/>
          <w:lang w:val="en-GB"/>
        </w:rPr>
        <w:tab/>
      </w:r>
      <w:r w:rsidRPr="003107B8">
        <w:rPr>
          <w:rFonts w:ascii="Time New Roman" w:eastAsia="楷体" w:hAnsi="Time New Roman" w:hint="eastAsia"/>
          <w:lang w:val="en-GB"/>
        </w:rPr>
        <w:t>考虑到</w:t>
      </w:r>
      <w:r w:rsidRPr="00A2358D">
        <w:rPr>
          <w:rFonts w:hint="eastAsia"/>
          <w:iCs/>
          <w:lang w:val="en-GB"/>
        </w:rPr>
        <w:t>特别报告员在其报告</w:t>
      </w:r>
      <w:r w:rsidRPr="00A2358D">
        <w:rPr>
          <w:iCs/>
          <w:vertAlign w:val="superscript"/>
          <w:lang w:val="en-GB"/>
        </w:rPr>
        <w:footnoteReference w:id="5"/>
      </w:r>
      <w:r w:rsidRPr="00A2358D">
        <w:rPr>
          <w:iCs/>
          <w:lang w:val="en-GB"/>
        </w:rPr>
        <w:t xml:space="preserve"> </w:t>
      </w:r>
      <w:r w:rsidRPr="00A2358D">
        <w:rPr>
          <w:rFonts w:hint="eastAsia"/>
          <w:iCs/>
          <w:lang w:val="en-GB"/>
        </w:rPr>
        <w:t>中就</w:t>
      </w:r>
      <w:r>
        <w:rPr>
          <w:iCs/>
          <w:lang w:val="en-GB"/>
        </w:rPr>
        <w:t>2</w:t>
      </w:r>
      <w:r w:rsidRPr="00A2358D">
        <w:rPr>
          <w:iCs/>
          <w:lang w:val="en-GB"/>
        </w:rPr>
        <w:t>0</w:t>
      </w:r>
      <w:r>
        <w:rPr>
          <w:iCs/>
          <w:lang w:val="en-GB"/>
        </w:rPr>
        <w:t>18</w:t>
      </w:r>
      <w:r w:rsidRPr="00A2358D">
        <w:rPr>
          <w:rFonts w:hint="eastAsia"/>
          <w:iCs/>
          <w:lang w:val="en-GB"/>
        </w:rPr>
        <w:t>年全国选举的程序和结果提出的</w:t>
      </w:r>
      <w:proofErr w:type="gramStart"/>
      <w:r w:rsidRPr="00A2358D">
        <w:rPr>
          <w:rFonts w:hint="eastAsia"/>
          <w:iCs/>
          <w:lang w:val="en-GB"/>
        </w:rPr>
        <w:t>的</w:t>
      </w:r>
      <w:proofErr w:type="gramEnd"/>
      <w:r w:rsidRPr="00A2358D">
        <w:rPr>
          <w:rFonts w:hint="eastAsia"/>
          <w:iCs/>
          <w:lang w:val="en-GB"/>
        </w:rPr>
        <w:t>结论和建议</w:t>
      </w:r>
      <w:r>
        <w:rPr>
          <w:rFonts w:hint="eastAsia"/>
          <w:iCs/>
          <w:lang w:val="en-GB"/>
        </w:rPr>
        <w:t>；</w:t>
      </w:r>
      <w:r w:rsidRPr="00A2358D">
        <w:rPr>
          <w:rFonts w:hint="eastAsia"/>
          <w:iCs/>
          <w:lang w:val="en-GB"/>
        </w:rPr>
        <w:t>在考虑到高投票率的同时</w:t>
      </w:r>
      <w:r>
        <w:rPr>
          <w:rFonts w:hint="eastAsia"/>
          <w:iCs/>
          <w:lang w:val="en-GB"/>
        </w:rPr>
        <w:t>，</w:t>
      </w:r>
      <w:r w:rsidRPr="00A2358D">
        <w:rPr>
          <w:rFonts w:hint="eastAsia"/>
          <w:iCs/>
          <w:lang w:val="en-GB"/>
        </w:rPr>
        <w:t>对出现大量无效选票的情况感到遗憾</w:t>
      </w:r>
      <w:r>
        <w:rPr>
          <w:rFonts w:hint="eastAsia"/>
          <w:iCs/>
          <w:lang w:val="en-GB"/>
        </w:rPr>
        <w:t>；</w:t>
      </w:r>
      <w:r w:rsidRPr="00A2358D">
        <w:rPr>
          <w:rFonts w:hint="eastAsia"/>
          <w:iCs/>
          <w:lang w:val="en-GB"/>
        </w:rPr>
        <w:t>促请柬埔寨政府充分尊重、保护和促进所有柬埔寨人的公民权利和政治权利</w:t>
      </w:r>
      <w:r>
        <w:rPr>
          <w:rFonts w:hint="eastAsia"/>
          <w:iCs/>
          <w:lang w:val="en-GB"/>
        </w:rPr>
        <w:t>，</w:t>
      </w:r>
      <w:r w:rsidRPr="00A2358D">
        <w:rPr>
          <w:rFonts w:hint="eastAsia"/>
          <w:iCs/>
          <w:lang w:val="en-GB"/>
        </w:rPr>
        <w:t>以便在广大柬埔寨人的支持下稳步推进国家建设</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29.</w:t>
      </w:r>
      <w:r w:rsidRPr="00A2358D">
        <w:rPr>
          <w:iCs/>
          <w:lang w:val="en-GB"/>
        </w:rPr>
        <w:tab/>
      </w:r>
      <w:r w:rsidRPr="003107B8">
        <w:rPr>
          <w:rFonts w:ascii="Time New Roman" w:eastAsia="楷体" w:hAnsi="Time New Roman" w:hint="eastAsia"/>
          <w:lang w:val="en-GB"/>
        </w:rPr>
        <w:t>关切地注意到</w:t>
      </w:r>
      <w:r>
        <w:rPr>
          <w:iCs/>
          <w:lang w:val="en-GB"/>
        </w:rPr>
        <w:t>2</w:t>
      </w:r>
      <w:r w:rsidRPr="00A2358D">
        <w:rPr>
          <w:iCs/>
          <w:lang w:val="en-GB"/>
        </w:rPr>
        <w:t>0</w:t>
      </w:r>
      <w:r>
        <w:rPr>
          <w:iCs/>
          <w:lang w:val="en-GB"/>
        </w:rPr>
        <w:t>17</w:t>
      </w:r>
      <w:r w:rsidRPr="00A2358D">
        <w:rPr>
          <w:rFonts w:hint="eastAsia"/>
          <w:iCs/>
          <w:lang w:val="en-GB"/>
        </w:rPr>
        <w:t>年《政党法》的两项修正案可能导致政党活动受到任意限制</w:t>
      </w:r>
      <w:r>
        <w:rPr>
          <w:rFonts w:hint="eastAsia"/>
          <w:iCs/>
          <w:lang w:val="en-GB"/>
        </w:rPr>
        <w:t>；</w:t>
      </w:r>
      <w:r w:rsidRPr="00A2358D">
        <w:rPr>
          <w:rFonts w:hint="eastAsia"/>
          <w:iCs/>
          <w:lang w:val="en-GB"/>
        </w:rPr>
        <w:t>鼓励</w:t>
      </w:r>
      <w:proofErr w:type="gramStart"/>
      <w:r w:rsidRPr="00A2358D">
        <w:rPr>
          <w:rFonts w:hint="eastAsia"/>
          <w:iCs/>
          <w:lang w:val="en-GB"/>
        </w:rPr>
        <w:t>所有利益</w:t>
      </w:r>
      <w:proofErr w:type="gramEnd"/>
      <w:r w:rsidRPr="00A2358D">
        <w:rPr>
          <w:rFonts w:hint="eastAsia"/>
          <w:iCs/>
          <w:lang w:val="en-GB"/>
        </w:rPr>
        <w:t>攸关方推进法治之下的和平民主进程</w:t>
      </w:r>
      <w:r>
        <w:rPr>
          <w:rFonts w:hint="eastAsia"/>
          <w:iCs/>
          <w:lang w:val="en-GB"/>
        </w:rPr>
        <w:t>，</w:t>
      </w:r>
      <w:r w:rsidRPr="00A2358D">
        <w:rPr>
          <w:rFonts w:hint="eastAsia"/>
          <w:iCs/>
          <w:lang w:val="en-GB"/>
        </w:rPr>
        <w:t>并根据《宪法》坚持推行多元自由民主制度</w:t>
      </w:r>
      <w:r>
        <w:rPr>
          <w:rFonts w:hint="eastAsia"/>
          <w:iCs/>
          <w:lang w:val="en-GB"/>
        </w:rPr>
        <w:t>；</w:t>
      </w:r>
      <w:r w:rsidRPr="00A2358D">
        <w:rPr>
          <w:rFonts w:hint="eastAsia"/>
          <w:iCs/>
          <w:lang w:val="en-GB"/>
        </w:rPr>
        <w:t>吁请柬埔寨政府确保为此目的保护议员豁免权和参政自由</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30.</w:t>
      </w:r>
      <w:r w:rsidRPr="00A2358D">
        <w:rPr>
          <w:iCs/>
          <w:lang w:val="en-GB"/>
        </w:rPr>
        <w:tab/>
      </w:r>
      <w:r w:rsidRPr="00464CF0">
        <w:rPr>
          <w:rFonts w:ascii="Time New Roman" w:eastAsia="楷体" w:hAnsi="Time New Roman" w:hint="eastAsia"/>
          <w:lang w:val="en-GB"/>
        </w:rPr>
        <w:t>促请</w:t>
      </w:r>
      <w:r w:rsidRPr="00A2358D">
        <w:rPr>
          <w:rFonts w:hint="eastAsia"/>
          <w:iCs/>
          <w:lang w:val="en-GB"/>
        </w:rPr>
        <w:t>柬埔寨政府采取妥善措施</w:t>
      </w:r>
      <w:r>
        <w:rPr>
          <w:rFonts w:hint="eastAsia"/>
          <w:iCs/>
          <w:lang w:val="en-GB"/>
        </w:rPr>
        <w:t>，</w:t>
      </w:r>
      <w:r w:rsidRPr="00A2358D">
        <w:rPr>
          <w:rFonts w:hint="eastAsia"/>
          <w:iCs/>
          <w:lang w:val="en-GB"/>
        </w:rPr>
        <w:t>鼓励并支持民间社会</w:t>
      </w:r>
      <w:r>
        <w:rPr>
          <w:iCs/>
          <w:lang w:val="en-GB"/>
        </w:rPr>
        <w:t>(</w:t>
      </w:r>
      <w:r w:rsidRPr="00A2358D">
        <w:rPr>
          <w:rFonts w:hint="eastAsia"/>
          <w:iCs/>
          <w:lang w:val="en-GB"/>
        </w:rPr>
        <w:t>包括独立工会和媒体</w:t>
      </w:r>
      <w:r>
        <w:rPr>
          <w:iCs/>
          <w:lang w:val="en-GB"/>
        </w:rPr>
        <w:t>)</w:t>
      </w:r>
      <w:r w:rsidRPr="00A2358D">
        <w:rPr>
          <w:rFonts w:hint="eastAsia"/>
          <w:iCs/>
          <w:lang w:val="en-GB"/>
        </w:rPr>
        <w:t>在巩固柬埔寨民主发展方面发挥建设性作用</w:t>
      </w:r>
      <w:r>
        <w:rPr>
          <w:rFonts w:hint="eastAsia"/>
          <w:iCs/>
          <w:lang w:val="en-GB"/>
        </w:rPr>
        <w:t>，</w:t>
      </w:r>
      <w:r w:rsidRPr="00A2358D">
        <w:rPr>
          <w:rFonts w:hint="eastAsia"/>
          <w:iCs/>
          <w:lang w:val="en-GB"/>
        </w:rPr>
        <w:t>包括为此保障和扶持民间社会的活动</w:t>
      </w:r>
      <w:r>
        <w:rPr>
          <w:rFonts w:hint="eastAsia"/>
          <w:iCs/>
          <w:lang w:val="en-GB"/>
        </w:rPr>
        <w:t>，</w:t>
      </w:r>
      <w:r w:rsidRPr="00A2358D">
        <w:rPr>
          <w:rFonts w:hint="eastAsia"/>
          <w:iCs/>
          <w:lang w:val="en-GB"/>
        </w:rPr>
        <w:t>以及促进所有各方平等地利用媒体</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31.</w:t>
      </w:r>
      <w:r w:rsidRPr="00A2358D">
        <w:rPr>
          <w:iCs/>
          <w:lang w:val="en-GB"/>
        </w:rPr>
        <w:tab/>
      </w:r>
      <w:r w:rsidRPr="00464CF0">
        <w:rPr>
          <w:rFonts w:ascii="Time New Roman" w:eastAsia="楷体" w:hAnsi="Time New Roman" w:hint="eastAsia"/>
          <w:lang w:val="en-GB"/>
        </w:rPr>
        <w:t>注意到</w:t>
      </w:r>
      <w:r w:rsidRPr="00A2358D">
        <w:rPr>
          <w:rFonts w:hint="eastAsia"/>
          <w:iCs/>
          <w:lang w:val="en-GB"/>
        </w:rPr>
        <w:t>柬埔寨有大量实体</w:t>
      </w:r>
      <w:proofErr w:type="gramStart"/>
      <w:r w:rsidRPr="00A2358D">
        <w:rPr>
          <w:rFonts w:hint="eastAsia"/>
          <w:iCs/>
          <w:lang w:val="en-GB"/>
        </w:rPr>
        <w:t>运营着</w:t>
      </w:r>
      <w:proofErr w:type="gramEnd"/>
      <w:r w:rsidRPr="00A2358D">
        <w:rPr>
          <w:rFonts w:hint="eastAsia"/>
          <w:iCs/>
          <w:lang w:val="en-GB"/>
        </w:rPr>
        <w:t>协会和非政府组织</w:t>
      </w:r>
      <w:r>
        <w:rPr>
          <w:rFonts w:hint="eastAsia"/>
          <w:iCs/>
          <w:lang w:val="en-GB"/>
        </w:rPr>
        <w:t>，</w:t>
      </w:r>
      <w:r w:rsidRPr="00A2358D">
        <w:rPr>
          <w:rFonts w:hint="eastAsia"/>
          <w:iCs/>
          <w:lang w:val="en-GB"/>
        </w:rPr>
        <w:t>数量超过</w:t>
      </w:r>
      <w:r>
        <w:rPr>
          <w:iCs/>
          <w:lang w:val="en-GB"/>
        </w:rPr>
        <w:t>5,</w:t>
      </w:r>
      <w:r w:rsidRPr="00A2358D">
        <w:rPr>
          <w:iCs/>
          <w:lang w:val="en-GB"/>
        </w:rPr>
        <w:t>000</w:t>
      </w:r>
      <w:r w:rsidRPr="00A2358D">
        <w:rPr>
          <w:rFonts w:hint="eastAsia"/>
          <w:iCs/>
          <w:lang w:val="en-GB"/>
        </w:rPr>
        <w:t>家</w:t>
      </w:r>
      <w:r>
        <w:rPr>
          <w:rFonts w:hint="eastAsia"/>
          <w:iCs/>
          <w:lang w:val="en-GB"/>
        </w:rPr>
        <w:t>；</w:t>
      </w:r>
      <w:r w:rsidRPr="00A2358D">
        <w:rPr>
          <w:rFonts w:hint="eastAsia"/>
          <w:iCs/>
          <w:lang w:val="en-GB"/>
        </w:rPr>
        <w:t>促请柬埔寨政府在颁布和</w:t>
      </w:r>
      <w:r>
        <w:rPr>
          <w:iCs/>
          <w:lang w:val="en-GB"/>
        </w:rPr>
        <w:t>(</w:t>
      </w:r>
      <w:r w:rsidRPr="00A2358D">
        <w:rPr>
          <w:rFonts w:hint="eastAsia"/>
          <w:iCs/>
          <w:lang w:val="en-GB"/>
        </w:rPr>
        <w:t>或</w:t>
      </w:r>
      <w:r>
        <w:rPr>
          <w:iCs/>
          <w:lang w:val="en-GB"/>
        </w:rPr>
        <w:t>)</w:t>
      </w:r>
      <w:r w:rsidRPr="00A2358D">
        <w:rPr>
          <w:rFonts w:hint="eastAsia"/>
          <w:iCs/>
          <w:lang w:val="en-GB"/>
        </w:rPr>
        <w:t>实施可能影响民间社会活动的各种法律和措施时</w:t>
      </w:r>
      <w:r>
        <w:rPr>
          <w:rFonts w:hint="eastAsia"/>
          <w:iCs/>
          <w:lang w:val="en-GB"/>
        </w:rPr>
        <w:t>，</w:t>
      </w:r>
      <w:r w:rsidRPr="00A2358D">
        <w:rPr>
          <w:rFonts w:hint="eastAsia"/>
          <w:iCs/>
          <w:lang w:val="en-GB"/>
        </w:rPr>
        <w:t>进一步考虑到</w:t>
      </w:r>
      <w:proofErr w:type="gramStart"/>
      <w:r w:rsidRPr="00A2358D">
        <w:rPr>
          <w:rFonts w:hint="eastAsia"/>
          <w:iCs/>
          <w:lang w:val="en-GB"/>
        </w:rPr>
        <w:t>所有利益</w:t>
      </w:r>
      <w:proofErr w:type="gramEnd"/>
      <w:r w:rsidRPr="00A2358D">
        <w:rPr>
          <w:rFonts w:hint="eastAsia"/>
          <w:iCs/>
          <w:lang w:val="en-GB"/>
        </w:rPr>
        <w:t>攸关方的利益和关切</w:t>
      </w:r>
      <w:r>
        <w:rPr>
          <w:rFonts w:hint="eastAsia"/>
          <w:iCs/>
          <w:lang w:val="en-GB"/>
        </w:rPr>
        <w:t>，</w:t>
      </w:r>
      <w:r w:rsidRPr="00A2358D">
        <w:rPr>
          <w:rFonts w:hint="eastAsia"/>
          <w:iCs/>
          <w:lang w:val="en-GB"/>
        </w:rPr>
        <w:t>特别是为此审查《协会和非政府组织法》</w:t>
      </w:r>
      <w:r>
        <w:rPr>
          <w:rFonts w:hint="eastAsia"/>
          <w:iCs/>
          <w:lang w:val="en-GB"/>
        </w:rPr>
        <w:t>，</w:t>
      </w:r>
      <w:r w:rsidRPr="00A2358D">
        <w:rPr>
          <w:rFonts w:hint="eastAsia"/>
          <w:iCs/>
          <w:lang w:val="en-GB"/>
        </w:rPr>
        <w:t>以进一步支持民间社会蓬勃发展</w:t>
      </w:r>
      <w:r>
        <w:rPr>
          <w:rFonts w:hint="eastAsia"/>
          <w:iCs/>
          <w:lang w:val="en-GB"/>
        </w:rPr>
        <w:t>，</w:t>
      </w:r>
      <w:r w:rsidRPr="00A2358D">
        <w:rPr>
          <w:rFonts w:hint="eastAsia"/>
          <w:iCs/>
          <w:lang w:val="en-GB"/>
        </w:rPr>
        <w:t>并根据《宪法》及《公民权利和政治权利国际公约》保护和保障言论、结社及和平集会自由</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32.</w:t>
      </w:r>
      <w:r w:rsidRPr="00A2358D">
        <w:rPr>
          <w:iCs/>
          <w:lang w:val="en-GB"/>
        </w:rPr>
        <w:tab/>
      </w:r>
      <w:r w:rsidRPr="00464CF0">
        <w:rPr>
          <w:rFonts w:ascii="Time New Roman" w:eastAsia="楷体" w:hAnsi="Time New Roman" w:hint="eastAsia"/>
          <w:lang w:val="en-GB"/>
        </w:rPr>
        <w:t>又注意到</w:t>
      </w:r>
      <w:r w:rsidRPr="00A2358D">
        <w:rPr>
          <w:rFonts w:hint="eastAsia"/>
          <w:iCs/>
          <w:lang w:val="en-GB"/>
        </w:rPr>
        <w:t>柬埔寨政府在与民间社会的关系方面所作的努力</w:t>
      </w:r>
      <w:r>
        <w:rPr>
          <w:rFonts w:hint="eastAsia"/>
          <w:iCs/>
          <w:lang w:val="en-GB"/>
        </w:rPr>
        <w:t>，</w:t>
      </w:r>
      <w:r w:rsidRPr="00A2358D">
        <w:rPr>
          <w:rFonts w:hint="eastAsia"/>
          <w:iCs/>
          <w:lang w:val="en-GB"/>
        </w:rPr>
        <w:t>例如内政部于</w:t>
      </w:r>
      <w:r>
        <w:rPr>
          <w:iCs/>
          <w:lang w:val="en-GB"/>
        </w:rPr>
        <w:t>2</w:t>
      </w:r>
      <w:r w:rsidRPr="00A2358D">
        <w:rPr>
          <w:iCs/>
          <w:lang w:val="en-GB"/>
        </w:rPr>
        <w:t>0</w:t>
      </w:r>
      <w:r>
        <w:rPr>
          <w:iCs/>
          <w:lang w:val="en-GB"/>
        </w:rPr>
        <w:t>18</w:t>
      </w:r>
      <w:r w:rsidRPr="00A2358D">
        <w:rPr>
          <w:rFonts w:hint="eastAsia"/>
          <w:iCs/>
          <w:lang w:val="en-GB"/>
        </w:rPr>
        <w:t>年</w:t>
      </w:r>
      <w:r>
        <w:rPr>
          <w:iCs/>
          <w:lang w:val="en-GB"/>
        </w:rPr>
        <w:t>1</w:t>
      </w:r>
      <w:r w:rsidRPr="00A2358D">
        <w:rPr>
          <w:iCs/>
          <w:lang w:val="en-GB"/>
        </w:rPr>
        <w:t>0</w:t>
      </w:r>
      <w:r w:rsidRPr="00A2358D">
        <w:rPr>
          <w:rFonts w:hint="eastAsia"/>
          <w:iCs/>
          <w:lang w:val="en-GB"/>
        </w:rPr>
        <w:t>月</w:t>
      </w:r>
      <w:r>
        <w:rPr>
          <w:iCs/>
          <w:lang w:val="en-GB"/>
        </w:rPr>
        <w:t>31</w:t>
      </w:r>
      <w:r w:rsidRPr="00A2358D">
        <w:rPr>
          <w:rFonts w:hint="eastAsia"/>
          <w:iCs/>
          <w:lang w:val="en-GB"/>
        </w:rPr>
        <w:t>日向国家以下一级的主管机关发布了新的指示</w:t>
      </w:r>
      <w:r>
        <w:rPr>
          <w:rFonts w:hint="eastAsia"/>
          <w:iCs/>
          <w:lang w:val="en-GB"/>
        </w:rPr>
        <w:t>，</w:t>
      </w:r>
      <w:r w:rsidRPr="00A2358D">
        <w:rPr>
          <w:rFonts w:hint="eastAsia"/>
          <w:iCs/>
          <w:lang w:val="en-GB"/>
        </w:rPr>
        <w:t>提醒指出非政府组织有充分的自由根据柬埔寨法律开展活动</w:t>
      </w:r>
      <w:r>
        <w:rPr>
          <w:rFonts w:hint="eastAsia"/>
          <w:iCs/>
          <w:lang w:val="en-GB"/>
        </w:rPr>
        <w:t>，</w:t>
      </w:r>
      <w:r w:rsidRPr="00A2358D">
        <w:rPr>
          <w:rFonts w:hint="eastAsia"/>
          <w:iCs/>
          <w:lang w:val="en-GB"/>
        </w:rPr>
        <w:t>并且政府与民间社会组织每年会举行两次对话</w:t>
      </w:r>
      <w:r>
        <w:rPr>
          <w:rFonts w:hint="eastAsia"/>
          <w:iCs/>
          <w:lang w:val="en-GB"/>
        </w:rPr>
        <w:t>，</w:t>
      </w:r>
      <w:r w:rsidRPr="00A2358D">
        <w:rPr>
          <w:rFonts w:hint="eastAsia"/>
          <w:iCs/>
          <w:lang w:val="en-GB"/>
        </w:rPr>
        <w:t>此外</w:t>
      </w:r>
      <w:r>
        <w:rPr>
          <w:rFonts w:hint="eastAsia"/>
          <w:iCs/>
          <w:lang w:val="en-GB"/>
        </w:rPr>
        <w:t>，</w:t>
      </w:r>
      <w:r w:rsidRPr="00A2358D">
        <w:rPr>
          <w:rFonts w:hint="eastAsia"/>
          <w:iCs/>
          <w:lang w:val="en-GB"/>
        </w:rPr>
        <w:t>政府还于</w:t>
      </w:r>
      <w:r>
        <w:rPr>
          <w:iCs/>
          <w:lang w:val="en-GB"/>
        </w:rPr>
        <w:t>2</w:t>
      </w:r>
      <w:r w:rsidRPr="00A2358D">
        <w:rPr>
          <w:iCs/>
          <w:lang w:val="en-GB"/>
        </w:rPr>
        <w:t>0</w:t>
      </w:r>
      <w:r>
        <w:rPr>
          <w:iCs/>
          <w:lang w:val="en-GB"/>
        </w:rPr>
        <w:t>18</w:t>
      </w:r>
      <w:r w:rsidRPr="00A2358D">
        <w:rPr>
          <w:rFonts w:hint="eastAsia"/>
          <w:iCs/>
          <w:lang w:val="en-GB"/>
        </w:rPr>
        <w:t>年</w:t>
      </w:r>
      <w:r>
        <w:rPr>
          <w:iCs/>
          <w:lang w:val="en-GB"/>
        </w:rPr>
        <w:t>11</w:t>
      </w:r>
      <w:r w:rsidRPr="00A2358D">
        <w:rPr>
          <w:rFonts w:hint="eastAsia"/>
          <w:iCs/>
          <w:lang w:val="en-GB"/>
        </w:rPr>
        <w:t>月</w:t>
      </w:r>
      <w:r>
        <w:rPr>
          <w:iCs/>
          <w:lang w:val="en-GB"/>
        </w:rPr>
        <w:t>27</w:t>
      </w:r>
      <w:r w:rsidRPr="00A2358D">
        <w:rPr>
          <w:rFonts w:hint="eastAsia"/>
          <w:iCs/>
          <w:lang w:val="en-GB"/>
        </w:rPr>
        <w:t>日发布指示</w:t>
      </w:r>
      <w:r>
        <w:rPr>
          <w:rFonts w:hint="eastAsia"/>
          <w:iCs/>
          <w:lang w:val="en-GB"/>
        </w:rPr>
        <w:t>，</w:t>
      </w:r>
      <w:r w:rsidRPr="00A2358D">
        <w:rPr>
          <w:rFonts w:hint="eastAsia"/>
          <w:iCs/>
          <w:lang w:val="en-GB"/>
        </w:rPr>
        <w:t>废除了提前三日通知的要求</w:t>
      </w:r>
      <w:r>
        <w:rPr>
          <w:rFonts w:hint="eastAsia"/>
          <w:iCs/>
          <w:lang w:val="en-GB"/>
        </w:rPr>
        <w:t>；</w:t>
      </w:r>
      <w:r w:rsidRPr="00A2358D">
        <w:rPr>
          <w:rFonts w:hint="eastAsia"/>
          <w:iCs/>
          <w:lang w:val="en-GB"/>
        </w:rPr>
        <w:t>吁请柬埔寨政府不断努力促进改善与民间社会的关系</w:t>
      </w:r>
      <w:r>
        <w:rPr>
          <w:rFonts w:hint="eastAsia"/>
          <w:iCs/>
          <w:lang w:val="en-GB"/>
        </w:rPr>
        <w:t>，</w:t>
      </w:r>
      <w:r w:rsidRPr="00A2358D">
        <w:rPr>
          <w:rFonts w:hint="eastAsia"/>
          <w:iCs/>
          <w:lang w:val="en-GB"/>
        </w:rPr>
        <w:t>包括在国家以下一级</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33.</w:t>
      </w:r>
      <w:r w:rsidRPr="00A2358D">
        <w:rPr>
          <w:iCs/>
          <w:lang w:val="en-GB"/>
        </w:rPr>
        <w:tab/>
      </w:r>
      <w:r w:rsidRPr="00464CF0">
        <w:rPr>
          <w:rFonts w:ascii="Time New Roman" w:eastAsia="楷体" w:hAnsi="Time New Roman" w:hint="eastAsia"/>
          <w:lang w:val="en-GB"/>
        </w:rPr>
        <w:t>表示关切的是</w:t>
      </w:r>
      <w:r>
        <w:rPr>
          <w:rFonts w:hint="eastAsia"/>
          <w:iCs/>
          <w:lang w:val="en-GB"/>
        </w:rPr>
        <w:t>，</w:t>
      </w:r>
      <w:r w:rsidRPr="00A2358D">
        <w:rPr>
          <w:rFonts w:hint="eastAsia"/>
          <w:iCs/>
          <w:lang w:val="en-GB"/>
        </w:rPr>
        <w:t>据报告</w:t>
      </w:r>
      <w:r>
        <w:rPr>
          <w:rFonts w:hint="eastAsia"/>
          <w:iCs/>
          <w:lang w:val="en-GB"/>
        </w:rPr>
        <w:t>，</w:t>
      </w:r>
      <w:r w:rsidRPr="00A2358D">
        <w:rPr>
          <w:rFonts w:hint="eastAsia"/>
          <w:iCs/>
          <w:lang w:val="en-GB"/>
        </w:rPr>
        <w:t>许多人因为害怕遭到逮捕和监视而不愿公开发声</w:t>
      </w:r>
      <w:r>
        <w:rPr>
          <w:rFonts w:hint="eastAsia"/>
          <w:iCs/>
          <w:lang w:val="en-GB"/>
        </w:rPr>
        <w:t>，</w:t>
      </w:r>
      <w:r w:rsidRPr="00A2358D">
        <w:rPr>
          <w:rFonts w:hint="eastAsia"/>
          <w:iCs/>
          <w:lang w:val="en-GB"/>
        </w:rPr>
        <w:t>而且根据《和平示威法》允许进行的和平集会和示威数量有限</w:t>
      </w:r>
      <w:r>
        <w:rPr>
          <w:rFonts w:hint="eastAsia"/>
          <w:iCs/>
          <w:lang w:val="en-GB"/>
        </w:rPr>
        <w:t>；</w:t>
      </w:r>
      <w:r w:rsidRPr="00A2358D">
        <w:rPr>
          <w:rFonts w:hint="eastAsia"/>
          <w:iCs/>
          <w:lang w:val="en-GB"/>
        </w:rPr>
        <w:t>鼓励柬埔寨政府根据该国的历史国情</w:t>
      </w:r>
      <w:r>
        <w:rPr>
          <w:rFonts w:hint="eastAsia"/>
          <w:iCs/>
          <w:lang w:val="en-GB"/>
        </w:rPr>
        <w:t>，</w:t>
      </w:r>
      <w:r w:rsidRPr="00A2358D">
        <w:rPr>
          <w:rFonts w:hint="eastAsia"/>
          <w:iCs/>
          <w:lang w:val="en-GB"/>
        </w:rPr>
        <w:t>继续采取行动</w:t>
      </w:r>
      <w:r>
        <w:rPr>
          <w:rFonts w:hint="eastAsia"/>
          <w:iCs/>
          <w:lang w:val="en-GB"/>
        </w:rPr>
        <w:t>，</w:t>
      </w:r>
      <w:r w:rsidRPr="00A2358D">
        <w:rPr>
          <w:rFonts w:hint="eastAsia"/>
          <w:iCs/>
          <w:lang w:val="en-GB"/>
        </w:rPr>
        <w:t>通过保护包括意见和表达自由在内的公民权利和政治权利来促进所有柬埔寨人的权利和尊严</w:t>
      </w:r>
      <w:r>
        <w:rPr>
          <w:rFonts w:hint="eastAsia"/>
          <w:iCs/>
          <w:lang w:val="en-GB"/>
        </w:rPr>
        <w:t>，</w:t>
      </w:r>
      <w:r w:rsidRPr="00A2358D">
        <w:rPr>
          <w:rFonts w:hint="eastAsia"/>
          <w:iCs/>
          <w:lang w:val="en-GB"/>
        </w:rPr>
        <w:t>并为此目的确保审慎地解释和施行所有法律</w:t>
      </w:r>
      <w:r>
        <w:rPr>
          <w:rFonts w:hint="eastAsia"/>
          <w:iCs/>
          <w:lang w:val="en-GB"/>
        </w:rPr>
        <w:t>，</w:t>
      </w:r>
      <w:r w:rsidRPr="00A2358D">
        <w:rPr>
          <w:rFonts w:hint="eastAsia"/>
          <w:iCs/>
          <w:lang w:val="en-GB"/>
        </w:rPr>
        <w:t>以便依照法治促进经济、社会及文化权利</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34.</w:t>
      </w:r>
      <w:r w:rsidRPr="00A2358D">
        <w:rPr>
          <w:iCs/>
          <w:lang w:val="en-GB"/>
        </w:rPr>
        <w:tab/>
      </w:r>
      <w:r w:rsidRPr="00464CF0">
        <w:rPr>
          <w:rFonts w:ascii="Time New Roman" w:eastAsia="楷体" w:hAnsi="Time New Roman" w:hint="eastAsia"/>
          <w:lang w:val="en-GB"/>
        </w:rPr>
        <w:t>请</w:t>
      </w:r>
      <w:r w:rsidRPr="00A2358D">
        <w:rPr>
          <w:rFonts w:hint="eastAsia"/>
          <w:iCs/>
          <w:lang w:val="en-GB"/>
        </w:rPr>
        <w:t>秘书长、在柬埔寨设有办事处的联合国系统各机构以及国际社会</w:t>
      </w:r>
      <w:r>
        <w:rPr>
          <w:iCs/>
          <w:lang w:val="en-GB"/>
        </w:rPr>
        <w:t>(</w:t>
      </w:r>
      <w:r w:rsidRPr="00A2358D">
        <w:rPr>
          <w:rFonts w:hint="eastAsia"/>
          <w:iCs/>
          <w:lang w:val="en-GB"/>
        </w:rPr>
        <w:t>包括民间社会</w:t>
      </w:r>
      <w:r>
        <w:rPr>
          <w:iCs/>
          <w:lang w:val="en-GB"/>
        </w:rPr>
        <w:t>)</w:t>
      </w:r>
      <w:r w:rsidRPr="00A2358D">
        <w:rPr>
          <w:rFonts w:hint="eastAsia"/>
          <w:iCs/>
          <w:lang w:val="en-GB"/>
        </w:rPr>
        <w:t>继续与柬埔寨政府合作</w:t>
      </w:r>
      <w:r>
        <w:rPr>
          <w:rFonts w:hint="eastAsia"/>
          <w:iCs/>
          <w:lang w:val="en-GB"/>
        </w:rPr>
        <w:t>，</w:t>
      </w:r>
      <w:r w:rsidRPr="00A2358D">
        <w:rPr>
          <w:rFonts w:hint="eastAsia"/>
          <w:iCs/>
          <w:lang w:val="en-GB"/>
        </w:rPr>
        <w:t>加强民主</w:t>
      </w:r>
      <w:r>
        <w:rPr>
          <w:rFonts w:hint="eastAsia"/>
          <w:iCs/>
          <w:lang w:val="en-GB"/>
        </w:rPr>
        <w:t>，</w:t>
      </w:r>
      <w:r w:rsidRPr="00A2358D">
        <w:rPr>
          <w:rFonts w:hint="eastAsia"/>
          <w:iCs/>
          <w:lang w:val="en-GB"/>
        </w:rPr>
        <w:t>确保保护和促进柬埔寨所有人的人权</w:t>
      </w:r>
      <w:r>
        <w:rPr>
          <w:rFonts w:hint="eastAsia"/>
          <w:iCs/>
          <w:lang w:val="en-GB"/>
        </w:rPr>
        <w:t>，</w:t>
      </w:r>
      <w:r w:rsidRPr="00A2358D">
        <w:rPr>
          <w:rFonts w:hint="eastAsia"/>
          <w:iCs/>
          <w:lang w:val="en-GB"/>
        </w:rPr>
        <w:t>包括在以下领域提供援助</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(a)</w:t>
      </w:r>
      <w:r w:rsidRPr="00A2358D">
        <w:rPr>
          <w:iCs/>
          <w:lang w:val="en-GB"/>
        </w:rPr>
        <w:tab/>
      </w:r>
      <w:r w:rsidRPr="00A2358D">
        <w:rPr>
          <w:rFonts w:hint="eastAsia"/>
          <w:iCs/>
          <w:lang w:val="en-GB"/>
        </w:rPr>
        <w:t>起草法律</w:t>
      </w:r>
      <w:r>
        <w:rPr>
          <w:rFonts w:hint="eastAsia"/>
          <w:iCs/>
          <w:lang w:val="en-GB"/>
        </w:rPr>
        <w:t>，</w:t>
      </w:r>
      <w:r w:rsidRPr="00A2358D">
        <w:rPr>
          <w:rFonts w:hint="eastAsia"/>
          <w:iCs/>
          <w:lang w:val="en-GB"/>
        </w:rPr>
        <w:t>并协助成立一个独立的国家人权机构</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(b)</w:t>
      </w:r>
      <w:r w:rsidRPr="00A2358D">
        <w:rPr>
          <w:iCs/>
          <w:lang w:val="en-GB"/>
        </w:rPr>
        <w:tab/>
      </w:r>
      <w:r w:rsidRPr="00A2358D">
        <w:rPr>
          <w:rFonts w:hint="eastAsia"/>
          <w:iCs/>
          <w:lang w:val="en-GB"/>
        </w:rPr>
        <w:t>开展能力建设</w:t>
      </w:r>
      <w:r>
        <w:rPr>
          <w:rFonts w:hint="eastAsia"/>
          <w:iCs/>
          <w:lang w:val="en-GB"/>
        </w:rPr>
        <w:t>，</w:t>
      </w:r>
      <w:r w:rsidRPr="00A2358D">
        <w:rPr>
          <w:rFonts w:hint="eastAsia"/>
          <w:iCs/>
          <w:lang w:val="en-GB"/>
        </w:rPr>
        <w:t>以加强法律机构</w:t>
      </w:r>
      <w:r>
        <w:rPr>
          <w:rFonts w:hint="eastAsia"/>
          <w:iCs/>
          <w:lang w:val="en-GB"/>
        </w:rPr>
        <w:t>，</w:t>
      </w:r>
      <w:r w:rsidRPr="00A2358D">
        <w:rPr>
          <w:rFonts w:hint="eastAsia"/>
          <w:iCs/>
          <w:lang w:val="en-GB"/>
        </w:rPr>
        <w:t>包括提高法官、检察官、律师和法院工作人员的素质和独立性</w:t>
      </w:r>
      <w:r>
        <w:rPr>
          <w:rFonts w:hint="eastAsia"/>
          <w:iCs/>
          <w:lang w:val="en-GB"/>
        </w:rPr>
        <w:t>，</w:t>
      </w:r>
      <w:r w:rsidRPr="00A2358D">
        <w:rPr>
          <w:rFonts w:hint="eastAsia"/>
          <w:iCs/>
          <w:lang w:val="en-GB"/>
        </w:rPr>
        <w:t>并借鉴在柬埔寨法院特别法庭工作的柬埔寨国民积累的专门知识</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(c)</w:t>
      </w:r>
      <w:r w:rsidRPr="00A2358D">
        <w:rPr>
          <w:iCs/>
          <w:lang w:val="en-GB"/>
        </w:rPr>
        <w:tab/>
      </w:r>
      <w:r w:rsidRPr="00A2358D">
        <w:rPr>
          <w:rFonts w:hint="eastAsia"/>
          <w:iCs/>
          <w:lang w:val="en-GB"/>
        </w:rPr>
        <w:t>开展能力建设</w:t>
      </w:r>
      <w:r>
        <w:rPr>
          <w:rFonts w:hint="eastAsia"/>
          <w:iCs/>
          <w:lang w:val="en-GB"/>
        </w:rPr>
        <w:t>，</w:t>
      </w:r>
      <w:r w:rsidRPr="00A2358D">
        <w:rPr>
          <w:rFonts w:hint="eastAsia"/>
          <w:iCs/>
          <w:lang w:val="en-GB"/>
        </w:rPr>
        <w:t>以加强国家刑事调查和执法机构</w:t>
      </w:r>
      <w:r>
        <w:rPr>
          <w:rFonts w:hint="eastAsia"/>
          <w:iCs/>
          <w:lang w:val="en-GB"/>
        </w:rPr>
        <w:t>，</w:t>
      </w:r>
      <w:r w:rsidRPr="00A2358D">
        <w:rPr>
          <w:rFonts w:hint="eastAsia"/>
          <w:iCs/>
          <w:lang w:val="en-GB"/>
        </w:rPr>
        <w:t>并为此目的提供必要的装备</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(d)</w:t>
      </w:r>
      <w:r w:rsidRPr="00A2358D">
        <w:rPr>
          <w:iCs/>
          <w:lang w:val="en-GB"/>
        </w:rPr>
        <w:tab/>
      </w:r>
      <w:r w:rsidRPr="00A2358D">
        <w:rPr>
          <w:rFonts w:hint="eastAsia"/>
          <w:iCs/>
          <w:lang w:val="en-GB"/>
        </w:rPr>
        <w:t>落实在普遍定期审议中已接受的建议</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(e)</w:t>
      </w:r>
      <w:r w:rsidRPr="00A2358D">
        <w:rPr>
          <w:iCs/>
          <w:lang w:val="en-GB"/>
        </w:rPr>
        <w:tab/>
      </w:r>
      <w:r w:rsidRPr="00A2358D">
        <w:rPr>
          <w:rFonts w:hint="eastAsia"/>
          <w:iCs/>
          <w:lang w:val="en-GB"/>
        </w:rPr>
        <w:t>协助评估在人权问题上的进展</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35.</w:t>
      </w:r>
      <w:r w:rsidRPr="00A2358D">
        <w:rPr>
          <w:iCs/>
          <w:lang w:val="en-GB"/>
        </w:rPr>
        <w:tab/>
      </w:r>
      <w:r w:rsidRPr="00464CF0">
        <w:rPr>
          <w:rFonts w:ascii="Time New Roman" w:eastAsia="楷体" w:hAnsi="Time New Roman" w:hint="eastAsia"/>
          <w:lang w:val="en-GB"/>
        </w:rPr>
        <w:t>决定</w:t>
      </w:r>
      <w:r w:rsidRPr="00A2358D">
        <w:rPr>
          <w:rFonts w:hint="eastAsia"/>
          <w:iCs/>
          <w:lang w:val="en-GB"/>
        </w:rPr>
        <w:t>将柬埔寨人权状况特别报告员的任期延长两年</w:t>
      </w:r>
      <w:r>
        <w:rPr>
          <w:rFonts w:hint="eastAsia"/>
          <w:iCs/>
          <w:lang w:val="en-GB"/>
        </w:rPr>
        <w:t>；</w:t>
      </w:r>
      <w:r w:rsidRPr="00A2358D">
        <w:rPr>
          <w:rFonts w:hint="eastAsia"/>
          <w:iCs/>
          <w:lang w:val="en-GB"/>
        </w:rPr>
        <w:t>请特别报告员向人权理事会第四十五和第四十八届会议报告其任务的执行情况</w:t>
      </w:r>
      <w:r>
        <w:rPr>
          <w:rFonts w:hint="eastAsia"/>
          <w:iCs/>
          <w:lang w:val="en-GB"/>
        </w:rPr>
        <w:t>，</w:t>
      </w:r>
      <w:r w:rsidRPr="00A2358D">
        <w:rPr>
          <w:rFonts w:hint="eastAsia"/>
          <w:iCs/>
          <w:lang w:val="en-GB"/>
        </w:rPr>
        <w:t>并以建设性方式与柬埔寨政府接洽</w:t>
      </w:r>
      <w:r>
        <w:rPr>
          <w:rFonts w:hint="eastAsia"/>
          <w:iCs/>
          <w:lang w:val="en-GB"/>
        </w:rPr>
        <w:t>，</w:t>
      </w:r>
      <w:r w:rsidRPr="00A2358D">
        <w:rPr>
          <w:rFonts w:hint="eastAsia"/>
          <w:iCs/>
          <w:lang w:val="en-GB"/>
        </w:rPr>
        <w:t>以利进一步改善该国的人权状况</w:t>
      </w:r>
      <w:r>
        <w:rPr>
          <w:rFonts w:hint="eastAsia"/>
          <w:iCs/>
          <w:lang w:val="en-GB"/>
        </w:rPr>
        <w:t>；</w:t>
      </w:r>
    </w:p>
    <w:p w:rsidR="00A2358D" w:rsidRPr="00A2358D" w:rsidRDefault="00A2358D" w:rsidP="00A2358D">
      <w:pPr>
        <w:pStyle w:val="SingleTxtGC"/>
        <w:rPr>
          <w:iCs/>
          <w:lang w:val="en-GB"/>
        </w:rPr>
      </w:pPr>
      <w:r w:rsidRPr="00A2358D">
        <w:rPr>
          <w:iCs/>
          <w:lang w:val="en-GB"/>
        </w:rPr>
        <w:tab/>
      </w:r>
      <w:r>
        <w:rPr>
          <w:iCs/>
          <w:lang w:val="en-GB"/>
        </w:rPr>
        <w:t>36.</w:t>
      </w:r>
      <w:r w:rsidRPr="00A2358D">
        <w:rPr>
          <w:iCs/>
          <w:lang w:val="en-GB"/>
        </w:rPr>
        <w:tab/>
      </w:r>
      <w:r w:rsidRPr="00464CF0">
        <w:rPr>
          <w:rFonts w:ascii="Time New Roman" w:eastAsia="楷体" w:hAnsi="Time New Roman" w:hint="eastAsia"/>
          <w:lang w:val="en-GB"/>
        </w:rPr>
        <w:t>请</w:t>
      </w:r>
      <w:r w:rsidRPr="00A2358D">
        <w:rPr>
          <w:rFonts w:hint="eastAsia"/>
          <w:iCs/>
          <w:lang w:val="en-GB"/>
        </w:rPr>
        <w:t>秘书长向人权理事会第四十五和第四十八届会议提出报告</w:t>
      </w:r>
      <w:r>
        <w:rPr>
          <w:rFonts w:hint="eastAsia"/>
          <w:iCs/>
          <w:lang w:val="en-GB"/>
        </w:rPr>
        <w:t>，</w:t>
      </w:r>
      <w:r w:rsidRPr="00A2358D">
        <w:rPr>
          <w:rFonts w:hint="eastAsia"/>
          <w:iCs/>
          <w:lang w:val="en-GB"/>
        </w:rPr>
        <w:t>说明高级专员办事处在协助柬埔寨政府和人民促进和保护人权方面发挥的作用和取得的成就</w:t>
      </w:r>
      <w:r>
        <w:rPr>
          <w:rFonts w:hint="eastAsia"/>
          <w:iCs/>
          <w:lang w:val="en-GB"/>
        </w:rPr>
        <w:t>；</w:t>
      </w:r>
    </w:p>
    <w:p w:rsidR="00A2358D" w:rsidRPr="00A2358D" w:rsidRDefault="00A2358D" w:rsidP="008C6059">
      <w:pPr>
        <w:pStyle w:val="SingleTxtGC"/>
        <w:spacing w:after="360"/>
        <w:rPr>
          <w:iCs/>
          <w:lang w:val="en-GB"/>
        </w:rPr>
      </w:pPr>
      <w:r w:rsidRPr="00A2358D">
        <w:rPr>
          <w:iCs/>
          <w:lang w:val="en-GB"/>
        </w:rPr>
        <w:tab/>
      </w:r>
      <w:r>
        <w:rPr>
          <w:iCs/>
          <w:lang w:val="en-GB"/>
        </w:rPr>
        <w:t>37.</w:t>
      </w:r>
      <w:r w:rsidRPr="00A2358D">
        <w:rPr>
          <w:iCs/>
          <w:lang w:val="en-GB"/>
        </w:rPr>
        <w:tab/>
      </w:r>
      <w:r w:rsidRPr="00464CF0">
        <w:rPr>
          <w:rFonts w:ascii="Time New Roman" w:eastAsia="楷体" w:hAnsi="Time New Roman" w:hint="eastAsia"/>
          <w:lang w:val="en-GB"/>
        </w:rPr>
        <w:t>决定</w:t>
      </w:r>
      <w:r w:rsidRPr="00A2358D">
        <w:rPr>
          <w:rFonts w:hint="eastAsia"/>
          <w:iCs/>
          <w:lang w:val="en-GB"/>
        </w:rPr>
        <w:t>理事会第四十八届会议继续审议柬埔寨的人权状况。</w:t>
      </w:r>
    </w:p>
    <w:p w:rsidR="00A2358D" w:rsidRPr="00B10BC9" w:rsidRDefault="00A2358D" w:rsidP="00B10BC9">
      <w:pPr>
        <w:pStyle w:val="SingleTxtGC"/>
        <w:jc w:val="right"/>
        <w:rPr>
          <w:rFonts w:ascii="Time New Roman" w:eastAsia="楷体" w:hAnsi="Time New Roman" w:hint="eastAsia"/>
          <w:i/>
          <w:iCs/>
          <w:lang w:val="en-GB"/>
        </w:rPr>
      </w:pPr>
      <w:r w:rsidRPr="00B10BC9">
        <w:rPr>
          <w:rFonts w:ascii="Time New Roman" w:eastAsia="楷体" w:hAnsi="Time New Roman"/>
          <w:lang w:val="en-GB"/>
        </w:rPr>
        <w:t>2019</w:t>
      </w:r>
      <w:r w:rsidRPr="00B10BC9">
        <w:rPr>
          <w:rFonts w:ascii="Time New Roman" w:eastAsia="楷体" w:hAnsi="Time New Roman" w:hint="eastAsia"/>
          <w:lang w:val="en-GB"/>
        </w:rPr>
        <w:t>年</w:t>
      </w:r>
      <w:r w:rsidRPr="00B10BC9">
        <w:rPr>
          <w:rFonts w:ascii="Time New Roman" w:eastAsia="楷体" w:hAnsi="Time New Roman"/>
          <w:lang w:val="en-GB"/>
        </w:rPr>
        <w:t>9</w:t>
      </w:r>
      <w:r w:rsidRPr="00B10BC9">
        <w:rPr>
          <w:rFonts w:ascii="Time New Roman" w:eastAsia="楷体" w:hAnsi="Time New Roman" w:hint="eastAsia"/>
          <w:lang w:val="en-GB"/>
        </w:rPr>
        <w:t>月</w:t>
      </w:r>
      <w:r w:rsidRPr="00B10BC9">
        <w:rPr>
          <w:rFonts w:ascii="Time New Roman" w:eastAsia="楷体" w:hAnsi="Time New Roman"/>
          <w:lang w:val="en-GB"/>
        </w:rPr>
        <w:t>27</w:t>
      </w:r>
      <w:r w:rsidRPr="00B10BC9">
        <w:rPr>
          <w:rFonts w:ascii="Time New Roman" w:eastAsia="楷体" w:hAnsi="Time New Roman" w:hint="eastAsia"/>
          <w:lang w:val="en-GB"/>
        </w:rPr>
        <w:t>日</w:t>
      </w:r>
      <w:r w:rsidR="00B10BC9">
        <w:rPr>
          <w:rFonts w:ascii="Time New Roman" w:eastAsia="楷体" w:hAnsi="Time New Roman"/>
          <w:lang w:val="en-GB"/>
        </w:rPr>
        <w:br/>
      </w:r>
      <w:r w:rsidRPr="00B10BC9">
        <w:rPr>
          <w:rFonts w:ascii="Time New Roman" w:eastAsia="楷体" w:hAnsi="Time New Roman" w:hint="eastAsia"/>
          <w:lang w:val="en-GB"/>
        </w:rPr>
        <w:t>第</w:t>
      </w:r>
      <w:r w:rsidRPr="00B10BC9">
        <w:rPr>
          <w:rFonts w:ascii="Time New Roman" w:eastAsia="楷体" w:hAnsi="Time New Roman"/>
          <w:lang w:val="en-GB"/>
        </w:rPr>
        <w:t>42</w:t>
      </w:r>
      <w:r w:rsidRPr="00B10BC9">
        <w:rPr>
          <w:rFonts w:ascii="Time New Roman" w:eastAsia="楷体" w:hAnsi="Time New Roman" w:hint="eastAsia"/>
          <w:lang w:val="en-GB"/>
        </w:rPr>
        <w:t>次会议</w:t>
      </w:r>
    </w:p>
    <w:p w:rsidR="00A2358D" w:rsidRDefault="00A2358D" w:rsidP="00A2358D">
      <w:pPr>
        <w:pStyle w:val="SingleTxtGC"/>
        <w:rPr>
          <w:lang w:val="en-GB"/>
        </w:rPr>
      </w:pPr>
      <w:r>
        <w:rPr>
          <w:lang w:val="en-GB"/>
        </w:rPr>
        <w:t>[</w:t>
      </w:r>
      <w:r w:rsidRPr="00A2358D">
        <w:rPr>
          <w:rFonts w:hint="eastAsia"/>
          <w:lang w:val="en-GB"/>
        </w:rPr>
        <w:t>未经表决获得通过。</w:t>
      </w:r>
      <w:r>
        <w:rPr>
          <w:lang w:val="en-GB"/>
        </w:rPr>
        <w:t>]</w:t>
      </w:r>
    </w:p>
    <w:p w:rsidR="00B10BC9" w:rsidRPr="00B10BC9" w:rsidRDefault="00B10BC9" w:rsidP="00B10B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10BC9" w:rsidRPr="00B10BC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58D" w:rsidRPr="000D319F" w:rsidRDefault="00A2358D" w:rsidP="000D319F">
      <w:pPr>
        <w:pStyle w:val="af0"/>
        <w:spacing w:after="240"/>
        <w:ind w:left="907"/>
        <w:rPr>
          <w:rFonts w:asciiTheme="majorBidi" w:eastAsia="宋体" w:hAnsiTheme="majorBidi" w:cstheme="majorBidi"/>
          <w:sz w:val="21"/>
          <w:szCs w:val="21"/>
          <w:lang w:val="en-US"/>
        </w:rPr>
      </w:pPr>
    </w:p>
    <w:p w:rsidR="00A2358D" w:rsidRPr="000D319F" w:rsidRDefault="00A235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2358D" w:rsidRPr="000D319F" w:rsidRDefault="00A2358D" w:rsidP="000D319F">
      <w:pPr>
        <w:pStyle w:val="af0"/>
      </w:pPr>
    </w:p>
  </w:endnote>
  <w:endnote w:type="continuationNotice" w:id="1">
    <w:p w:rsidR="00A2358D" w:rsidRDefault="00A235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58D" w:rsidRPr="00F439EE" w:rsidRDefault="00A2358D" w:rsidP="00F439E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17FAD">
      <w:rPr>
        <w:rStyle w:val="af2"/>
        <w:noProof/>
      </w:rPr>
      <w:t>4</w:t>
    </w:r>
    <w:r>
      <w:rPr>
        <w:rStyle w:val="af2"/>
      </w:rPr>
      <w:fldChar w:fldCharType="end"/>
    </w:r>
    <w:r>
      <w:rPr>
        <w:rStyle w:val="af2"/>
      </w:rPr>
      <w:tab/>
    </w:r>
    <w:proofErr w:type="spellStart"/>
    <w:r w:rsidRPr="00F439EE">
      <w:rPr>
        <w:rStyle w:val="af2"/>
        <w:b w:val="0"/>
        <w:snapToGrid w:val="0"/>
        <w:sz w:val="16"/>
      </w:rPr>
      <w:t>GE.19</w:t>
    </w:r>
    <w:proofErr w:type="spellEnd"/>
    <w:r w:rsidRPr="00F439EE">
      <w:rPr>
        <w:rStyle w:val="af2"/>
        <w:b w:val="0"/>
        <w:snapToGrid w:val="0"/>
        <w:sz w:val="16"/>
      </w:rPr>
      <w:t>-17284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58D" w:rsidRPr="00F439EE" w:rsidRDefault="00A2358D" w:rsidP="00F439EE">
    <w:pPr>
      <w:pStyle w:val="af0"/>
      <w:tabs>
        <w:tab w:val="right" w:pos="9638"/>
      </w:tabs>
      <w:rPr>
        <w:rStyle w:val="af2"/>
      </w:rPr>
    </w:pPr>
    <w:proofErr w:type="spellStart"/>
    <w:r>
      <w:t>GE.19</w:t>
    </w:r>
    <w:proofErr w:type="spellEnd"/>
    <w:r>
      <w:t>-17284</w:t>
    </w:r>
    <w:r>
      <w:tab/>
    </w:r>
    <w:r>
      <w:rPr>
        <w:rStyle w:val="af2"/>
      </w:rPr>
      <w:fldChar w:fldCharType="begin"/>
    </w:r>
    <w:r>
      <w:rPr>
        <w:rStyle w:val="af2"/>
      </w:rPr>
      <w:instrText xml:space="preserve"> PAGE  \* MERGEFORMAT </w:instrText>
    </w:r>
    <w:r>
      <w:rPr>
        <w:rStyle w:val="af2"/>
      </w:rPr>
      <w:fldChar w:fldCharType="separate"/>
    </w:r>
    <w:r w:rsidR="00F17FAD">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58D" w:rsidRPr="008B4347" w:rsidRDefault="00A2358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-17284</w:t>
    </w:r>
    <w:r w:rsidRPr="00EE277A">
      <w:rPr>
        <w:sz w:val="20"/>
        <w:lang w:eastAsia="zh-CN"/>
      </w:rPr>
      <w:t xml:space="preserve"> (C)</w:t>
    </w:r>
    <w:r>
      <w:rPr>
        <w:sz w:val="20"/>
        <w:lang w:eastAsia="zh-CN"/>
      </w:rPr>
      <w:tab/>
    </w:r>
    <w:r w:rsidRPr="00F439EE">
      <w:rPr>
        <w:rFonts w:ascii="Time New Roman" w:eastAsia="宋体" w:hAnsi="Time New Roman" w:hint="eastAsia"/>
        <w:sz w:val="20"/>
        <w:lang w:eastAsia="zh-CN"/>
      </w:rPr>
      <w:t>141</w:t>
    </w:r>
    <w:r w:rsidRPr="00F439EE">
      <w:rPr>
        <w:rFonts w:ascii="Time New Roman" w:eastAsia="宋体" w:hAnsi="Time New Roman"/>
        <w:sz w:val="20"/>
        <w:lang w:eastAsia="zh-CN"/>
      </w:rPr>
      <w:t>019</w:t>
    </w:r>
    <w:r w:rsidRPr="00F439EE">
      <w:rPr>
        <w:rFonts w:ascii="Time New Roman" w:eastAsia="宋体" w:hAnsi="Time New Roman"/>
        <w:sz w:val="20"/>
        <w:lang w:eastAsia="zh-CN"/>
      </w:rPr>
      <w:tab/>
    </w:r>
    <w:r w:rsidRPr="00F439EE">
      <w:rPr>
        <w:rFonts w:ascii="Time New Roman" w:eastAsia="宋体" w:hAnsi="Time New Roman" w:hint="eastAsia"/>
        <w:sz w:val="20"/>
        <w:lang w:eastAsia="zh-CN"/>
      </w:rPr>
      <w:t>151</w:t>
    </w:r>
    <w:r w:rsidRPr="00F439EE">
      <w:rPr>
        <w:rFonts w:ascii="Time New Roman" w:eastAsia="宋体" w:hAnsi="Time New Roman"/>
        <w:sz w:val="20"/>
        <w:lang w:eastAsia="zh-CN"/>
      </w:rPr>
      <w:t>019</w:t>
    </w:r>
  </w:p>
  <w:p w:rsidR="00A2358D" w:rsidRPr="00487939" w:rsidRDefault="00A2358D" w:rsidP="00A2358D">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3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58D" w:rsidRPr="000157B1" w:rsidRDefault="00A2358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2358D" w:rsidRPr="000157B1" w:rsidRDefault="00A2358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2358D" w:rsidRDefault="00A2358D"/>
  </w:footnote>
  <w:footnote w:id="2">
    <w:p w:rsidR="00A2358D" w:rsidRDefault="00A2358D" w:rsidP="00A2358D">
      <w:pPr>
        <w:pStyle w:val="a6"/>
        <w:widowControl w:val="0"/>
      </w:pPr>
      <w:r>
        <w:tab/>
      </w:r>
      <w:r>
        <w:rPr>
          <w:rStyle w:val="a8"/>
        </w:rPr>
        <w:footnoteRef/>
      </w:r>
      <w:r>
        <w:tab/>
        <w:t>A/</w:t>
      </w:r>
      <w:proofErr w:type="spellStart"/>
      <w:r>
        <w:t>HRC</w:t>
      </w:r>
      <w:proofErr w:type="spellEnd"/>
      <w:r>
        <w:t>/42/31</w:t>
      </w:r>
      <w:r>
        <w:rPr>
          <w:rFonts w:hint="eastAsia"/>
        </w:rPr>
        <w:t>。</w:t>
      </w:r>
    </w:p>
  </w:footnote>
  <w:footnote w:id="3">
    <w:p w:rsidR="00A2358D" w:rsidRDefault="00A2358D" w:rsidP="00A2358D">
      <w:pPr>
        <w:pStyle w:val="a6"/>
        <w:widowControl w:val="0"/>
      </w:pPr>
      <w:r>
        <w:tab/>
      </w:r>
      <w:r>
        <w:rPr>
          <w:rStyle w:val="a8"/>
        </w:rPr>
        <w:footnoteRef/>
      </w:r>
      <w:r>
        <w:tab/>
        <w:t>A/</w:t>
      </w:r>
      <w:proofErr w:type="spellStart"/>
      <w:r>
        <w:t>HRC</w:t>
      </w:r>
      <w:proofErr w:type="spellEnd"/>
      <w:r>
        <w:t>/39/73</w:t>
      </w:r>
      <w:r>
        <w:rPr>
          <w:rFonts w:ascii="宋体" w:hAnsi="宋体" w:hint="eastAsia"/>
        </w:rPr>
        <w:t>和</w:t>
      </w:r>
      <w:proofErr w:type="spellStart"/>
      <w:r>
        <w:t>Add.1</w:t>
      </w:r>
      <w:proofErr w:type="spellEnd"/>
      <w:r>
        <w:rPr>
          <w:rFonts w:hint="eastAsia"/>
        </w:rPr>
        <w:t>、</w:t>
      </w:r>
      <w:r>
        <w:t>A/</w:t>
      </w:r>
      <w:proofErr w:type="spellStart"/>
      <w:r>
        <w:t>HRC</w:t>
      </w:r>
      <w:proofErr w:type="spellEnd"/>
      <w:r>
        <w:t>/42/60</w:t>
      </w:r>
      <w:r>
        <w:rPr>
          <w:rFonts w:ascii="宋体" w:hAnsi="宋体" w:hint="eastAsia"/>
        </w:rPr>
        <w:t>和</w:t>
      </w:r>
      <w:proofErr w:type="spellStart"/>
      <w:r>
        <w:t>Add.1</w:t>
      </w:r>
      <w:proofErr w:type="spellEnd"/>
      <w:r>
        <w:rPr>
          <w:rFonts w:hint="eastAsia"/>
        </w:rPr>
        <w:t>。</w:t>
      </w:r>
    </w:p>
  </w:footnote>
  <w:footnote w:id="4">
    <w:p w:rsidR="00A2358D" w:rsidRDefault="00A2358D" w:rsidP="00A2358D">
      <w:pPr>
        <w:pStyle w:val="a6"/>
        <w:widowControl w:val="0"/>
      </w:pPr>
      <w:r>
        <w:tab/>
      </w:r>
      <w:r>
        <w:rPr>
          <w:rStyle w:val="a8"/>
        </w:rPr>
        <w:footnoteRef/>
      </w:r>
      <w:r>
        <w:tab/>
        <w:t>A/</w:t>
      </w:r>
      <w:proofErr w:type="spellStart"/>
      <w:r>
        <w:t>HRC</w:t>
      </w:r>
      <w:proofErr w:type="spellEnd"/>
      <w:r>
        <w:t>/39/73/</w:t>
      </w:r>
      <w:proofErr w:type="spellStart"/>
      <w:r>
        <w:t>Add.1</w:t>
      </w:r>
      <w:proofErr w:type="spellEnd"/>
      <w:r>
        <w:rPr>
          <w:rFonts w:hint="eastAsia"/>
        </w:rPr>
        <w:t>和</w:t>
      </w:r>
      <w:r>
        <w:t>A/</w:t>
      </w:r>
      <w:proofErr w:type="spellStart"/>
      <w:r>
        <w:t>HRC</w:t>
      </w:r>
      <w:proofErr w:type="spellEnd"/>
      <w:r>
        <w:t>/42/60</w:t>
      </w:r>
      <w:r>
        <w:rPr>
          <w:rFonts w:hint="eastAsia"/>
        </w:rPr>
        <w:t>。</w:t>
      </w:r>
    </w:p>
  </w:footnote>
  <w:footnote w:id="5">
    <w:p w:rsidR="00A2358D" w:rsidRDefault="00A2358D" w:rsidP="00A2358D">
      <w:pPr>
        <w:pStyle w:val="a6"/>
        <w:widowControl w:val="0"/>
      </w:pPr>
      <w:r>
        <w:tab/>
      </w:r>
      <w:r>
        <w:rPr>
          <w:rStyle w:val="a8"/>
        </w:rPr>
        <w:footnoteRef/>
      </w:r>
      <w:r>
        <w:tab/>
        <w:t>A/</w:t>
      </w:r>
      <w:proofErr w:type="spellStart"/>
      <w:r>
        <w:t>HRC</w:t>
      </w:r>
      <w:proofErr w:type="spellEnd"/>
      <w:r>
        <w:t>/39/73/</w:t>
      </w:r>
      <w:proofErr w:type="spellStart"/>
      <w:r>
        <w:t>Add.1</w:t>
      </w:r>
      <w:proofErr w:type="spellEnd"/>
      <w:r>
        <w:rPr>
          <w:rFonts w:ascii="宋体" w:hAnsi="宋体"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58D" w:rsidRDefault="00A2358D" w:rsidP="00F439EE">
    <w:pPr>
      <w:pStyle w:val="af3"/>
    </w:pPr>
    <w:r>
      <w:t>A/</w:t>
    </w:r>
    <w:proofErr w:type="spellStart"/>
    <w:r>
      <w:t>HRC</w:t>
    </w:r>
    <w:proofErr w:type="spellEnd"/>
    <w:r>
      <w:t>/RES/42/37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58D" w:rsidRPr="00202A30" w:rsidRDefault="00A2358D" w:rsidP="00F439EE">
    <w:pPr>
      <w:pStyle w:val="af3"/>
      <w:jc w:val="right"/>
    </w:pPr>
    <w:r>
      <w:t>A/</w:t>
    </w:r>
    <w:proofErr w:type="spellStart"/>
    <w:r>
      <w:t>HRC</w:t>
    </w:r>
    <w:proofErr w:type="spellEnd"/>
    <w:r>
      <w:t>/RES/42/37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9"/>
  </w:num>
  <w:num w:numId="3">
    <w:abstractNumId w:val="6"/>
  </w:num>
  <w:num w:numId="4">
    <w:abstractNumId w:val="0"/>
  </w:num>
  <w:num w:numId="5">
    <w:abstractNumId w:val="5"/>
  </w:num>
  <w:num w:numId="6">
    <w:abstractNumId w:val="9"/>
  </w:num>
  <w:num w:numId="7">
    <w:abstractNumId w:val="6"/>
  </w:num>
  <w:num w:numId="8">
    <w:abstractNumId w:val="8"/>
  </w:num>
  <w:num w:numId="9">
    <w:abstractNumId w:val="7"/>
  </w:num>
  <w:num w:numId="10">
    <w:abstractNumId w:val="11"/>
  </w:num>
  <w:num w:numId="11">
    <w:abstractNumId w:val="4"/>
  </w:num>
  <w:num w:numId="12">
    <w:abstractNumId w:val="1"/>
  </w:num>
  <w:num w:numId="13">
    <w:abstractNumId w:val="2"/>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BFA"/>
    <w:rsid w:val="00011483"/>
    <w:rsid w:val="00054E5E"/>
    <w:rsid w:val="000A1532"/>
    <w:rsid w:val="000D319F"/>
    <w:rsid w:val="000D6BBD"/>
    <w:rsid w:val="000E4D0E"/>
    <w:rsid w:val="000E62AA"/>
    <w:rsid w:val="000F574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107B8"/>
    <w:rsid w:val="00326EBF"/>
    <w:rsid w:val="00327FE4"/>
    <w:rsid w:val="00346D15"/>
    <w:rsid w:val="0037569F"/>
    <w:rsid w:val="003C0C9C"/>
    <w:rsid w:val="00427F63"/>
    <w:rsid w:val="00464CF0"/>
    <w:rsid w:val="00474C6B"/>
    <w:rsid w:val="004972E2"/>
    <w:rsid w:val="004C4A0A"/>
    <w:rsid w:val="00557D9A"/>
    <w:rsid w:val="005C00B0"/>
    <w:rsid w:val="005C6818"/>
    <w:rsid w:val="005E01D9"/>
    <w:rsid w:val="005E2800"/>
    <w:rsid w:val="005E3084"/>
    <w:rsid w:val="005E3A08"/>
    <w:rsid w:val="005E403A"/>
    <w:rsid w:val="00623FC4"/>
    <w:rsid w:val="00680656"/>
    <w:rsid w:val="006B1119"/>
    <w:rsid w:val="006B7A8F"/>
    <w:rsid w:val="006C65D8"/>
    <w:rsid w:val="006E3E46"/>
    <w:rsid w:val="006E41E9"/>
    <w:rsid w:val="006E71B1"/>
    <w:rsid w:val="00705D89"/>
    <w:rsid w:val="00731A42"/>
    <w:rsid w:val="00736DA0"/>
    <w:rsid w:val="00767E69"/>
    <w:rsid w:val="0077079A"/>
    <w:rsid w:val="007A5599"/>
    <w:rsid w:val="007C0CAE"/>
    <w:rsid w:val="007E5DAD"/>
    <w:rsid w:val="00811540"/>
    <w:rsid w:val="008247A9"/>
    <w:rsid w:val="008450B4"/>
    <w:rsid w:val="00856233"/>
    <w:rsid w:val="00860F27"/>
    <w:rsid w:val="008B0560"/>
    <w:rsid w:val="008B2BFA"/>
    <w:rsid w:val="008B4347"/>
    <w:rsid w:val="008C6059"/>
    <w:rsid w:val="008D32CC"/>
    <w:rsid w:val="00923C5A"/>
    <w:rsid w:val="0093206A"/>
    <w:rsid w:val="00936F03"/>
    <w:rsid w:val="00943B69"/>
    <w:rsid w:val="00944CB3"/>
    <w:rsid w:val="00952103"/>
    <w:rsid w:val="00967B9E"/>
    <w:rsid w:val="009B09D7"/>
    <w:rsid w:val="009D35ED"/>
    <w:rsid w:val="009E47B6"/>
    <w:rsid w:val="00A03CB6"/>
    <w:rsid w:val="00A1364C"/>
    <w:rsid w:val="00A21076"/>
    <w:rsid w:val="00A2358D"/>
    <w:rsid w:val="00A3739A"/>
    <w:rsid w:val="00A52DAF"/>
    <w:rsid w:val="00A84072"/>
    <w:rsid w:val="00A84DF2"/>
    <w:rsid w:val="00A87B40"/>
    <w:rsid w:val="00B10BC9"/>
    <w:rsid w:val="00B16570"/>
    <w:rsid w:val="00B423E7"/>
    <w:rsid w:val="00B53320"/>
    <w:rsid w:val="00BC6522"/>
    <w:rsid w:val="00BF6D17"/>
    <w:rsid w:val="00C121D5"/>
    <w:rsid w:val="00C17349"/>
    <w:rsid w:val="00C351AA"/>
    <w:rsid w:val="00C52236"/>
    <w:rsid w:val="00C7253F"/>
    <w:rsid w:val="00C7577A"/>
    <w:rsid w:val="00C760F9"/>
    <w:rsid w:val="00C816A0"/>
    <w:rsid w:val="00D26A05"/>
    <w:rsid w:val="00D45C65"/>
    <w:rsid w:val="00D67E3B"/>
    <w:rsid w:val="00D85827"/>
    <w:rsid w:val="00D93FA6"/>
    <w:rsid w:val="00D97B98"/>
    <w:rsid w:val="00DC671F"/>
    <w:rsid w:val="00DE4DA7"/>
    <w:rsid w:val="00E33B38"/>
    <w:rsid w:val="00E47FE5"/>
    <w:rsid w:val="00E574AF"/>
    <w:rsid w:val="00E71878"/>
    <w:rsid w:val="00E845B2"/>
    <w:rsid w:val="00E85BFA"/>
    <w:rsid w:val="00F00D09"/>
    <w:rsid w:val="00F17FAD"/>
    <w:rsid w:val="00F439EE"/>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86F4A24-1BF1-4B59-8210-B2265E102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Table_G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aliases w:val="2_G"/>
    <w:basedOn w:val="a6"/>
    <w:link w:val="ad"/>
    <w:qFormat/>
    <w:rsid w:val="00923C5A"/>
    <w:pPr>
      <w:spacing w:after="0"/>
    </w:pPr>
  </w:style>
  <w:style w:type="character" w:customStyle="1" w:styleId="ad">
    <w:name w:val="尾注文本 字符"/>
    <w:aliases w:val="2_G 字符"/>
    <w:basedOn w:val="a0"/>
    <w:link w:val="ac"/>
    <w:rsid w:val="00923C5A"/>
    <w:rPr>
      <w:snapToGrid w:val="0"/>
      <w:sz w:val="18"/>
    </w:rPr>
  </w:style>
  <w:style w:type="character" w:styleId="ae">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BF6D17"/>
    <w:pPr>
      <w:spacing w:line="240" w:lineRule="auto"/>
    </w:pPr>
    <w:rPr>
      <w:rFonts w:eastAsia="Times New Roman"/>
      <w:sz w:val="16"/>
      <w:szCs w:val="16"/>
      <w:lang w:val="en-GB" w:eastAsia="en-US"/>
    </w:rPr>
  </w:style>
  <w:style w:type="character" w:customStyle="1" w:styleId="af1">
    <w:name w:val="页脚 字符"/>
    <w:aliases w:val="3_G 字符"/>
    <w:link w:val="af0"/>
    <w:rsid w:val="00BF6D17"/>
    <w:rPr>
      <w:rFonts w:eastAsia="Times New Roman"/>
      <w:snapToGrid w:val="0"/>
      <w:sz w:val="16"/>
      <w:szCs w:val="16"/>
      <w:lang w:val="en-GB" w:eastAsia="en-US"/>
    </w:rPr>
  </w:style>
  <w:style w:type="character" w:styleId="af2">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aliases w:val="6_G"/>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aliases w:val="6_G 字符"/>
    <w:link w:val="af3"/>
    <w:rsid w:val="00BF6D17"/>
    <w:rPr>
      <w:rFonts w:eastAsia="Times New Roman"/>
      <w:b/>
      <w:snapToGrid w:val="0"/>
      <w:sz w:val="18"/>
      <w:szCs w:val="18"/>
      <w:lang w:val="en-GB" w:eastAsia="en-US"/>
    </w:rPr>
  </w:style>
  <w:style w:type="paragraph" w:styleId="af5">
    <w:name w:val="Balloon Text"/>
    <w:basedOn w:val="a"/>
    <w:link w:val="af6"/>
    <w:semiHidden/>
    <w:unhideWhenUsed/>
    <w:rsid w:val="0093206A"/>
    <w:pPr>
      <w:spacing w:line="240" w:lineRule="auto"/>
    </w:pPr>
    <w:rPr>
      <w:sz w:val="18"/>
      <w:szCs w:val="18"/>
    </w:rPr>
  </w:style>
  <w:style w:type="character" w:customStyle="1" w:styleId="af6">
    <w:name w:val="批注框文本 字符"/>
    <w:basedOn w:val="a0"/>
    <w:link w:val="af5"/>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A2358D"/>
    <w:pPr>
      <w:suppressAutoHyphens/>
      <w:overflowPunct/>
      <w:adjustRightInd/>
      <w:snapToGrid/>
      <w:spacing w:after="120" w:line="240" w:lineRule="atLeast"/>
      <w:ind w:left="1134" w:right="1134"/>
      <w:jc w:val="both"/>
    </w:pPr>
    <w:rPr>
      <w:rFonts w:eastAsiaTheme="minorEastAsia"/>
      <w:snapToGrid/>
      <w:sz w:val="20"/>
      <w:lang w:val="en-GB" w:eastAsia="en-US"/>
    </w:rPr>
  </w:style>
  <w:style w:type="character" w:customStyle="1" w:styleId="SingleTxtGChar">
    <w:name w:val="_ Single Txt_G Char"/>
    <w:link w:val="SingleTxtG"/>
    <w:rsid w:val="00A2358D"/>
    <w:rPr>
      <w:rFonts w:eastAsiaTheme="minorEastAsia"/>
      <w:lang w:val="en-GB" w:eastAsia="en-US"/>
    </w:rPr>
  </w:style>
  <w:style w:type="paragraph" w:customStyle="1" w:styleId="HMG">
    <w:name w:val="_ H __M_G"/>
    <w:basedOn w:val="a"/>
    <w:next w:val="a"/>
    <w:qFormat/>
    <w:rsid w:val="00A2358D"/>
    <w:pPr>
      <w:keepNext/>
      <w:keepLines/>
      <w:tabs>
        <w:tab w:val="right" w:pos="851"/>
      </w:tabs>
      <w:suppressAutoHyphens/>
      <w:overflowPunct/>
      <w:adjustRightInd/>
      <w:snapToGrid/>
      <w:spacing w:before="240" w:after="240" w:line="360" w:lineRule="exact"/>
      <w:ind w:left="1134" w:right="1134" w:hanging="1134"/>
    </w:pPr>
    <w:rPr>
      <w:rFonts w:eastAsiaTheme="minorEastAsia"/>
      <w:b/>
      <w:snapToGrid/>
      <w:sz w:val="34"/>
      <w:lang w:val="en-GB" w:eastAsia="en-US"/>
    </w:rPr>
  </w:style>
  <w:style w:type="paragraph" w:customStyle="1" w:styleId="HChG">
    <w:name w:val="_ H _Ch_G"/>
    <w:basedOn w:val="a"/>
    <w:next w:val="a"/>
    <w:qFormat/>
    <w:rsid w:val="00A2358D"/>
    <w:pPr>
      <w:keepNext/>
      <w:keepLines/>
      <w:tabs>
        <w:tab w:val="right" w:pos="851"/>
      </w:tabs>
      <w:suppressAutoHyphens/>
      <w:overflowPunct/>
      <w:adjustRightInd/>
      <w:snapToGrid/>
      <w:spacing w:before="360" w:after="240" w:line="300" w:lineRule="exact"/>
      <w:ind w:left="1134" w:right="1134" w:hanging="1134"/>
    </w:pPr>
    <w:rPr>
      <w:rFonts w:eastAsiaTheme="minorEastAsia"/>
      <w:b/>
      <w:snapToGrid/>
      <w:sz w:val="28"/>
      <w:lang w:val="en-GB" w:eastAsia="en-US"/>
    </w:rPr>
  </w:style>
  <w:style w:type="paragraph" w:customStyle="1" w:styleId="SMG">
    <w:name w:val="__S_M_G"/>
    <w:basedOn w:val="a"/>
    <w:next w:val="a"/>
    <w:rsid w:val="00A2358D"/>
    <w:pPr>
      <w:keepNext/>
      <w:keepLines/>
      <w:suppressAutoHyphens/>
      <w:overflowPunct/>
      <w:adjustRightInd/>
      <w:snapToGrid/>
      <w:spacing w:before="240" w:after="240" w:line="420" w:lineRule="exact"/>
      <w:ind w:left="1134" w:right="1134"/>
    </w:pPr>
    <w:rPr>
      <w:rFonts w:eastAsiaTheme="minorEastAsia"/>
      <w:b/>
      <w:snapToGrid/>
      <w:sz w:val="40"/>
      <w:lang w:val="en-GB" w:eastAsia="en-US"/>
    </w:rPr>
  </w:style>
  <w:style w:type="paragraph" w:customStyle="1" w:styleId="SLG">
    <w:name w:val="__S_L_G"/>
    <w:basedOn w:val="a"/>
    <w:next w:val="a"/>
    <w:rsid w:val="00A2358D"/>
    <w:pPr>
      <w:keepNext/>
      <w:keepLines/>
      <w:suppressAutoHyphens/>
      <w:overflowPunct/>
      <w:adjustRightInd/>
      <w:snapToGrid/>
      <w:spacing w:before="240" w:after="240" w:line="580" w:lineRule="exact"/>
      <w:ind w:left="1134" w:right="1134"/>
    </w:pPr>
    <w:rPr>
      <w:rFonts w:eastAsiaTheme="minorEastAsia"/>
      <w:b/>
      <w:snapToGrid/>
      <w:sz w:val="56"/>
      <w:lang w:val="en-GB" w:eastAsia="en-US"/>
    </w:rPr>
  </w:style>
  <w:style w:type="paragraph" w:customStyle="1" w:styleId="SSG">
    <w:name w:val="__S_S_G"/>
    <w:basedOn w:val="a"/>
    <w:next w:val="a"/>
    <w:rsid w:val="00A2358D"/>
    <w:pPr>
      <w:keepNext/>
      <w:keepLines/>
      <w:suppressAutoHyphens/>
      <w:overflowPunct/>
      <w:adjustRightInd/>
      <w:snapToGrid/>
      <w:spacing w:before="240" w:after="240" w:line="300" w:lineRule="exact"/>
      <w:ind w:left="1134" w:right="1134"/>
    </w:pPr>
    <w:rPr>
      <w:rFonts w:eastAsiaTheme="minorEastAsia"/>
      <w:b/>
      <w:snapToGrid/>
      <w:sz w:val="28"/>
      <w:lang w:val="en-GB" w:eastAsia="en-US"/>
    </w:rPr>
  </w:style>
  <w:style w:type="paragraph" w:customStyle="1" w:styleId="XLargeG">
    <w:name w:val="__XLarge_G"/>
    <w:basedOn w:val="a"/>
    <w:next w:val="a"/>
    <w:rsid w:val="00A2358D"/>
    <w:pPr>
      <w:keepNext/>
      <w:keepLines/>
      <w:suppressAutoHyphens/>
      <w:overflowPunct/>
      <w:adjustRightInd/>
      <w:snapToGrid/>
      <w:spacing w:before="240" w:after="240" w:line="420" w:lineRule="exact"/>
      <w:ind w:left="1134" w:right="1134"/>
    </w:pPr>
    <w:rPr>
      <w:rFonts w:eastAsiaTheme="minorEastAsia"/>
      <w:b/>
      <w:snapToGrid/>
      <w:sz w:val="40"/>
      <w:lang w:val="en-GB" w:eastAsia="en-US"/>
    </w:rPr>
  </w:style>
  <w:style w:type="paragraph" w:customStyle="1" w:styleId="Bullet1G">
    <w:name w:val="_Bullet 1_G"/>
    <w:basedOn w:val="a"/>
    <w:qFormat/>
    <w:rsid w:val="00A2358D"/>
    <w:pPr>
      <w:numPr>
        <w:numId w:val="13"/>
      </w:numPr>
      <w:suppressAutoHyphens/>
      <w:overflowPunct/>
      <w:adjustRightInd/>
      <w:snapToGrid/>
      <w:spacing w:after="120" w:line="240" w:lineRule="atLeast"/>
      <w:ind w:right="1134"/>
      <w:jc w:val="both"/>
    </w:pPr>
    <w:rPr>
      <w:rFonts w:eastAsiaTheme="minorEastAsia"/>
      <w:snapToGrid/>
      <w:sz w:val="20"/>
      <w:lang w:val="en-GB" w:eastAsia="en-US"/>
    </w:rPr>
  </w:style>
  <w:style w:type="paragraph" w:customStyle="1" w:styleId="Bullet2G">
    <w:name w:val="_Bullet 2_G"/>
    <w:basedOn w:val="a"/>
    <w:qFormat/>
    <w:rsid w:val="00A2358D"/>
    <w:pPr>
      <w:numPr>
        <w:numId w:val="14"/>
      </w:numPr>
      <w:suppressAutoHyphens/>
      <w:overflowPunct/>
      <w:adjustRightInd/>
      <w:snapToGrid/>
      <w:spacing w:after="120" w:line="240" w:lineRule="atLeast"/>
      <w:ind w:right="1134"/>
      <w:jc w:val="both"/>
    </w:pPr>
    <w:rPr>
      <w:rFonts w:eastAsiaTheme="minorEastAsia"/>
      <w:snapToGrid/>
      <w:sz w:val="20"/>
      <w:lang w:val="en-GB" w:eastAsia="en-US"/>
    </w:rPr>
  </w:style>
  <w:style w:type="paragraph" w:customStyle="1" w:styleId="H1G">
    <w:name w:val="_ H_1_G"/>
    <w:basedOn w:val="a"/>
    <w:next w:val="a"/>
    <w:qFormat/>
    <w:rsid w:val="00A2358D"/>
    <w:pPr>
      <w:keepNext/>
      <w:keepLines/>
      <w:tabs>
        <w:tab w:val="right" w:pos="851"/>
      </w:tabs>
      <w:suppressAutoHyphens/>
      <w:overflowPunct/>
      <w:adjustRightInd/>
      <w:snapToGrid/>
      <w:spacing w:before="360" w:after="240" w:line="270" w:lineRule="exact"/>
      <w:ind w:left="1134" w:right="1134" w:hanging="1134"/>
    </w:pPr>
    <w:rPr>
      <w:rFonts w:eastAsiaTheme="minorEastAsia"/>
      <w:b/>
      <w:snapToGrid/>
      <w:sz w:val="24"/>
      <w:lang w:val="en-GB" w:eastAsia="en-US"/>
    </w:rPr>
  </w:style>
  <w:style w:type="paragraph" w:customStyle="1" w:styleId="H23G">
    <w:name w:val="_ H_2/3_G"/>
    <w:basedOn w:val="a"/>
    <w:next w:val="a"/>
    <w:qFormat/>
    <w:rsid w:val="00A2358D"/>
    <w:pPr>
      <w:keepNext/>
      <w:keepLines/>
      <w:tabs>
        <w:tab w:val="right" w:pos="851"/>
      </w:tabs>
      <w:suppressAutoHyphens/>
      <w:overflowPunct/>
      <w:adjustRightInd/>
      <w:snapToGrid/>
      <w:spacing w:before="240" w:after="120" w:line="240" w:lineRule="exact"/>
      <w:ind w:left="1134" w:right="1134" w:hanging="1134"/>
    </w:pPr>
    <w:rPr>
      <w:rFonts w:eastAsiaTheme="minorEastAsia"/>
      <w:b/>
      <w:snapToGrid/>
      <w:sz w:val="20"/>
      <w:lang w:val="en-GB" w:eastAsia="en-US"/>
    </w:rPr>
  </w:style>
  <w:style w:type="paragraph" w:customStyle="1" w:styleId="H4G">
    <w:name w:val="_ H_4_G"/>
    <w:basedOn w:val="a"/>
    <w:next w:val="a"/>
    <w:qFormat/>
    <w:rsid w:val="00A2358D"/>
    <w:pPr>
      <w:keepNext/>
      <w:keepLines/>
      <w:tabs>
        <w:tab w:val="right" w:pos="851"/>
      </w:tabs>
      <w:suppressAutoHyphens/>
      <w:overflowPunct/>
      <w:adjustRightInd/>
      <w:snapToGrid/>
      <w:spacing w:before="240" w:after="120" w:line="240" w:lineRule="exact"/>
      <w:ind w:left="1134" w:right="1134" w:hanging="1134"/>
    </w:pPr>
    <w:rPr>
      <w:rFonts w:eastAsiaTheme="minorEastAsia"/>
      <w:i/>
      <w:snapToGrid/>
      <w:sz w:val="20"/>
      <w:lang w:val="en-GB" w:eastAsia="en-US"/>
    </w:rPr>
  </w:style>
  <w:style w:type="paragraph" w:customStyle="1" w:styleId="H56G">
    <w:name w:val="_ H_5/6_G"/>
    <w:basedOn w:val="a"/>
    <w:next w:val="a"/>
    <w:qFormat/>
    <w:rsid w:val="00A2358D"/>
    <w:pPr>
      <w:keepNext/>
      <w:keepLines/>
      <w:tabs>
        <w:tab w:val="right" w:pos="851"/>
      </w:tabs>
      <w:suppressAutoHyphens/>
      <w:overflowPunct/>
      <w:adjustRightInd/>
      <w:snapToGrid/>
      <w:spacing w:before="240" w:after="120" w:line="240" w:lineRule="exact"/>
      <w:ind w:left="1134" w:right="1134" w:hanging="1134"/>
    </w:pPr>
    <w:rPr>
      <w:rFonts w:eastAsiaTheme="minorEastAsia"/>
      <w:snapToGrid/>
      <w:sz w:val="20"/>
      <w:lang w:val="en-GB" w:eastAsia="en-US"/>
    </w:rPr>
  </w:style>
  <w:style w:type="paragraph" w:customStyle="1" w:styleId="ParNoG">
    <w:name w:val="_ParNo_G"/>
    <w:basedOn w:val="SingleTxtG"/>
    <w:qFormat/>
    <w:rsid w:val="00A2358D"/>
    <w:pPr>
      <w:numPr>
        <w:numId w:val="15"/>
      </w:numPr>
      <w:kinsoku w:val="0"/>
      <w:overflowPunct w:val="0"/>
      <w:autoSpaceDE w:val="0"/>
      <w:autoSpaceDN w:val="0"/>
      <w:adjustRightInd w:val="0"/>
      <w:snapToGrid w:val="0"/>
      <w:ind w:left="1701" w:hanging="170"/>
    </w:pPr>
  </w:style>
  <w:style w:type="character" w:customStyle="1" w:styleId="afc">
    <w:name w:val="批注文字 字符"/>
    <w:basedOn w:val="a0"/>
    <w:link w:val="afd"/>
    <w:semiHidden/>
    <w:rsid w:val="00A2358D"/>
    <w:rPr>
      <w:rFonts w:eastAsiaTheme="minorEastAsia"/>
      <w:lang w:val="en-GB" w:eastAsia="en-US"/>
    </w:rPr>
  </w:style>
  <w:style w:type="paragraph" w:styleId="afd">
    <w:name w:val="annotation text"/>
    <w:basedOn w:val="a"/>
    <w:link w:val="afc"/>
    <w:semiHidden/>
    <w:unhideWhenUsed/>
    <w:rsid w:val="00A2358D"/>
    <w:pPr>
      <w:suppressAutoHyphens/>
      <w:overflowPunct/>
      <w:adjustRightInd/>
      <w:snapToGrid/>
      <w:spacing w:line="240" w:lineRule="auto"/>
    </w:pPr>
    <w:rPr>
      <w:rFonts w:eastAsiaTheme="minorEastAsia"/>
      <w:snapToGrid/>
      <w:sz w:val="20"/>
      <w:lang w:val="en-GB" w:eastAsia="en-US"/>
    </w:rPr>
  </w:style>
  <w:style w:type="character" w:customStyle="1" w:styleId="afe">
    <w:name w:val="批注主题 字符"/>
    <w:basedOn w:val="afc"/>
    <w:link w:val="aff"/>
    <w:semiHidden/>
    <w:rsid w:val="00A2358D"/>
    <w:rPr>
      <w:rFonts w:eastAsiaTheme="minorEastAsia"/>
      <w:b/>
      <w:bCs/>
      <w:lang w:val="en-GB" w:eastAsia="en-US"/>
    </w:rPr>
  </w:style>
  <w:style w:type="paragraph" w:styleId="aff">
    <w:name w:val="annotation subject"/>
    <w:basedOn w:val="afd"/>
    <w:next w:val="afd"/>
    <w:link w:val="afe"/>
    <w:semiHidden/>
    <w:unhideWhenUsed/>
    <w:rsid w:val="00A235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20054-C480-4808-A5F7-8C8A15613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4647</Words>
  <Characters>4889</Characters>
  <Application>Microsoft Office Word</Application>
  <DocSecurity>0</DocSecurity>
  <Lines>180</Lines>
  <Paragraphs>66</Paragraphs>
  <ScaleCrop>false</ScaleCrop>
  <Company>DCM</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A/HRC/RES/42/37</dc:title>
  <dc:subject>1917284</dc:subject>
  <dc:creator>tian</dc:creator>
  <cp:keywords/>
  <dc:description/>
  <cp:lastModifiedBy>Hui Tian</cp:lastModifiedBy>
  <cp:revision>2</cp:revision>
  <cp:lastPrinted>2014-05-09T11:28:00Z</cp:lastPrinted>
  <dcterms:created xsi:type="dcterms:W3CDTF">2019-10-15T08:30:00Z</dcterms:created>
  <dcterms:modified xsi:type="dcterms:W3CDTF">2019-10-15T08:30:00Z</dcterms:modified>
</cp:coreProperties>
</file>