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805CA" w:rsidTr="002834B6">
        <w:trPr>
          <w:trHeight w:hRule="exact" w:val="851"/>
        </w:trPr>
        <w:tc>
          <w:tcPr>
            <w:tcW w:w="1276" w:type="dxa"/>
            <w:tcBorders>
              <w:bottom w:val="single" w:sz="4" w:space="0" w:color="auto"/>
            </w:tcBorders>
            <w:vAlign w:val="bottom"/>
          </w:tcPr>
          <w:p w:rsidR="00B56E9C" w:rsidRDefault="00B56E9C" w:rsidP="00CC38AC">
            <w:pPr>
              <w:pStyle w:val="Heading4"/>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3805CA" w:rsidRDefault="008320A4" w:rsidP="00917EAA">
            <w:pPr>
              <w:jc w:val="right"/>
              <w:rPr>
                <w:lang w:val="fr-FR"/>
              </w:rPr>
            </w:pPr>
            <w:r w:rsidRPr="003805CA">
              <w:rPr>
                <w:sz w:val="40"/>
                <w:lang w:val="fr-FR"/>
              </w:rPr>
              <w:t>CAT</w:t>
            </w:r>
            <w:r w:rsidR="000D625D">
              <w:rPr>
                <w:lang w:val="fr-FR"/>
              </w:rPr>
              <w:t>/C/PRT</w:t>
            </w:r>
            <w:r w:rsidRPr="003805CA">
              <w:rPr>
                <w:lang w:val="fr-FR"/>
              </w:rPr>
              <w:t>/Q</w:t>
            </w:r>
            <w:r w:rsidR="003B74C2">
              <w:rPr>
                <w:lang w:val="fr-FR"/>
              </w:rPr>
              <w:t>PR</w:t>
            </w:r>
            <w:r w:rsidR="000D625D">
              <w:rPr>
                <w:lang w:val="fr-FR"/>
              </w:rPr>
              <w:t>/7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0442D" w:rsidP="00B6553F">
            <w:pPr>
              <w:spacing w:before="120"/>
            </w:pPr>
            <w:r>
              <w:rPr>
                <w:noProof/>
                <w:lang w:val="en-US" w:eastAsia="zh-CN"/>
              </w:rPr>
              <w:drawing>
                <wp:inline distT="0" distB="0" distL="0" distR="0" wp14:anchorId="56E9358E" wp14:editId="4BB85E87">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8320A4" w:rsidP="008320A4">
            <w:pPr>
              <w:spacing w:before="240" w:line="240" w:lineRule="exact"/>
            </w:pPr>
            <w:r>
              <w:t xml:space="preserve">Distr.: </w:t>
            </w:r>
            <w:r w:rsidR="00917EAA">
              <w:t>General</w:t>
            </w:r>
          </w:p>
          <w:p w:rsidR="008320A4" w:rsidRDefault="006822EA" w:rsidP="00D210B2">
            <w:pPr>
              <w:spacing w:line="240" w:lineRule="exact"/>
            </w:pPr>
            <w:r>
              <w:t xml:space="preserve">14 </w:t>
            </w:r>
            <w:r w:rsidR="00BB34D3">
              <w:t>January</w:t>
            </w:r>
            <w:r w:rsidR="00917EAA">
              <w:t xml:space="preserve"> </w:t>
            </w:r>
            <w:r w:rsidR="00583109">
              <w:t>201</w:t>
            </w:r>
            <w:r w:rsidR="00BB34D3">
              <w:t>6</w:t>
            </w:r>
          </w:p>
          <w:p w:rsidR="00583109" w:rsidRDefault="00583109" w:rsidP="008320A4">
            <w:pPr>
              <w:spacing w:line="240" w:lineRule="exact"/>
            </w:pPr>
          </w:p>
          <w:p w:rsidR="008320A4" w:rsidRDefault="008320A4" w:rsidP="008320A4">
            <w:pPr>
              <w:spacing w:line="240" w:lineRule="exact"/>
            </w:pPr>
            <w:r>
              <w:t>Original: English</w:t>
            </w:r>
          </w:p>
          <w:p w:rsidR="000F44EE" w:rsidRDefault="000F44EE" w:rsidP="008320A4">
            <w:pPr>
              <w:spacing w:line="240" w:lineRule="exact"/>
            </w:pPr>
            <w:r>
              <w:t>English, French and Spanish only</w:t>
            </w:r>
          </w:p>
        </w:tc>
      </w:tr>
    </w:tbl>
    <w:p w:rsidR="0000560D" w:rsidRPr="005E624A" w:rsidRDefault="0000560D" w:rsidP="005E624A">
      <w:pPr>
        <w:suppressAutoHyphens w:val="0"/>
        <w:spacing w:line="20" w:lineRule="exact"/>
        <w:rPr>
          <w:b/>
          <w:sz w:val="2"/>
          <w:szCs w:val="24"/>
          <w:lang w:val="en-US"/>
        </w:rPr>
      </w:pPr>
      <w:r>
        <w:rPr>
          <w:rStyle w:val="CommentReference"/>
        </w:rPr>
        <w:commentReference w:id="0"/>
      </w:r>
    </w:p>
    <w:p w:rsidR="001555AF" w:rsidRDefault="001555AF" w:rsidP="001555AF">
      <w:pPr>
        <w:suppressAutoHyphens w:val="0"/>
        <w:spacing w:before="120" w:line="240" w:lineRule="auto"/>
        <w:rPr>
          <w:b/>
          <w:sz w:val="24"/>
          <w:szCs w:val="24"/>
          <w:lang w:val="en-US"/>
        </w:rPr>
      </w:pPr>
      <w:r>
        <w:rPr>
          <w:b/>
          <w:sz w:val="24"/>
          <w:szCs w:val="24"/>
          <w:lang w:val="en-US"/>
        </w:rPr>
        <w:t>Committee against Torture</w:t>
      </w:r>
    </w:p>
    <w:p w:rsidR="006918A0" w:rsidRDefault="006918A0" w:rsidP="006B1805">
      <w:pPr>
        <w:pStyle w:val="HChG"/>
      </w:pPr>
      <w:r>
        <w:tab/>
      </w:r>
      <w:r>
        <w:tab/>
        <w:t>L</w:t>
      </w:r>
      <w:r w:rsidRPr="0064422C">
        <w:t>ist of issues prio</w:t>
      </w:r>
      <w:r w:rsidR="00F86D73">
        <w:t xml:space="preserve">r to submission of the </w:t>
      </w:r>
      <w:r w:rsidR="000D625D">
        <w:t>seven</w:t>
      </w:r>
      <w:r w:rsidR="00F86D73">
        <w:t>th</w:t>
      </w:r>
      <w:r w:rsidRPr="0064422C">
        <w:t xml:space="preserve"> periodic </w:t>
      </w:r>
      <w:r w:rsidR="00F86D73">
        <w:t xml:space="preserve">report of </w:t>
      </w:r>
      <w:r w:rsidR="000D625D">
        <w:t>Portugal</w:t>
      </w:r>
      <w:r w:rsidR="00F0442D" w:rsidRPr="006B1805">
        <w:rPr>
          <w:rStyle w:val="FootnoteReference"/>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18A0" w:rsidTr="00FE5FFE">
        <w:trPr>
          <w:trHeight w:hRule="exact" w:val="240"/>
          <w:jc w:val="center"/>
        </w:trPr>
        <w:tc>
          <w:tcPr>
            <w:tcW w:w="7654" w:type="dxa"/>
            <w:tcBorders>
              <w:top w:val="single" w:sz="4" w:space="0" w:color="auto"/>
            </w:tcBorders>
            <w:shd w:val="clear" w:color="auto" w:fill="auto"/>
          </w:tcPr>
          <w:p w:rsidR="006918A0" w:rsidRDefault="006918A0" w:rsidP="00FE5FFE">
            <w:pPr>
              <w:suppressAutoHyphens w:val="0"/>
              <w:spacing w:line="240" w:lineRule="auto"/>
            </w:pPr>
          </w:p>
        </w:tc>
      </w:tr>
      <w:tr w:rsidR="006918A0" w:rsidTr="00FE5FFE">
        <w:trPr>
          <w:jc w:val="center"/>
        </w:trPr>
        <w:tc>
          <w:tcPr>
            <w:tcW w:w="7654" w:type="dxa"/>
            <w:tcBorders>
              <w:bottom w:val="nil"/>
            </w:tcBorders>
            <w:shd w:val="clear" w:color="auto" w:fill="auto"/>
            <w:tcMar>
              <w:left w:w="142" w:type="dxa"/>
              <w:right w:w="142" w:type="dxa"/>
            </w:tcMar>
          </w:tcPr>
          <w:p w:rsidR="006918A0" w:rsidRDefault="006918A0" w:rsidP="00FE5FFE">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6918A0" w:rsidTr="00FE5FFE">
        <w:trPr>
          <w:trHeight w:hRule="exact" w:val="20"/>
          <w:jc w:val="center"/>
        </w:trPr>
        <w:tc>
          <w:tcPr>
            <w:tcW w:w="7654" w:type="dxa"/>
            <w:tcBorders>
              <w:bottom w:val="single" w:sz="4" w:space="0" w:color="auto"/>
            </w:tcBorders>
            <w:shd w:val="clear" w:color="auto" w:fill="auto"/>
          </w:tcPr>
          <w:p w:rsidR="006918A0" w:rsidRDefault="006918A0" w:rsidP="00FE5FFE">
            <w:pPr>
              <w:suppressAutoHyphens w:val="0"/>
              <w:spacing w:line="240" w:lineRule="auto"/>
            </w:pPr>
          </w:p>
        </w:tc>
      </w:tr>
    </w:tbl>
    <w:p w:rsidR="00F86D73" w:rsidRDefault="00402ADF" w:rsidP="00BB34D3">
      <w:pPr>
        <w:pStyle w:val="H23G"/>
        <w:rPr>
          <w:sz w:val="24"/>
          <w:szCs w:val="24"/>
        </w:rPr>
      </w:pPr>
      <w:r>
        <w:tab/>
      </w:r>
      <w:r w:rsidR="00F45BF4">
        <w:tab/>
      </w:r>
      <w:r w:rsidR="00F86D73">
        <w:rPr>
          <w:sz w:val="24"/>
          <w:szCs w:val="24"/>
        </w:rPr>
        <w:t xml:space="preserve">Specific </w:t>
      </w:r>
      <w:r w:rsidR="00BB34D3">
        <w:rPr>
          <w:sz w:val="24"/>
          <w:szCs w:val="24"/>
        </w:rPr>
        <w:t>i</w:t>
      </w:r>
      <w:r w:rsidR="00F86D73">
        <w:rPr>
          <w:sz w:val="24"/>
          <w:szCs w:val="24"/>
        </w:rPr>
        <w:t>nformation on the implementation of articles 1</w:t>
      </w:r>
      <w:r w:rsidR="00BB34D3">
        <w:rPr>
          <w:sz w:val="24"/>
          <w:szCs w:val="24"/>
        </w:rPr>
        <w:t>-</w:t>
      </w:r>
      <w:r w:rsidR="00F86D73">
        <w:rPr>
          <w:sz w:val="24"/>
          <w:szCs w:val="24"/>
        </w:rPr>
        <w:t xml:space="preserve">16 of the </w:t>
      </w:r>
      <w:bookmarkStart w:id="1" w:name="_GoBack"/>
      <w:bookmarkEnd w:id="1"/>
      <w:r w:rsidR="00F86D73">
        <w:rPr>
          <w:sz w:val="24"/>
          <w:szCs w:val="24"/>
        </w:rPr>
        <w:t>Convention, including with regard to the Committee’s previous recommendations</w:t>
      </w:r>
    </w:p>
    <w:p w:rsidR="00F86D73" w:rsidRDefault="00F86D73" w:rsidP="003B74C2">
      <w:pPr>
        <w:pStyle w:val="H23G"/>
        <w:tabs>
          <w:tab w:val="left" w:pos="1134"/>
          <w:tab w:val="left" w:pos="1701"/>
          <w:tab w:val="left" w:pos="2268"/>
          <w:tab w:val="center" w:pos="4252"/>
        </w:tabs>
      </w:pPr>
      <w:r>
        <w:tab/>
      </w:r>
      <w:r>
        <w:tab/>
        <w:t>Article</w:t>
      </w:r>
      <w:r w:rsidR="005C5AB5">
        <w:t>s</w:t>
      </w:r>
      <w:r>
        <w:t xml:space="preserve"> 1</w:t>
      </w:r>
      <w:r w:rsidR="005C5AB5">
        <w:t xml:space="preserve"> </w:t>
      </w:r>
      <w:r w:rsidR="000D625D">
        <w:t>and 4</w:t>
      </w:r>
    </w:p>
    <w:p w:rsidR="00F86D73" w:rsidRDefault="006B1805" w:rsidP="006B1805">
      <w:pPr>
        <w:pStyle w:val="SingleTxtG"/>
        <w:rPr>
          <w:lang w:eastAsia="es-ES"/>
        </w:rPr>
      </w:pPr>
      <w:r>
        <w:rPr>
          <w:lang w:eastAsia="es-ES"/>
        </w:rPr>
        <w:t>1.</w:t>
      </w:r>
      <w:r>
        <w:rPr>
          <w:lang w:eastAsia="es-ES"/>
        </w:rPr>
        <w:tab/>
      </w:r>
      <w:r w:rsidR="00F86D73">
        <w:rPr>
          <w:lang w:eastAsia="es-ES"/>
        </w:rPr>
        <w:t xml:space="preserve">With reference to </w:t>
      </w:r>
      <w:r w:rsidR="00F86D73">
        <w:t>the</w:t>
      </w:r>
      <w:r w:rsidR="00F86D73">
        <w:rPr>
          <w:lang w:eastAsia="es-ES"/>
        </w:rPr>
        <w:t xml:space="preserve"> Committee’s previous concluding observations (</w:t>
      </w:r>
      <w:r w:rsidR="00BB34D3">
        <w:rPr>
          <w:lang w:eastAsia="es-ES"/>
        </w:rPr>
        <w:t>see CAT/C/</w:t>
      </w:r>
      <w:r w:rsidR="00352DDE">
        <w:rPr>
          <w:lang w:eastAsia="es-ES"/>
        </w:rPr>
        <w:t xml:space="preserve">PRT/CO/5-6, </w:t>
      </w:r>
      <w:r w:rsidR="00F86D73">
        <w:rPr>
          <w:lang w:eastAsia="es-ES"/>
        </w:rPr>
        <w:t>para. 7)</w:t>
      </w:r>
      <w:r w:rsidR="00873762">
        <w:rPr>
          <w:lang w:eastAsia="es-ES"/>
        </w:rPr>
        <w:t>,</w:t>
      </w:r>
      <w:r w:rsidR="00F86D73" w:rsidRPr="00873762">
        <w:rPr>
          <w:rStyle w:val="FootnoteReference"/>
        </w:rPr>
        <w:footnoteReference w:id="3"/>
      </w:r>
      <w:r w:rsidR="00F86D73">
        <w:rPr>
          <w:lang w:eastAsia="es-ES"/>
        </w:rPr>
        <w:t xml:space="preserve"> please provide updated information on any progress made in amending </w:t>
      </w:r>
      <w:r w:rsidR="005C5AB5">
        <w:rPr>
          <w:lang w:eastAsia="es-ES"/>
        </w:rPr>
        <w:t>article 243 of the Criminal Code</w:t>
      </w:r>
      <w:r w:rsidR="00F86D73">
        <w:rPr>
          <w:lang w:eastAsia="es-ES"/>
        </w:rPr>
        <w:t xml:space="preserve"> with a view to</w:t>
      </w:r>
      <w:r w:rsidR="001338A5">
        <w:rPr>
          <w:lang w:eastAsia="es-ES"/>
        </w:rPr>
        <w:t xml:space="preserve"> </w:t>
      </w:r>
      <w:r w:rsidR="005C5AB5">
        <w:rPr>
          <w:lang w:eastAsia="es-ES"/>
        </w:rPr>
        <w:t xml:space="preserve">explicitly including discrimination </w:t>
      </w:r>
      <w:r w:rsidR="008D7BA1">
        <w:rPr>
          <w:lang w:eastAsia="es-ES"/>
        </w:rPr>
        <w:t xml:space="preserve">as one of </w:t>
      </w:r>
      <w:r w:rsidR="005C5AB5">
        <w:rPr>
          <w:lang w:eastAsia="es-ES"/>
        </w:rPr>
        <w:t>the purposes for inflicting torture and</w:t>
      </w:r>
      <w:r w:rsidR="00F86D73">
        <w:rPr>
          <w:lang w:eastAsia="es-ES"/>
        </w:rPr>
        <w:t xml:space="preserve"> bringing the definition of torture in</w:t>
      </w:r>
      <w:r w:rsidR="008D7BA1">
        <w:rPr>
          <w:lang w:eastAsia="es-ES"/>
        </w:rPr>
        <w:t>to</w:t>
      </w:r>
      <w:r w:rsidR="00F86D73">
        <w:rPr>
          <w:lang w:eastAsia="es-ES"/>
        </w:rPr>
        <w:t xml:space="preserve"> full conformity with all </w:t>
      </w:r>
      <w:r w:rsidR="008D7BA1">
        <w:rPr>
          <w:lang w:eastAsia="es-ES"/>
        </w:rPr>
        <w:t xml:space="preserve">the </w:t>
      </w:r>
      <w:r w:rsidR="00F86D73">
        <w:rPr>
          <w:lang w:eastAsia="es-ES"/>
        </w:rPr>
        <w:t>elements contained in article 1 of the Convention.</w:t>
      </w:r>
      <w:r w:rsidR="006B0295">
        <w:t xml:space="preserve"> </w:t>
      </w:r>
      <w:r w:rsidR="00837532">
        <w:t xml:space="preserve">Please also clarify whether the prosecution of </w:t>
      </w:r>
      <w:r w:rsidR="008D7BA1">
        <w:t xml:space="preserve">perpetrators of </w:t>
      </w:r>
      <w:r w:rsidR="00837532">
        <w:t xml:space="preserve">acts of torture could be subjected to </w:t>
      </w:r>
      <w:r w:rsidR="008D7BA1">
        <w:t xml:space="preserve">a </w:t>
      </w:r>
      <w:r w:rsidR="00837532" w:rsidRPr="00837532">
        <w:t xml:space="preserve">statute </w:t>
      </w:r>
      <w:r w:rsidR="008D7BA1">
        <w:t xml:space="preserve">of </w:t>
      </w:r>
      <w:r w:rsidR="00837532" w:rsidRPr="00837532">
        <w:t xml:space="preserve">limitations. </w:t>
      </w:r>
    </w:p>
    <w:p w:rsidR="00F86D73" w:rsidRDefault="00F86D73" w:rsidP="00F86D73">
      <w:pPr>
        <w:pStyle w:val="H23G"/>
      </w:pPr>
      <w:r>
        <w:lastRenderedPageBreak/>
        <w:tab/>
      </w:r>
      <w:r>
        <w:tab/>
        <w:t>Article 2</w:t>
      </w:r>
      <w:r w:rsidRPr="006B1805">
        <w:rPr>
          <w:rStyle w:val="FootnoteReference"/>
          <w:b w:val="0"/>
          <w:bCs/>
        </w:rPr>
        <w:footnoteReference w:id="4"/>
      </w:r>
    </w:p>
    <w:p w:rsidR="00F86D73" w:rsidRDefault="006B1805" w:rsidP="006B1805">
      <w:pPr>
        <w:pStyle w:val="SingleTxtG"/>
        <w:rPr>
          <w:lang w:eastAsia="es-ES"/>
        </w:rPr>
      </w:pPr>
      <w:r>
        <w:rPr>
          <w:lang w:eastAsia="es-ES"/>
        </w:rPr>
        <w:t>2.</w:t>
      </w:r>
      <w:r>
        <w:rPr>
          <w:lang w:eastAsia="es-ES"/>
        </w:rPr>
        <w:tab/>
      </w:r>
      <w:r w:rsidR="00755E0C">
        <w:rPr>
          <w:lang w:eastAsia="es-ES"/>
        </w:rPr>
        <w:t>In the light of</w:t>
      </w:r>
      <w:r w:rsidR="00F86D73">
        <w:rPr>
          <w:lang w:eastAsia="es-ES"/>
        </w:rPr>
        <w:t xml:space="preserve"> the Committee’s previous concluding observations (para. </w:t>
      </w:r>
      <w:r w:rsidR="00385716">
        <w:rPr>
          <w:lang w:eastAsia="es-ES"/>
        </w:rPr>
        <w:t>8</w:t>
      </w:r>
      <w:r w:rsidR="00755E0C">
        <w:rPr>
          <w:lang w:eastAsia="es-ES"/>
        </w:rPr>
        <w:t>) and the information received from the State party on follow-up to the concluding observations</w:t>
      </w:r>
      <w:r w:rsidR="00873762">
        <w:rPr>
          <w:lang w:eastAsia="es-ES"/>
        </w:rPr>
        <w:t>,</w:t>
      </w:r>
      <w:r w:rsidR="00755E0C" w:rsidRPr="00873762">
        <w:rPr>
          <w:rStyle w:val="FootnoteReference"/>
        </w:rPr>
        <w:footnoteReference w:id="5"/>
      </w:r>
      <w:r w:rsidR="00755E0C">
        <w:rPr>
          <w:lang w:eastAsia="es-ES"/>
        </w:rPr>
        <w:t xml:space="preserve"> </w:t>
      </w:r>
      <w:r w:rsidR="00F86D73">
        <w:rPr>
          <w:lang w:eastAsia="es-ES"/>
        </w:rPr>
        <w:t>please provide updated information on:</w:t>
      </w:r>
    </w:p>
    <w:p w:rsidR="00654356" w:rsidRDefault="00F86D73" w:rsidP="008D7BA1">
      <w:pPr>
        <w:pStyle w:val="SingleTxtG"/>
        <w:ind w:firstLine="567"/>
        <w:rPr>
          <w:lang w:eastAsia="es-ES"/>
        </w:rPr>
      </w:pPr>
      <w:r>
        <w:rPr>
          <w:lang w:eastAsia="es-ES"/>
        </w:rPr>
        <w:t>(a)</w:t>
      </w:r>
      <w:r>
        <w:rPr>
          <w:lang w:eastAsia="es-ES"/>
        </w:rPr>
        <w:tab/>
      </w:r>
      <w:r w:rsidR="004B6394">
        <w:rPr>
          <w:lang w:eastAsia="es-ES"/>
        </w:rPr>
        <w:t xml:space="preserve">The legislative and other measures taken </w:t>
      </w:r>
      <w:r w:rsidR="00654356">
        <w:rPr>
          <w:lang w:eastAsia="es-ES"/>
        </w:rPr>
        <w:t xml:space="preserve">to ensure that </w:t>
      </w:r>
      <w:r w:rsidR="004B6394">
        <w:rPr>
          <w:lang w:eastAsia="es-ES"/>
        </w:rPr>
        <w:t xml:space="preserve">all </w:t>
      </w:r>
      <w:r w:rsidR="004B6394">
        <w:t>fundamental legal safeguards</w:t>
      </w:r>
      <w:r w:rsidR="004B6394" w:rsidRPr="00B51E9C">
        <w:t xml:space="preserve"> </w:t>
      </w:r>
      <w:r w:rsidR="004B6394">
        <w:t>apply</w:t>
      </w:r>
      <w:r w:rsidR="004B6394" w:rsidRPr="004B6394">
        <w:t xml:space="preserve"> </w:t>
      </w:r>
      <w:r w:rsidR="004B6394">
        <w:t xml:space="preserve">to </w:t>
      </w:r>
      <w:r w:rsidR="004B6394" w:rsidRPr="004B6394">
        <w:rPr>
          <w:bCs/>
          <w:lang w:eastAsia="en-GB"/>
        </w:rPr>
        <w:t>anyone who is in police custody</w:t>
      </w:r>
      <w:r w:rsidR="008D7BA1">
        <w:rPr>
          <w:bCs/>
          <w:lang w:eastAsia="en-GB"/>
        </w:rPr>
        <w:t>,</w:t>
      </w:r>
      <w:r w:rsidR="004B6394" w:rsidRPr="004B6394">
        <w:t xml:space="preserve"> from the very outset of </w:t>
      </w:r>
      <w:r w:rsidR="004B6394">
        <w:t xml:space="preserve">his or her deprivation of liberty, including during </w:t>
      </w:r>
      <w:r w:rsidR="004B6394" w:rsidRPr="00B51E9C">
        <w:t>th</w:t>
      </w:r>
      <w:r w:rsidR="004B6394">
        <w:t>e maximum</w:t>
      </w:r>
      <w:r w:rsidR="004B6394" w:rsidRPr="00B51E9C">
        <w:t xml:space="preserve"> six-hour period</w:t>
      </w:r>
      <w:r w:rsidR="004B6394">
        <w:t xml:space="preserve"> of </w:t>
      </w:r>
      <w:r w:rsidR="00654356">
        <w:rPr>
          <w:lang w:eastAsia="es-ES"/>
        </w:rPr>
        <w:t>detention</w:t>
      </w:r>
      <w:r w:rsidR="004B6394">
        <w:rPr>
          <w:lang w:eastAsia="es-ES"/>
        </w:rPr>
        <w:t xml:space="preserve"> for identification purposes. </w:t>
      </w:r>
      <w:r w:rsidR="00E27090">
        <w:rPr>
          <w:lang w:eastAsia="es-ES"/>
        </w:rPr>
        <w:t xml:space="preserve">Please also clarify whether </w:t>
      </w:r>
      <w:r w:rsidR="00654356">
        <w:rPr>
          <w:lang w:eastAsia="es-ES"/>
        </w:rPr>
        <w:t xml:space="preserve">the time spent in custody for identification purposes is </w:t>
      </w:r>
      <w:r w:rsidR="00837532">
        <w:rPr>
          <w:lang w:eastAsia="es-ES"/>
        </w:rPr>
        <w:t xml:space="preserve">deducted from the </w:t>
      </w:r>
      <w:r w:rsidR="00654356">
        <w:rPr>
          <w:lang w:eastAsia="es-ES"/>
        </w:rPr>
        <w:t xml:space="preserve">48-hour period </w:t>
      </w:r>
      <w:r w:rsidR="00837532">
        <w:rPr>
          <w:lang w:eastAsia="es-ES"/>
        </w:rPr>
        <w:t xml:space="preserve">of police custody </w:t>
      </w:r>
      <w:r w:rsidR="00654356">
        <w:rPr>
          <w:lang w:eastAsia="es-ES"/>
        </w:rPr>
        <w:t>within which a detained person must be brought before a judge;</w:t>
      </w:r>
    </w:p>
    <w:p w:rsidR="00866129" w:rsidRPr="00866129" w:rsidRDefault="00654356" w:rsidP="00F86D73">
      <w:pPr>
        <w:pStyle w:val="SingleTxtG"/>
        <w:ind w:firstLine="567"/>
        <w:rPr>
          <w:lang w:eastAsia="es-ES"/>
        </w:rPr>
      </w:pPr>
      <w:r>
        <w:rPr>
          <w:lang w:eastAsia="es-ES"/>
        </w:rPr>
        <w:t>(b)</w:t>
      </w:r>
      <w:r>
        <w:rPr>
          <w:lang w:eastAsia="es-ES"/>
        </w:rPr>
        <w:tab/>
      </w:r>
      <w:r w:rsidR="00F86D73">
        <w:rPr>
          <w:lang w:eastAsia="es-ES"/>
        </w:rPr>
        <w:t>Any measures taken to guarantee</w:t>
      </w:r>
      <w:r w:rsidR="00866129">
        <w:rPr>
          <w:lang w:eastAsia="es-ES"/>
        </w:rPr>
        <w:t>, in practice,</w:t>
      </w:r>
      <w:r w:rsidR="00F86D73">
        <w:rPr>
          <w:lang w:eastAsia="es-ES"/>
        </w:rPr>
        <w:t xml:space="preserve"> </w:t>
      </w:r>
      <w:r w:rsidR="00866129">
        <w:rPr>
          <w:lang w:eastAsia="es-ES"/>
        </w:rPr>
        <w:t xml:space="preserve">that </w:t>
      </w:r>
      <w:r w:rsidR="00F86D73">
        <w:rPr>
          <w:lang w:eastAsia="es-ES"/>
        </w:rPr>
        <w:t xml:space="preserve">all persons deprived of their liberty </w:t>
      </w:r>
      <w:r w:rsidR="00866129">
        <w:rPr>
          <w:lang w:eastAsia="es-ES"/>
        </w:rPr>
        <w:t>are informed of their rights from the outset of their detention.</w:t>
      </w:r>
      <w:r w:rsidR="006E514B" w:rsidRPr="00873762">
        <w:rPr>
          <w:rStyle w:val="FootnoteReference"/>
        </w:rPr>
        <w:footnoteReference w:id="6"/>
      </w:r>
      <w:r w:rsidR="00866129">
        <w:rPr>
          <w:lang w:eastAsia="es-ES"/>
        </w:rPr>
        <w:t xml:space="preserve"> Please clarify whether </w:t>
      </w:r>
      <w:r w:rsidR="00866129">
        <w:t xml:space="preserve">persons detained by </w:t>
      </w:r>
      <w:r w:rsidR="00866129" w:rsidRPr="00866129">
        <w:t>the P</w:t>
      </w:r>
      <w:r w:rsidR="00866129">
        <w:t xml:space="preserve">ublic Security Police (PSP) and the </w:t>
      </w:r>
      <w:r w:rsidR="00866129" w:rsidRPr="00866129">
        <w:t>National Republican Guard (GNR</w:t>
      </w:r>
      <w:r w:rsidR="00866129">
        <w:t xml:space="preserve">) are required </w:t>
      </w:r>
      <w:r w:rsidR="00866129" w:rsidRPr="00866129">
        <w:t>to sign a statement indicating that they have been informed of their rights in a language they understand</w:t>
      </w:r>
      <w:r w:rsidR="00DE0B62">
        <w:t xml:space="preserve"> and whether </w:t>
      </w:r>
      <w:r w:rsidR="00DE0B62" w:rsidRPr="00DE0B62">
        <w:t xml:space="preserve">Regulation 8684/99 has been amended </w:t>
      </w:r>
      <w:r w:rsidR="00F85CF1">
        <w:t>accordingly</w:t>
      </w:r>
      <w:r w:rsidR="00DE0B62">
        <w:t>;</w:t>
      </w:r>
      <w:r w:rsidR="00866129" w:rsidRPr="00873762">
        <w:rPr>
          <w:rStyle w:val="FootnoteReference"/>
        </w:rPr>
        <w:footnoteReference w:id="7"/>
      </w:r>
    </w:p>
    <w:p w:rsidR="00866129" w:rsidRDefault="00DE0B62" w:rsidP="00F86D73">
      <w:pPr>
        <w:pStyle w:val="SingleTxtG"/>
        <w:ind w:firstLine="567"/>
        <w:rPr>
          <w:lang w:eastAsia="es-ES"/>
        </w:rPr>
      </w:pPr>
      <w:r>
        <w:rPr>
          <w:lang w:eastAsia="es-ES"/>
        </w:rPr>
        <w:t>(c)</w:t>
      </w:r>
      <w:r>
        <w:rPr>
          <w:lang w:eastAsia="es-ES"/>
        </w:rPr>
        <w:tab/>
        <w:t xml:space="preserve">Any measures taken to guarantee that all persons deprived of their liberty have </w:t>
      </w:r>
      <w:r w:rsidR="00260E1F">
        <w:rPr>
          <w:lang w:eastAsia="es-ES"/>
        </w:rPr>
        <w:t xml:space="preserve">access to an ex officio lawyer </w:t>
      </w:r>
      <w:r>
        <w:rPr>
          <w:lang w:eastAsia="es-ES"/>
        </w:rPr>
        <w:t>as from the moment of deprivation of liberty and during interviews with law enforcement officials</w:t>
      </w:r>
      <w:r w:rsidR="0097658F">
        <w:rPr>
          <w:lang w:eastAsia="es-ES"/>
        </w:rPr>
        <w:t xml:space="preserve"> and not only at the detention hearing before the judge;</w:t>
      </w:r>
      <w:r w:rsidR="0097658F" w:rsidRPr="00873762">
        <w:rPr>
          <w:rStyle w:val="FootnoteReference"/>
        </w:rPr>
        <w:footnoteReference w:id="8"/>
      </w:r>
      <w:r>
        <w:rPr>
          <w:lang w:eastAsia="es-ES"/>
        </w:rPr>
        <w:t xml:space="preserve"> </w:t>
      </w:r>
    </w:p>
    <w:p w:rsidR="00F86D73" w:rsidRDefault="00F86D73" w:rsidP="00EB20B1">
      <w:pPr>
        <w:pStyle w:val="SingleTxtG"/>
        <w:ind w:firstLine="567"/>
        <w:rPr>
          <w:lang w:eastAsia="es-ES"/>
        </w:rPr>
      </w:pPr>
      <w:r>
        <w:rPr>
          <w:lang w:eastAsia="es-ES"/>
        </w:rPr>
        <w:t>(</w:t>
      </w:r>
      <w:r w:rsidR="00F85CF1">
        <w:rPr>
          <w:lang w:eastAsia="es-ES"/>
        </w:rPr>
        <w:t>d</w:t>
      </w:r>
      <w:r>
        <w:rPr>
          <w:lang w:eastAsia="es-ES"/>
        </w:rPr>
        <w:t>)</w:t>
      </w:r>
      <w:r>
        <w:rPr>
          <w:lang w:eastAsia="es-ES"/>
        </w:rPr>
        <w:tab/>
        <w:t xml:space="preserve">Measures taken to ensure the monitoring of </w:t>
      </w:r>
      <w:r w:rsidR="00F85CF1">
        <w:rPr>
          <w:lang w:eastAsia="es-ES"/>
        </w:rPr>
        <w:t>compliance with the fundamental legal safeguards</w:t>
      </w:r>
      <w:r>
        <w:rPr>
          <w:lang w:eastAsia="es-ES"/>
        </w:rPr>
        <w:t xml:space="preserve"> by all public officials, including </w:t>
      </w:r>
      <w:r w:rsidR="00F85CF1">
        <w:rPr>
          <w:lang w:eastAsia="es-ES"/>
        </w:rPr>
        <w:t>record-keeping</w:t>
      </w:r>
      <w:r>
        <w:rPr>
          <w:lang w:eastAsia="es-ES"/>
        </w:rPr>
        <w:t xml:space="preserve"> </w:t>
      </w:r>
      <w:r w:rsidR="00F06318" w:rsidRPr="00EA6A70">
        <w:t>of all periods of detention</w:t>
      </w:r>
      <w:r w:rsidR="006E514B">
        <w:rPr>
          <w:lang w:eastAsia="es-ES"/>
        </w:rPr>
        <w:t xml:space="preserve"> and notification to a next of kin,</w:t>
      </w:r>
      <w:r w:rsidR="00F85CF1">
        <w:rPr>
          <w:lang w:eastAsia="es-ES"/>
        </w:rPr>
        <w:t xml:space="preserve"> and to guarantee that </w:t>
      </w:r>
      <w:r w:rsidR="00F06318">
        <w:rPr>
          <w:lang w:eastAsia="es-ES"/>
        </w:rPr>
        <w:t xml:space="preserve">public officials </w:t>
      </w:r>
      <w:r w:rsidR="00F85CF1">
        <w:rPr>
          <w:lang w:eastAsia="es-ES"/>
        </w:rPr>
        <w:t>who den</w:t>
      </w:r>
      <w:r w:rsidR="00F06318">
        <w:rPr>
          <w:lang w:eastAsia="es-ES"/>
        </w:rPr>
        <w:t>y</w:t>
      </w:r>
      <w:r w:rsidR="00F85CF1">
        <w:rPr>
          <w:lang w:eastAsia="es-ES"/>
        </w:rPr>
        <w:t xml:space="preserve"> th</w:t>
      </w:r>
      <w:r w:rsidR="00EB20B1">
        <w:rPr>
          <w:lang w:eastAsia="es-ES"/>
        </w:rPr>
        <w:t>o</w:t>
      </w:r>
      <w:r w:rsidR="00F85CF1">
        <w:rPr>
          <w:lang w:eastAsia="es-ES"/>
        </w:rPr>
        <w:t xml:space="preserve">se safeguards to persons deprived of their liberty </w:t>
      </w:r>
      <w:r w:rsidR="00F06318">
        <w:rPr>
          <w:lang w:eastAsia="es-ES"/>
        </w:rPr>
        <w:t>are</w:t>
      </w:r>
      <w:r w:rsidR="00F85CF1">
        <w:rPr>
          <w:lang w:eastAsia="es-ES"/>
        </w:rPr>
        <w:t xml:space="preserve"> disciplined or prosecuted.</w:t>
      </w:r>
      <w:r w:rsidR="006E514B" w:rsidRPr="00873762">
        <w:rPr>
          <w:rStyle w:val="FootnoteReference"/>
        </w:rPr>
        <w:footnoteReference w:id="9"/>
      </w:r>
      <w:r w:rsidR="00F85CF1">
        <w:rPr>
          <w:lang w:eastAsia="es-ES"/>
        </w:rPr>
        <w:t xml:space="preserve"> </w:t>
      </w:r>
      <w:r w:rsidR="00F06318">
        <w:rPr>
          <w:lang w:eastAsia="es-ES"/>
        </w:rPr>
        <w:t xml:space="preserve">Please provide information on </w:t>
      </w:r>
      <w:r w:rsidR="00F06318">
        <w:t xml:space="preserve">the number of </w:t>
      </w:r>
      <w:r w:rsidR="009F568E">
        <w:t xml:space="preserve">complaints lodged and cases initiated </w:t>
      </w:r>
      <w:r w:rsidR="009F568E" w:rsidRPr="00EA6A70">
        <w:t xml:space="preserve">for failure to </w:t>
      </w:r>
      <w:r w:rsidR="009F568E">
        <w:t xml:space="preserve">comply with the fundamental legal safeguards </w:t>
      </w:r>
      <w:r w:rsidR="00F06318">
        <w:t xml:space="preserve">and the </w:t>
      </w:r>
      <w:r w:rsidR="009F568E">
        <w:t>outcome of th</w:t>
      </w:r>
      <w:r w:rsidR="00EB20B1">
        <w:t>o</w:t>
      </w:r>
      <w:r w:rsidR="00C77105">
        <w:t>se</w:t>
      </w:r>
      <w:r w:rsidR="009F568E">
        <w:t xml:space="preserve"> cases, including the penalties applied, </w:t>
      </w:r>
      <w:r w:rsidR="00F06318">
        <w:t>in the period under review</w:t>
      </w:r>
      <w:r w:rsidR="009F568E">
        <w:rPr>
          <w:lang w:eastAsia="es-ES"/>
        </w:rPr>
        <w:t xml:space="preserve">. </w:t>
      </w:r>
    </w:p>
    <w:p w:rsidR="00755E0C" w:rsidRDefault="006B1805" w:rsidP="006B1805">
      <w:pPr>
        <w:pStyle w:val="SingleTxtG"/>
        <w:rPr>
          <w:lang w:eastAsia="es-ES"/>
        </w:rPr>
      </w:pPr>
      <w:r>
        <w:rPr>
          <w:lang w:eastAsia="es-ES"/>
        </w:rPr>
        <w:t>3.</w:t>
      </w:r>
      <w:r>
        <w:rPr>
          <w:lang w:eastAsia="es-ES"/>
        </w:rPr>
        <w:tab/>
      </w:r>
      <w:r w:rsidR="00755E0C">
        <w:rPr>
          <w:lang w:eastAsia="es-ES"/>
        </w:rPr>
        <w:t xml:space="preserve">With reference to </w:t>
      </w:r>
      <w:r w:rsidR="00755E0C">
        <w:t>the</w:t>
      </w:r>
      <w:r w:rsidR="00755E0C">
        <w:rPr>
          <w:lang w:eastAsia="es-ES"/>
        </w:rPr>
        <w:t xml:space="preserve"> Committee’s previous concluding observations (para</w:t>
      </w:r>
      <w:r w:rsidR="00272495">
        <w:rPr>
          <w:lang w:eastAsia="es-ES"/>
        </w:rPr>
        <w:t>s</w:t>
      </w:r>
      <w:r w:rsidR="00755E0C">
        <w:rPr>
          <w:lang w:eastAsia="es-ES"/>
        </w:rPr>
        <w:t xml:space="preserve">. </w:t>
      </w:r>
      <w:r w:rsidR="00DB5A5B">
        <w:rPr>
          <w:lang w:eastAsia="es-ES"/>
        </w:rPr>
        <w:t>17</w:t>
      </w:r>
      <w:r w:rsidR="00272495">
        <w:rPr>
          <w:lang w:eastAsia="es-ES"/>
        </w:rPr>
        <w:t xml:space="preserve"> and 21</w:t>
      </w:r>
      <w:r w:rsidR="00755E0C">
        <w:rPr>
          <w:lang w:eastAsia="es-ES"/>
        </w:rPr>
        <w:t>)</w:t>
      </w:r>
      <w:r w:rsidR="00260E1F">
        <w:rPr>
          <w:lang w:eastAsia="es-ES"/>
        </w:rPr>
        <w:t xml:space="preserve"> </w:t>
      </w:r>
      <w:r w:rsidR="002A504D">
        <w:rPr>
          <w:lang w:eastAsia="es-ES"/>
        </w:rPr>
        <w:t>and the information received from the State party on follow-up to the concluding observations</w:t>
      </w:r>
      <w:r w:rsidR="003F4157">
        <w:rPr>
          <w:lang w:eastAsia="es-ES"/>
        </w:rPr>
        <w:t>,</w:t>
      </w:r>
      <w:r w:rsidR="002A504D" w:rsidRPr="00873762">
        <w:rPr>
          <w:rStyle w:val="FootnoteReference"/>
        </w:rPr>
        <w:footnoteReference w:id="10"/>
      </w:r>
      <w:r w:rsidR="002A504D">
        <w:rPr>
          <w:lang w:eastAsia="es-ES"/>
        </w:rPr>
        <w:t xml:space="preserve"> </w:t>
      </w:r>
      <w:r w:rsidR="00755E0C">
        <w:rPr>
          <w:lang w:eastAsia="es-ES"/>
        </w:rPr>
        <w:t>please provide</w:t>
      </w:r>
      <w:r w:rsidR="00260E1F">
        <w:rPr>
          <w:lang w:eastAsia="es-ES"/>
        </w:rPr>
        <w:t xml:space="preserve"> the following information </w:t>
      </w:r>
      <w:r w:rsidR="00FE2E02">
        <w:rPr>
          <w:lang w:eastAsia="es-ES"/>
        </w:rPr>
        <w:t xml:space="preserve">in relation </w:t>
      </w:r>
      <w:r w:rsidR="00260E1F">
        <w:rPr>
          <w:lang w:eastAsia="es-ES"/>
        </w:rPr>
        <w:t>to domestic and gender-based violence</w:t>
      </w:r>
      <w:r w:rsidR="003A1E26">
        <w:rPr>
          <w:lang w:eastAsia="es-ES"/>
        </w:rPr>
        <w:t xml:space="preserve"> for the period under review</w:t>
      </w:r>
      <w:r w:rsidR="00755E0C">
        <w:rPr>
          <w:lang w:eastAsia="es-ES"/>
        </w:rPr>
        <w:t>:</w:t>
      </w:r>
    </w:p>
    <w:p w:rsidR="00755E0C" w:rsidRDefault="00755E0C" w:rsidP="00EB20B1">
      <w:pPr>
        <w:pStyle w:val="SingleTxtG"/>
        <w:rPr>
          <w:lang w:eastAsia="es-ES"/>
        </w:rPr>
      </w:pPr>
      <w:r>
        <w:rPr>
          <w:lang w:eastAsia="es-ES"/>
        </w:rPr>
        <w:tab/>
        <w:t>(a)</w:t>
      </w:r>
      <w:r>
        <w:rPr>
          <w:lang w:eastAsia="es-ES"/>
        </w:rPr>
        <w:tab/>
      </w:r>
      <w:r w:rsidR="003A1E26">
        <w:rPr>
          <w:lang w:eastAsia="es-ES"/>
        </w:rPr>
        <w:t xml:space="preserve">Annual </w:t>
      </w:r>
      <w:r w:rsidR="00260E1F">
        <w:rPr>
          <w:lang w:eastAsia="es-ES"/>
        </w:rPr>
        <w:t xml:space="preserve">data, disaggregated according to the type of crime </w:t>
      </w:r>
      <w:r w:rsidR="003A1E26">
        <w:rPr>
          <w:lang w:eastAsia="es-ES"/>
        </w:rPr>
        <w:t xml:space="preserve">and the age and sex of the victim, on the number of </w:t>
      </w:r>
      <w:r w:rsidR="00C77105">
        <w:rPr>
          <w:lang w:eastAsia="es-ES"/>
        </w:rPr>
        <w:t xml:space="preserve">victims of domestic and gender-based violence, </w:t>
      </w:r>
      <w:r w:rsidR="00C77105">
        <w:rPr>
          <w:lang w:eastAsia="es-ES"/>
        </w:rPr>
        <w:lastRenderedPageBreak/>
        <w:t xml:space="preserve">including the number of those who died as a result, the number of </w:t>
      </w:r>
      <w:r w:rsidR="003A1E26">
        <w:rPr>
          <w:lang w:eastAsia="es-ES"/>
        </w:rPr>
        <w:t>c</w:t>
      </w:r>
      <w:r w:rsidR="00DB5A5B" w:rsidRPr="00EA6A70">
        <w:t xml:space="preserve">omplaints </w:t>
      </w:r>
      <w:r w:rsidR="00260AEE">
        <w:t xml:space="preserve">lodged or </w:t>
      </w:r>
      <w:r w:rsidR="00260AEE">
        <w:rPr>
          <w:lang w:eastAsia="es-ES"/>
        </w:rPr>
        <w:t>allegations registered by the police</w:t>
      </w:r>
      <w:r w:rsidR="00DB5A5B" w:rsidRPr="00EA6A70">
        <w:t xml:space="preserve">, </w:t>
      </w:r>
      <w:r w:rsidR="00FE2E02">
        <w:t>the number of those that were investigated</w:t>
      </w:r>
      <w:r w:rsidR="00281C20">
        <w:t>,</w:t>
      </w:r>
      <w:r w:rsidR="00DB5A5B">
        <w:t xml:space="preserve"> </w:t>
      </w:r>
      <w:r w:rsidR="00FE2E02">
        <w:t xml:space="preserve">how many led to </w:t>
      </w:r>
      <w:r w:rsidR="00DB5A5B" w:rsidRPr="00EA6A70">
        <w:t>prosecutions</w:t>
      </w:r>
      <w:r w:rsidR="00281C20">
        <w:t xml:space="preserve"> and </w:t>
      </w:r>
      <w:r w:rsidR="00DB5A5B" w:rsidRPr="00EA6A70">
        <w:t>convictions</w:t>
      </w:r>
      <w:r w:rsidR="00DB5A5B">
        <w:t xml:space="preserve"> and the punishment </w:t>
      </w:r>
      <w:r w:rsidR="00281C20">
        <w:t>imposed</w:t>
      </w:r>
      <w:r w:rsidR="00DB5A5B">
        <w:t xml:space="preserve"> </w:t>
      </w:r>
      <w:r w:rsidR="00281C20">
        <w:t>in cases</w:t>
      </w:r>
      <w:r w:rsidR="006615BF">
        <w:t xml:space="preserve"> of guilt</w:t>
      </w:r>
      <w:r w:rsidR="00281C20">
        <w:t>.</w:t>
      </w:r>
      <w:r w:rsidR="005D00F9">
        <w:t xml:space="preserve"> Please also indicate the number of protection orders granted </w:t>
      </w:r>
      <w:r w:rsidR="00EB20B1">
        <w:t>in</w:t>
      </w:r>
      <w:r w:rsidR="005D00F9">
        <w:t xml:space="preserve"> re</w:t>
      </w:r>
      <w:r w:rsidR="00EB20B1">
        <w:t>lation</w:t>
      </w:r>
      <w:r w:rsidR="005D00F9">
        <w:t xml:space="preserve"> to those requested; </w:t>
      </w:r>
    </w:p>
    <w:p w:rsidR="00755E0C" w:rsidRDefault="00755E0C" w:rsidP="004855F8">
      <w:pPr>
        <w:pStyle w:val="SingleTxtG"/>
        <w:ind w:firstLine="567"/>
        <w:rPr>
          <w:lang w:eastAsia="es-ES"/>
        </w:rPr>
      </w:pPr>
      <w:r>
        <w:rPr>
          <w:lang w:eastAsia="es-ES"/>
        </w:rPr>
        <w:t>(b)</w:t>
      </w:r>
      <w:r>
        <w:rPr>
          <w:lang w:eastAsia="es-ES"/>
        </w:rPr>
        <w:tab/>
      </w:r>
      <w:r w:rsidR="00FE2E02" w:rsidRPr="003F4157">
        <w:rPr>
          <w:lang w:eastAsia="es-ES"/>
        </w:rPr>
        <w:t>Updates on the means</w:t>
      </w:r>
      <w:r w:rsidR="00FE2E02">
        <w:rPr>
          <w:lang w:eastAsia="es-ES"/>
        </w:rPr>
        <w:t xml:space="preserve"> of redress provided to victims, including legal, medical and psychological assistance,</w:t>
      </w:r>
      <w:r w:rsidR="00B06204" w:rsidRPr="00873762">
        <w:rPr>
          <w:rStyle w:val="FootnoteReference"/>
        </w:rPr>
        <w:footnoteReference w:id="11"/>
      </w:r>
      <w:r w:rsidR="00FE2E02">
        <w:rPr>
          <w:lang w:eastAsia="es-ES"/>
        </w:rPr>
        <w:t xml:space="preserve"> the number of shelters and their </w:t>
      </w:r>
      <w:r w:rsidR="00C77105">
        <w:rPr>
          <w:lang w:eastAsia="es-ES"/>
        </w:rPr>
        <w:t>occupancy rate,</w:t>
      </w:r>
      <w:r w:rsidR="00771FC3" w:rsidRPr="00873762">
        <w:rPr>
          <w:rStyle w:val="FootnoteReference"/>
        </w:rPr>
        <w:footnoteReference w:id="12"/>
      </w:r>
      <w:r w:rsidR="00C77105">
        <w:rPr>
          <w:lang w:eastAsia="es-ES"/>
        </w:rPr>
        <w:t xml:space="preserve"> the procedure to obtain compensation, the percentage of cases in which compensation was awarded and the average compensation </w:t>
      </w:r>
      <w:r w:rsidR="004855F8">
        <w:rPr>
          <w:lang w:eastAsia="es-ES"/>
        </w:rPr>
        <w:t>awarded</w:t>
      </w:r>
      <w:r w:rsidR="0037236C">
        <w:rPr>
          <w:lang w:eastAsia="es-ES"/>
        </w:rPr>
        <w:t>. Please also inform</w:t>
      </w:r>
      <w:r w:rsidR="004855F8">
        <w:rPr>
          <w:lang w:eastAsia="es-ES"/>
        </w:rPr>
        <w:t xml:space="preserve"> the Committee about</w:t>
      </w:r>
      <w:r w:rsidR="0037236C">
        <w:rPr>
          <w:lang w:eastAsia="es-ES"/>
        </w:rPr>
        <w:t xml:space="preserve"> the measures taken to encourage reporting of domestic and gender-based violence</w:t>
      </w:r>
      <w:r w:rsidR="004855F8">
        <w:rPr>
          <w:lang w:eastAsia="es-ES"/>
        </w:rPr>
        <w:t>,</w:t>
      </w:r>
      <w:r w:rsidR="0037236C" w:rsidRPr="00873762">
        <w:rPr>
          <w:rStyle w:val="FootnoteReference"/>
        </w:rPr>
        <w:footnoteReference w:id="13"/>
      </w:r>
      <w:r w:rsidR="0037236C">
        <w:rPr>
          <w:lang w:eastAsia="es-ES"/>
        </w:rPr>
        <w:t xml:space="preserve"> to facilitate access to complaint mechanisms,</w:t>
      </w:r>
      <w:r w:rsidR="0037236C" w:rsidRPr="00873762">
        <w:rPr>
          <w:rStyle w:val="FootnoteReference"/>
        </w:rPr>
        <w:footnoteReference w:id="14"/>
      </w:r>
      <w:r w:rsidR="0037236C">
        <w:rPr>
          <w:lang w:eastAsia="es-ES"/>
        </w:rPr>
        <w:t xml:space="preserve"> to accelerate judicial processes and to control the execution of sentences in order to ensure the safety of the victims.</w:t>
      </w:r>
      <w:r w:rsidR="0037236C" w:rsidRPr="00873762">
        <w:rPr>
          <w:rStyle w:val="FootnoteReference"/>
        </w:rPr>
        <w:footnoteReference w:id="15"/>
      </w:r>
      <w:r w:rsidR="0037236C">
        <w:rPr>
          <w:lang w:eastAsia="es-ES"/>
        </w:rPr>
        <w:t xml:space="preserve"> Please also indicate what types of protocols are in place, including for health practitioners, to guarantee effective intervention in cases of domestic and gender-based violence;</w:t>
      </w:r>
      <w:r w:rsidR="00431568" w:rsidRPr="00873762">
        <w:rPr>
          <w:rStyle w:val="FootnoteReference"/>
        </w:rPr>
        <w:footnoteReference w:id="16"/>
      </w:r>
    </w:p>
    <w:p w:rsidR="00260AEE" w:rsidRDefault="00755E0C" w:rsidP="0094269A">
      <w:pPr>
        <w:pStyle w:val="SingleTxtG"/>
        <w:ind w:firstLine="567"/>
        <w:rPr>
          <w:lang w:eastAsia="es-ES"/>
        </w:rPr>
      </w:pPr>
      <w:r>
        <w:rPr>
          <w:lang w:eastAsia="es-ES"/>
        </w:rPr>
        <w:t>(</w:t>
      </w:r>
      <w:r w:rsidR="00260AEE">
        <w:rPr>
          <w:lang w:eastAsia="es-ES"/>
        </w:rPr>
        <w:t>c</w:t>
      </w:r>
      <w:r>
        <w:rPr>
          <w:lang w:eastAsia="es-ES"/>
        </w:rPr>
        <w:t>)</w:t>
      </w:r>
      <w:r>
        <w:rPr>
          <w:lang w:eastAsia="es-ES"/>
        </w:rPr>
        <w:tab/>
      </w:r>
      <w:r w:rsidR="00072AB6">
        <w:rPr>
          <w:lang w:eastAsia="es-ES"/>
        </w:rPr>
        <w:t>Updates on the m</w:t>
      </w:r>
      <w:r w:rsidR="00260AEE">
        <w:rPr>
          <w:lang w:eastAsia="es-ES"/>
        </w:rPr>
        <w:t>easures taken to strengthen the prevention, investigation and punishment of all forms of violence against women</w:t>
      </w:r>
      <w:r w:rsidR="003106BA">
        <w:rPr>
          <w:lang w:eastAsia="es-ES"/>
        </w:rPr>
        <w:t>, children</w:t>
      </w:r>
      <w:r w:rsidR="006B0C16" w:rsidRPr="00873762">
        <w:rPr>
          <w:rStyle w:val="FootnoteReference"/>
        </w:rPr>
        <w:footnoteReference w:id="17"/>
      </w:r>
      <w:r w:rsidR="003106BA">
        <w:rPr>
          <w:lang w:eastAsia="es-ES"/>
        </w:rPr>
        <w:t xml:space="preserve"> and elderly people, </w:t>
      </w:r>
      <w:r w:rsidR="0040407F">
        <w:rPr>
          <w:lang w:eastAsia="es-ES"/>
        </w:rPr>
        <w:t>including an evaluation of the impact of the National Action Plan for the Prevention of Violence against Elderly People</w:t>
      </w:r>
      <w:r w:rsidR="00080B2A">
        <w:rPr>
          <w:lang w:eastAsia="es-ES"/>
        </w:rPr>
        <w:t>.</w:t>
      </w:r>
      <w:r w:rsidR="00080B2A" w:rsidRPr="00873762">
        <w:rPr>
          <w:rStyle w:val="FootnoteReference"/>
        </w:rPr>
        <w:footnoteReference w:id="18"/>
      </w:r>
      <w:r w:rsidR="00080B2A">
        <w:rPr>
          <w:lang w:eastAsia="es-ES"/>
        </w:rPr>
        <w:t xml:space="preserve"> Please also include</w:t>
      </w:r>
      <w:r w:rsidR="00691D29">
        <w:rPr>
          <w:lang w:eastAsia="es-ES"/>
        </w:rPr>
        <w:t xml:space="preserve"> an evaluation of the impact </w:t>
      </w:r>
      <w:r w:rsidR="004855F8">
        <w:rPr>
          <w:lang w:eastAsia="es-ES"/>
        </w:rPr>
        <w:t xml:space="preserve">that </w:t>
      </w:r>
      <w:r w:rsidR="00691D29">
        <w:rPr>
          <w:lang w:eastAsia="es-ES"/>
        </w:rPr>
        <w:t xml:space="preserve">the </w:t>
      </w:r>
      <w:r w:rsidR="00356E1B">
        <w:rPr>
          <w:lang w:eastAsia="es-ES"/>
        </w:rPr>
        <w:t>Fifth</w:t>
      </w:r>
      <w:r w:rsidR="00691D29">
        <w:rPr>
          <w:lang w:eastAsia="es-ES"/>
        </w:rPr>
        <w:t xml:space="preserve"> National Action Plan </w:t>
      </w:r>
      <w:r w:rsidR="00356E1B">
        <w:rPr>
          <w:lang w:eastAsia="es-ES"/>
        </w:rPr>
        <w:t>to Prevent and Combat Domestic and Gender-based Violence (2014-2017)</w:t>
      </w:r>
      <w:r w:rsidR="00195718" w:rsidRPr="00873762">
        <w:rPr>
          <w:rStyle w:val="FootnoteReference"/>
        </w:rPr>
        <w:footnoteReference w:id="19"/>
      </w:r>
      <w:r w:rsidR="00356E1B">
        <w:rPr>
          <w:lang w:eastAsia="es-ES"/>
        </w:rPr>
        <w:t xml:space="preserve"> has </w:t>
      </w:r>
      <w:r w:rsidR="00691D29">
        <w:rPr>
          <w:lang w:eastAsia="es-ES"/>
        </w:rPr>
        <w:t>had in this regard</w:t>
      </w:r>
      <w:r w:rsidR="00356E1B">
        <w:rPr>
          <w:lang w:eastAsia="es-ES"/>
        </w:rPr>
        <w:t xml:space="preserve"> so far</w:t>
      </w:r>
      <w:r w:rsidR="00D066EA">
        <w:rPr>
          <w:lang w:eastAsia="es-ES"/>
        </w:rPr>
        <w:t>;</w:t>
      </w:r>
    </w:p>
    <w:p w:rsidR="00755E0C" w:rsidRDefault="00A915A5" w:rsidP="00755E0C">
      <w:pPr>
        <w:pStyle w:val="SingleTxtG"/>
        <w:ind w:firstLine="567"/>
        <w:rPr>
          <w:lang w:eastAsia="es-ES"/>
        </w:rPr>
      </w:pPr>
      <w:r>
        <w:rPr>
          <w:lang w:eastAsia="es-ES"/>
        </w:rPr>
        <w:t>(</w:t>
      </w:r>
      <w:r w:rsidR="00100D17">
        <w:rPr>
          <w:lang w:eastAsia="es-ES"/>
        </w:rPr>
        <w:t>d</w:t>
      </w:r>
      <w:r>
        <w:rPr>
          <w:lang w:eastAsia="es-ES"/>
        </w:rPr>
        <w:t>)</w:t>
      </w:r>
      <w:r>
        <w:rPr>
          <w:lang w:eastAsia="es-ES"/>
        </w:rPr>
        <w:tab/>
      </w:r>
      <w:r w:rsidR="00072AB6">
        <w:rPr>
          <w:lang w:eastAsia="es-ES"/>
        </w:rPr>
        <w:t>Updates on the s</w:t>
      </w:r>
      <w:r w:rsidR="00755E0C">
        <w:rPr>
          <w:lang w:eastAsia="es-ES"/>
        </w:rPr>
        <w:t>teps t</w:t>
      </w:r>
      <w:r>
        <w:rPr>
          <w:lang w:eastAsia="es-ES"/>
        </w:rPr>
        <w:t>aken to sensitize and train law-</w:t>
      </w:r>
      <w:r w:rsidR="00755E0C">
        <w:rPr>
          <w:lang w:eastAsia="es-ES"/>
        </w:rPr>
        <w:t>enforcement pers</w:t>
      </w:r>
      <w:r>
        <w:rPr>
          <w:lang w:eastAsia="es-ES"/>
        </w:rPr>
        <w:t xml:space="preserve">onnel </w:t>
      </w:r>
      <w:r w:rsidR="00755E0C">
        <w:rPr>
          <w:lang w:eastAsia="es-ES"/>
        </w:rPr>
        <w:t>in investigating and prosecu</w:t>
      </w:r>
      <w:r>
        <w:rPr>
          <w:lang w:eastAsia="es-ES"/>
        </w:rPr>
        <w:t>ting cases of domestic and gender-based violence</w:t>
      </w:r>
      <w:r w:rsidR="006B0C16" w:rsidRPr="00873762">
        <w:rPr>
          <w:rStyle w:val="FootnoteReference"/>
        </w:rPr>
        <w:footnoteReference w:id="20"/>
      </w:r>
      <w:r>
        <w:rPr>
          <w:lang w:eastAsia="es-ES"/>
        </w:rPr>
        <w:t xml:space="preserve"> and awareness-raising measures to fight gender stereotypes and domestic violence among</w:t>
      </w:r>
      <w:r w:rsidR="009E73C2">
        <w:rPr>
          <w:lang w:eastAsia="es-ES"/>
        </w:rPr>
        <w:t xml:space="preserve"> the population at large.</w:t>
      </w:r>
      <w:r w:rsidR="0075092D" w:rsidRPr="00873762">
        <w:rPr>
          <w:rStyle w:val="FootnoteReference"/>
        </w:rPr>
        <w:footnoteReference w:id="21"/>
      </w:r>
    </w:p>
    <w:p w:rsidR="009E73C2" w:rsidRPr="0075761B" w:rsidRDefault="006B1805" w:rsidP="006B1805">
      <w:pPr>
        <w:pStyle w:val="SingleTxtG"/>
        <w:rPr>
          <w:lang w:eastAsia="es-ES"/>
        </w:rPr>
      </w:pPr>
      <w:r w:rsidRPr="0075761B">
        <w:rPr>
          <w:lang w:eastAsia="es-ES"/>
        </w:rPr>
        <w:t>4.</w:t>
      </w:r>
      <w:r w:rsidRPr="0075761B">
        <w:rPr>
          <w:lang w:eastAsia="es-ES"/>
        </w:rPr>
        <w:tab/>
      </w:r>
      <w:r w:rsidR="00F86D73">
        <w:rPr>
          <w:lang w:eastAsia="es-ES"/>
        </w:rPr>
        <w:t>With re</w:t>
      </w:r>
      <w:r w:rsidR="009E73C2">
        <w:rPr>
          <w:lang w:eastAsia="es-ES"/>
        </w:rPr>
        <w:t>gard</w:t>
      </w:r>
      <w:r w:rsidR="00F86D73">
        <w:rPr>
          <w:lang w:eastAsia="es-ES"/>
        </w:rPr>
        <w:t xml:space="preserve"> to </w:t>
      </w:r>
      <w:r w:rsidR="00F86D73">
        <w:t>the</w:t>
      </w:r>
      <w:r w:rsidR="00F86D73">
        <w:rPr>
          <w:lang w:eastAsia="es-ES"/>
        </w:rPr>
        <w:t xml:space="preserve"> Committee’s previous concluding observations (para</w:t>
      </w:r>
      <w:r w:rsidR="00272495">
        <w:rPr>
          <w:lang w:eastAsia="es-ES"/>
        </w:rPr>
        <w:t>s</w:t>
      </w:r>
      <w:r w:rsidR="00F86D73">
        <w:rPr>
          <w:lang w:eastAsia="es-ES"/>
        </w:rPr>
        <w:t>. 1</w:t>
      </w:r>
      <w:r w:rsidR="009E73C2">
        <w:rPr>
          <w:lang w:eastAsia="es-ES"/>
        </w:rPr>
        <w:t>9</w:t>
      </w:r>
      <w:r w:rsidR="00272495">
        <w:rPr>
          <w:lang w:eastAsia="es-ES"/>
        </w:rPr>
        <w:t xml:space="preserve"> and 21</w:t>
      </w:r>
      <w:r w:rsidR="00F86D73">
        <w:rPr>
          <w:lang w:eastAsia="es-ES"/>
        </w:rPr>
        <w:t>)</w:t>
      </w:r>
      <w:r w:rsidR="009E73C2">
        <w:rPr>
          <w:lang w:eastAsia="es-ES"/>
        </w:rPr>
        <w:t xml:space="preserve"> please provide the following information in relation to the crime of trafficking in human beings</w:t>
      </w:r>
      <w:r w:rsidR="0075761B">
        <w:rPr>
          <w:lang w:eastAsia="es-ES"/>
        </w:rPr>
        <w:t>,</w:t>
      </w:r>
      <w:r w:rsidR="009E73C2">
        <w:rPr>
          <w:lang w:eastAsia="es-ES"/>
        </w:rPr>
        <w:t xml:space="preserve"> for the period under </w:t>
      </w:r>
      <w:r w:rsidR="009E73C2" w:rsidRPr="0075761B">
        <w:rPr>
          <w:lang w:eastAsia="es-ES"/>
        </w:rPr>
        <w:t>review:</w:t>
      </w:r>
    </w:p>
    <w:p w:rsidR="009E73C2" w:rsidRDefault="009E73C2" w:rsidP="0075761B">
      <w:pPr>
        <w:pStyle w:val="SingleTxtG"/>
      </w:pPr>
      <w:r>
        <w:rPr>
          <w:lang w:eastAsia="es-ES"/>
        </w:rPr>
        <w:tab/>
        <w:t>(a)</w:t>
      </w:r>
      <w:r>
        <w:rPr>
          <w:lang w:eastAsia="es-ES"/>
        </w:rPr>
        <w:tab/>
        <w:t>Annual statistical data</w:t>
      </w:r>
      <w:r w:rsidR="0075761B">
        <w:rPr>
          <w:lang w:eastAsia="es-ES"/>
        </w:rPr>
        <w:t>,</w:t>
      </w:r>
      <w:r>
        <w:rPr>
          <w:lang w:eastAsia="es-ES"/>
        </w:rPr>
        <w:t xml:space="preserve"> </w:t>
      </w:r>
      <w:r w:rsidR="006120E8">
        <w:rPr>
          <w:lang w:eastAsia="es-ES"/>
        </w:rPr>
        <w:t>disaggregated by age, sex, country of origin and employment sector of the victim, on the number of victims of trafficking and the number of c</w:t>
      </w:r>
      <w:r w:rsidR="006120E8" w:rsidRPr="00EA6A70">
        <w:t xml:space="preserve">omplaints </w:t>
      </w:r>
      <w:r w:rsidR="006120E8">
        <w:t>lodged</w:t>
      </w:r>
      <w:r w:rsidR="0075761B">
        <w:t xml:space="preserve"> or </w:t>
      </w:r>
      <w:r w:rsidR="006120E8">
        <w:rPr>
          <w:lang w:eastAsia="es-ES"/>
        </w:rPr>
        <w:t>reports registered by the police</w:t>
      </w:r>
      <w:r w:rsidR="006120E8" w:rsidRPr="006120E8">
        <w:t xml:space="preserve"> </w:t>
      </w:r>
      <w:r w:rsidR="006120E8">
        <w:t>regarding this crime</w:t>
      </w:r>
      <w:r w:rsidR="006120E8" w:rsidRPr="00EA6A70">
        <w:t xml:space="preserve">, </w:t>
      </w:r>
      <w:r w:rsidR="006120E8">
        <w:t xml:space="preserve">the number of </w:t>
      </w:r>
      <w:r w:rsidR="0075761B">
        <w:t>persons</w:t>
      </w:r>
      <w:r w:rsidR="006120E8">
        <w:t xml:space="preserve"> investigated, how many led to </w:t>
      </w:r>
      <w:r w:rsidR="006120E8" w:rsidRPr="00EA6A70">
        <w:t>prosecutions</w:t>
      </w:r>
      <w:r w:rsidR="006120E8">
        <w:t xml:space="preserve"> and </w:t>
      </w:r>
      <w:r w:rsidR="006120E8" w:rsidRPr="00EA6A70">
        <w:t>convictions</w:t>
      </w:r>
      <w:r w:rsidR="00E6063D">
        <w:t xml:space="preserve"> and the punishment imposed i</w:t>
      </w:r>
      <w:r w:rsidR="006120E8">
        <w:t>n</w:t>
      </w:r>
      <w:r w:rsidR="001338A5">
        <w:t xml:space="preserve"> </w:t>
      </w:r>
      <w:r w:rsidR="006120E8">
        <w:t>cases</w:t>
      </w:r>
      <w:r w:rsidR="0094269A">
        <w:t xml:space="preserve"> of guilt</w:t>
      </w:r>
      <w:r w:rsidR="006120E8">
        <w:t>;</w:t>
      </w:r>
    </w:p>
    <w:p w:rsidR="006120E8" w:rsidRDefault="006120E8" w:rsidP="0075761B">
      <w:pPr>
        <w:pStyle w:val="SingleTxtG"/>
        <w:ind w:firstLine="567"/>
        <w:rPr>
          <w:lang w:eastAsia="es-ES"/>
        </w:rPr>
      </w:pPr>
      <w:r>
        <w:t>(b)</w:t>
      </w:r>
      <w:r>
        <w:tab/>
      </w:r>
      <w:r w:rsidRPr="004855F8">
        <w:rPr>
          <w:lang w:eastAsia="es-ES"/>
        </w:rPr>
        <w:t>Updates on the means of</w:t>
      </w:r>
      <w:r>
        <w:rPr>
          <w:lang w:eastAsia="es-ES"/>
        </w:rPr>
        <w:t xml:space="preserve"> redress provided to victims, including legal</w:t>
      </w:r>
      <w:r w:rsidR="00873762">
        <w:rPr>
          <w:lang w:eastAsia="es-ES"/>
        </w:rPr>
        <w:t>,</w:t>
      </w:r>
      <w:r w:rsidR="004A183E" w:rsidRPr="00873762">
        <w:rPr>
          <w:rStyle w:val="FootnoteReference"/>
        </w:rPr>
        <w:footnoteReference w:id="22"/>
      </w:r>
      <w:r>
        <w:rPr>
          <w:lang w:eastAsia="es-ES"/>
        </w:rPr>
        <w:t xml:space="preserve"> medic</w:t>
      </w:r>
      <w:r w:rsidR="008306D6">
        <w:rPr>
          <w:lang w:eastAsia="es-ES"/>
        </w:rPr>
        <w:t>al and psychological assistance as well as medium</w:t>
      </w:r>
      <w:r w:rsidR="0075761B">
        <w:rPr>
          <w:lang w:eastAsia="es-ES"/>
        </w:rPr>
        <w:t>-</w:t>
      </w:r>
      <w:r w:rsidR="008306D6">
        <w:rPr>
          <w:lang w:eastAsia="es-ES"/>
        </w:rPr>
        <w:t xml:space="preserve"> and long-term support programmes,</w:t>
      </w:r>
      <w:r w:rsidR="008306D6" w:rsidRPr="00873762">
        <w:rPr>
          <w:rStyle w:val="FootnoteReference"/>
        </w:rPr>
        <w:footnoteReference w:id="23"/>
      </w:r>
      <w:r w:rsidR="008306D6">
        <w:rPr>
          <w:lang w:eastAsia="es-ES"/>
        </w:rPr>
        <w:t xml:space="preserve"> </w:t>
      </w:r>
      <w:r>
        <w:rPr>
          <w:lang w:eastAsia="es-ES"/>
        </w:rPr>
        <w:t>the number</w:t>
      </w:r>
      <w:r w:rsidR="005F69AB">
        <w:rPr>
          <w:lang w:eastAsia="es-ES"/>
        </w:rPr>
        <w:t xml:space="preserve"> of shelters, including for men and children,</w:t>
      </w:r>
      <w:r w:rsidR="005F69AB" w:rsidRPr="00873762">
        <w:rPr>
          <w:rStyle w:val="FootnoteReference"/>
        </w:rPr>
        <w:footnoteReference w:id="24"/>
      </w:r>
      <w:r w:rsidR="005F69AB">
        <w:rPr>
          <w:lang w:eastAsia="es-ES"/>
        </w:rPr>
        <w:t xml:space="preserve"> </w:t>
      </w:r>
      <w:r>
        <w:rPr>
          <w:lang w:eastAsia="es-ES"/>
        </w:rPr>
        <w:t>and their occupancy rate, the procedure to obtain compensation, the percentage of cases in which compensation was awarded and the average compensation granted</w:t>
      </w:r>
      <w:r w:rsidR="00E66158">
        <w:rPr>
          <w:lang w:eastAsia="es-ES"/>
        </w:rPr>
        <w:t>, and the efforts made to make victims aware of the</w:t>
      </w:r>
      <w:r w:rsidR="0075761B">
        <w:rPr>
          <w:lang w:eastAsia="es-ES"/>
        </w:rPr>
        <w:t>ir</w:t>
      </w:r>
      <w:r w:rsidR="00E66158">
        <w:rPr>
          <w:lang w:eastAsia="es-ES"/>
        </w:rPr>
        <w:t xml:space="preserve"> right to compensation</w:t>
      </w:r>
      <w:r w:rsidR="00873762">
        <w:rPr>
          <w:lang w:eastAsia="es-ES"/>
        </w:rPr>
        <w:t>.</w:t>
      </w:r>
      <w:r w:rsidR="00E66158" w:rsidRPr="00873762">
        <w:rPr>
          <w:rStyle w:val="FootnoteReference"/>
        </w:rPr>
        <w:footnoteReference w:id="25"/>
      </w:r>
      <w:r>
        <w:rPr>
          <w:lang w:eastAsia="es-ES"/>
        </w:rPr>
        <w:t xml:space="preserve"> Please explain the efforts </w:t>
      </w:r>
      <w:r w:rsidR="00E66158">
        <w:rPr>
          <w:lang w:eastAsia="es-ES"/>
        </w:rPr>
        <w:t xml:space="preserve">undertaken </w:t>
      </w:r>
      <w:r>
        <w:rPr>
          <w:lang w:eastAsia="es-ES"/>
        </w:rPr>
        <w:t xml:space="preserve">to provide </w:t>
      </w:r>
      <w:r w:rsidR="00A063B7">
        <w:rPr>
          <w:lang w:eastAsia="es-ES"/>
        </w:rPr>
        <w:t>renewable</w:t>
      </w:r>
      <w:r>
        <w:rPr>
          <w:lang w:eastAsia="es-ES"/>
        </w:rPr>
        <w:t xml:space="preserve"> residence permits</w:t>
      </w:r>
      <w:r w:rsidR="004A183E">
        <w:rPr>
          <w:lang w:eastAsia="es-ES"/>
        </w:rPr>
        <w:t>, even when the victim is unable to cooperate with the authorities,</w:t>
      </w:r>
      <w:r w:rsidR="004A183E" w:rsidRPr="00873762">
        <w:rPr>
          <w:rStyle w:val="FootnoteReference"/>
        </w:rPr>
        <w:footnoteReference w:id="26"/>
      </w:r>
      <w:r>
        <w:rPr>
          <w:lang w:eastAsia="es-ES"/>
        </w:rPr>
        <w:t xml:space="preserve"> and protection against return to all victims and witnesses of trafficking, particularly when the person would be in danger of torture in </w:t>
      </w:r>
      <w:r w:rsidR="0075761B">
        <w:rPr>
          <w:lang w:eastAsia="es-ES"/>
        </w:rPr>
        <w:t>his or her</w:t>
      </w:r>
      <w:r>
        <w:rPr>
          <w:lang w:eastAsia="es-ES"/>
        </w:rPr>
        <w:t xml:space="preserve"> countr</w:t>
      </w:r>
      <w:r w:rsidR="0075761B">
        <w:rPr>
          <w:lang w:eastAsia="es-ES"/>
        </w:rPr>
        <w:t>y</w:t>
      </w:r>
      <w:r>
        <w:rPr>
          <w:lang w:eastAsia="es-ES"/>
        </w:rPr>
        <w:t xml:space="preserve"> of origin</w:t>
      </w:r>
      <w:r w:rsidR="00CB77D4">
        <w:rPr>
          <w:lang w:eastAsia="es-ES"/>
        </w:rPr>
        <w:t>.</w:t>
      </w:r>
      <w:r w:rsidR="004A183E" w:rsidRPr="00873762">
        <w:rPr>
          <w:rStyle w:val="FootnoteReference"/>
        </w:rPr>
        <w:footnoteReference w:id="27"/>
      </w:r>
      <w:r w:rsidR="00CB77D4">
        <w:rPr>
          <w:lang w:eastAsia="es-ES"/>
        </w:rPr>
        <w:t xml:space="preserve"> Please also indicate the </w:t>
      </w:r>
      <w:r w:rsidR="0075761B">
        <w:rPr>
          <w:lang w:eastAsia="es-ES"/>
        </w:rPr>
        <w:t xml:space="preserve">measures taken to provide </w:t>
      </w:r>
      <w:r w:rsidR="00CB77D4">
        <w:rPr>
          <w:lang w:eastAsia="es-ES"/>
        </w:rPr>
        <w:t>assistance and protection to victims</w:t>
      </w:r>
      <w:r w:rsidR="0094269A">
        <w:rPr>
          <w:lang w:eastAsia="es-ES"/>
        </w:rPr>
        <w:t xml:space="preserve"> who</w:t>
      </w:r>
      <w:r w:rsidR="00CB77D4">
        <w:rPr>
          <w:lang w:eastAsia="es-ES"/>
        </w:rPr>
        <w:t xml:space="preserve"> report incidents of trafficking to the police;</w:t>
      </w:r>
    </w:p>
    <w:p w:rsidR="0048487A" w:rsidRDefault="006120E8" w:rsidP="0075761B">
      <w:pPr>
        <w:pStyle w:val="SingleTxtG"/>
        <w:ind w:firstLine="567"/>
        <w:rPr>
          <w:lang w:eastAsia="es-ES"/>
        </w:rPr>
      </w:pPr>
      <w:r w:rsidRPr="006120E8">
        <w:rPr>
          <w:lang w:eastAsia="es-ES"/>
        </w:rPr>
        <w:t>(c)</w:t>
      </w:r>
      <w:r w:rsidRPr="006120E8">
        <w:rPr>
          <w:lang w:eastAsia="es-ES"/>
        </w:rPr>
        <w:tab/>
      </w:r>
      <w:r w:rsidR="0048487A">
        <w:rPr>
          <w:lang w:eastAsia="es-ES"/>
        </w:rPr>
        <w:t>Measures taken to strengthen the prevention</w:t>
      </w:r>
      <w:r w:rsidR="0075761B">
        <w:rPr>
          <w:lang w:eastAsia="es-ES"/>
        </w:rPr>
        <w:t xml:space="preserve"> and</w:t>
      </w:r>
      <w:r w:rsidR="0048487A">
        <w:rPr>
          <w:lang w:eastAsia="es-ES"/>
        </w:rPr>
        <w:t xml:space="preserve"> investigatio</w:t>
      </w:r>
      <w:r w:rsidR="00E6063D">
        <w:rPr>
          <w:lang w:eastAsia="es-ES"/>
        </w:rPr>
        <w:t>n</w:t>
      </w:r>
      <w:r w:rsidR="0075761B">
        <w:rPr>
          <w:lang w:eastAsia="es-ES"/>
        </w:rPr>
        <w:t xml:space="preserve"> of</w:t>
      </w:r>
      <w:r w:rsidR="00E6063D">
        <w:rPr>
          <w:lang w:eastAsia="es-ES"/>
        </w:rPr>
        <w:t xml:space="preserve"> and </w:t>
      </w:r>
      <w:r w:rsidR="0075761B">
        <w:rPr>
          <w:lang w:eastAsia="es-ES"/>
        </w:rPr>
        <w:t xml:space="preserve">the </w:t>
      </w:r>
      <w:r w:rsidR="00E6063D">
        <w:rPr>
          <w:lang w:eastAsia="es-ES"/>
        </w:rPr>
        <w:t xml:space="preserve">punishment </w:t>
      </w:r>
      <w:r w:rsidR="0075761B">
        <w:rPr>
          <w:lang w:eastAsia="es-ES"/>
        </w:rPr>
        <w:t>for</w:t>
      </w:r>
      <w:r w:rsidR="00E6063D">
        <w:rPr>
          <w:lang w:eastAsia="es-ES"/>
        </w:rPr>
        <w:t xml:space="preserve"> trafficking</w:t>
      </w:r>
      <w:r w:rsidR="00873762">
        <w:rPr>
          <w:lang w:eastAsia="es-ES"/>
        </w:rPr>
        <w:t>,</w:t>
      </w:r>
      <w:r w:rsidR="004A183E" w:rsidRPr="00873762">
        <w:rPr>
          <w:rStyle w:val="FootnoteReference"/>
        </w:rPr>
        <w:footnoteReference w:id="28"/>
      </w:r>
      <w:r w:rsidR="00E6063D">
        <w:rPr>
          <w:lang w:eastAsia="es-ES"/>
        </w:rPr>
        <w:t xml:space="preserve"> particularly for the</w:t>
      </w:r>
      <w:r w:rsidR="004657B6">
        <w:rPr>
          <w:lang w:eastAsia="es-ES"/>
        </w:rPr>
        <w:t xml:space="preserve"> purpose of labour exploitation</w:t>
      </w:r>
      <w:r w:rsidR="0075761B">
        <w:rPr>
          <w:lang w:eastAsia="es-ES"/>
        </w:rPr>
        <w:t>,</w:t>
      </w:r>
      <w:r w:rsidR="00E6063D" w:rsidRPr="00873762">
        <w:rPr>
          <w:rStyle w:val="FootnoteReference"/>
        </w:rPr>
        <w:footnoteReference w:id="29"/>
      </w:r>
      <w:r w:rsidR="00E6063D">
        <w:rPr>
          <w:lang w:eastAsia="es-ES"/>
        </w:rPr>
        <w:t xml:space="preserve"> </w:t>
      </w:r>
      <w:r w:rsidR="003161CD">
        <w:rPr>
          <w:lang w:eastAsia="es-ES"/>
        </w:rPr>
        <w:t>as well as the identification of victims and the i</w:t>
      </w:r>
      <w:r w:rsidR="00EF3E59">
        <w:rPr>
          <w:lang w:eastAsia="es-ES"/>
        </w:rPr>
        <w:t xml:space="preserve">nternational cooperation among </w:t>
      </w:r>
      <w:r w:rsidR="003161CD">
        <w:rPr>
          <w:lang w:eastAsia="es-ES"/>
        </w:rPr>
        <w:t>countries of origin, transit and destination</w:t>
      </w:r>
      <w:r w:rsidR="00873762">
        <w:rPr>
          <w:lang w:eastAsia="es-ES"/>
        </w:rPr>
        <w:t>.</w:t>
      </w:r>
      <w:r w:rsidR="004E6FF6" w:rsidRPr="00873762">
        <w:rPr>
          <w:rStyle w:val="FootnoteReference"/>
        </w:rPr>
        <w:footnoteReference w:id="30"/>
      </w:r>
      <w:r w:rsidR="001338A5">
        <w:rPr>
          <w:lang w:eastAsia="es-ES"/>
        </w:rPr>
        <w:t xml:space="preserve"> </w:t>
      </w:r>
      <w:r w:rsidR="004657B6">
        <w:rPr>
          <w:lang w:eastAsia="es-ES"/>
        </w:rPr>
        <w:t>Please also indicate the measures taken to address the root causes of child trafficking and to strengthen investigation of child abduction, child prostitution and child pornography.</w:t>
      </w:r>
      <w:r w:rsidR="004657B6" w:rsidRPr="00873762">
        <w:rPr>
          <w:rStyle w:val="FootnoteReference"/>
        </w:rPr>
        <w:footnoteReference w:id="31"/>
      </w:r>
      <w:r w:rsidR="004657B6">
        <w:rPr>
          <w:lang w:eastAsia="es-ES"/>
        </w:rPr>
        <w:t xml:space="preserve"> </w:t>
      </w:r>
      <w:r w:rsidR="003161CD">
        <w:rPr>
          <w:lang w:eastAsia="es-ES"/>
        </w:rPr>
        <w:t>Please include</w:t>
      </w:r>
      <w:r w:rsidR="0048487A">
        <w:rPr>
          <w:lang w:eastAsia="es-ES"/>
        </w:rPr>
        <w:t xml:space="preserve"> a</w:t>
      </w:r>
      <w:r w:rsidR="003961D4">
        <w:rPr>
          <w:lang w:eastAsia="es-ES"/>
        </w:rPr>
        <w:t xml:space="preserve">n evaluation of the impact </w:t>
      </w:r>
      <w:r w:rsidR="0075761B">
        <w:rPr>
          <w:lang w:eastAsia="es-ES"/>
        </w:rPr>
        <w:t xml:space="preserve">that </w:t>
      </w:r>
      <w:r w:rsidR="003961D4">
        <w:rPr>
          <w:lang w:eastAsia="es-ES"/>
        </w:rPr>
        <w:t xml:space="preserve">the </w:t>
      </w:r>
      <w:r w:rsidR="0075761B">
        <w:rPr>
          <w:lang w:eastAsia="es-ES"/>
        </w:rPr>
        <w:t>S</w:t>
      </w:r>
      <w:r w:rsidR="003961D4">
        <w:rPr>
          <w:lang w:eastAsia="es-ES"/>
        </w:rPr>
        <w:t xml:space="preserve">econd </w:t>
      </w:r>
      <w:r w:rsidR="0075761B">
        <w:rPr>
          <w:lang w:eastAsia="es-ES"/>
        </w:rPr>
        <w:t>N</w:t>
      </w:r>
      <w:r w:rsidR="003961D4">
        <w:rPr>
          <w:lang w:eastAsia="es-ES"/>
        </w:rPr>
        <w:t xml:space="preserve">ational </w:t>
      </w:r>
      <w:r w:rsidR="0075761B">
        <w:rPr>
          <w:lang w:eastAsia="es-ES"/>
        </w:rPr>
        <w:t>P</w:t>
      </w:r>
      <w:r w:rsidR="0048487A">
        <w:rPr>
          <w:lang w:eastAsia="es-ES"/>
        </w:rPr>
        <w:t xml:space="preserve">lan for the Fight against Trafficking in Human Beings </w:t>
      </w:r>
      <w:r w:rsidR="0075761B">
        <w:rPr>
          <w:lang w:eastAsia="es-ES"/>
        </w:rPr>
        <w:t xml:space="preserve">has </w:t>
      </w:r>
      <w:r w:rsidR="0048487A">
        <w:rPr>
          <w:lang w:eastAsia="es-ES"/>
        </w:rPr>
        <w:t>had in this regard</w:t>
      </w:r>
      <w:r w:rsidR="003961D4">
        <w:rPr>
          <w:lang w:eastAsia="es-ES"/>
        </w:rPr>
        <w:t xml:space="preserve"> and how the </w:t>
      </w:r>
      <w:r w:rsidR="0075761B">
        <w:rPr>
          <w:lang w:eastAsia="es-ES"/>
        </w:rPr>
        <w:t>T</w:t>
      </w:r>
      <w:r w:rsidR="003961D4">
        <w:rPr>
          <w:lang w:eastAsia="es-ES"/>
        </w:rPr>
        <w:t xml:space="preserve">hird </w:t>
      </w:r>
      <w:r w:rsidR="0075761B">
        <w:rPr>
          <w:lang w:eastAsia="es-ES"/>
        </w:rPr>
        <w:t>N</w:t>
      </w:r>
      <w:r w:rsidR="003961D4">
        <w:rPr>
          <w:lang w:eastAsia="es-ES"/>
        </w:rPr>
        <w:t xml:space="preserve">ational </w:t>
      </w:r>
      <w:r w:rsidR="0075761B">
        <w:rPr>
          <w:lang w:eastAsia="es-ES"/>
        </w:rPr>
        <w:t>A</w:t>
      </w:r>
      <w:r w:rsidR="003961D4">
        <w:rPr>
          <w:lang w:eastAsia="es-ES"/>
        </w:rPr>
        <w:t xml:space="preserve">ction </w:t>
      </w:r>
      <w:r w:rsidR="0075761B">
        <w:rPr>
          <w:lang w:eastAsia="es-ES"/>
        </w:rPr>
        <w:t>P</w:t>
      </w:r>
      <w:r w:rsidR="003961D4">
        <w:rPr>
          <w:lang w:eastAsia="es-ES"/>
        </w:rPr>
        <w:t>lan for 2014-2016 addresses the gaps identified</w:t>
      </w:r>
      <w:r w:rsidR="0048487A">
        <w:rPr>
          <w:lang w:eastAsia="es-ES"/>
        </w:rPr>
        <w:t>. Is there a methodology in the State party to assess the effectiveness and impact of all the initiatives in this area?</w:t>
      </w:r>
    </w:p>
    <w:p w:rsidR="005F69AB" w:rsidRDefault="003161CD">
      <w:pPr>
        <w:pStyle w:val="SingleTxtG"/>
        <w:ind w:firstLine="567"/>
        <w:rPr>
          <w:lang w:eastAsia="es-ES"/>
        </w:rPr>
      </w:pPr>
      <w:r>
        <w:rPr>
          <w:lang w:eastAsia="es-ES"/>
        </w:rPr>
        <w:t>(d)</w:t>
      </w:r>
      <w:r>
        <w:rPr>
          <w:lang w:eastAsia="es-ES"/>
        </w:rPr>
        <w:tab/>
      </w:r>
      <w:r w:rsidR="00732939">
        <w:rPr>
          <w:lang w:eastAsia="es-ES"/>
        </w:rPr>
        <w:t xml:space="preserve">Steps taken to sensitize and train </w:t>
      </w:r>
      <w:r w:rsidR="005F69AB">
        <w:rPr>
          <w:lang w:eastAsia="es-ES"/>
        </w:rPr>
        <w:t>front-line professionals in identifying victims of trafficking</w:t>
      </w:r>
      <w:r w:rsidR="00A62637">
        <w:rPr>
          <w:lang w:eastAsia="es-ES"/>
        </w:rPr>
        <w:t>,</w:t>
      </w:r>
      <w:r w:rsidR="005F69AB" w:rsidRPr="00873762">
        <w:rPr>
          <w:rStyle w:val="FootnoteReference"/>
        </w:rPr>
        <w:footnoteReference w:id="32"/>
      </w:r>
      <w:r w:rsidR="005F69AB">
        <w:rPr>
          <w:lang w:eastAsia="es-ES"/>
        </w:rPr>
        <w:t xml:space="preserve"> and </w:t>
      </w:r>
      <w:r w:rsidR="00732939">
        <w:rPr>
          <w:lang w:eastAsia="es-ES"/>
        </w:rPr>
        <w:t>law-enforcement personnel</w:t>
      </w:r>
      <w:r w:rsidR="00EF3E59">
        <w:rPr>
          <w:lang w:eastAsia="es-ES"/>
        </w:rPr>
        <w:t>, prosecutors, judges and labour inspectors</w:t>
      </w:r>
      <w:r w:rsidR="00732939">
        <w:rPr>
          <w:lang w:eastAsia="es-ES"/>
        </w:rPr>
        <w:t xml:space="preserve"> in investigating and prosecuting cases of trafficking</w:t>
      </w:r>
      <w:r w:rsidR="00EF3E59" w:rsidRPr="00873762">
        <w:rPr>
          <w:rStyle w:val="FootnoteReference"/>
        </w:rPr>
        <w:footnoteReference w:id="33"/>
      </w:r>
      <w:r w:rsidR="004A183E">
        <w:rPr>
          <w:lang w:eastAsia="es-ES"/>
        </w:rPr>
        <w:t xml:space="preserve"> and assisting and protecting the victims</w:t>
      </w:r>
      <w:r w:rsidR="00170405">
        <w:rPr>
          <w:lang w:eastAsia="es-ES"/>
        </w:rPr>
        <w:t>;</w:t>
      </w:r>
      <w:r w:rsidR="004A183E" w:rsidRPr="00873762">
        <w:rPr>
          <w:rStyle w:val="FootnoteReference"/>
        </w:rPr>
        <w:footnoteReference w:id="34"/>
      </w:r>
    </w:p>
    <w:p w:rsidR="00E804D9" w:rsidRDefault="005F69AB">
      <w:pPr>
        <w:pStyle w:val="SingleTxtG"/>
        <w:ind w:firstLine="567"/>
        <w:rPr>
          <w:lang w:eastAsia="es-ES"/>
        </w:rPr>
      </w:pPr>
      <w:r>
        <w:rPr>
          <w:lang w:eastAsia="es-ES"/>
        </w:rPr>
        <w:t>(e)</w:t>
      </w:r>
      <w:r>
        <w:rPr>
          <w:lang w:eastAsia="es-ES"/>
        </w:rPr>
        <w:tab/>
        <w:t>A</w:t>
      </w:r>
      <w:r w:rsidR="00732939">
        <w:rPr>
          <w:lang w:eastAsia="es-ES"/>
        </w:rPr>
        <w:t xml:space="preserve">wareness-raising </w:t>
      </w:r>
      <w:r w:rsidR="00800483">
        <w:rPr>
          <w:lang w:eastAsia="es-ES"/>
        </w:rPr>
        <w:t>campaigns</w:t>
      </w:r>
      <w:r w:rsidR="00732939">
        <w:rPr>
          <w:lang w:eastAsia="es-ES"/>
        </w:rPr>
        <w:t xml:space="preserve"> </w:t>
      </w:r>
      <w:r>
        <w:rPr>
          <w:lang w:eastAsia="es-ES"/>
        </w:rPr>
        <w:t>targeting</w:t>
      </w:r>
      <w:r w:rsidR="00732939">
        <w:rPr>
          <w:lang w:eastAsia="es-ES"/>
        </w:rPr>
        <w:t xml:space="preserve"> the population at large</w:t>
      </w:r>
      <w:r w:rsidR="002C7E93">
        <w:rPr>
          <w:lang w:eastAsia="es-ES"/>
        </w:rPr>
        <w:t xml:space="preserve"> on forced labour and sex trafficking</w:t>
      </w:r>
      <w:r w:rsidR="00F417E1">
        <w:rPr>
          <w:lang w:eastAsia="es-ES"/>
        </w:rPr>
        <w:t xml:space="preserve">, including </w:t>
      </w:r>
      <w:r w:rsidR="004A183E">
        <w:rPr>
          <w:lang w:eastAsia="es-ES"/>
        </w:rPr>
        <w:t xml:space="preserve">campaigns </w:t>
      </w:r>
      <w:r w:rsidR="00F417E1">
        <w:rPr>
          <w:lang w:eastAsia="es-ES"/>
        </w:rPr>
        <w:t>to discourage demand</w:t>
      </w:r>
      <w:r w:rsidR="00873762">
        <w:rPr>
          <w:lang w:eastAsia="es-ES"/>
        </w:rPr>
        <w:t>.</w:t>
      </w:r>
      <w:r w:rsidR="004E6FF6" w:rsidRPr="00873762">
        <w:rPr>
          <w:rStyle w:val="FootnoteReference"/>
        </w:rPr>
        <w:footnoteReference w:id="35"/>
      </w:r>
      <w:r w:rsidR="00732939">
        <w:rPr>
          <w:lang w:eastAsia="es-ES"/>
        </w:rPr>
        <w:t xml:space="preserve"> </w:t>
      </w:r>
    </w:p>
    <w:p w:rsidR="00E804D9" w:rsidRDefault="006B1805" w:rsidP="006B1805">
      <w:pPr>
        <w:pStyle w:val="SingleTxtG"/>
      </w:pPr>
      <w:r>
        <w:t>5.</w:t>
      </w:r>
      <w:r>
        <w:tab/>
      </w:r>
      <w:r w:rsidR="00216C9A">
        <w:rPr>
          <w:lang w:eastAsia="es-ES"/>
        </w:rPr>
        <w:t xml:space="preserve">With reference to </w:t>
      </w:r>
      <w:r w:rsidR="00216C9A">
        <w:t>the</w:t>
      </w:r>
      <w:r w:rsidR="00216C9A">
        <w:rPr>
          <w:lang w:eastAsia="es-ES"/>
        </w:rPr>
        <w:t xml:space="preserve"> Committee’s previous concluding observations (para. 21), p</w:t>
      </w:r>
      <w:r w:rsidR="00E804D9">
        <w:t xml:space="preserve">lease provide information on </w:t>
      </w:r>
      <w:r w:rsidR="00E010E8">
        <w:t>the prevalence of the practice of female genital mutilation</w:t>
      </w:r>
      <w:r w:rsidR="003106BA">
        <w:t xml:space="preserve"> (FGM)</w:t>
      </w:r>
      <w:r w:rsidR="00E010E8">
        <w:t xml:space="preserve"> in the territory of the State party and the impact of the measures taken to eradicate th</w:t>
      </w:r>
      <w:r w:rsidR="00A62637">
        <w:t>at</w:t>
      </w:r>
      <w:r w:rsidR="00E010E8">
        <w:t xml:space="preserve"> practice</w:t>
      </w:r>
      <w:r w:rsidR="003106BA">
        <w:t>,</w:t>
      </w:r>
      <w:r w:rsidR="00216C9A" w:rsidRPr="00873762">
        <w:rPr>
          <w:rStyle w:val="FootnoteReference"/>
        </w:rPr>
        <w:footnoteReference w:id="36"/>
      </w:r>
      <w:r w:rsidR="00E010E8">
        <w:t xml:space="preserve"> </w:t>
      </w:r>
      <w:r w:rsidR="003106BA">
        <w:t xml:space="preserve">including the Second Programme of Action for the Elimination of FGM (2011-2013). </w:t>
      </w:r>
      <w:r w:rsidR="00E010E8">
        <w:t xml:space="preserve">Please also provide </w:t>
      </w:r>
      <w:r w:rsidR="00E010E8">
        <w:rPr>
          <w:lang w:eastAsia="es-ES"/>
        </w:rPr>
        <w:t>annual statistical data on the number of c</w:t>
      </w:r>
      <w:r w:rsidR="00E010E8" w:rsidRPr="00EA6A70">
        <w:t xml:space="preserve">omplaints </w:t>
      </w:r>
      <w:r w:rsidR="00E010E8">
        <w:t xml:space="preserve">lodged or </w:t>
      </w:r>
      <w:r w:rsidR="00E010E8">
        <w:rPr>
          <w:lang w:eastAsia="es-ES"/>
        </w:rPr>
        <w:t>reports registered by the police</w:t>
      </w:r>
      <w:r w:rsidR="00E010E8" w:rsidRPr="006120E8">
        <w:t xml:space="preserve"> </w:t>
      </w:r>
      <w:r w:rsidR="00E010E8">
        <w:t>regarding this practice</w:t>
      </w:r>
      <w:r w:rsidR="00E010E8" w:rsidRPr="00EA6A70">
        <w:t xml:space="preserve">, </w:t>
      </w:r>
      <w:r w:rsidR="00E010E8">
        <w:t xml:space="preserve">the number of </w:t>
      </w:r>
      <w:r w:rsidR="00A62637">
        <w:t xml:space="preserve">persons </w:t>
      </w:r>
      <w:r w:rsidR="00E010E8">
        <w:t xml:space="preserve">investigated, how many led to </w:t>
      </w:r>
      <w:r w:rsidR="00E010E8" w:rsidRPr="00EA6A70">
        <w:t>prosecutions</w:t>
      </w:r>
      <w:r w:rsidR="00E010E8">
        <w:t xml:space="preserve"> and </w:t>
      </w:r>
      <w:r w:rsidR="00E010E8" w:rsidRPr="00EA6A70">
        <w:t>convictions</w:t>
      </w:r>
      <w:r w:rsidR="00E010E8">
        <w:t xml:space="preserve"> and the punishment imposed in th</w:t>
      </w:r>
      <w:r w:rsidR="00A62637">
        <w:t>o</w:t>
      </w:r>
      <w:r w:rsidR="00E010E8">
        <w:t xml:space="preserve">se cases. </w:t>
      </w:r>
    </w:p>
    <w:p w:rsidR="00F86D73" w:rsidRDefault="00F86D73" w:rsidP="00F86D73">
      <w:pPr>
        <w:pStyle w:val="H23G"/>
      </w:pPr>
      <w:r>
        <w:tab/>
      </w:r>
      <w:r>
        <w:tab/>
        <w:t>Article 3</w:t>
      </w:r>
    </w:p>
    <w:p w:rsidR="0056470D" w:rsidRPr="00837709" w:rsidRDefault="006B1805" w:rsidP="006B1805">
      <w:pPr>
        <w:pStyle w:val="SingleTxtG"/>
      </w:pPr>
      <w:r w:rsidRPr="00837709">
        <w:t>6.</w:t>
      </w:r>
      <w:r w:rsidRPr="00837709">
        <w:tab/>
      </w:r>
      <w:r w:rsidR="0056470D" w:rsidRPr="00837709">
        <w:t xml:space="preserve">Please provide </w:t>
      </w:r>
      <w:r w:rsidR="00AE2902">
        <w:t xml:space="preserve">annual </w:t>
      </w:r>
      <w:r w:rsidR="0056470D">
        <w:t xml:space="preserve">statistical </w:t>
      </w:r>
      <w:r w:rsidR="0056470D" w:rsidRPr="00837709">
        <w:t>data for the period under revi</w:t>
      </w:r>
      <w:r w:rsidR="0056470D">
        <w:t>ew, disaggregated by</w:t>
      </w:r>
      <w:r w:rsidR="00AE2902">
        <w:t xml:space="preserve"> the type of asylum procedure (special or regular)</w:t>
      </w:r>
      <w:r w:rsidR="0056470D">
        <w:t xml:space="preserve"> and </w:t>
      </w:r>
      <w:r w:rsidR="00AE2902">
        <w:t xml:space="preserve">the sex, </w:t>
      </w:r>
      <w:r w:rsidR="0056470D" w:rsidRPr="00837709">
        <w:t xml:space="preserve">country of origin </w:t>
      </w:r>
      <w:r w:rsidR="00AE2902">
        <w:t xml:space="preserve">and age </w:t>
      </w:r>
      <w:r w:rsidR="0056470D">
        <w:t>of the person concerned, on</w:t>
      </w:r>
      <w:r w:rsidR="0056470D" w:rsidRPr="00837709">
        <w:t>:</w:t>
      </w:r>
    </w:p>
    <w:p w:rsidR="0056470D" w:rsidRPr="00837709" w:rsidRDefault="0056470D" w:rsidP="0056470D">
      <w:pPr>
        <w:pStyle w:val="SingleTxtG"/>
      </w:pPr>
      <w:r w:rsidRPr="00837709">
        <w:tab/>
        <w:t>(a)</w:t>
      </w:r>
      <w:r w:rsidRPr="00837709">
        <w:tab/>
        <w:t>The number of asylum requests registered;</w:t>
      </w:r>
    </w:p>
    <w:p w:rsidR="0056470D" w:rsidRDefault="0056470D" w:rsidP="0056470D">
      <w:pPr>
        <w:pStyle w:val="SingleTxtG"/>
      </w:pPr>
      <w:r w:rsidRPr="00837709">
        <w:tab/>
        <w:t>(b)</w:t>
      </w:r>
      <w:r w:rsidRPr="00837709">
        <w:tab/>
        <w:t xml:space="preserve">The number of requests for asylum, refugee status or other forms of humanitarian protection that were granted, </w:t>
      </w:r>
      <w:r>
        <w:t>indicating, when</w:t>
      </w:r>
      <w:r w:rsidRPr="00837709">
        <w:t xml:space="preserve"> applicable, the number of cases in which protection was granted in application of the principle of non-refoulement;</w:t>
      </w:r>
    </w:p>
    <w:p w:rsidR="0056470D" w:rsidRPr="00837709" w:rsidRDefault="0056470D" w:rsidP="0056470D">
      <w:pPr>
        <w:pStyle w:val="SingleTxtG"/>
        <w:ind w:firstLine="567"/>
      </w:pPr>
      <w:r>
        <w:t>(c)</w:t>
      </w:r>
      <w:r>
        <w:tab/>
      </w:r>
      <w:r w:rsidRPr="00EB5208">
        <w:t>The number of torture victims identified among asylum seekers in relation to the total number of asylum seekers, the procedures applied to undertake such identification and the measures taken towards those identified as torture victims</w:t>
      </w:r>
      <w:r w:rsidR="001F385A">
        <w:t xml:space="preserve">, indicating whether medical examinations </w:t>
      </w:r>
      <w:r w:rsidR="008D00B7">
        <w:t xml:space="preserve">that include an evaluation of the traumatisation </w:t>
      </w:r>
      <w:r w:rsidR="001F385A">
        <w:t>are carried out</w:t>
      </w:r>
      <w:r w:rsidR="00133449" w:rsidRPr="00133449">
        <w:rPr>
          <w:color w:val="000000"/>
        </w:rPr>
        <w:t xml:space="preserve"> </w:t>
      </w:r>
      <w:r w:rsidR="00133449">
        <w:rPr>
          <w:color w:val="000000"/>
        </w:rPr>
        <w:t>upon</w:t>
      </w:r>
      <w:r w:rsidR="00133449" w:rsidRPr="00D91DD8">
        <w:rPr>
          <w:color w:val="000000"/>
        </w:rPr>
        <w:t xml:space="preserve"> arrival </w:t>
      </w:r>
      <w:r w:rsidR="00133449">
        <w:rPr>
          <w:color w:val="000000"/>
        </w:rPr>
        <w:t>to</w:t>
      </w:r>
      <w:r w:rsidR="00133449" w:rsidRPr="00D91DD8">
        <w:rPr>
          <w:color w:val="000000"/>
        </w:rPr>
        <w:t xml:space="preserve"> </w:t>
      </w:r>
      <w:r w:rsidR="00133449">
        <w:rPr>
          <w:color w:val="000000"/>
        </w:rPr>
        <w:t>reception centres, international areas at airport or in detention centres</w:t>
      </w:r>
      <w:r w:rsidR="00133449">
        <w:t>;</w:t>
      </w:r>
    </w:p>
    <w:p w:rsidR="0056470D" w:rsidRPr="00837709" w:rsidRDefault="0056470D" w:rsidP="0056470D">
      <w:pPr>
        <w:pStyle w:val="SingleTxtG"/>
      </w:pPr>
      <w:r w:rsidRPr="00837709">
        <w:tab/>
        <w:t>(</w:t>
      </w:r>
      <w:r>
        <w:t>d</w:t>
      </w:r>
      <w:r w:rsidRPr="00837709">
        <w:t>)</w:t>
      </w:r>
      <w:r w:rsidRPr="00837709">
        <w:tab/>
        <w:t xml:space="preserve">The </w:t>
      </w:r>
      <w:r>
        <w:t xml:space="preserve">number of persons extradited, </w:t>
      </w:r>
      <w:r w:rsidRPr="00837709">
        <w:t>expelled</w:t>
      </w:r>
      <w:r>
        <w:t xml:space="preserve"> or returned</w:t>
      </w:r>
      <w:r w:rsidRPr="00837709">
        <w:t xml:space="preserve"> and the countr</w:t>
      </w:r>
      <w:r>
        <w:t>ies to which t</w:t>
      </w:r>
      <w:r w:rsidR="009F00BB">
        <w:t xml:space="preserve">hey were expelled or extradited; </w:t>
      </w:r>
    </w:p>
    <w:p w:rsidR="0056470D" w:rsidRPr="00837709" w:rsidRDefault="0056470D" w:rsidP="0056470D">
      <w:pPr>
        <w:pStyle w:val="SingleTxtG"/>
      </w:pPr>
      <w:r w:rsidRPr="00837709">
        <w:tab/>
        <w:t>(</w:t>
      </w:r>
      <w:r>
        <w:t>e</w:t>
      </w:r>
      <w:r w:rsidRPr="00837709">
        <w:t>)</w:t>
      </w:r>
      <w:r w:rsidRPr="00837709">
        <w:tab/>
        <w:t>The number of appeals against expulsion</w:t>
      </w:r>
      <w:r>
        <w:t xml:space="preserve"> or extradition</w:t>
      </w:r>
      <w:r w:rsidRPr="00837709">
        <w:t xml:space="preserve"> decisions on the basis that applicants might be in danger of being </w:t>
      </w:r>
      <w:r>
        <w:t>subject to torture</w:t>
      </w:r>
      <w:r w:rsidRPr="00837709">
        <w:t xml:space="preserve"> in their countries of </w:t>
      </w:r>
      <w:r>
        <w:t>destination</w:t>
      </w:r>
      <w:r w:rsidRPr="00837709">
        <w:t>, and the result of those appeals.</w:t>
      </w:r>
    </w:p>
    <w:p w:rsidR="004D20CC" w:rsidRDefault="006B1805" w:rsidP="006B1805">
      <w:pPr>
        <w:pStyle w:val="SingleTxtG"/>
        <w:rPr>
          <w:lang w:eastAsia="es-ES"/>
        </w:rPr>
      </w:pPr>
      <w:r>
        <w:rPr>
          <w:lang w:eastAsia="es-ES"/>
        </w:rPr>
        <w:t>7.</w:t>
      </w:r>
      <w:r>
        <w:rPr>
          <w:lang w:eastAsia="es-ES"/>
        </w:rPr>
        <w:tab/>
      </w:r>
      <w:r w:rsidR="004D20CC">
        <w:rPr>
          <w:lang w:eastAsia="es-ES"/>
        </w:rPr>
        <w:t xml:space="preserve">With reference to </w:t>
      </w:r>
      <w:r w:rsidR="00481322">
        <w:rPr>
          <w:lang w:eastAsia="es-ES"/>
        </w:rPr>
        <w:t xml:space="preserve">the </w:t>
      </w:r>
      <w:r w:rsidR="004D20CC">
        <w:rPr>
          <w:lang w:eastAsia="es-ES"/>
        </w:rPr>
        <w:t>asylum procedure</w:t>
      </w:r>
      <w:r w:rsidR="000D0EA6">
        <w:rPr>
          <w:lang w:eastAsia="es-ES"/>
        </w:rPr>
        <w:t xml:space="preserve"> </w:t>
      </w:r>
      <w:r w:rsidR="00481322">
        <w:rPr>
          <w:lang w:eastAsia="es-ES"/>
        </w:rPr>
        <w:t xml:space="preserve">and the Committee’s previous concluding observations (para. 14), </w:t>
      </w:r>
      <w:r w:rsidR="000D0EA6">
        <w:rPr>
          <w:lang w:eastAsia="es-ES"/>
        </w:rPr>
        <w:t>please provide information on:</w:t>
      </w:r>
    </w:p>
    <w:p w:rsidR="00120FFE" w:rsidRDefault="004D20CC" w:rsidP="004D20CC">
      <w:pPr>
        <w:pStyle w:val="SingleTxtG"/>
      </w:pPr>
      <w:r>
        <w:rPr>
          <w:lang w:eastAsia="es-ES"/>
        </w:rPr>
        <w:tab/>
        <w:t>(a)</w:t>
      </w:r>
      <w:r>
        <w:rPr>
          <w:lang w:eastAsia="es-ES"/>
        </w:rPr>
        <w:tab/>
      </w:r>
      <w:r w:rsidR="00120FFE">
        <w:rPr>
          <w:lang w:eastAsia="es-ES"/>
        </w:rPr>
        <w:t>The occupancy rate of temporary centres and reception centres for asylum seekers,</w:t>
      </w:r>
      <w:r w:rsidR="00A83FD2" w:rsidRPr="00873762">
        <w:rPr>
          <w:rStyle w:val="FootnoteReference"/>
        </w:rPr>
        <w:footnoteReference w:id="37"/>
      </w:r>
      <w:r w:rsidR="00120FFE">
        <w:rPr>
          <w:lang w:eastAsia="es-ES"/>
        </w:rPr>
        <w:t xml:space="preserve"> </w:t>
      </w:r>
      <w:r w:rsidR="00120FFE" w:rsidRPr="00402D5B">
        <w:t>disaggregated by place of detention</w:t>
      </w:r>
      <w:r w:rsidR="00120FFE">
        <w:rPr>
          <w:lang w:eastAsia="es-ES"/>
        </w:rPr>
        <w:t xml:space="preserve">, indicating whether there are </w:t>
      </w:r>
      <w:r w:rsidR="00120FFE">
        <w:t>alternative measures</w:t>
      </w:r>
      <w:r w:rsidR="00120FFE" w:rsidRPr="00E21C66">
        <w:t xml:space="preserve"> </w:t>
      </w:r>
      <w:r w:rsidR="00120FFE" w:rsidRPr="00DE19A2">
        <w:t>to detention for asylum seekers, such as reporting requirements or sureties</w:t>
      </w:r>
      <w:r w:rsidR="00120FFE">
        <w:t>, and the percentage of cases per year in which they have been applied</w:t>
      </w:r>
      <w:r w:rsidR="00120FFE" w:rsidRPr="00DE19A2">
        <w:t>;</w:t>
      </w:r>
    </w:p>
    <w:p w:rsidR="004D20CC" w:rsidRDefault="00120FFE" w:rsidP="003B3AAD">
      <w:pPr>
        <w:pStyle w:val="SingleTxtG"/>
        <w:ind w:firstLine="567"/>
        <w:rPr>
          <w:lang w:eastAsia="es-ES"/>
        </w:rPr>
      </w:pPr>
      <w:r>
        <w:t>(b)</w:t>
      </w:r>
      <w:r>
        <w:tab/>
      </w:r>
      <w:r w:rsidR="004D20CC">
        <w:rPr>
          <w:lang w:eastAsia="es-ES"/>
        </w:rPr>
        <w:t xml:space="preserve">Measures taken to ensure that all persons seeking asylum in the State party, including at its border crossings, enjoy all procedural guarantees, including </w:t>
      </w:r>
      <w:r w:rsidR="006E514B">
        <w:rPr>
          <w:lang w:eastAsia="es-ES"/>
        </w:rPr>
        <w:t xml:space="preserve">prompt </w:t>
      </w:r>
      <w:r w:rsidR="004D20CC">
        <w:rPr>
          <w:lang w:eastAsia="es-ES"/>
        </w:rPr>
        <w:t xml:space="preserve">access to </w:t>
      </w:r>
      <w:r w:rsidR="000D0EA6">
        <w:rPr>
          <w:lang w:eastAsia="es-ES"/>
        </w:rPr>
        <w:t xml:space="preserve">free </w:t>
      </w:r>
      <w:r w:rsidR="006E514B">
        <w:rPr>
          <w:lang w:eastAsia="es-ES"/>
        </w:rPr>
        <w:t xml:space="preserve">and qualified </w:t>
      </w:r>
      <w:r w:rsidR="004D20CC">
        <w:rPr>
          <w:lang w:eastAsia="es-ES"/>
        </w:rPr>
        <w:t>legal assistance</w:t>
      </w:r>
      <w:r w:rsidR="006E514B" w:rsidRPr="00873762">
        <w:rPr>
          <w:rStyle w:val="FootnoteReference"/>
        </w:rPr>
        <w:footnoteReference w:id="38"/>
      </w:r>
      <w:r w:rsidR="004D20CC">
        <w:rPr>
          <w:lang w:eastAsia="es-ES"/>
        </w:rPr>
        <w:t xml:space="preserve"> and interpreters</w:t>
      </w:r>
      <w:r w:rsidR="00AE2902">
        <w:rPr>
          <w:lang w:eastAsia="es-ES"/>
        </w:rPr>
        <w:t xml:space="preserve"> throughout the asylum procedure</w:t>
      </w:r>
      <w:r w:rsidR="00A169C5">
        <w:rPr>
          <w:lang w:eastAsia="es-ES"/>
        </w:rPr>
        <w:t>, including the appeals procedure</w:t>
      </w:r>
      <w:r>
        <w:rPr>
          <w:lang w:eastAsia="es-ES"/>
        </w:rPr>
        <w:t>. Please also clarify if the appeal of decisions rejecting asylum has a suspensive effect o</w:t>
      </w:r>
      <w:r w:rsidR="003B3AAD">
        <w:rPr>
          <w:lang w:eastAsia="es-ES"/>
        </w:rPr>
        <w:t>n</w:t>
      </w:r>
      <w:r>
        <w:rPr>
          <w:lang w:eastAsia="es-ES"/>
        </w:rPr>
        <w:t xml:space="preserve"> the transfer or deportation order of the individual</w:t>
      </w:r>
      <w:r w:rsidR="003B3AAD">
        <w:rPr>
          <w:lang w:eastAsia="es-ES"/>
        </w:rPr>
        <w:t xml:space="preserve"> concerned</w:t>
      </w:r>
      <w:r>
        <w:rPr>
          <w:lang w:eastAsia="es-ES"/>
        </w:rPr>
        <w:t xml:space="preserve">; </w:t>
      </w:r>
    </w:p>
    <w:p w:rsidR="003762F4" w:rsidRDefault="00481322" w:rsidP="000D0EA6">
      <w:pPr>
        <w:pStyle w:val="SingleTxtG"/>
        <w:ind w:firstLine="567"/>
      </w:pPr>
      <w:r>
        <w:t>(c)</w:t>
      </w:r>
      <w:r>
        <w:tab/>
      </w:r>
      <w:r w:rsidR="00971207">
        <w:t>T</w:t>
      </w:r>
      <w:r w:rsidR="00654DB7">
        <w:t>he average processing time of asylum applications during the admissibility phase in the special procedure at the border as well as in the regular procedure</w:t>
      </w:r>
      <w:r w:rsidR="000476A7">
        <w:t xml:space="preserve"> and during the appeals procedure</w:t>
      </w:r>
      <w:r w:rsidR="00120FFE">
        <w:t>.</w:t>
      </w:r>
      <w:r w:rsidR="00955B1B" w:rsidRPr="00873762">
        <w:rPr>
          <w:rStyle w:val="FootnoteReference"/>
        </w:rPr>
        <w:footnoteReference w:id="39"/>
      </w:r>
    </w:p>
    <w:p w:rsidR="00F86D73" w:rsidRDefault="00F86D73" w:rsidP="00F86D73">
      <w:pPr>
        <w:pStyle w:val="H23G"/>
      </w:pPr>
      <w:r>
        <w:tab/>
      </w:r>
      <w:r>
        <w:tab/>
        <w:t>Articles 5, 7 and 8</w:t>
      </w:r>
    </w:p>
    <w:p w:rsidR="00DC3C80" w:rsidRDefault="006B1805" w:rsidP="006B1805">
      <w:pPr>
        <w:pStyle w:val="SingleTxtG"/>
        <w:rPr>
          <w:lang w:eastAsia="es-ES"/>
        </w:rPr>
      </w:pPr>
      <w:r>
        <w:rPr>
          <w:lang w:eastAsia="es-ES"/>
        </w:rPr>
        <w:t>8.</w:t>
      </w:r>
      <w:r>
        <w:rPr>
          <w:lang w:eastAsia="es-ES"/>
        </w:rPr>
        <w:tab/>
      </w:r>
      <w:r w:rsidR="00DC3C80" w:rsidRPr="00EA6A70">
        <w:t xml:space="preserve">Since the consideration of the previous report, please indicate whether the </w:t>
      </w:r>
      <w:r w:rsidR="00DC3C80">
        <w:t>State party</w:t>
      </w:r>
      <w:r w:rsidR="00DC3C80" w:rsidRPr="00EA6A70">
        <w:t xml:space="preserve"> has rejected, for any reason, any request for extradition by another State of an individual suspected of having c</w:t>
      </w:r>
      <w:r w:rsidR="00DC3C80">
        <w:t xml:space="preserve">ommitted an offence of torture </w:t>
      </w:r>
      <w:r w:rsidR="00DC3C80" w:rsidRPr="00EA6A70">
        <w:t>and</w:t>
      </w:r>
      <w:r w:rsidR="00DC3C80">
        <w:t>, if so, whether it</w:t>
      </w:r>
      <w:r w:rsidR="00DC3C80" w:rsidRPr="00EA6A70">
        <w:t xml:space="preserve"> has started prosecutio</w:t>
      </w:r>
      <w:r w:rsidR="00DC3C80">
        <w:t>n proceedings as a result. If that is the case</w:t>
      </w:r>
      <w:r w:rsidR="00DC3C80" w:rsidRPr="00EA6A70">
        <w:t>, please provide information on the status and outcome of such proceedings</w:t>
      </w:r>
      <w:r w:rsidR="00DC3C80">
        <w:t>.</w:t>
      </w:r>
    </w:p>
    <w:p w:rsidR="00F86D73" w:rsidRDefault="00F86D73" w:rsidP="00F86D73">
      <w:pPr>
        <w:pStyle w:val="H23G"/>
      </w:pPr>
      <w:r>
        <w:tab/>
      </w:r>
      <w:r>
        <w:tab/>
        <w:t>Article 10</w:t>
      </w:r>
    </w:p>
    <w:p w:rsidR="005850D3" w:rsidRDefault="006B1805" w:rsidP="006B1805">
      <w:pPr>
        <w:pStyle w:val="SingleTxtG"/>
      </w:pPr>
      <w:r>
        <w:t>9.</w:t>
      </w:r>
      <w:r>
        <w:tab/>
      </w:r>
      <w:r w:rsidR="009A2082">
        <w:rPr>
          <w:lang w:eastAsia="es-ES"/>
        </w:rPr>
        <w:t>I</w:t>
      </w:r>
      <w:r w:rsidR="009A2082">
        <w:t xml:space="preserve">n </w:t>
      </w:r>
      <w:r w:rsidR="003B3AAD">
        <w:t xml:space="preserve">the </w:t>
      </w:r>
      <w:r w:rsidR="009A2082" w:rsidRPr="00EA6A70">
        <w:t>light of the Committee’s previous concluding observations (para.</w:t>
      </w:r>
      <w:r w:rsidR="009A2082">
        <w:t xml:space="preserve"> 20</w:t>
      </w:r>
      <w:r w:rsidR="009A2082" w:rsidRPr="00EA6A70">
        <w:t>), please provide information</w:t>
      </w:r>
      <w:r w:rsidR="009A2082">
        <w:t>, indicating the overall size of the target group</w:t>
      </w:r>
      <w:r w:rsidR="00611059">
        <w:t xml:space="preserve"> and </w:t>
      </w:r>
      <w:r w:rsidR="009A2082">
        <w:t>t</w:t>
      </w:r>
      <w:r w:rsidR="00611059">
        <w:t xml:space="preserve">he percentage of those trained as well as the periodicity of the training, </w:t>
      </w:r>
      <w:r w:rsidR="009A2082">
        <w:t xml:space="preserve">on the instruction </w:t>
      </w:r>
      <w:r w:rsidR="009A2082" w:rsidRPr="00EA6A70">
        <w:t xml:space="preserve">provided </w:t>
      </w:r>
      <w:r w:rsidR="00B14AA0">
        <w:rPr>
          <w:noProof/>
        </w:rPr>
        <w:t>to</w:t>
      </w:r>
      <w:r w:rsidR="001338A5">
        <w:rPr>
          <w:noProof/>
        </w:rPr>
        <w:t xml:space="preserve"> </w:t>
      </w:r>
      <w:r w:rsidR="005850D3">
        <w:rPr>
          <w:noProof/>
        </w:rPr>
        <w:t>l</w:t>
      </w:r>
      <w:r w:rsidR="009A2082">
        <w:t>aw</w:t>
      </w:r>
      <w:r w:rsidR="008D00B7">
        <w:t>-</w:t>
      </w:r>
      <w:r w:rsidR="009A2082">
        <w:t xml:space="preserve"> enforcement personnel at all levels, State security organs</w:t>
      </w:r>
      <w:r w:rsidR="00641A1C">
        <w:t>, prison staff, immigration officials</w:t>
      </w:r>
      <w:r w:rsidR="005850D3">
        <w:t>, j</w:t>
      </w:r>
      <w:r w:rsidR="005850D3" w:rsidRPr="00EA6A70">
        <w:t>udges</w:t>
      </w:r>
      <w:r w:rsidR="005850D3">
        <w:t xml:space="preserve">, prosecutors, </w:t>
      </w:r>
      <w:r w:rsidR="00611059">
        <w:t>m</w:t>
      </w:r>
      <w:r w:rsidR="00611059" w:rsidRPr="00EA6A70">
        <w:t xml:space="preserve">edical personnel </w:t>
      </w:r>
      <w:r w:rsidR="00611059">
        <w:t>dealing</w:t>
      </w:r>
      <w:r w:rsidR="00611059" w:rsidRPr="00EA6A70">
        <w:t xml:space="preserve"> with detainees</w:t>
      </w:r>
      <w:r w:rsidR="00611059">
        <w:t>, forensic doctors and any other</w:t>
      </w:r>
      <w:r w:rsidR="00611059" w:rsidRPr="00EA6A70">
        <w:t xml:space="preserve"> </w:t>
      </w:r>
      <w:r w:rsidR="005850D3">
        <w:t xml:space="preserve">State agents involved in </w:t>
      </w:r>
      <w:r w:rsidR="000C2457">
        <w:t xml:space="preserve">holding persons in custody, interrogation or </w:t>
      </w:r>
      <w:r w:rsidR="005850D3">
        <w:t xml:space="preserve">treatment of </w:t>
      </w:r>
      <w:r w:rsidR="000C2457">
        <w:t>any individual under any form of detention or imprisonment</w:t>
      </w:r>
      <w:r w:rsidR="005850D3">
        <w:t xml:space="preserve">, </w:t>
      </w:r>
      <w:r w:rsidR="009A2082" w:rsidRPr="00EA6A70">
        <w:t>with respect to</w:t>
      </w:r>
      <w:r w:rsidR="005850D3">
        <w:t>:</w:t>
      </w:r>
    </w:p>
    <w:p w:rsidR="00611059" w:rsidRDefault="005850D3" w:rsidP="005850D3">
      <w:pPr>
        <w:pStyle w:val="SingleTxtG"/>
        <w:ind w:firstLine="567"/>
      </w:pPr>
      <w:r>
        <w:t>(a)</w:t>
      </w:r>
      <w:r>
        <w:tab/>
        <w:t xml:space="preserve">The </w:t>
      </w:r>
      <w:r w:rsidR="009A2082">
        <w:t>provisions of the Convention</w:t>
      </w:r>
      <w:r w:rsidR="00611059">
        <w:t>;</w:t>
      </w:r>
    </w:p>
    <w:p w:rsidR="00611059" w:rsidRDefault="00611059" w:rsidP="005850D3">
      <w:pPr>
        <w:pStyle w:val="SingleTxtG"/>
        <w:ind w:firstLine="567"/>
      </w:pPr>
      <w:r>
        <w:t>(b)</w:t>
      </w:r>
      <w:r>
        <w:tab/>
        <w:t>T</w:t>
      </w:r>
      <w:r w:rsidRPr="00EA6A70">
        <w:t xml:space="preserve">he guidelines to detect signs of torture and ill-treatment in accordance with international standards, such as those outlined in the </w:t>
      </w:r>
      <w:r>
        <w:t>Manual on the Effective Investigation and Documentation of Torture and other Cruel, Inhuman and Degrading Treatment or Punishment (</w:t>
      </w:r>
      <w:r w:rsidRPr="00EA6A70">
        <w:t>Istanbul Protocol</w:t>
      </w:r>
      <w:r>
        <w:t>);</w:t>
      </w:r>
    </w:p>
    <w:p w:rsidR="00611059" w:rsidRDefault="00611059" w:rsidP="005850D3">
      <w:pPr>
        <w:pStyle w:val="SingleTxtG"/>
        <w:ind w:firstLine="567"/>
      </w:pPr>
      <w:r>
        <w:t>(c)</w:t>
      </w:r>
      <w:r>
        <w:tab/>
        <w:t>N</w:t>
      </w:r>
      <w:r w:rsidR="00DE2E20">
        <w:t>on-coercive investigatory/restrain</w:t>
      </w:r>
      <w:r w:rsidR="003B3AAD">
        <w:t>t</w:t>
      </w:r>
      <w:r w:rsidR="00DE2E20">
        <w:t xml:space="preserve"> </w:t>
      </w:r>
      <w:r w:rsidR="009A2082" w:rsidRPr="00EA6A70">
        <w:t>techniques</w:t>
      </w:r>
      <w:r>
        <w:t xml:space="preserve"> and</w:t>
      </w:r>
      <w:r w:rsidR="009A2082">
        <w:t xml:space="preserve"> </w:t>
      </w:r>
      <w:r w:rsidR="009A2082" w:rsidRPr="00837709">
        <w:t>the principle of the use of force as a last resort</w:t>
      </w:r>
      <w:r w:rsidR="00EE2EDD">
        <w:t>;</w:t>
      </w:r>
      <w:r w:rsidR="00CF49E1" w:rsidRPr="00873762">
        <w:rPr>
          <w:rStyle w:val="FootnoteReference"/>
        </w:rPr>
        <w:footnoteReference w:id="40"/>
      </w:r>
      <w:r w:rsidR="00EE2EDD">
        <w:t xml:space="preserve"> </w:t>
      </w:r>
    </w:p>
    <w:p w:rsidR="00A67FBC" w:rsidRDefault="00611059" w:rsidP="00611059">
      <w:pPr>
        <w:pStyle w:val="SingleTxtG"/>
      </w:pPr>
      <w:r>
        <w:tab/>
        <w:t>(</w:t>
      </w:r>
      <w:r w:rsidR="003D7AF6">
        <w:t>d</w:t>
      </w:r>
      <w:r>
        <w:t>)</w:t>
      </w:r>
      <w:r>
        <w:tab/>
        <w:t>I</w:t>
      </w:r>
      <w:r w:rsidR="009A2082" w:rsidRPr="00EA6A70">
        <w:t xml:space="preserve">ssues related to violence against women, </w:t>
      </w:r>
      <w:r w:rsidR="00211B28" w:rsidRPr="00EA6A70">
        <w:t>domestic violence</w:t>
      </w:r>
      <w:r w:rsidR="00211B28">
        <w:t>, violence against ethnic or national minorities as well as against persons because of their sexual orientation or gender</w:t>
      </w:r>
      <w:r w:rsidR="00A67FBC">
        <w:t>;</w:t>
      </w:r>
    </w:p>
    <w:p w:rsidR="009A2082" w:rsidRDefault="00A67FBC" w:rsidP="00611059">
      <w:pPr>
        <w:pStyle w:val="SingleTxtG"/>
      </w:pPr>
      <w:r>
        <w:tab/>
        <w:t>(e)</w:t>
      </w:r>
      <w:r>
        <w:tab/>
      </w:r>
      <w:r w:rsidR="00611EC0">
        <w:rPr>
          <w:color w:val="000000"/>
        </w:rPr>
        <w:t>I</w:t>
      </w:r>
      <w:r w:rsidR="00611EC0" w:rsidRPr="00D87508">
        <w:rPr>
          <w:color w:val="000000"/>
        </w:rPr>
        <w:t>dentification and referral of victims of trafficking</w:t>
      </w:r>
      <w:r w:rsidR="00611EC0">
        <w:rPr>
          <w:color w:val="000000"/>
        </w:rPr>
        <w:t xml:space="preserve">, </w:t>
      </w:r>
      <w:r w:rsidR="00611EC0" w:rsidRPr="00D87508">
        <w:rPr>
          <w:color w:val="000000"/>
        </w:rPr>
        <w:t>torture and sexual violence</w:t>
      </w:r>
      <w:r w:rsidR="00611EC0">
        <w:rPr>
          <w:color w:val="000000"/>
        </w:rPr>
        <w:t xml:space="preserve"> among asylum seekers.</w:t>
      </w:r>
      <w:r w:rsidR="00133449" w:rsidRPr="00873762">
        <w:rPr>
          <w:rStyle w:val="FootnoteReference"/>
        </w:rPr>
        <w:footnoteReference w:id="41"/>
      </w:r>
    </w:p>
    <w:p w:rsidR="00F86D73" w:rsidRDefault="006B1805" w:rsidP="006B1805">
      <w:pPr>
        <w:pStyle w:val="SingleTxtG"/>
        <w:rPr>
          <w:lang w:eastAsia="es-ES"/>
        </w:rPr>
      </w:pPr>
      <w:r>
        <w:rPr>
          <w:lang w:eastAsia="es-ES"/>
        </w:rPr>
        <w:t>10.</w:t>
      </w:r>
      <w:r>
        <w:rPr>
          <w:lang w:eastAsia="es-ES"/>
        </w:rPr>
        <w:tab/>
      </w:r>
      <w:r w:rsidR="00611059">
        <w:rPr>
          <w:lang w:eastAsia="es-ES"/>
        </w:rPr>
        <w:t>Please indicate whether the State party has developed</w:t>
      </w:r>
      <w:r w:rsidR="00F86D73">
        <w:rPr>
          <w:lang w:eastAsia="es-ES"/>
        </w:rPr>
        <w:t xml:space="preserve"> specific methodologies to evaluate the effectiveness and impact of </w:t>
      </w:r>
      <w:r w:rsidR="003B3AAD">
        <w:rPr>
          <w:lang w:eastAsia="es-ES"/>
        </w:rPr>
        <w:t>such</w:t>
      </w:r>
      <w:r w:rsidR="00F86D73">
        <w:rPr>
          <w:lang w:eastAsia="es-ES"/>
        </w:rPr>
        <w:t xml:space="preserve"> trai</w:t>
      </w:r>
      <w:r w:rsidR="00611059">
        <w:rPr>
          <w:lang w:eastAsia="es-ES"/>
        </w:rPr>
        <w:t xml:space="preserve">ning on the prevention and absolute prohibition of torture. </w:t>
      </w:r>
    </w:p>
    <w:p w:rsidR="00F86D73" w:rsidRPr="003D7AF6" w:rsidRDefault="00170405" w:rsidP="006B1805">
      <w:pPr>
        <w:pStyle w:val="H23G"/>
      </w:pPr>
      <w:r>
        <w:tab/>
      </w:r>
      <w:r>
        <w:tab/>
      </w:r>
      <w:r w:rsidR="00F86D73" w:rsidRPr="003D7AF6">
        <w:t>Article 11</w:t>
      </w:r>
    </w:p>
    <w:p w:rsidR="00F86D73" w:rsidRDefault="006B1805" w:rsidP="006B1805">
      <w:pPr>
        <w:pStyle w:val="SingleTxtG"/>
        <w:rPr>
          <w:lang w:eastAsia="es-ES"/>
        </w:rPr>
      </w:pPr>
      <w:r>
        <w:rPr>
          <w:lang w:eastAsia="es-ES"/>
        </w:rPr>
        <w:t>11.</w:t>
      </w:r>
      <w:r>
        <w:rPr>
          <w:lang w:eastAsia="es-ES"/>
        </w:rPr>
        <w:tab/>
      </w:r>
      <w:r w:rsidR="00F86D73">
        <w:rPr>
          <w:lang w:eastAsia="es-ES"/>
        </w:rPr>
        <w:t xml:space="preserve">With reference to the Committee’s previous concluding observations (para. </w:t>
      </w:r>
      <w:r w:rsidR="005F4BF4">
        <w:rPr>
          <w:lang w:eastAsia="es-ES"/>
        </w:rPr>
        <w:t>11</w:t>
      </w:r>
      <w:r w:rsidR="005C45D5">
        <w:rPr>
          <w:lang w:eastAsia="es-ES"/>
        </w:rPr>
        <w:t xml:space="preserve"> </w:t>
      </w:r>
      <w:r w:rsidR="003B3AAD">
        <w:rPr>
          <w:lang w:eastAsia="es-ES"/>
        </w:rPr>
        <w:t>(</w:t>
      </w:r>
      <w:r w:rsidR="00BA37D6">
        <w:rPr>
          <w:lang w:eastAsia="es-ES"/>
        </w:rPr>
        <w:t>a)</w:t>
      </w:r>
      <w:r w:rsidR="005C45D5">
        <w:rPr>
          <w:lang w:eastAsia="es-ES"/>
        </w:rPr>
        <w:t xml:space="preserve">, </w:t>
      </w:r>
      <w:r w:rsidR="003B3AAD">
        <w:rPr>
          <w:lang w:eastAsia="es-ES"/>
        </w:rPr>
        <w:t>(</w:t>
      </w:r>
      <w:r w:rsidR="005C45D5">
        <w:rPr>
          <w:lang w:eastAsia="es-ES"/>
        </w:rPr>
        <w:t xml:space="preserve">b) and </w:t>
      </w:r>
      <w:r w:rsidR="003B3AAD">
        <w:rPr>
          <w:lang w:eastAsia="es-ES"/>
        </w:rPr>
        <w:t>(</w:t>
      </w:r>
      <w:r w:rsidR="005C45D5">
        <w:rPr>
          <w:lang w:eastAsia="es-ES"/>
        </w:rPr>
        <w:t>c)</w:t>
      </w:r>
      <w:r w:rsidR="00F86D73">
        <w:rPr>
          <w:lang w:eastAsia="es-ES"/>
        </w:rPr>
        <w:t>), please provide updated information on:</w:t>
      </w:r>
    </w:p>
    <w:p w:rsidR="003B1994" w:rsidRDefault="00F86D73" w:rsidP="003B1994">
      <w:pPr>
        <w:pStyle w:val="SingleTxtG"/>
        <w:rPr>
          <w:lang w:eastAsia="es-ES"/>
        </w:rPr>
      </w:pPr>
      <w:r>
        <w:rPr>
          <w:lang w:eastAsia="es-ES"/>
        </w:rPr>
        <w:tab/>
        <w:t>(a)</w:t>
      </w:r>
      <w:r>
        <w:rPr>
          <w:lang w:eastAsia="es-ES"/>
        </w:rPr>
        <w:tab/>
      </w:r>
      <w:r w:rsidR="00BA37D6">
        <w:rPr>
          <w:lang w:eastAsia="es-ES"/>
        </w:rPr>
        <w:t xml:space="preserve">The occupancy rate of all places of detention, including </w:t>
      </w:r>
      <w:r w:rsidR="003B1994">
        <w:rPr>
          <w:lang w:eastAsia="es-ES"/>
        </w:rPr>
        <w:t>police station</w:t>
      </w:r>
      <w:r w:rsidR="00ED122A">
        <w:rPr>
          <w:lang w:eastAsia="es-ES"/>
        </w:rPr>
        <w:t>s</w:t>
      </w:r>
      <w:r w:rsidR="003B1994">
        <w:rPr>
          <w:lang w:eastAsia="es-ES"/>
        </w:rPr>
        <w:t xml:space="preserve">, and measures taken to reduce overcrowding, particularly in </w:t>
      </w:r>
      <w:r w:rsidR="003B1994" w:rsidRPr="001E3B9D">
        <w:t>Setúbal Prison</w:t>
      </w:r>
      <w:r w:rsidR="003B1994">
        <w:t xml:space="preserve"> and in Angra do Heroismo Regional Prison (Azores);</w:t>
      </w:r>
      <w:r w:rsidR="003B1994" w:rsidRPr="00873762">
        <w:rPr>
          <w:rStyle w:val="FootnoteReference"/>
        </w:rPr>
        <w:footnoteReference w:id="42"/>
      </w:r>
    </w:p>
    <w:p w:rsidR="00FB09CC" w:rsidRDefault="00F71B91" w:rsidP="00615B71">
      <w:pPr>
        <w:pStyle w:val="SingleTxtG"/>
      </w:pPr>
      <w:r>
        <w:rPr>
          <w:lang w:eastAsia="es-ES"/>
        </w:rPr>
        <w:tab/>
        <w:t>(b)</w:t>
      </w:r>
      <w:r>
        <w:rPr>
          <w:lang w:eastAsia="es-ES"/>
        </w:rPr>
        <w:tab/>
      </w:r>
      <w:r w:rsidR="003B1994">
        <w:rPr>
          <w:lang w:eastAsia="es-ES"/>
        </w:rPr>
        <w:t>Measures taken to improve the s</w:t>
      </w:r>
      <w:r w:rsidRPr="00402D5B">
        <w:t>anitary conditions, ventilation</w:t>
      </w:r>
      <w:r w:rsidR="0014105F">
        <w:t xml:space="preserve">, access </w:t>
      </w:r>
      <w:r w:rsidR="0014105F" w:rsidRPr="00721B74">
        <w:t>to outdoor exercise</w:t>
      </w:r>
      <w:r w:rsidRPr="00402D5B">
        <w:t xml:space="preserve"> </w:t>
      </w:r>
      <w:r w:rsidR="0014105F">
        <w:t xml:space="preserve">for </w:t>
      </w:r>
      <w:r w:rsidR="0014105F" w:rsidRPr="00721B74">
        <w:t xml:space="preserve">persons detained for 24 hours or more </w:t>
      </w:r>
      <w:r w:rsidRPr="00402D5B">
        <w:t xml:space="preserve">and access to natural light </w:t>
      </w:r>
      <w:r w:rsidR="003B1994">
        <w:t xml:space="preserve">and </w:t>
      </w:r>
      <w:r w:rsidR="003B1994" w:rsidRPr="00721B74">
        <w:t xml:space="preserve">artificial lighting </w:t>
      </w:r>
      <w:r w:rsidRPr="00402D5B">
        <w:t xml:space="preserve">in </w:t>
      </w:r>
      <w:r w:rsidR="003B1994">
        <w:t xml:space="preserve">police </w:t>
      </w:r>
      <w:r w:rsidR="003A7487">
        <w:t xml:space="preserve">cells, </w:t>
      </w:r>
      <w:r w:rsidR="003B1994">
        <w:t>particularly in</w:t>
      </w:r>
      <w:r w:rsidR="003B1994" w:rsidRPr="00251C0A">
        <w:t xml:space="preserve"> Comando do Porto</w:t>
      </w:r>
      <w:r w:rsidR="003A7487">
        <w:t xml:space="preserve"> and</w:t>
      </w:r>
      <w:r w:rsidR="003B1994" w:rsidRPr="00251C0A">
        <w:t xml:space="preserve"> in Antas</w:t>
      </w:r>
      <w:r w:rsidR="003B1994">
        <w:t xml:space="preserve"> area</w:t>
      </w:r>
      <w:r w:rsidR="003A7487">
        <w:t>, as well as in the psychiatric hospital at Santa Cruz do Bispo Priso</w:t>
      </w:r>
      <w:r w:rsidR="00D920DA">
        <w:t xml:space="preserve">n </w:t>
      </w:r>
      <w:r w:rsidR="00615B71">
        <w:t>and</w:t>
      </w:r>
      <w:r w:rsidR="00D920DA">
        <w:t xml:space="preserve"> </w:t>
      </w:r>
      <w:r w:rsidR="00615B71">
        <w:t xml:space="preserve">in </w:t>
      </w:r>
      <w:r w:rsidR="00D920DA">
        <w:t>the Lisbon Central Prison;</w:t>
      </w:r>
    </w:p>
    <w:p w:rsidR="00FB09CC" w:rsidRDefault="00FB09CC" w:rsidP="00615B71">
      <w:pPr>
        <w:pStyle w:val="SingleTxtG"/>
        <w:ind w:firstLine="567"/>
      </w:pPr>
      <w:r>
        <w:t>(c)</w:t>
      </w:r>
      <w:r>
        <w:tab/>
        <w:t>T</w:t>
      </w:r>
      <w:r w:rsidRPr="00402D5B">
        <w:t xml:space="preserve">he number of pretrial detainees, disaggregated by sex, age and ethnic origin or nationality, including as a proportion of the total number of prisoners, as well as yearly figures for the average and maximum duration of </w:t>
      </w:r>
      <w:r w:rsidR="009F5173">
        <w:t>pretrial</w:t>
      </w:r>
      <w:r>
        <w:t xml:space="preserve"> detention</w:t>
      </w:r>
      <w:r w:rsidR="009F5173">
        <w:t xml:space="preserve">. Please also indicate the measures taken to reduce the </w:t>
      </w:r>
      <w:r w:rsidR="009F5173" w:rsidRPr="00402D5B">
        <w:t xml:space="preserve">number of </w:t>
      </w:r>
      <w:r w:rsidR="009F5173">
        <w:t>prisoners awaiting trial</w:t>
      </w:r>
      <w:r w:rsidR="00430297">
        <w:t>;</w:t>
      </w:r>
    </w:p>
    <w:p w:rsidR="00430297" w:rsidRDefault="00430297" w:rsidP="00FB09CC">
      <w:pPr>
        <w:pStyle w:val="SingleTxtG"/>
        <w:ind w:firstLine="567"/>
      </w:pPr>
      <w:r>
        <w:t>(d)</w:t>
      </w:r>
      <w:r>
        <w:tab/>
        <w:t>Measures taken to ensure that juveniles detained in establishments for adults are accommodated separately.</w:t>
      </w:r>
      <w:r w:rsidRPr="00873762">
        <w:rPr>
          <w:rStyle w:val="FootnoteReference"/>
        </w:rPr>
        <w:footnoteReference w:id="43"/>
      </w:r>
      <w:r>
        <w:t xml:space="preserve"> </w:t>
      </w:r>
    </w:p>
    <w:p w:rsidR="0014105F" w:rsidRDefault="006B1805" w:rsidP="006B1805">
      <w:pPr>
        <w:pStyle w:val="SingleTxtG"/>
      </w:pPr>
      <w:r>
        <w:t>12.</w:t>
      </w:r>
      <w:r>
        <w:tab/>
      </w:r>
      <w:r w:rsidR="00716378">
        <w:rPr>
          <w:lang w:eastAsia="es-ES"/>
        </w:rPr>
        <w:t xml:space="preserve">In </w:t>
      </w:r>
      <w:r w:rsidR="00185E21">
        <w:rPr>
          <w:lang w:eastAsia="es-ES"/>
        </w:rPr>
        <w:t xml:space="preserve">the </w:t>
      </w:r>
      <w:r w:rsidR="00716378">
        <w:rPr>
          <w:lang w:eastAsia="es-ES"/>
        </w:rPr>
        <w:t xml:space="preserve">light of the Committee’s previous concluding observations (para. 11 </w:t>
      </w:r>
      <w:r w:rsidR="00615B71">
        <w:rPr>
          <w:lang w:eastAsia="es-ES"/>
        </w:rPr>
        <w:t>(</w:t>
      </w:r>
      <w:r w:rsidR="00716378">
        <w:rPr>
          <w:lang w:eastAsia="es-ES"/>
        </w:rPr>
        <w:t xml:space="preserve">f) and </w:t>
      </w:r>
      <w:r w:rsidR="00615B71">
        <w:rPr>
          <w:lang w:eastAsia="es-ES"/>
        </w:rPr>
        <w:t>(</w:t>
      </w:r>
      <w:r w:rsidR="00716378">
        <w:rPr>
          <w:lang w:eastAsia="es-ES"/>
        </w:rPr>
        <w:t>g)), please provide updated information on:</w:t>
      </w:r>
    </w:p>
    <w:p w:rsidR="00F86D73" w:rsidRDefault="0081632B" w:rsidP="00F86D73">
      <w:pPr>
        <w:pStyle w:val="SingleTxtG"/>
        <w:ind w:firstLine="567"/>
        <w:rPr>
          <w:lang w:eastAsia="es-ES"/>
        </w:rPr>
      </w:pPr>
      <w:r>
        <w:rPr>
          <w:lang w:eastAsia="es-ES"/>
        </w:rPr>
        <w:t>(a)</w:t>
      </w:r>
      <w:r>
        <w:rPr>
          <w:lang w:eastAsia="es-ES"/>
        </w:rPr>
        <w:tab/>
        <w:t>Measures taken to increase access to mental health</w:t>
      </w:r>
      <w:r w:rsidR="00615B71">
        <w:rPr>
          <w:lang w:eastAsia="es-ES"/>
        </w:rPr>
        <w:t>-</w:t>
      </w:r>
      <w:r>
        <w:rPr>
          <w:lang w:eastAsia="es-ES"/>
        </w:rPr>
        <w:t>care services in all prison facilities;</w:t>
      </w:r>
    </w:p>
    <w:p w:rsidR="0081632B" w:rsidRDefault="0081632B" w:rsidP="00F86D73">
      <w:pPr>
        <w:pStyle w:val="SingleTxtG"/>
        <w:ind w:firstLine="567"/>
        <w:rPr>
          <w:lang w:eastAsia="es-ES"/>
        </w:rPr>
      </w:pPr>
      <w:r>
        <w:rPr>
          <w:lang w:eastAsia="es-ES"/>
        </w:rPr>
        <w:t xml:space="preserve">(b) </w:t>
      </w:r>
      <w:r>
        <w:rPr>
          <w:lang w:eastAsia="es-ES"/>
        </w:rPr>
        <w:tab/>
        <w:t>Measures taken to increase the medical staff in forensic psychiatric hospitals as well as the rehabilitative activities;</w:t>
      </w:r>
    </w:p>
    <w:p w:rsidR="0081632B" w:rsidRDefault="0081632B">
      <w:pPr>
        <w:pStyle w:val="SingleTxtG"/>
        <w:ind w:firstLine="567"/>
        <w:rPr>
          <w:lang w:eastAsia="es-ES"/>
        </w:rPr>
      </w:pPr>
      <w:r>
        <w:rPr>
          <w:lang w:eastAsia="es-ES"/>
        </w:rPr>
        <w:t>(c)</w:t>
      </w:r>
      <w:r>
        <w:rPr>
          <w:lang w:eastAsia="es-ES"/>
        </w:rPr>
        <w:tab/>
        <w:t>Measures taken to prevent the use of restraints in forensic psychiatric hospitals or applying them as a measure of last resort</w:t>
      </w:r>
      <w:r w:rsidR="00873762">
        <w:rPr>
          <w:lang w:eastAsia="es-ES"/>
        </w:rPr>
        <w:t>.</w:t>
      </w:r>
      <w:r w:rsidR="004E514A" w:rsidRPr="00873762">
        <w:rPr>
          <w:rStyle w:val="FootnoteReference"/>
        </w:rPr>
        <w:footnoteReference w:id="44"/>
      </w:r>
    </w:p>
    <w:p w:rsidR="0081632B" w:rsidRDefault="006B1805" w:rsidP="006B1805">
      <w:pPr>
        <w:pStyle w:val="SingleTxtG"/>
        <w:rPr>
          <w:lang w:eastAsia="es-ES"/>
        </w:rPr>
      </w:pPr>
      <w:r>
        <w:rPr>
          <w:lang w:eastAsia="es-ES"/>
        </w:rPr>
        <w:t>13.</w:t>
      </w:r>
      <w:r>
        <w:rPr>
          <w:lang w:eastAsia="es-ES"/>
        </w:rPr>
        <w:tab/>
      </w:r>
      <w:r w:rsidR="0081632B">
        <w:rPr>
          <w:lang w:eastAsia="es-ES"/>
        </w:rPr>
        <w:t xml:space="preserve">With reference to </w:t>
      </w:r>
      <w:r w:rsidR="0081632B">
        <w:t>the</w:t>
      </w:r>
      <w:r w:rsidR="0081632B">
        <w:rPr>
          <w:lang w:eastAsia="es-ES"/>
        </w:rPr>
        <w:t xml:space="preserve"> Committee’s previous concluding observations (paras. 11 </w:t>
      </w:r>
      <w:r w:rsidR="00615B71">
        <w:rPr>
          <w:lang w:eastAsia="es-ES"/>
        </w:rPr>
        <w:t>(</w:t>
      </w:r>
      <w:r w:rsidR="0081632B">
        <w:rPr>
          <w:lang w:eastAsia="es-ES"/>
        </w:rPr>
        <w:t>e) and 12), please provide</w:t>
      </w:r>
      <w:r w:rsidR="0072263B">
        <w:rPr>
          <w:lang w:eastAsia="es-ES"/>
        </w:rPr>
        <w:t xml:space="preserve"> the following </w:t>
      </w:r>
      <w:r w:rsidR="0081632B">
        <w:rPr>
          <w:lang w:eastAsia="es-ES"/>
        </w:rPr>
        <w:t xml:space="preserve">information </w:t>
      </w:r>
      <w:r w:rsidR="0072263B">
        <w:rPr>
          <w:lang w:eastAsia="es-ES"/>
        </w:rPr>
        <w:t>regarding the disciplinary regime in prisons</w:t>
      </w:r>
      <w:r w:rsidR="0081632B">
        <w:rPr>
          <w:lang w:eastAsia="es-ES"/>
        </w:rPr>
        <w:t>:</w:t>
      </w:r>
    </w:p>
    <w:p w:rsidR="00EF4FB7" w:rsidRDefault="00F86D73" w:rsidP="006B1805">
      <w:pPr>
        <w:pStyle w:val="SingleTxtG"/>
        <w:rPr>
          <w:lang w:eastAsia="es-ES"/>
        </w:rPr>
      </w:pPr>
      <w:r>
        <w:rPr>
          <w:lang w:eastAsia="es-ES"/>
        </w:rPr>
        <w:tab/>
        <w:t>(</w:t>
      </w:r>
      <w:r w:rsidR="0012078C">
        <w:rPr>
          <w:lang w:eastAsia="es-ES"/>
        </w:rPr>
        <w:t>a</w:t>
      </w:r>
      <w:r>
        <w:rPr>
          <w:lang w:eastAsia="es-ES"/>
        </w:rPr>
        <w:t>)</w:t>
      </w:r>
      <w:r>
        <w:rPr>
          <w:lang w:eastAsia="es-ES"/>
        </w:rPr>
        <w:tab/>
        <w:t xml:space="preserve">Any steps taken to </w:t>
      </w:r>
      <w:r w:rsidR="00EF4FB7">
        <w:rPr>
          <w:lang w:eastAsia="es-ES"/>
        </w:rPr>
        <w:t xml:space="preserve">amend article 105 of the Act No. 115/2009 and </w:t>
      </w:r>
      <w:r>
        <w:rPr>
          <w:lang w:eastAsia="es-ES"/>
        </w:rPr>
        <w:t xml:space="preserve">conduct a full review of the use of solitary confinement </w:t>
      </w:r>
      <w:r w:rsidR="00EF4FB7">
        <w:rPr>
          <w:lang w:eastAsia="es-ES"/>
        </w:rPr>
        <w:t>as a disciplinary sanction to</w:t>
      </w:r>
      <w:r>
        <w:rPr>
          <w:lang w:eastAsia="es-ES"/>
        </w:rPr>
        <w:t xml:space="preserve"> ensure that</w:t>
      </w:r>
      <w:r w:rsidR="008104DF">
        <w:rPr>
          <w:lang w:eastAsia="es-ES"/>
        </w:rPr>
        <w:t>:</w:t>
      </w:r>
      <w:r w:rsidR="009941D7">
        <w:rPr>
          <w:lang w:eastAsia="es-ES"/>
        </w:rPr>
        <w:t xml:space="preserve"> (i)</w:t>
      </w:r>
      <w:r w:rsidR="00185E21">
        <w:rPr>
          <w:lang w:eastAsia="es-ES"/>
        </w:rPr>
        <w:t xml:space="preserve"> i</w:t>
      </w:r>
      <w:r w:rsidR="00EF4FB7">
        <w:rPr>
          <w:lang w:eastAsia="es-ES"/>
        </w:rPr>
        <w:t>t is a measure of last resort</w:t>
      </w:r>
      <w:r w:rsidR="008104DF">
        <w:rPr>
          <w:lang w:eastAsia="es-ES"/>
        </w:rPr>
        <w:t>;</w:t>
      </w:r>
      <w:r w:rsidR="00EF4FB7">
        <w:rPr>
          <w:lang w:eastAsia="es-ES"/>
        </w:rPr>
        <w:t xml:space="preserve"> </w:t>
      </w:r>
      <w:r w:rsidR="009941D7">
        <w:rPr>
          <w:lang w:eastAsia="es-ES"/>
        </w:rPr>
        <w:t>(ii)</w:t>
      </w:r>
      <w:r w:rsidR="00185E21">
        <w:rPr>
          <w:lang w:eastAsia="es-ES"/>
        </w:rPr>
        <w:t xml:space="preserve"> i</w:t>
      </w:r>
      <w:r w:rsidR="008104DF">
        <w:rPr>
          <w:lang w:eastAsia="es-ES"/>
        </w:rPr>
        <w:t>t</w:t>
      </w:r>
      <w:r w:rsidR="00EF4FB7">
        <w:rPr>
          <w:lang w:eastAsia="es-ES"/>
        </w:rPr>
        <w:t xml:space="preserve"> is never applied on juveniles or persons</w:t>
      </w:r>
      <w:r w:rsidR="0031673C">
        <w:rPr>
          <w:lang w:eastAsia="es-ES"/>
        </w:rPr>
        <w:t xml:space="preserve"> with psychosocial disabilities;</w:t>
      </w:r>
      <w:r w:rsidR="0031673C" w:rsidRPr="00873762">
        <w:rPr>
          <w:rStyle w:val="FootnoteReference"/>
        </w:rPr>
        <w:footnoteReference w:id="45"/>
      </w:r>
      <w:r w:rsidR="00EF4FB7">
        <w:rPr>
          <w:lang w:eastAsia="es-ES"/>
        </w:rPr>
        <w:t xml:space="preserve"> </w:t>
      </w:r>
      <w:r w:rsidR="009941D7">
        <w:rPr>
          <w:lang w:eastAsia="es-ES"/>
        </w:rPr>
        <w:t xml:space="preserve">(iii) </w:t>
      </w:r>
      <w:r w:rsidR="00EF4FB7">
        <w:rPr>
          <w:lang w:eastAsia="es-ES"/>
        </w:rPr>
        <w:t>there are clear and specific criteria for its application</w:t>
      </w:r>
      <w:r w:rsidR="008104DF">
        <w:rPr>
          <w:lang w:eastAsia="es-ES"/>
        </w:rPr>
        <w:t>;</w:t>
      </w:r>
      <w:r w:rsidR="00185E21">
        <w:rPr>
          <w:lang w:eastAsia="es-ES"/>
        </w:rPr>
        <w:t xml:space="preserve"> </w:t>
      </w:r>
      <w:r w:rsidR="009941D7">
        <w:rPr>
          <w:lang w:eastAsia="es-ES"/>
        </w:rPr>
        <w:t xml:space="preserve">(iv) </w:t>
      </w:r>
      <w:r w:rsidR="00EF4FB7">
        <w:rPr>
          <w:lang w:eastAsia="es-ES"/>
        </w:rPr>
        <w:t>its maximum duration, including the period of provisional isolation, is reduced</w:t>
      </w:r>
      <w:r w:rsidR="008104DF">
        <w:rPr>
          <w:lang w:eastAsia="es-ES"/>
        </w:rPr>
        <w:t>;</w:t>
      </w:r>
      <w:r w:rsidR="00185E21">
        <w:rPr>
          <w:lang w:eastAsia="es-ES"/>
        </w:rPr>
        <w:t xml:space="preserve"> </w:t>
      </w:r>
      <w:r w:rsidR="009941D7">
        <w:rPr>
          <w:lang w:eastAsia="es-ES"/>
        </w:rPr>
        <w:t xml:space="preserve">(v) the measure is not renewed consecutively. Please also clarify how often the detainees’ physical and mental condition is monitored during solitary confinement and whether detainees </w:t>
      </w:r>
      <w:r w:rsidR="008104DF">
        <w:rPr>
          <w:lang w:eastAsia="es-ES"/>
        </w:rPr>
        <w:t>i</w:t>
      </w:r>
      <w:r w:rsidR="009941D7">
        <w:rPr>
          <w:lang w:eastAsia="es-ES"/>
        </w:rPr>
        <w:t>n solitary confinement have any contact during the application of the measure;</w:t>
      </w:r>
    </w:p>
    <w:p w:rsidR="00EF4FB7" w:rsidRDefault="009941D7" w:rsidP="00F86D73">
      <w:pPr>
        <w:pStyle w:val="SingleTxtG"/>
        <w:rPr>
          <w:lang w:eastAsia="es-ES"/>
        </w:rPr>
      </w:pPr>
      <w:r>
        <w:rPr>
          <w:lang w:eastAsia="es-ES"/>
        </w:rPr>
        <w:tab/>
        <w:t>(b)</w:t>
      </w:r>
      <w:r>
        <w:rPr>
          <w:lang w:eastAsia="es-ES"/>
        </w:rPr>
        <w:tab/>
      </w:r>
      <w:r w:rsidR="00AA5580">
        <w:rPr>
          <w:lang w:eastAsia="es-ES"/>
        </w:rPr>
        <w:t>Measures taken to ensure that</w:t>
      </w:r>
      <w:r w:rsidR="0072263B">
        <w:rPr>
          <w:lang w:eastAsia="es-ES"/>
        </w:rPr>
        <w:t xml:space="preserve"> </w:t>
      </w:r>
      <w:r w:rsidR="0072263B">
        <w:t>prisoners are heard and are able to cross-examine evidence against them before the disciplinary measure is imposed;</w:t>
      </w:r>
      <w:r w:rsidR="0072263B">
        <w:rPr>
          <w:lang w:eastAsia="es-ES"/>
        </w:rPr>
        <w:t xml:space="preserve"> </w:t>
      </w:r>
    </w:p>
    <w:p w:rsidR="0010778B" w:rsidRDefault="0010778B" w:rsidP="0010778B">
      <w:pPr>
        <w:pStyle w:val="SingleTxtG"/>
        <w:ind w:firstLine="567"/>
        <w:rPr>
          <w:lang w:eastAsia="es-ES"/>
        </w:rPr>
      </w:pPr>
      <w:r>
        <w:rPr>
          <w:lang w:eastAsia="es-ES"/>
        </w:rPr>
        <w:t>(c)</w:t>
      </w:r>
      <w:r>
        <w:rPr>
          <w:lang w:eastAsia="es-ES"/>
        </w:rPr>
        <w:tab/>
      </w:r>
      <w:r w:rsidR="00AA5580">
        <w:rPr>
          <w:lang w:eastAsia="es-ES"/>
        </w:rPr>
        <w:t>Measures taken to ensure that the decision on the placement of prisoners in security units and the extension thereof is reasoned and communicated to those affected,</w:t>
      </w:r>
      <w:r w:rsidR="001338A5">
        <w:rPr>
          <w:lang w:eastAsia="es-ES"/>
        </w:rPr>
        <w:t xml:space="preserve"> </w:t>
      </w:r>
      <w:r w:rsidR="00AA5580">
        <w:rPr>
          <w:lang w:eastAsia="es-ES"/>
        </w:rPr>
        <w:t>and that it can be subjected to appeal;</w:t>
      </w:r>
      <w:r w:rsidR="001338A5">
        <w:rPr>
          <w:lang w:eastAsia="es-ES"/>
        </w:rPr>
        <w:t xml:space="preserve"> </w:t>
      </w:r>
    </w:p>
    <w:p w:rsidR="00F86D73" w:rsidRDefault="00F86D73" w:rsidP="008104DF">
      <w:pPr>
        <w:pStyle w:val="SingleTxtG"/>
        <w:ind w:firstLine="567"/>
        <w:rPr>
          <w:lang w:eastAsia="es-ES"/>
        </w:rPr>
      </w:pPr>
      <w:r>
        <w:rPr>
          <w:lang w:eastAsia="es-ES"/>
        </w:rPr>
        <w:t>(</w:t>
      </w:r>
      <w:r w:rsidR="00475ACC">
        <w:rPr>
          <w:lang w:eastAsia="es-ES"/>
        </w:rPr>
        <w:t>d</w:t>
      </w:r>
      <w:r>
        <w:rPr>
          <w:lang w:eastAsia="es-ES"/>
        </w:rPr>
        <w:t>)</w:t>
      </w:r>
      <w:r>
        <w:rPr>
          <w:lang w:eastAsia="es-ES"/>
        </w:rPr>
        <w:tab/>
        <w:t>Steps taken to establish impartial mechanisms to deal with complaints</w:t>
      </w:r>
      <w:r w:rsidR="008104DF">
        <w:rPr>
          <w:lang w:eastAsia="es-ES"/>
        </w:rPr>
        <w:t xml:space="preserve"> by</w:t>
      </w:r>
      <w:r>
        <w:rPr>
          <w:lang w:eastAsia="es-ES"/>
        </w:rPr>
        <w:t xml:space="preserve"> prisoners about their conditions of detention and </w:t>
      </w:r>
      <w:r w:rsidR="00AA5580">
        <w:rPr>
          <w:lang w:eastAsia="es-ES"/>
        </w:rPr>
        <w:t xml:space="preserve">disciplinary sanctions imposed. </w:t>
      </w:r>
    </w:p>
    <w:p w:rsidR="00822F12" w:rsidRDefault="006B1805" w:rsidP="006B1805">
      <w:pPr>
        <w:pStyle w:val="SingleTxtG"/>
      </w:pPr>
      <w:r>
        <w:t>14.</w:t>
      </w:r>
      <w:r>
        <w:tab/>
      </w:r>
      <w:r w:rsidR="002F110E">
        <w:rPr>
          <w:lang w:eastAsia="es-ES"/>
        </w:rPr>
        <w:t xml:space="preserve">With reference to the Committee’s previous concluding observations (para. 11 </w:t>
      </w:r>
      <w:r w:rsidR="008104DF">
        <w:rPr>
          <w:lang w:eastAsia="es-ES"/>
        </w:rPr>
        <w:t>(</w:t>
      </w:r>
      <w:r w:rsidR="002F110E">
        <w:rPr>
          <w:lang w:eastAsia="es-ES"/>
        </w:rPr>
        <w:t xml:space="preserve">d)), </w:t>
      </w:r>
      <w:r w:rsidR="002F110E">
        <w:t>p</w:t>
      </w:r>
      <w:r w:rsidR="005F4BF4">
        <w:t xml:space="preserve">lease </w:t>
      </w:r>
      <w:r w:rsidR="005F4BF4" w:rsidRPr="00837709">
        <w:t>provide</w:t>
      </w:r>
      <w:r w:rsidR="00822F12">
        <w:t>:</w:t>
      </w:r>
    </w:p>
    <w:p w:rsidR="005F4BF4" w:rsidRDefault="00822F12" w:rsidP="00185E21">
      <w:pPr>
        <w:pStyle w:val="SingleTxtG"/>
        <w:ind w:firstLine="567"/>
      </w:pPr>
      <w:r>
        <w:t>(a)</w:t>
      </w:r>
      <w:r>
        <w:tab/>
        <w:t>A</w:t>
      </w:r>
      <w:r w:rsidR="005F4BF4">
        <w:t>nnual statistical data from 2013 onwards</w:t>
      </w:r>
      <w:r w:rsidR="00A06851">
        <w:t xml:space="preserve">, </w:t>
      </w:r>
      <w:r w:rsidR="00A06851" w:rsidRPr="00837709">
        <w:t>disaggregated by place of deprivation of liberty</w:t>
      </w:r>
      <w:r w:rsidR="00A06851">
        <w:t xml:space="preserve"> and the</w:t>
      </w:r>
      <w:r w:rsidR="00A06851" w:rsidRPr="00837709">
        <w:t xml:space="preserve"> </w:t>
      </w:r>
      <w:r w:rsidR="00A06851">
        <w:t>victim</w:t>
      </w:r>
      <w:r w:rsidR="00A06851" w:rsidRPr="00837709">
        <w:t>s</w:t>
      </w:r>
      <w:r w:rsidR="00A06851">
        <w:t>’</w:t>
      </w:r>
      <w:r w:rsidR="00A06851" w:rsidRPr="00837709">
        <w:t xml:space="preserve"> sex, age and ethnic origin </w:t>
      </w:r>
      <w:r w:rsidR="005F4BF4">
        <w:t>on</w:t>
      </w:r>
      <w:r w:rsidR="00A06851">
        <w:t>: (</w:t>
      </w:r>
      <w:r w:rsidR="008730A9">
        <w:t>i</w:t>
      </w:r>
      <w:r w:rsidR="00A06851">
        <w:t xml:space="preserve">) </w:t>
      </w:r>
      <w:r w:rsidR="005F4BF4">
        <w:t xml:space="preserve">the number of </w:t>
      </w:r>
      <w:r w:rsidR="005F4BF4" w:rsidRPr="00837709">
        <w:t xml:space="preserve">deaths </w:t>
      </w:r>
      <w:r w:rsidR="005F4BF4">
        <w:t>in custody</w:t>
      </w:r>
      <w:r w:rsidR="005F4BF4" w:rsidRPr="00837709">
        <w:t xml:space="preserve">, </w:t>
      </w:r>
      <w:r w:rsidR="005F4BF4">
        <w:t xml:space="preserve">indicating </w:t>
      </w:r>
      <w:r w:rsidR="005F4BF4" w:rsidRPr="00837709">
        <w:t>the cause of death</w:t>
      </w:r>
      <w:r w:rsidR="00A06851">
        <w:t>; (</w:t>
      </w:r>
      <w:r w:rsidR="008730A9">
        <w:t>ii</w:t>
      </w:r>
      <w:r w:rsidR="00A06851">
        <w:t xml:space="preserve">) the number of persons injured as a result </w:t>
      </w:r>
      <w:r w:rsidR="002F110E">
        <w:t xml:space="preserve">of violence inside places of detention, indicating whether the perpetrator was a State official or a fellow detainee. </w:t>
      </w:r>
      <w:r w:rsidR="005F4BF4" w:rsidRPr="00837709">
        <w:t xml:space="preserve">Please </w:t>
      </w:r>
      <w:r w:rsidR="005F4BF4">
        <w:t xml:space="preserve">also </w:t>
      </w:r>
      <w:r w:rsidR="005F4BF4" w:rsidRPr="00837709">
        <w:t>provide detailed information on the outcome of investigations into such deaths</w:t>
      </w:r>
      <w:r w:rsidR="002F110E">
        <w:t xml:space="preserve"> or violence</w:t>
      </w:r>
      <w:r w:rsidR="005F4BF4">
        <w:t xml:space="preserve">, </w:t>
      </w:r>
      <w:r w:rsidR="005F4BF4" w:rsidRPr="00EA6A70">
        <w:t xml:space="preserve">including penalties imposed on perpetrators </w:t>
      </w:r>
      <w:r w:rsidR="005F4BF4">
        <w:t>of torture, ill-treatment or negligence causing death</w:t>
      </w:r>
      <w:r w:rsidR="002F110E">
        <w:t xml:space="preserve"> or injuries</w:t>
      </w:r>
      <w:r w:rsidR="005F4BF4">
        <w:t xml:space="preserve">. Please also indicate what information </w:t>
      </w:r>
      <w:r w:rsidR="005F4BF4" w:rsidRPr="00EA6A70">
        <w:t xml:space="preserve">and remedies </w:t>
      </w:r>
      <w:r w:rsidR="005F4BF4">
        <w:t xml:space="preserve">were </w:t>
      </w:r>
      <w:r w:rsidR="005F4BF4" w:rsidRPr="00EA6A70">
        <w:t xml:space="preserve">provided to </w:t>
      </w:r>
      <w:r w:rsidR="002F110E">
        <w:t xml:space="preserve">the victims of such violations and their </w:t>
      </w:r>
      <w:r w:rsidR="005F4BF4" w:rsidRPr="00EA6A70">
        <w:t>famil</w:t>
      </w:r>
      <w:r w:rsidR="002F110E">
        <w:t>ies</w:t>
      </w:r>
      <w:r>
        <w:t>;</w:t>
      </w:r>
    </w:p>
    <w:p w:rsidR="00822F12" w:rsidRDefault="00822F12" w:rsidP="00822F12">
      <w:pPr>
        <w:pStyle w:val="SingleTxtG"/>
        <w:ind w:firstLine="567"/>
      </w:pPr>
      <w:r>
        <w:t>(b)</w:t>
      </w:r>
      <w:r>
        <w:tab/>
        <w:t>Information on the measures taken to enhance monitoring and detection of at-risk detainees and prevention of suicide and inter-prisoner violence;</w:t>
      </w:r>
    </w:p>
    <w:p w:rsidR="00822F12" w:rsidRDefault="00822F12" w:rsidP="00822F12">
      <w:pPr>
        <w:pStyle w:val="SingleTxtG"/>
        <w:ind w:firstLine="567"/>
        <w:rPr>
          <w:lang w:eastAsia="es-ES"/>
        </w:rPr>
      </w:pPr>
      <w:r>
        <w:t>(c)</w:t>
      </w:r>
      <w:r>
        <w:tab/>
        <w:t>Information on the evaluation of the programmes in place to prevent suicide and drug abuse</w:t>
      </w:r>
      <w:r w:rsidR="00B92239">
        <w:t xml:space="preserve"> and to reduce incidents of inter-prisoner violence and ill-treatment in places of detention. </w:t>
      </w:r>
    </w:p>
    <w:p w:rsidR="00F86D73" w:rsidRDefault="00F86D73" w:rsidP="00F86D73">
      <w:pPr>
        <w:pStyle w:val="H23G"/>
        <w:rPr>
          <w:lang w:eastAsia="es-ES"/>
        </w:rPr>
      </w:pPr>
      <w:r>
        <w:tab/>
      </w:r>
      <w:r>
        <w:tab/>
        <w:t>Articles 12 and 13</w:t>
      </w:r>
    </w:p>
    <w:p w:rsidR="00DF6E83" w:rsidRDefault="006B1805" w:rsidP="006B1805">
      <w:pPr>
        <w:pStyle w:val="SingleTxtG"/>
      </w:pPr>
      <w:r>
        <w:t>15.</w:t>
      </w:r>
      <w:r>
        <w:tab/>
      </w:r>
      <w:r w:rsidR="00DF6E83">
        <w:rPr>
          <w:lang w:eastAsia="es-ES"/>
        </w:rPr>
        <w:t>With reference to the Committee’s previous concluding observations (para</w:t>
      </w:r>
      <w:r w:rsidR="00C50829">
        <w:rPr>
          <w:lang w:eastAsia="es-ES"/>
        </w:rPr>
        <w:t>s</w:t>
      </w:r>
      <w:r w:rsidR="00DF6E83">
        <w:rPr>
          <w:lang w:eastAsia="es-ES"/>
        </w:rPr>
        <w:t>. 9</w:t>
      </w:r>
      <w:r w:rsidR="00C50829">
        <w:rPr>
          <w:lang w:eastAsia="es-ES"/>
        </w:rPr>
        <w:t xml:space="preserve"> </w:t>
      </w:r>
      <w:r w:rsidR="008104DF">
        <w:rPr>
          <w:lang w:eastAsia="es-ES"/>
        </w:rPr>
        <w:t>(</w:t>
      </w:r>
      <w:r w:rsidR="00C50829">
        <w:rPr>
          <w:lang w:eastAsia="es-ES"/>
        </w:rPr>
        <w:t>a)</w:t>
      </w:r>
      <w:r w:rsidR="008104DF">
        <w:rPr>
          <w:lang w:eastAsia="es-ES"/>
        </w:rPr>
        <w:t xml:space="preserve"> and</w:t>
      </w:r>
      <w:r w:rsidR="00C50829">
        <w:rPr>
          <w:lang w:eastAsia="es-ES"/>
        </w:rPr>
        <w:t xml:space="preserve"> </w:t>
      </w:r>
      <w:r w:rsidR="008104DF">
        <w:rPr>
          <w:lang w:eastAsia="es-ES"/>
        </w:rPr>
        <w:t>(</w:t>
      </w:r>
      <w:r w:rsidR="00C50829">
        <w:rPr>
          <w:lang w:eastAsia="es-ES"/>
        </w:rPr>
        <w:t>c) and 21</w:t>
      </w:r>
      <w:r w:rsidR="00DF6E83">
        <w:rPr>
          <w:lang w:eastAsia="es-ES"/>
        </w:rPr>
        <w:t xml:space="preserve">), </w:t>
      </w:r>
      <w:r w:rsidR="00DF6E83">
        <w:t>p</w:t>
      </w:r>
      <w:r w:rsidR="00DF6E83" w:rsidRPr="00EA6A70">
        <w:t>lease provide</w:t>
      </w:r>
      <w:r w:rsidR="00DF6E83">
        <w:t xml:space="preserve"> annual </w:t>
      </w:r>
      <w:r w:rsidR="00416C82">
        <w:t xml:space="preserve">statistical </w:t>
      </w:r>
      <w:r w:rsidR="00DF6E83">
        <w:t>data from 20</w:t>
      </w:r>
      <w:r w:rsidR="00416C82">
        <w:t>13</w:t>
      </w:r>
      <w:r w:rsidR="00DF6E83">
        <w:t xml:space="preserve"> onwards, disaggregated by crime and</w:t>
      </w:r>
      <w:r w:rsidR="00DF6E83" w:rsidRPr="00EA6A70">
        <w:t xml:space="preserve"> ethnicity, age and sex</w:t>
      </w:r>
      <w:r w:rsidR="00DF6E83">
        <w:t xml:space="preserve"> of the victim on: (</w:t>
      </w:r>
      <w:r w:rsidR="00F47581">
        <w:t>a</w:t>
      </w:r>
      <w:r w:rsidR="00DF6E83">
        <w:t xml:space="preserve">) the number of </w:t>
      </w:r>
      <w:r w:rsidR="00DF6E83" w:rsidRPr="00EA6A70">
        <w:t>complaints</w:t>
      </w:r>
      <w:r w:rsidR="001338A5">
        <w:t xml:space="preserve"> </w:t>
      </w:r>
      <w:r w:rsidR="00416C82">
        <w:t>filed</w:t>
      </w:r>
      <w:r w:rsidR="008104DF">
        <w:t xml:space="preserve"> or p</w:t>
      </w:r>
      <w:r w:rsidR="00416C82">
        <w:t xml:space="preserve">olice reports initiated </w:t>
      </w:r>
      <w:r w:rsidR="00DF6E83" w:rsidRPr="00EA6A70">
        <w:t>relating to torture and ill-treatment</w:t>
      </w:r>
      <w:r w:rsidR="00DF6E83">
        <w:t>,</w:t>
      </w:r>
      <w:r w:rsidR="00DF6E83" w:rsidRPr="00EA6A70">
        <w:t xml:space="preserve"> </w:t>
      </w:r>
      <w:r w:rsidR="00DF6E83" w:rsidRPr="00837709">
        <w:t xml:space="preserve">attempts, complicity or participation in such acts and </w:t>
      </w:r>
      <w:r w:rsidR="00DF6E83">
        <w:t xml:space="preserve">those related to </w:t>
      </w:r>
      <w:r w:rsidR="00DF6E83" w:rsidRPr="00837709">
        <w:t xml:space="preserve">killings or excessive use of force </w:t>
      </w:r>
      <w:r w:rsidR="00DF6E83" w:rsidRPr="00EA6A70">
        <w:t xml:space="preserve">allegedly committed by or with the </w:t>
      </w:r>
      <w:r w:rsidR="0005166E">
        <w:t>knowledge</w:t>
      </w:r>
      <w:r w:rsidR="0005166E" w:rsidRPr="00EA6A70">
        <w:t xml:space="preserve"> </w:t>
      </w:r>
      <w:r w:rsidR="00DF6E83" w:rsidRPr="00EA6A70">
        <w:t xml:space="preserve">or consent of </w:t>
      </w:r>
      <w:r w:rsidR="00633AD7">
        <w:t>State</w:t>
      </w:r>
      <w:r w:rsidR="00DF6E83" w:rsidRPr="00EA6A70">
        <w:t xml:space="preserve"> officials</w:t>
      </w:r>
      <w:r w:rsidR="008104DF">
        <w:t>;</w:t>
      </w:r>
      <w:r w:rsidR="00CF49E1" w:rsidRPr="00873762">
        <w:rPr>
          <w:rStyle w:val="FootnoteReference"/>
        </w:rPr>
        <w:footnoteReference w:id="46"/>
      </w:r>
      <w:r w:rsidR="00DF6E83">
        <w:t xml:space="preserve"> (</w:t>
      </w:r>
      <w:r w:rsidR="00F47581">
        <w:t>b</w:t>
      </w:r>
      <w:r w:rsidR="00DF6E83">
        <w:t>)</w:t>
      </w:r>
      <w:r w:rsidR="00416C82">
        <w:t xml:space="preserve"> the number of investigations initiated as a result of those complaints a</w:t>
      </w:r>
      <w:r w:rsidR="00DF6E83">
        <w:t xml:space="preserve">nd by which </w:t>
      </w:r>
      <w:r w:rsidR="001F519F">
        <w:t>authority</w:t>
      </w:r>
      <w:r w:rsidR="00DF6E83">
        <w:t>; (</w:t>
      </w:r>
      <w:r w:rsidR="00F47581">
        <w:t>c</w:t>
      </w:r>
      <w:r w:rsidR="00DF6E83">
        <w:t>) how many were dismissed; (</w:t>
      </w:r>
      <w:r w:rsidR="00F47581">
        <w:t>d</w:t>
      </w:r>
      <w:r w:rsidR="00DF6E83">
        <w:t>) how many led to prosecutions;</w:t>
      </w:r>
      <w:r w:rsidR="00DF6E83" w:rsidRPr="00EA6A70">
        <w:t xml:space="preserve"> </w:t>
      </w:r>
      <w:r w:rsidR="00DF6E83">
        <w:t>(</w:t>
      </w:r>
      <w:r w:rsidR="00F47581">
        <w:t>e</w:t>
      </w:r>
      <w:r w:rsidR="00DF6E83">
        <w:t xml:space="preserve">) how many led to </w:t>
      </w:r>
      <w:r w:rsidR="00DF6E83" w:rsidRPr="00EA6A70">
        <w:t>convictions</w:t>
      </w:r>
      <w:r w:rsidR="00DF6E83">
        <w:t>;</w:t>
      </w:r>
      <w:r w:rsidR="00DF6E83" w:rsidRPr="00EA6A70">
        <w:t xml:space="preserve"> and </w:t>
      </w:r>
      <w:r w:rsidR="00DF6E83">
        <w:t>(</w:t>
      </w:r>
      <w:r w:rsidR="00F47581">
        <w:t>f</w:t>
      </w:r>
      <w:r w:rsidR="00DF6E83">
        <w:t xml:space="preserve">) which </w:t>
      </w:r>
      <w:r w:rsidR="00DF6E83" w:rsidRPr="00EA6A70">
        <w:t xml:space="preserve">penal </w:t>
      </w:r>
      <w:r w:rsidR="00DF6E83">
        <w:t xml:space="preserve">and </w:t>
      </w:r>
      <w:r w:rsidR="00DF6E83" w:rsidRPr="00EA6A70">
        <w:t xml:space="preserve">disciplinary sanctions </w:t>
      </w:r>
      <w:r w:rsidR="00DF6E83">
        <w:t xml:space="preserve">were </w:t>
      </w:r>
      <w:r w:rsidR="00DF6E83" w:rsidRPr="00EA6A70">
        <w:t>applied</w:t>
      </w:r>
      <w:r w:rsidR="00DF6E83">
        <w:t>, indicating length of prison sentences</w:t>
      </w:r>
      <w:r w:rsidR="00DF6E83" w:rsidRPr="00EA6A70">
        <w:t>.</w:t>
      </w:r>
      <w:r w:rsidR="00DF6E83" w:rsidRPr="00EA6A70" w:rsidDel="00174A3E">
        <w:t xml:space="preserve"> </w:t>
      </w:r>
      <w:r w:rsidR="00DF6E83">
        <w:t>Please also specify the number of</w:t>
      </w:r>
      <w:r w:rsidR="00DF6E83" w:rsidRPr="00837709">
        <w:t xml:space="preserve"> </w:t>
      </w:r>
      <w:r w:rsidR="00416C82" w:rsidRPr="006B1805">
        <w:rPr>
          <w:iCs/>
        </w:rPr>
        <w:t>ex officio</w:t>
      </w:r>
      <w:r w:rsidR="00416C82" w:rsidRPr="00837709">
        <w:t xml:space="preserve"> </w:t>
      </w:r>
      <w:r w:rsidR="00DF6E83" w:rsidRPr="00837709">
        <w:t xml:space="preserve">investigations into cases of torture and ill-treatment </w:t>
      </w:r>
      <w:r w:rsidR="00416C82">
        <w:t>and</w:t>
      </w:r>
      <w:r w:rsidR="00DF6E83" w:rsidRPr="00837709">
        <w:t xml:space="preserve"> </w:t>
      </w:r>
      <w:r w:rsidR="00DF6E83" w:rsidRPr="006B1805">
        <w:rPr>
          <w:iCs/>
        </w:rPr>
        <w:t>ex officio</w:t>
      </w:r>
      <w:r w:rsidR="00DF6E83" w:rsidRPr="00837709">
        <w:t xml:space="preserve"> prosecutions </w:t>
      </w:r>
      <w:r w:rsidR="00DF6E83">
        <w:t xml:space="preserve">per year; </w:t>
      </w:r>
      <w:r w:rsidR="00DF6E83" w:rsidRPr="00EA6A70">
        <w:t xml:space="preserve">the number of cases of torture </w:t>
      </w:r>
      <w:r w:rsidR="00DF6E83">
        <w:t xml:space="preserve">or ill-treatment </w:t>
      </w:r>
      <w:r w:rsidR="00DF6E83" w:rsidRPr="00EA6A70">
        <w:t>reported by doctors following med</w:t>
      </w:r>
      <w:r w:rsidR="00DF6E83">
        <w:t>ical examinations of detainees</w:t>
      </w:r>
      <w:r w:rsidR="00F47581">
        <w:t>;</w:t>
      </w:r>
      <w:r w:rsidR="00DF6E83">
        <w:t xml:space="preserve"> and </w:t>
      </w:r>
      <w:r w:rsidR="00DF6E83" w:rsidRPr="00EA6A70">
        <w:t>the outcome of th</w:t>
      </w:r>
      <w:r w:rsidR="0005166E">
        <w:t>o</w:t>
      </w:r>
      <w:r w:rsidR="00DF6E83" w:rsidRPr="00EA6A70">
        <w:t>se case</w:t>
      </w:r>
      <w:r w:rsidR="00416C82">
        <w:t xml:space="preserve">s. </w:t>
      </w:r>
    </w:p>
    <w:p w:rsidR="00C50829" w:rsidRDefault="006B1805" w:rsidP="006B1805">
      <w:pPr>
        <w:pStyle w:val="SingleTxtG"/>
        <w:rPr>
          <w:lang w:eastAsia="es-ES"/>
        </w:rPr>
      </w:pPr>
      <w:r>
        <w:rPr>
          <w:lang w:eastAsia="es-ES"/>
        </w:rPr>
        <w:t>16.</w:t>
      </w:r>
      <w:r>
        <w:rPr>
          <w:lang w:eastAsia="es-ES"/>
        </w:rPr>
        <w:tab/>
      </w:r>
      <w:r w:rsidR="00C50829">
        <w:rPr>
          <w:lang w:eastAsia="es-ES"/>
        </w:rPr>
        <w:t xml:space="preserve">In </w:t>
      </w:r>
      <w:r w:rsidR="0005166E">
        <w:rPr>
          <w:lang w:eastAsia="es-ES"/>
        </w:rPr>
        <w:t xml:space="preserve">the </w:t>
      </w:r>
      <w:r w:rsidR="00C50829">
        <w:rPr>
          <w:lang w:eastAsia="es-ES"/>
        </w:rPr>
        <w:t xml:space="preserve">light of the Committee’s previous concluding observations (para. 9 </w:t>
      </w:r>
      <w:r w:rsidR="0005166E">
        <w:rPr>
          <w:lang w:eastAsia="es-ES"/>
        </w:rPr>
        <w:t>(</w:t>
      </w:r>
      <w:r w:rsidR="00C50829">
        <w:rPr>
          <w:lang w:eastAsia="es-ES"/>
        </w:rPr>
        <w:t xml:space="preserve">a), </w:t>
      </w:r>
      <w:r w:rsidR="0005166E">
        <w:rPr>
          <w:lang w:eastAsia="es-ES"/>
        </w:rPr>
        <w:t>(</w:t>
      </w:r>
      <w:r w:rsidR="00C50829">
        <w:rPr>
          <w:lang w:eastAsia="es-ES"/>
        </w:rPr>
        <w:t xml:space="preserve">b) and </w:t>
      </w:r>
      <w:r w:rsidR="0005166E">
        <w:rPr>
          <w:lang w:eastAsia="es-ES"/>
        </w:rPr>
        <w:t>(</w:t>
      </w:r>
      <w:r w:rsidR="00C50829">
        <w:rPr>
          <w:lang w:eastAsia="es-ES"/>
        </w:rPr>
        <w:t>c)) please explain:</w:t>
      </w:r>
    </w:p>
    <w:p w:rsidR="00C50829" w:rsidRPr="0072696E" w:rsidRDefault="00AA141A" w:rsidP="00185E21">
      <w:pPr>
        <w:pStyle w:val="SingleTxtG"/>
        <w:ind w:firstLine="567"/>
      </w:pPr>
      <w:r>
        <w:rPr>
          <w:lang w:eastAsia="es-ES"/>
        </w:rPr>
        <w:t>(a)</w:t>
      </w:r>
      <w:r>
        <w:rPr>
          <w:lang w:eastAsia="es-ES"/>
        </w:rPr>
        <w:tab/>
      </w:r>
      <w:r w:rsidR="00C50829">
        <w:rPr>
          <w:lang w:eastAsia="es-ES"/>
        </w:rPr>
        <w:t>H</w:t>
      </w:r>
      <w:r w:rsidR="00C50829">
        <w:t>ow the independence of</w:t>
      </w:r>
      <w:r w:rsidR="00185E21">
        <w:t>:</w:t>
      </w:r>
      <w:r w:rsidR="00C50829">
        <w:t xml:space="preserve"> </w:t>
      </w:r>
      <w:r w:rsidR="00C0234F">
        <w:t>(i)</w:t>
      </w:r>
      <w:r w:rsidR="00C50829" w:rsidRPr="00C0234F">
        <w:t xml:space="preserve"> </w:t>
      </w:r>
      <w:r w:rsidR="00C0234F">
        <w:t xml:space="preserve">the </w:t>
      </w:r>
      <w:r w:rsidR="00C50829" w:rsidRPr="00C0234F">
        <w:t xml:space="preserve">internal investigation services </w:t>
      </w:r>
      <w:r w:rsidR="00C0234F" w:rsidRPr="00C0234F">
        <w:t>of the</w:t>
      </w:r>
      <w:r w:rsidR="00C0234F">
        <w:t xml:space="preserve"> </w:t>
      </w:r>
      <w:r w:rsidR="00C0234F" w:rsidRPr="000C1213">
        <w:rPr>
          <w:lang w:val="en-US"/>
        </w:rPr>
        <w:t xml:space="preserve">National Republican Guard </w:t>
      </w:r>
      <w:r w:rsidR="0005166E">
        <w:rPr>
          <w:lang w:val="en-US"/>
        </w:rPr>
        <w:t>(</w:t>
      </w:r>
      <w:r w:rsidR="00C0234F" w:rsidRPr="000C1213">
        <w:rPr>
          <w:lang w:val="en-US"/>
        </w:rPr>
        <w:t>GNR</w:t>
      </w:r>
      <w:r w:rsidR="0005166E">
        <w:rPr>
          <w:lang w:val="en-US"/>
        </w:rPr>
        <w:t xml:space="preserve">) </w:t>
      </w:r>
      <w:r w:rsidR="00C0234F">
        <w:rPr>
          <w:lang w:val="en-US"/>
        </w:rPr>
        <w:t xml:space="preserve">and </w:t>
      </w:r>
      <w:r w:rsidR="00C0234F" w:rsidRPr="000C1213">
        <w:rPr>
          <w:lang w:val="en-US"/>
        </w:rPr>
        <w:t>the Public Security Police (</w:t>
      </w:r>
      <w:r w:rsidR="00C0234F" w:rsidRPr="000C1213">
        <w:rPr>
          <w:iCs/>
          <w:lang w:val="en-US"/>
        </w:rPr>
        <w:t>PSP)</w:t>
      </w:r>
      <w:r w:rsidR="00192835">
        <w:rPr>
          <w:iCs/>
          <w:lang w:val="en-US"/>
        </w:rPr>
        <w:t xml:space="preserve">; (ii) the </w:t>
      </w:r>
      <w:r w:rsidR="00192835" w:rsidRPr="00192835">
        <w:rPr>
          <w:lang w:val="en-US"/>
        </w:rPr>
        <w:t>Disciplinary and Inspection Unit of the Criminal Police</w:t>
      </w:r>
      <w:r w:rsidR="00192835">
        <w:rPr>
          <w:lang w:val="en-US"/>
        </w:rPr>
        <w:t>;</w:t>
      </w:r>
      <w:r w:rsidR="00C0234F" w:rsidRPr="00192835">
        <w:rPr>
          <w:lang w:val="en-US"/>
        </w:rPr>
        <w:t xml:space="preserve"> </w:t>
      </w:r>
      <w:r w:rsidR="00C0234F">
        <w:rPr>
          <w:lang w:val="en-US"/>
        </w:rPr>
        <w:t>(ii</w:t>
      </w:r>
      <w:r w:rsidR="0005166E">
        <w:rPr>
          <w:lang w:val="en-US"/>
        </w:rPr>
        <w:t>i</w:t>
      </w:r>
      <w:r w:rsidR="00C0234F">
        <w:rPr>
          <w:lang w:val="en-US"/>
        </w:rPr>
        <w:t xml:space="preserve">) the </w:t>
      </w:r>
      <w:r w:rsidR="00192835">
        <w:t xml:space="preserve">Inspectorate-General of Home Affairs (IGAI); and </w:t>
      </w:r>
      <w:r w:rsidR="0005166E">
        <w:t xml:space="preserve">(iv) </w:t>
      </w:r>
      <w:r w:rsidR="00192835">
        <w:t xml:space="preserve">the </w:t>
      </w:r>
      <w:r w:rsidR="00192835" w:rsidRPr="00192835">
        <w:rPr>
          <w:lang w:val="en-US"/>
        </w:rPr>
        <w:t>Inspectorate General of Justice Services</w:t>
      </w:r>
      <w:r w:rsidR="00192835" w:rsidRPr="000C1213">
        <w:rPr>
          <w:lang w:val="en-US"/>
        </w:rPr>
        <w:t xml:space="preserve"> (IGSJ</w:t>
      </w:r>
      <w:r w:rsidR="00192835">
        <w:rPr>
          <w:lang w:val="en-US"/>
        </w:rPr>
        <w:t>)</w:t>
      </w:r>
      <w:r w:rsidR="00185E21">
        <w:rPr>
          <w:lang w:val="en-US"/>
        </w:rPr>
        <w:t xml:space="preserve"> </w:t>
      </w:r>
      <w:r w:rsidR="00C50829" w:rsidRPr="00837709">
        <w:t>is guaranteed</w:t>
      </w:r>
      <w:r w:rsidR="00C50829">
        <w:t xml:space="preserve"> during disciplinary investigations</w:t>
      </w:r>
      <w:r w:rsidR="000A2F5E">
        <w:t xml:space="preserve"> </w:t>
      </w:r>
      <w:r w:rsidR="00C50829" w:rsidRPr="00837709">
        <w:t>so that there is no hierarchical or institutional link between the suspected perpetrator</w:t>
      </w:r>
      <w:r w:rsidR="00C50829">
        <w:t>s and the inspectors.</w:t>
      </w:r>
      <w:r w:rsidR="0003692E" w:rsidRPr="00873762">
        <w:rPr>
          <w:rStyle w:val="FootnoteReference"/>
        </w:rPr>
        <w:footnoteReference w:id="47"/>
      </w:r>
      <w:r w:rsidR="00C50829">
        <w:t xml:space="preserve"> </w:t>
      </w:r>
      <w:r w:rsidR="00C56069">
        <w:t>Would</w:t>
      </w:r>
      <w:r w:rsidR="00C50829">
        <w:t xml:space="preserve"> </w:t>
      </w:r>
      <w:r w:rsidR="002F284E">
        <w:t xml:space="preserve">all </w:t>
      </w:r>
      <w:r w:rsidR="00C50829">
        <w:t>th</w:t>
      </w:r>
      <w:r w:rsidR="0005166E">
        <w:t>o</w:t>
      </w:r>
      <w:r w:rsidR="00C50829">
        <w:t>se</w:t>
      </w:r>
      <w:r w:rsidR="00C50829" w:rsidRPr="00837709">
        <w:t xml:space="preserve"> bodies </w:t>
      </w:r>
      <w:r w:rsidR="00C56069">
        <w:t xml:space="preserve">be </w:t>
      </w:r>
      <w:r w:rsidR="00C50829" w:rsidRPr="00837709">
        <w:t xml:space="preserve">competent to intervene in cases involving evidence of torture or ill-treatment by </w:t>
      </w:r>
      <w:r w:rsidR="000A2F5E">
        <w:t>police officers</w:t>
      </w:r>
      <w:r w:rsidR="00C50829" w:rsidRPr="00837709">
        <w:t xml:space="preserve"> and</w:t>
      </w:r>
      <w:r w:rsidR="00C56069">
        <w:t>, if so,</w:t>
      </w:r>
      <w:r w:rsidR="00C50829" w:rsidRPr="00837709">
        <w:t xml:space="preserve"> </w:t>
      </w:r>
      <w:r w:rsidR="002F284E">
        <w:t xml:space="preserve">what is the procedure to be followed in </w:t>
      </w:r>
      <w:r w:rsidR="0005166E">
        <w:t xml:space="preserve">such </w:t>
      </w:r>
      <w:r w:rsidR="002F284E">
        <w:t xml:space="preserve">cases with regard to their </w:t>
      </w:r>
      <w:r w:rsidR="00C56069">
        <w:t>intervention</w:t>
      </w:r>
      <w:r w:rsidR="002F284E">
        <w:t xml:space="preserve"> and the participation of</w:t>
      </w:r>
      <w:r w:rsidR="00C50829" w:rsidRPr="00837709">
        <w:t xml:space="preserve"> the</w:t>
      </w:r>
      <w:r w:rsidR="00C50829">
        <w:t xml:space="preserve"> prosecutorial authorities during the investigation? </w:t>
      </w:r>
      <w:r w:rsidR="0072696E" w:rsidRPr="0072696E">
        <w:t>Is the prosecutor always informed of the opening and closing of the investigations</w:t>
      </w:r>
      <w:r w:rsidR="00C56069">
        <w:t xml:space="preserve"> </w:t>
      </w:r>
      <w:r w:rsidR="007B4BBC">
        <w:t>by th</w:t>
      </w:r>
      <w:r w:rsidR="0005166E">
        <w:t>o</w:t>
      </w:r>
      <w:r w:rsidR="007B4BBC">
        <w:t xml:space="preserve">se bodies </w:t>
      </w:r>
      <w:r w:rsidR="0005166E">
        <w:t xml:space="preserve">with </w:t>
      </w:r>
      <w:r w:rsidR="00C56069">
        <w:t>regard</w:t>
      </w:r>
      <w:r w:rsidR="0005166E">
        <w:t xml:space="preserve"> to</w:t>
      </w:r>
      <w:r w:rsidR="00C56069">
        <w:t xml:space="preserve"> </w:t>
      </w:r>
      <w:r w:rsidR="007B4BBC">
        <w:t>cases of ill-treatment</w:t>
      </w:r>
      <w:r w:rsidR="0072696E" w:rsidRPr="0072696E">
        <w:t>?</w:t>
      </w:r>
    </w:p>
    <w:p w:rsidR="00E50C5F" w:rsidRDefault="00AA141A" w:rsidP="00185E21">
      <w:pPr>
        <w:pStyle w:val="SingleTxtG"/>
        <w:ind w:firstLine="567"/>
      </w:pPr>
      <w:r>
        <w:rPr>
          <w:color w:val="000000"/>
        </w:rPr>
        <w:t>(b)</w:t>
      </w:r>
      <w:r>
        <w:rPr>
          <w:color w:val="000000"/>
        </w:rPr>
        <w:tab/>
      </w:r>
      <w:r w:rsidR="00E50C5F">
        <w:rPr>
          <w:lang w:eastAsia="es-ES"/>
        </w:rPr>
        <w:t>H</w:t>
      </w:r>
      <w:r w:rsidR="00E50C5F">
        <w:t>ow the independence of</w:t>
      </w:r>
      <w:r w:rsidR="0005166E">
        <w:t>:</w:t>
      </w:r>
      <w:r w:rsidR="00185E21">
        <w:t xml:space="preserve"> </w:t>
      </w:r>
      <w:r w:rsidR="00E50C5F">
        <w:t>(i)</w:t>
      </w:r>
      <w:r w:rsidR="00E50C5F" w:rsidRPr="00C0234F">
        <w:t xml:space="preserve"> </w:t>
      </w:r>
      <w:r w:rsidR="00E50C5F">
        <w:t xml:space="preserve">the </w:t>
      </w:r>
      <w:r w:rsidR="00E50C5F" w:rsidRPr="00E50C5F">
        <w:rPr>
          <w:lang w:val="en-US"/>
        </w:rPr>
        <w:t>Inspectorate General of Justice Services</w:t>
      </w:r>
      <w:r w:rsidR="00E50C5F" w:rsidRPr="000C1213">
        <w:rPr>
          <w:lang w:val="en-US"/>
        </w:rPr>
        <w:t xml:space="preserve"> (IGSJ)</w:t>
      </w:r>
      <w:r w:rsidR="0005166E">
        <w:t>;</w:t>
      </w:r>
      <w:r w:rsidR="00E50C5F">
        <w:rPr>
          <w:iCs/>
          <w:lang w:val="en-US"/>
        </w:rPr>
        <w:t xml:space="preserve"> and (ii)</w:t>
      </w:r>
      <w:r w:rsidR="00185E21">
        <w:rPr>
          <w:iCs/>
          <w:lang w:val="en-US"/>
        </w:rPr>
        <w:t xml:space="preserve"> </w:t>
      </w:r>
      <w:r w:rsidR="00E50C5F">
        <w:rPr>
          <w:iCs/>
          <w:lang w:val="en-US"/>
        </w:rPr>
        <w:t xml:space="preserve">the </w:t>
      </w:r>
      <w:r w:rsidR="00E50C5F" w:rsidRPr="000C1213">
        <w:rPr>
          <w:lang w:val="en-US"/>
        </w:rPr>
        <w:t>Aud</w:t>
      </w:r>
      <w:r w:rsidR="00E50C5F">
        <w:rPr>
          <w:lang w:val="en-US"/>
        </w:rPr>
        <w:t xml:space="preserve">it and Inspection Service (SAI) </w:t>
      </w:r>
      <w:r w:rsidR="00E50C5F" w:rsidRPr="00837709">
        <w:t>is guaranteed</w:t>
      </w:r>
      <w:r w:rsidR="00E50C5F">
        <w:t xml:space="preserve"> during disciplinary investigations of prison staff</w:t>
      </w:r>
      <w:r w:rsidR="0005166E">
        <w:t>,</w:t>
      </w:r>
      <w:r w:rsidR="00E50C5F">
        <w:t xml:space="preserve"> </w:t>
      </w:r>
      <w:r w:rsidR="00E50C5F" w:rsidRPr="00837709">
        <w:t>so that there is no hierarchical or institutional link between the suspected perpetrator</w:t>
      </w:r>
      <w:r w:rsidR="00E50C5F">
        <w:t>s and the inspectors.</w:t>
      </w:r>
      <w:r w:rsidR="0003692E" w:rsidRPr="00873762">
        <w:rPr>
          <w:rStyle w:val="FootnoteReference"/>
        </w:rPr>
        <w:footnoteReference w:id="48"/>
      </w:r>
      <w:r w:rsidR="00E50C5F">
        <w:t xml:space="preserve"> </w:t>
      </w:r>
      <w:r w:rsidR="007B4BBC">
        <w:t>Would th</w:t>
      </w:r>
      <w:r w:rsidR="0005166E">
        <w:t>o</w:t>
      </w:r>
      <w:r w:rsidR="007B4BBC">
        <w:t>se</w:t>
      </w:r>
      <w:r w:rsidR="007B4BBC" w:rsidRPr="00837709">
        <w:t xml:space="preserve"> bodies </w:t>
      </w:r>
      <w:r w:rsidR="007B4BBC">
        <w:t xml:space="preserve">be </w:t>
      </w:r>
      <w:r w:rsidR="007B4BBC" w:rsidRPr="00837709">
        <w:t xml:space="preserve">competent to intervene in cases involving evidence of torture or ill-treatment by </w:t>
      </w:r>
      <w:r w:rsidR="007B4BBC">
        <w:t>prison staff</w:t>
      </w:r>
      <w:r w:rsidR="007B4BBC" w:rsidRPr="00837709">
        <w:t xml:space="preserve"> and</w:t>
      </w:r>
      <w:r w:rsidR="007B4BBC">
        <w:t>, if so,</w:t>
      </w:r>
      <w:r w:rsidR="007B4BBC" w:rsidRPr="00837709">
        <w:t xml:space="preserve"> </w:t>
      </w:r>
      <w:r w:rsidR="007B4BBC">
        <w:t xml:space="preserve">what is the procedure to be followed in </w:t>
      </w:r>
      <w:r w:rsidR="0005166E">
        <w:t>such</w:t>
      </w:r>
      <w:r w:rsidR="007B4BBC">
        <w:t xml:space="preserve"> cases with regard to their intervention and the participation of</w:t>
      </w:r>
      <w:r w:rsidR="007B4BBC" w:rsidRPr="00837709">
        <w:t xml:space="preserve"> the</w:t>
      </w:r>
      <w:r w:rsidR="007B4BBC">
        <w:t xml:space="preserve"> prosecutorial authorities during the investigation? </w:t>
      </w:r>
      <w:r w:rsidR="007B4BBC" w:rsidRPr="0072696E">
        <w:t>Is the prosecutor always informed of the opening and closing of the investigations</w:t>
      </w:r>
      <w:r w:rsidR="007B4BBC">
        <w:t xml:space="preserve"> by th</w:t>
      </w:r>
      <w:r w:rsidR="0005166E">
        <w:t>o</w:t>
      </w:r>
      <w:r w:rsidR="007B4BBC">
        <w:t xml:space="preserve">se bodies </w:t>
      </w:r>
      <w:r w:rsidR="0005166E">
        <w:t>in</w:t>
      </w:r>
      <w:r w:rsidR="007B4BBC">
        <w:t xml:space="preserve"> cases of ill-treatment</w:t>
      </w:r>
      <w:r w:rsidR="007B4BBC" w:rsidRPr="0072696E">
        <w:t>?</w:t>
      </w:r>
    </w:p>
    <w:p w:rsidR="008933B1" w:rsidRDefault="00C50829" w:rsidP="0005166E">
      <w:pPr>
        <w:pStyle w:val="SingleTxtG"/>
      </w:pPr>
      <w:r>
        <w:tab/>
        <w:t>(</w:t>
      </w:r>
      <w:r w:rsidR="00005994">
        <w:t>c</w:t>
      </w:r>
      <w:r w:rsidRPr="00EA6A70">
        <w:t>)</w:t>
      </w:r>
      <w:r w:rsidRPr="00EA6A70">
        <w:tab/>
        <w:t xml:space="preserve">Whether all suspects in </w:t>
      </w:r>
      <w:r w:rsidRPr="006B1805">
        <w:rPr>
          <w:iCs/>
        </w:rPr>
        <w:t>prima facie</w:t>
      </w:r>
      <w:r w:rsidRPr="00EA6A70">
        <w:t xml:space="preserve"> cases of torture and ill-treatment</w:t>
      </w:r>
      <w:r>
        <w:t xml:space="preserve"> are,</w:t>
      </w:r>
      <w:r w:rsidRPr="00EA6A70">
        <w:t xml:space="preserve"> as a rule</w:t>
      </w:r>
      <w:r>
        <w:t>,</w:t>
      </w:r>
      <w:r w:rsidRPr="00EA6A70">
        <w:t xml:space="preserve"> suspended or re</w:t>
      </w:r>
      <w:r>
        <w:t>-</w:t>
      </w:r>
      <w:r w:rsidRPr="00EA6A70">
        <w:t>assigned during the investigation</w:t>
      </w:r>
      <w:r w:rsidR="008933B1">
        <w:t>.</w:t>
      </w:r>
    </w:p>
    <w:p w:rsidR="008933B1" w:rsidRDefault="006B1805" w:rsidP="006B1805">
      <w:pPr>
        <w:pStyle w:val="SingleTxtG"/>
        <w:rPr>
          <w:lang w:eastAsia="es-ES"/>
        </w:rPr>
      </w:pPr>
      <w:r>
        <w:rPr>
          <w:lang w:eastAsia="es-ES"/>
        </w:rPr>
        <w:t>17.</w:t>
      </w:r>
      <w:r>
        <w:rPr>
          <w:lang w:eastAsia="es-ES"/>
        </w:rPr>
        <w:tab/>
      </w:r>
      <w:r w:rsidR="008933B1">
        <w:rPr>
          <w:lang w:eastAsia="es-ES"/>
        </w:rPr>
        <w:t xml:space="preserve">In </w:t>
      </w:r>
      <w:r w:rsidR="0005166E">
        <w:rPr>
          <w:lang w:eastAsia="es-ES"/>
        </w:rPr>
        <w:t xml:space="preserve">the </w:t>
      </w:r>
      <w:r w:rsidR="008933B1">
        <w:rPr>
          <w:lang w:eastAsia="es-ES"/>
        </w:rPr>
        <w:t xml:space="preserve">light of the Committee’s previous concluding observations (para. 9 </w:t>
      </w:r>
      <w:r w:rsidR="0005166E">
        <w:rPr>
          <w:lang w:eastAsia="es-ES"/>
        </w:rPr>
        <w:t>(</w:t>
      </w:r>
      <w:r w:rsidR="008933B1">
        <w:rPr>
          <w:lang w:eastAsia="es-ES"/>
        </w:rPr>
        <w:t xml:space="preserve">d) and </w:t>
      </w:r>
      <w:r w:rsidR="0005166E">
        <w:rPr>
          <w:lang w:eastAsia="es-ES"/>
        </w:rPr>
        <w:t>(</w:t>
      </w:r>
      <w:r w:rsidR="008933B1">
        <w:rPr>
          <w:lang w:eastAsia="es-ES"/>
        </w:rPr>
        <w:t>e)</w:t>
      </w:r>
      <w:r w:rsidR="009E32C2">
        <w:rPr>
          <w:lang w:eastAsia="es-ES"/>
        </w:rPr>
        <w:t>)</w:t>
      </w:r>
      <w:r w:rsidR="0005166E">
        <w:rPr>
          <w:lang w:eastAsia="es-ES"/>
        </w:rPr>
        <w:t>,</w:t>
      </w:r>
      <w:r w:rsidR="008933B1">
        <w:rPr>
          <w:lang w:eastAsia="es-ES"/>
        </w:rPr>
        <w:t xml:space="preserve"> </w:t>
      </w:r>
      <w:r w:rsidR="003C7B09">
        <w:rPr>
          <w:lang w:eastAsia="es-ES"/>
        </w:rPr>
        <w:t>please provide information on t</w:t>
      </w:r>
      <w:r w:rsidR="003C7B09">
        <w:t xml:space="preserve">he measures taken to </w:t>
      </w:r>
      <w:r w:rsidR="003C7B09" w:rsidRPr="00EA6A70">
        <w:t>ensure</w:t>
      </w:r>
      <w:r w:rsidR="003C7B09">
        <w:t>:</w:t>
      </w:r>
    </w:p>
    <w:p w:rsidR="003C7B09" w:rsidRDefault="003C7B09" w:rsidP="003C7B09">
      <w:pPr>
        <w:pStyle w:val="SingleTxtG"/>
        <w:ind w:firstLine="567"/>
      </w:pPr>
      <w:r>
        <w:t>(a)</w:t>
      </w:r>
      <w:r>
        <w:tab/>
        <w:t>That medical personnel</w:t>
      </w:r>
      <w:r w:rsidRPr="00EA6A70">
        <w:t xml:space="preserve"> are able to examine </w:t>
      </w:r>
      <w:r>
        <w:t>detainees out of the hearing and, unless the medical officer requests otherwise, out of the sight of police and prison officers;</w:t>
      </w:r>
    </w:p>
    <w:p w:rsidR="003C7B09" w:rsidRDefault="003C7B09" w:rsidP="003C7B09">
      <w:pPr>
        <w:pStyle w:val="SingleTxtG"/>
        <w:ind w:firstLine="567"/>
      </w:pPr>
      <w:r>
        <w:t>(b)</w:t>
      </w:r>
      <w:r>
        <w:tab/>
        <w:t>That medical records are made available to the detained person concerned and his or her lawyer</w:t>
      </w:r>
      <w:r w:rsidR="004A5692">
        <w:t>,</w:t>
      </w:r>
      <w:r>
        <w:t xml:space="preserve"> upon request;</w:t>
      </w:r>
    </w:p>
    <w:p w:rsidR="003C7B09" w:rsidRDefault="003C7B09" w:rsidP="003C7B09">
      <w:pPr>
        <w:pStyle w:val="SingleTxtG"/>
        <w:ind w:firstLine="567"/>
      </w:pPr>
      <w:r>
        <w:t>(c)</w:t>
      </w:r>
      <w:r>
        <w:tab/>
        <w:t xml:space="preserve">That injuries observed during the medical screening of prisoners upon admission or thereafter by medical staff are fully recorded, including information on the consistency between the allegations made and the injuries observed; </w:t>
      </w:r>
    </w:p>
    <w:p w:rsidR="003C7B09" w:rsidRDefault="003C7B09" w:rsidP="003C7B09">
      <w:pPr>
        <w:pStyle w:val="SingleTxtG"/>
        <w:ind w:firstLine="567"/>
      </w:pPr>
      <w:r>
        <w:t>(d)</w:t>
      </w:r>
      <w:r>
        <w:tab/>
        <w:t xml:space="preserve">That medical personnel are able to report in strict confidentiality about signs of torture to the supervisory judge, the prosecutor and the prison inspection services. </w:t>
      </w:r>
    </w:p>
    <w:p w:rsidR="00FF1BAC" w:rsidRDefault="006B1805" w:rsidP="006B1805">
      <w:pPr>
        <w:pStyle w:val="SingleTxtG"/>
      </w:pPr>
      <w:r>
        <w:t>18.</w:t>
      </w:r>
      <w:r>
        <w:tab/>
      </w:r>
      <w:r w:rsidR="00F4193E">
        <w:rPr>
          <w:lang w:eastAsia="es-ES"/>
        </w:rPr>
        <w:t>With reference to the Committee’s previous concluding observations (para.</w:t>
      </w:r>
      <w:r w:rsidR="00674AA5">
        <w:rPr>
          <w:lang w:eastAsia="es-ES"/>
        </w:rPr>
        <w:t xml:space="preserve"> </w:t>
      </w:r>
      <w:r w:rsidR="00F4193E">
        <w:rPr>
          <w:lang w:eastAsia="es-ES"/>
        </w:rPr>
        <w:t xml:space="preserve">10), </w:t>
      </w:r>
      <w:r w:rsidR="00F4193E">
        <w:t>p</w:t>
      </w:r>
      <w:r w:rsidR="00F4193E" w:rsidRPr="00EA6A70">
        <w:t>lease provide</w:t>
      </w:r>
      <w:r w:rsidR="00F4193E">
        <w:t xml:space="preserve"> information on</w:t>
      </w:r>
      <w:r w:rsidR="00FF1BAC">
        <w:t>:</w:t>
      </w:r>
    </w:p>
    <w:p w:rsidR="00FF1BAC" w:rsidRDefault="00FF1BAC" w:rsidP="00FF1BAC">
      <w:pPr>
        <w:pStyle w:val="SingleTxtG"/>
        <w:ind w:firstLine="567"/>
      </w:pPr>
      <w:r>
        <w:t>(a)</w:t>
      </w:r>
      <w:r>
        <w:tab/>
        <w:t>T</w:t>
      </w:r>
      <w:r w:rsidR="00F4193E">
        <w:t>he steps taken to establish a centralized and independent mechanism to receive complaints of torture and ill-treatment by State officials that is accessible to all places of detention, especially prisons</w:t>
      </w:r>
      <w:r>
        <w:t>, and</w:t>
      </w:r>
      <w:r w:rsidRPr="00FF1BAC">
        <w:t xml:space="preserve"> </w:t>
      </w:r>
      <w:r>
        <w:t>a centralized register of complaints with information on the corresponding investigations, dismissals, trials, criminal and disciplinary proceedings imposed and protection measures imposed;</w:t>
      </w:r>
    </w:p>
    <w:p w:rsidR="00FF1BAC" w:rsidRDefault="00FF1BAC" w:rsidP="00FF1BAC">
      <w:pPr>
        <w:pStyle w:val="SingleTxtG"/>
        <w:ind w:firstLine="567"/>
      </w:pPr>
      <w:r>
        <w:t>(b)</w:t>
      </w:r>
      <w:r>
        <w:tab/>
        <w:t>Measures taken to guarantee</w:t>
      </w:r>
      <w:r w:rsidR="00F4193E" w:rsidRPr="00837709">
        <w:t xml:space="preserve"> the confidentiality </w:t>
      </w:r>
      <w:r w:rsidR="00F4193E">
        <w:t>of complaints</w:t>
      </w:r>
      <w:r w:rsidR="00F93362">
        <w:t xml:space="preserve"> and the protection of the complainants and the victims</w:t>
      </w:r>
      <w:r w:rsidR="00F4193E">
        <w:t xml:space="preserve">, particularly </w:t>
      </w:r>
      <w:r w:rsidR="00F4193E" w:rsidRPr="00837709">
        <w:t>in cases where the victims are deprived of their liberty</w:t>
      </w:r>
      <w:r>
        <w:t>;</w:t>
      </w:r>
    </w:p>
    <w:p w:rsidR="00FF1BAC" w:rsidRDefault="00FF1BAC" w:rsidP="00FF1BAC">
      <w:pPr>
        <w:pStyle w:val="SingleTxtG"/>
        <w:ind w:firstLine="567"/>
      </w:pPr>
      <w:r>
        <w:t>(c)</w:t>
      </w:r>
      <w:r>
        <w:tab/>
        <w:t>M</w:t>
      </w:r>
      <w:r w:rsidR="00F93362">
        <w:t>easures taken to sensitize detainees and the population at large about the existence of complaint mechanisms regarding cases of torture or ill-treatment by State officials</w:t>
      </w:r>
      <w:r>
        <w:t xml:space="preserve">. Please </w:t>
      </w:r>
      <w:r w:rsidR="00F93362">
        <w:t>clarify whether complainants are always informed of th</w:t>
      </w:r>
      <w:r>
        <w:t>e outcome of their complaint</w:t>
      </w:r>
      <w:r w:rsidR="004A5692">
        <w:t>s</w:t>
      </w:r>
      <w:r>
        <w:t>;</w:t>
      </w:r>
    </w:p>
    <w:p w:rsidR="00005994" w:rsidRDefault="00FF1BAC" w:rsidP="004A5692">
      <w:pPr>
        <w:pStyle w:val="SingleTxtG"/>
        <w:ind w:firstLine="567"/>
      </w:pPr>
      <w:r>
        <w:t>(d)</w:t>
      </w:r>
      <w:r>
        <w:tab/>
        <w:t xml:space="preserve">Measure taken to strengthen the monitoring functions of the existing bodies, </w:t>
      </w:r>
      <w:r w:rsidR="00C47869">
        <w:t xml:space="preserve">such as </w:t>
      </w:r>
      <w:r>
        <w:t xml:space="preserve">the supervisory judge and the </w:t>
      </w:r>
      <w:r w:rsidR="004A5692">
        <w:t>o</w:t>
      </w:r>
      <w:r>
        <w:t xml:space="preserve">mbudsperson, including in forensic psychiatric hospitals. </w:t>
      </w:r>
    </w:p>
    <w:p w:rsidR="00F86D73" w:rsidRDefault="00F86D73" w:rsidP="00F86D73">
      <w:pPr>
        <w:pStyle w:val="H23G"/>
      </w:pPr>
      <w:r>
        <w:tab/>
      </w:r>
      <w:r>
        <w:tab/>
      </w:r>
      <w:r w:rsidRPr="00CD1B5B">
        <w:t>Article 14</w:t>
      </w:r>
    </w:p>
    <w:p w:rsidR="0076425A" w:rsidRDefault="006B1805" w:rsidP="006B1805">
      <w:pPr>
        <w:pStyle w:val="SingleTxtG"/>
        <w:rPr>
          <w:lang w:eastAsia="es-ES"/>
        </w:rPr>
      </w:pPr>
      <w:r>
        <w:rPr>
          <w:lang w:eastAsia="es-ES"/>
        </w:rPr>
        <w:t>19.</w:t>
      </w:r>
      <w:r>
        <w:rPr>
          <w:lang w:eastAsia="es-ES"/>
        </w:rPr>
        <w:tab/>
      </w:r>
      <w:r w:rsidR="00F86D73">
        <w:rPr>
          <w:lang w:eastAsia="es-ES"/>
        </w:rPr>
        <w:t>With reference to</w:t>
      </w:r>
      <w:r w:rsidR="0076425A" w:rsidRPr="0076425A">
        <w:rPr>
          <w:lang w:eastAsia="es-ES"/>
        </w:rPr>
        <w:t xml:space="preserve"> </w:t>
      </w:r>
      <w:r w:rsidR="0076425A">
        <w:t>the</w:t>
      </w:r>
      <w:r w:rsidR="0076425A">
        <w:rPr>
          <w:lang w:eastAsia="es-ES"/>
        </w:rPr>
        <w:t xml:space="preserve"> Committee’s previous concluding observations</w:t>
      </w:r>
      <w:r w:rsidR="00F86D73">
        <w:rPr>
          <w:lang w:eastAsia="es-ES"/>
        </w:rPr>
        <w:t xml:space="preserve"> </w:t>
      </w:r>
      <w:r w:rsidR="0076425A">
        <w:rPr>
          <w:lang w:eastAsia="es-ES"/>
        </w:rPr>
        <w:t xml:space="preserve">(para. 16) and </w:t>
      </w:r>
      <w:r w:rsidR="00F86D73">
        <w:rPr>
          <w:lang w:eastAsia="es-ES"/>
        </w:rPr>
        <w:t>paragraph 46 of the Committee’s general comment No. 3 (2012) on the implementation of article 14 by States parties, please provide information on</w:t>
      </w:r>
      <w:r w:rsidR="0076425A">
        <w:rPr>
          <w:lang w:eastAsia="es-ES"/>
        </w:rPr>
        <w:t>:</w:t>
      </w:r>
    </w:p>
    <w:p w:rsidR="0076425A" w:rsidRDefault="0076425A" w:rsidP="00B52666">
      <w:pPr>
        <w:pStyle w:val="SingleTxtG"/>
        <w:ind w:firstLine="567"/>
        <w:rPr>
          <w:lang w:eastAsia="es-ES"/>
        </w:rPr>
      </w:pPr>
      <w:r>
        <w:rPr>
          <w:lang w:eastAsia="es-ES"/>
        </w:rPr>
        <w:t>(a)</w:t>
      </w:r>
      <w:r>
        <w:rPr>
          <w:lang w:eastAsia="es-ES"/>
        </w:rPr>
        <w:tab/>
        <w:t>R</w:t>
      </w:r>
      <w:r w:rsidR="00F86D73">
        <w:rPr>
          <w:lang w:eastAsia="es-ES"/>
        </w:rPr>
        <w:t>e</w:t>
      </w:r>
      <w:r w:rsidR="00A42F4D">
        <w:rPr>
          <w:lang w:eastAsia="es-ES"/>
        </w:rPr>
        <w:t>dress</w:t>
      </w:r>
      <w:r w:rsidR="00F86D73">
        <w:rPr>
          <w:lang w:eastAsia="es-ES"/>
        </w:rPr>
        <w:t xml:space="preserve"> </w:t>
      </w:r>
      <w:r w:rsidR="00A42F4D">
        <w:rPr>
          <w:lang w:eastAsia="es-ES"/>
        </w:rPr>
        <w:t>(</w:t>
      </w:r>
      <w:r w:rsidR="00A42F4D" w:rsidRPr="008E6D31">
        <w:t>restitution, satisfaction, including restoration of dignity and reputation, a</w:t>
      </w:r>
      <w:r w:rsidR="00A42F4D">
        <w:t>nd guarantees of non-repetition</w:t>
      </w:r>
      <w:r w:rsidR="00A42F4D">
        <w:rPr>
          <w:lang w:eastAsia="es-ES"/>
        </w:rPr>
        <w:t xml:space="preserve">) </w:t>
      </w:r>
      <w:r w:rsidR="00F86D73">
        <w:rPr>
          <w:lang w:eastAsia="es-ES"/>
        </w:rPr>
        <w:t xml:space="preserve">and compensation measures ordered by </w:t>
      </w:r>
      <w:r>
        <w:rPr>
          <w:lang w:eastAsia="es-ES"/>
        </w:rPr>
        <w:t xml:space="preserve">the Commission for the Protection of Crime Victims and </w:t>
      </w:r>
      <w:r w:rsidR="00F86D73">
        <w:rPr>
          <w:lang w:eastAsia="es-ES"/>
        </w:rPr>
        <w:t xml:space="preserve">the courts </w:t>
      </w:r>
      <w:r>
        <w:rPr>
          <w:lang w:eastAsia="es-ES"/>
        </w:rPr>
        <w:t xml:space="preserve">to victims of torture and ill-treatment and their families </w:t>
      </w:r>
      <w:r w:rsidR="00F86D73">
        <w:rPr>
          <w:lang w:eastAsia="es-ES"/>
        </w:rPr>
        <w:t xml:space="preserve">since the consideration of the last periodic report. This should include the number of requests for compensation that have been made, the number granted and the amounts ordered and </w:t>
      </w:r>
      <w:r>
        <w:rPr>
          <w:lang w:eastAsia="es-ES"/>
        </w:rPr>
        <w:t xml:space="preserve">actually provided in each case; </w:t>
      </w:r>
    </w:p>
    <w:p w:rsidR="00F86D73" w:rsidRDefault="00A42F4D" w:rsidP="0076425A">
      <w:pPr>
        <w:pStyle w:val="SingleTxtG"/>
        <w:ind w:firstLine="567"/>
        <w:rPr>
          <w:lang w:eastAsia="es-ES"/>
        </w:rPr>
      </w:pPr>
      <w:r>
        <w:rPr>
          <w:lang w:eastAsia="es-ES"/>
        </w:rPr>
        <w:t>(b)</w:t>
      </w:r>
      <w:r>
        <w:rPr>
          <w:lang w:eastAsia="es-ES"/>
        </w:rPr>
        <w:tab/>
        <w:t>Any rehabilitation programmes for victims of torture and ill-treatment, specifying whether</w:t>
      </w:r>
      <w:r w:rsidR="00F86D73">
        <w:rPr>
          <w:lang w:eastAsia="es-ES"/>
        </w:rPr>
        <w:t xml:space="preserve"> they include medic</w:t>
      </w:r>
      <w:r>
        <w:rPr>
          <w:lang w:eastAsia="es-ES"/>
        </w:rPr>
        <w:t xml:space="preserve">al and psychological assistance; </w:t>
      </w:r>
    </w:p>
    <w:p w:rsidR="0076425A" w:rsidRDefault="0076425A" w:rsidP="001037D7">
      <w:pPr>
        <w:pStyle w:val="SingleTxtG"/>
      </w:pPr>
      <w:r>
        <w:tab/>
        <w:t>(c)</w:t>
      </w:r>
      <w:r>
        <w:tab/>
      </w:r>
      <w:r w:rsidRPr="00837709">
        <w:t xml:space="preserve">Protective measures available to victims of torture or ill-treatment and members of their families, </w:t>
      </w:r>
      <w:r>
        <w:t xml:space="preserve">indicating </w:t>
      </w:r>
      <w:r w:rsidRPr="00837709">
        <w:t>the number of protective measures that have been made available to victims of tortu</w:t>
      </w:r>
      <w:r>
        <w:t xml:space="preserve">re </w:t>
      </w:r>
      <w:r w:rsidR="001037D7">
        <w:t>in relation</w:t>
      </w:r>
      <w:r>
        <w:t xml:space="preserve"> to the number of requests made</w:t>
      </w:r>
      <w:r w:rsidRPr="00837709">
        <w:t>. Please also state whether victims of torture have access to</w:t>
      </w:r>
      <w:r>
        <w:t xml:space="preserve"> free</w:t>
      </w:r>
      <w:r w:rsidRPr="00837709">
        <w:t xml:space="preserve"> legal </w:t>
      </w:r>
      <w:r>
        <w:t xml:space="preserve">aid. </w:t>
      </w:r>
    </w:p>
    <w:p w:rsidR="00F86D73" w:rsidRDefault="00F86D73" w:rsidP="00F86D73">
      <w:pPr>
        <w:pStyle w:val="H23G"/>
      </w:pPr>
      <w:r>
        <w:tab/>
      </w:r>
      <w:r>
        <w:tab/>
        <w:t>Article 16</w:t>
      </w:r>
    </w:p>
    <w:p w:rsidR="00F86D73" w:rsidRDefault="006B1805" w:rsidP="006B1805">
      <w:pPr>
        <w:pStyle w:val="SingleTxtG"/>
        <w:keepNext/>
        <w:rPr>
          <w:lang w:eastAsia="es-ES"/>
        </w:rPr>
      </w:pPr>
      <w:r>
        <w:rPr>
          <w:lang w:eastAsia="es-ES"/>
        </w:rPr>
        <w:t>20.</w:t>
      </w:r>
      <w:r>
        <w:rPr>
          <w:lang w:eastAsia="es-ES"/>
        </w:rPr>
        <w:tab/>
      </w:r>
      <w:r w:rsidR="00F86D73">
        <w:rPr>
          <w:lang w:eastAsia="es-ES"/>
        </w:rPr>
        <w:t>With reference to the Committee’s previous concluding observations (para. 1</w:t>
      </w:r>
      <w:r w:rsidR="00BF33E0">
        <w:rPr>
          <w:lang w:eastAsia="es-ES"/>
        </w:rPr>
        <w:t>8</w:t>
      </w:r>
      <w:r w:rsidR="00FB5E84">
        <w:rPr>
          <w:lang w:eastAsia="es-ES"/>
        </w:rPr>
        <w:t>) and the information received from the State party on follow-up to the concluding observations</w:t>
      </w:r>
      <w:r w:rsidR="001037D7">
        <w:rPr>
          <w:lang w:eastAsia="es-ES"/>
        </w:rPr>
        <w:t>,</w:t>
      </w:r>
      <w:r w:rsidR="00FB5E84" w:rsidRPr="00873762">
        <w:rPr>
          <w:rStyle w:val="FootnoteReference"/>
        </w:rPr>
        <w:footnoteReference w:id="49"/>
      </w:r>
      <w:r w:rsidR="00FB5E84">
        <w:rPr>
          <w:lang w:eastAsia="es-ES"/>
        </w:rPr>
        <w:t xml:space="preserve"> </w:t>
      </w:r>
      <w:r w:rsidR="00F86D73">
        <w:rPr>
          <w:lang w:eastAsia="es-ES"/>
        </w:rPr>
        <w:t>please provide information on:</w:t>
      </w:r>
    </w:p>
    <w:p w:rsidR="00A72AAE" w:rsidRDefault="00F47581" w:rsidP="006B1805">
      <w:pPr>
        <w:pStyle w:val="SingleTxtG"/>
        <w:rPr>
          <w:lang w:eastAsia="es-ES"/>
        </w:rPr>
      </w:pPr>
      <w:r>
        <w:rPr>
          <w:lang w:eastAsia="es-ES"/>
        </w:rPr>
        <w:tab/>
      </w:r>
      <w:r w:rsidR="00BF33E0">
        <w:rPr>
          <w:lang w:eastAsia="es-ES"/>
        </w:rPr>
        <w:t>(a)</w:t>
      </w:r>
      <w:r w:rsidR="00BF33E0">
        <w:rPr>
          <w:lang w:eastAsia="es-ES"/>
        </w:rPr>
        <w:tab/>
      </w:r>
      <w:r w:rsidR="00A72AAE">
        <w:rPr>
          <w:lang w:eastAsia="es-ES"/>
        </w:rPr>
        <w:t>A</w:t>
      </w:r>
      <w:r w:rsidR="00A72AAE">
        <w:t xml:space="preserve">nnual statistical data from 2013 onwards, disaggregated by </w:t>
      </w:r>
      <w:r w:rsidR="002D5E3C">
        <w:t xml:space="preserve">offence or crime </w:t>
      </w:r>
      <w:r w:rsidR="00A72AAE">
        <w:t>and</w:t>
      </w:r>
      <w:r w:rsidR="00A72AAE" w:rsidRPr="00EA6A70">
        <w:t xml:space="preserve"> ethnicity, age and sex</w:t>
      </w:r>
      <w:r w:rsidR="00A72AAE">
        <w:t xml:space="preserve"> of the victim on: (i) the number of </w:t>
      </w:r>
      <w:r w:rsidR="00A72AAE" w:rsidRPr="00EA6A70">
        <w:t>complaints</w:t>
      </w:r>
      <w:r w:rsidR="001338A5">
        <w:t xml:space="preserve"> </w:t>
      </w:r>
      <w:r w:rsidR="00A72AAE">
        <w:t>filed</w:t>
      </w:r>
      <w:r w:rsidR="00A72AAE" w:rsidRPr="00A325F4">
        <w:t xml:space="preserve"> against police officers concerning racist or racially discriminatory acts</w:t>
      </w:r>
      <w:r w:rsidR="0014489C">
        <w:t>;</w:t>
      </w:r>
      <w:r w:rsidR="00A72AAE" w:rsidRPr="00A325F4">
        <w:t xml:space="preserve"> </w:t>
      </w:r>
      <w:r w:rsidR="00A72AAE">
        <w:t>(ii) the number of investigations initiated as a result of those complaints and by which authority; (iii) how many were dismissed; (iv) how many led to prosecutions</w:t>
      </w:r>
      <w:r w:rsidR="002D5E3C">
        <w:t xml:space="preserve"> or disciplinary action</w:t>
      </w:r>
      <w:r w:rsidR="00A72AAE">
        <w:t>;</w:t>
      </w:r>
      <w:r w:rsidR="00A72AAE" w:rsidRPr="00EA6A70">
        <w:t xml:space="preserve"> </w:t>
      </w:r>
      <w:r w:rsidR="00A72AAE">
        <w:t xml:space="preserve">(v) how many led to </w:t>
      </w:r>
      <w:r w:rsidR="00A72AAE" w:rsidRPr="00EA6A70">
        <w:t>convictions</w:t>
      </w:r>
      <w:r w:rsidR="00A72AAE">
        <w:t>;</w:t>
      </w:r>
      <w:r w:rsidR="00A72AAE" w:rsidRPr="00EA6A70">
        <w:t xml:space="preserve"> and </w:t>
      </w:r>
      <w:r w:rsidR="00A72AAE">
        <w:t xml:space="preserve">(vi) which </w:t>
      </w:r>
      <w:r w:rsidR="00A72AAE" w:rsidRPr="00EA6A70">
        <w:t xml:space="preserve">penal </w:t>
      </w:r>
      <w:r w:rsidR="00A72AAE">
        <w:t xml:space="preserve">and </w:t>
      </w:r>
      <w:r w:rsidR="00A72AAE" w:rsidRPr="00EA6A70">
        <w:t xml:space="preserve">disciplinary sanctions </w:t>
      </w:r>
      <w:r w:rsidR="00A72AAE">
        <w:t xml:space="preserve">were </w:t>
      </w:r>
      <w:r w:rsidR="00A72AAE" w:rsidRPr="00EA6A70">
        <w:t>applied</w:t>
      </w:r>
      <w:r w:rsidR="0014489C">
        <w:t>;</w:t>
      </w:r>
    </w:p>
    <w:p w:rsidR="00BF33E0" w:rsidRPr="006B61E3" w:rsidRDefault="0014489C" w:rsidP="001037D7">
      <w:pPr>
        <w:pStyle w:val="SingleTxtG"/>
        <w:ind w:firstLine="567"/>
        <w:rPr>
          <w:bCs/>
        </w:rPr>
      </w:pPr>
      <w:r>
        <w:rPr>
          <w:lang w:eastAsia="es-ES"/>
        </w:rPr>
        <w:t>(b)</w:t>
      </w:r>
      <w:r>
        <w:rPr>
          <w:lang w:eastAsia="es-ES"/>
        </w:rPr>
        <w:tab/>
      </w:r>
      <w:r w:rsidR="00BF33E0">
        <w:rPr>
          <w:lang w:eastAsia="es-ES"/>
        </w:rPr>
        <w:t xml:space="preserve">Measures taken to </w:t>
      </w:r>
      <w:r w:rsidR="006B61E3">
        <w:rPr>
          <w:lang w:eastAsia="es-ES"/>
        </w:rPr>
        <w:t>monitor</w:t>
      </w:r>
      <w:r w:rsidR="009D7F93">
        <w:rPr>
          <w:lang w:eastAsia="es-ES"/>
        </w:rPr>
        <w:t xml:space="preserve"> attacks and </w:t>
      </w:r>
      <w:r w:rsidR="006B61E3">
        <w:rPr>
          <w:lang w:eastAsia="es-ES"/>
        </w:rPr>
        <w:t>abuses</w:t>
      </w:r>
      <w:r w:rsidR="009D7F93">
        <w:rPr>
          <w:lang w:eastAsia="es-ES"/>
        </w:rPr>
        <w:t>, including racist comments and materials through</w:t>
      </w:r>
      <w:r w:rsidR="006B61E3">
        <w:rPr>
          <w:lang w:eastAsia="es-ES"/>
        </w:rPr>
        <w:t xml:space="preserve"> </w:t>
      </w:r>
      <w:r w:rsidR="001037D7">
        <w:rPr>
          <w:lang w:eastAsia="es-ES"/>
        </w:rPr>
        <w:t xml:space="preserve">the </w:t>
      </w:r>
      <w:r w:rsidR="009D7F93">
        <w:rPr>
          <w:lang w:eastAsia="es-ES"/>
        </w:rPr>
        <w:t>Internet,</w:t>
      </w:r>
      <w:r w:rsidR="009D7F93" w:rsidRPr="00873762">
        <w:rPr>
          <w:rStyle w:val="FootnoteReference"/>
        </w:rPr>
        <w:footnoteReference w:id="50"/>
      </w:r>
      <w:r w:rsidR="009D7F93">
        <w:rPr>
          <w:lang w:eastAsia="es-ES"/>
        </w:rPr>
        <w:t xml:space="preserve"> </w:t>
      </w:r>
      <w:r w:rsidR="006B61E3">
        <w:rPr>
          <w:lang w:eastAsia="es-ES"/>
        </w:rPr>
        <w:t>and excessive use of force by the police on members of the Roma community</w:t>
      </w:r>
      <w:r w:rsidR="001037D7">
        <w:rPr>
          <w:lang w:eastAsia="es-ES"/>
        </w:rPr>
        <w:t>,</w:t>
      </w:r>
      <w:r w:rsidR="006B61E3">
        <w:rPr>
          <w:lang w:eastAsia="es-ES"/>
        </w:rPr>
        <w:t xml:space="preserve"> and to ensure effective investigations and prosecution of </w:t>
      </w:r>
      <w:r w:rsidR="001037D7">
        <w:rPr>
          <w:lang w:eastAsia="es-ES"/>
        </w:rPr>
        <w:t xml:space="preserve">perpetrators of </w:t>
      </w:r>
      <w:r w:rsidR="006B61E3">
        <w:rPr>
          <w:lang w:eastAsia="es-ES"/>
        </w:rPr>
        <w:t xml:space="preserve">those attacks, </w:t>
      </w:r>
      <w:r w:rsidR="006B61E3" w:rsidRPr="006B61E3">
        <w:rPr>
          <w:bCs/>
        </w:rPr>
        <w:t>including any alleged discriminatory motives that may provoke th</w:t>
      </w:r>
      <w:r w:rsidR="001037D7">
        <w:rPr>
          <w:bCs/>
        </w:rPr>
        <w:t>o</w:t>
      </w:r>
      <w:r w:rsidR="006B61E3" w:rsidRPr="006B61E3">
        <w:rPr>
          <w:bCs/>
        </w:rPr>
        <w:t>se actions;</w:t>
      </w:r>
      <w:r w:rsidR="004E66FA" w:rsidRPr="00873762">
        <w:rPr>
          <w:rStyle w:val="FootnoteReference"/>
        </w:rPr>
        <w:footnoteReference w:id="51"/>
      </w:r>
    </w:p>
    <w:p w:rsidR="006B61E3" w:rsidRDefault="006B61E3" w:rsidP="001037D7">
      <w:pPr>
        <w:pStyle w:val="SingleTxtG"/>
        <w:ind w:firstLine="567"/>
        <w:rPr>
          <w:bCs/>
        </w:rPr>
      </w:pPr>
      <w:r>
        <w:rPr>
          <w:lang w:eastAsia="es-ES"/>
        </w:rPr>
        <w:t>(</w:t>
      </w:r>
      <w:r w:rsidR="0014489C">
        <w:rPr>
          <w:lang w:eastAsia="es-ES"/>
        </w:rPr>
        <w:t>c</w:t>
      </w:r>
      <w:r>
        <w:rPr>
          <w:lang w:eastAsia="es-ES"/>
        </w:rPr>
        <w:t xml:space="preserve">) </w:t>
      </w:r>
      <w:r>
        <w:rPr>
          <w:lang w:eastAsia="es-ES"/>
        </w:rPr>
        <w:tab/>
        <w:t xml:space="preserve">Measures taken to </w:t>
      </w:r>
      <w:r w:rsidRPr="006B61E3">
        <w:rPr>
          <w:bCs/>
        </w:rPr>
        <w:t>effectively protect members of th</w:t>
      </w:r>
      <w:r w:rsidR="001037D7">
        <w:rPr>
          <w:bCs/>
        </w:rPr>
        <w:t>e Roma</w:t>
      </w:r>
      <w:r w:rsidRPr="006B61E3">
        <w:rPr>
          <w:bCs/>
        </w:rPr>
        <w:t xml:space="preserve"> community against threats and attacks to which they may be exposed on account of their ethnic origin</w:t>
      </w:r>
      <w:r w:rsidR="00755E45">
        <w:rPr>
          <w:bCs/>
        </w:rPr>
        <w:t xml:space="preserve"> and to encourage reporting</w:t>
      </w:r>
      <w:r w:rsidR="009D7F93">
        <w:rPr>
          <w:bCs/>
        </w:rPr>
        <w:t xml:space="preserve"> of ill-treatment by the police,</w:t>
      </w:r>
      <w:r w:rsidR="0008620B" w:rsidRPr="00873762">
        <w:rPr>
          <w:rStyle w:val="FootnoteReference"/>
        </w:rPr>
        <w:footnoteReference w:id="52"/>
      </w:r>
      <w:r w:rsidR="009D7F93">
        <w:rPr>
          <w:bCs/>
        </w:rPr>
        <w:t xml:space="preserve"> including through awareness</w:t>
      </w:r>
      <w:r w:rsidR="001037D7">
        <w:rPr>
          <w:bCs/>
        </w:rPr>
        <w:t>-</w:t>
      </w:r>
      <w:r w:rsidR="009D7F93">
        <w:rPr>
          <w:bCs/>
        </w:rPr>
        <w:t>raising campaigns on complaint mechanisms;</w:t>
      </w:r>
      <w:r w:rsidR="009D7F93" w:rsidRPr="00873762">
        <w:rPr>
          <w:rStyle w:val="FootnoteReference"/>
        </w:rPr>
        <w:footnoteReference w:id="53"/>
      </w:r>
    </w:p>
    <w:p w:rsidR="00755E45" w:rsidRDefault="00755E45" w:rsidP="006B61E3">
      <w:pPr>
        <w:pStyle w:val="SingleTxtG"/>
        <w:ind w:firstLine="567"/>
        <w:rPr>
          <w:bCs/>
        </w:rPr>
      </w:pPr>
      <w:r>
        <w:rPr>
          <w:bCs/>
        </w:rPr>
        <w:t>(</w:t>
      </w:r>
      <w:r w:rsidR="0014489C">
        <w:rPr>
          <w:bCs/>
        </w:rPr>
        <w:t>d</w:t>
      </w:r>
      <w:r>
        <w:rPr>
          <w:bCs/>
        </w:rPr>
        <w:t>)</w:t>
      </w:r>
      <w:r>
        <w:rPr>
          <w:bCs/>
        </w:rPr>
        <w:tab/>
        <w:t>Measures taken to publicly condemn attacks against Roma and other minorities</w:t>
      </w:r>
      <w:r w:rsidR="00631869" w:rsidRPr="00873762">
        <w:rPr>
          <w:rStyle w:val="FootnoteReference"/>
        </w:rPr>
        <w:footnoteReference w:id="54"/>
      </w:r>
      <w:r>
        <w:rPr>
          <w:bCs/>
        </w:rPr>
        <w:t xml:space="preserve"> and </w:t>
      </w:r>
      <w:r w:rsidR="001037D7">
        <w:rPr>
          <w:bCs/>
        </w:rPr>
        <w:t xml:space="preserve">to </w:t>
      </w:r>
      <w:r>
        <w:rPr>
          <w:bCs/>
        </w:rPr>
        <w:t xml:space="preserve">increase the </w:t>
      </w:r>
      <w:r w:rsidRPr="00755E45">
        <w:rPr>
          <w:bCs/>
        </w:rPr>
        <w:t>awareness-raising measures, including among the police, to promote tolerance and respect for diversity;</w:t>
      </w:r>
      <w:r w:rsidR="007E3264" w:rsidRPr="00873762">
        <w:rPr>
          <w:rStyle w:val="FootnoteReference"/>
        </w:rPr>
        <w:footnoteReference w:id="55"/>
      </w:r>
    </w:p>
    <w:p w:rsidR="00755E45" w:rsidRDefault="00755E45" w:rsidP="006B61E3">
      <w:pPr>
        <w:pStyle w:val="SingleTxtG"/>
        <w:ind w:firstLine="567"/>
        <w:rPr>
          <w:bCs/>
        </w:rPr>
      </w:pPr>
      <w:r>
        <w:rPr>
          <w:bCs/>
        </w:rPr>
        <w:t>(</w:t>
      </w:r>
      <w:r w:rsidR="0014489C">
        <w:rPr>
          <w:bCs/>
        </w:rPr>
        <w:t>e</w:t>
      </w:r>
      <w:r>
        <w:rPr>
          <w:bCs/>
        </w:rPr>
        <w:t>)</w:t>
      </w:r>
      <w:r>
        <w:rPr>
          <w:bCs/>
        </w:rPr>
        <w:tab/>
        <w:t>Measures adopted to enhance training for law-enforcement personnel</w:t>
      </w:r>
      <w:r w:rsidR="006E514B">
        <w:rPr>
          <w:bCs/>
        </w:rPr>
        <w:t>, judges and prosecutors</w:t>
      </w:r>
      <w:r>
        <w:rPr>
          <w:bCs/>
        </w:rPr>
        <w:t xml:space="preserve"> on combating crimes against minorities</w:t>
      </w:r>
      <w:r w:rsidR="00D45CF6">
        <w:rPr>
          <w:bCs/>
        </w:rPr>
        <w:t xml:space="preserve"> and to </w:t>
      </w:r>
      <w:r w:rsidR="00D45CF6" w:rsidRPr="00D45CF6">
        <w:rPr>
          <w:bCs/>
        </w:rPr>
        <w:t>consider the racist aspect of an offence</w:t>
      </w:r>
      <w:r>
        <w:rPr>
          <w:bCs/>
        </w:rPr>
        <w:t>;</w:t>
      </w:r>
      <w:r w:rsidR="009D7F93" w:rsidRPr="00873762">
        <w:rPr>
          <w:rStyle w:val="FootnoteReference"/>
        </w:rPr>
        <w:footnoteReference w:id="56"/>
      </w:r>
    </w:p>
    <w:p w:rsidR="00755E45" w:rsidRDefault="007C6EA5">
      <w:pPr>
        <w:pStyle w:val="SingleTxtG"/>
        <w:ind w:firstLine="567"/>
        <w:rPr>
          <w:bCs/>
        </w:rPr>
      </w:pPr>
      <w:r>
        <w:rPr>
          <w:bCs/>
        </w:rPr>
        <w:t xml:space="preserve">(f) </w:t>
      </w:r>
      <w:r w:rsidR="00654DB0">
        <w:rPr>
          <w:bCs/>
        </w:rPr>
        <w:tab/>
        <w:t xml:space="preserve">The impact of the </w:t>
      </w:r>
      <w:r w:rsidR="00B125BC">
        <w:rPr>
          <w:bCs/>
        </w:rPr>
        <w:t>National Roma Communities Integration Strategy 2013-2020</w:t>
      </w:r>
      <w:r w:rsidR="00654DB0">
        <w:rPr>
          <w:bCs/>
        </w:rPr>
        <w:t xml:space="preserve"> in </w:t>
      </w:r>
      <w:r w:rsidR="00654DB0" w:rsidRPr="004D6325">
        <w:t xml:space="preserve">improving relations between law enforcement officials and </w:t>
      </w:r>
      <w:r w:rsidR="00303D5B">
        <w:t>the Roma community</w:t>
      </w:r>
      <w:r w:rsidR="00873762">
        <w:t>.</w:t>
      </w:r>
      <w:r w:rsidR="00B125BC" w:rsidRPr="00873762">
        <w:rPr>
          <w:rStyle w:val="FootnoteReference"/>
        </w:rPr>
        <w:footnoteReference w:id="57"/>
      </w:r>
      <w:r w:rsidR="00654DB0">
        <w:rPr>
          <w:bCs/>
        </w:rPr>
        <w:t xml:space="preserve"> </w:t>
      </w:r>
    </w:p>
    <w:p w:rsidR="00085A81" w:rsidRDefault="006B1805" w:rsidP="006B1805">
      <w:pPr>
        <w:pStyle w:val="SingleTxtG"/>
        <w:rPr>
          <w:lang w:eastAsia="es-ES"/>
        </w:rPr>
      </w:pPr>
      <w:r>
        <w:rPr>
          <w:lang w:eastAsia="es-ES"/>
        </w:rPr>
        <w:t>21.</w:t>
      </w:r>
      <w:r>
        <w:rPr>
          <w:lang w:eastAsia="es-ES"/>
        </w:rPr>
        <w:tab/>
      </w:r>
      <w:r w:rsidR="00FB5E84">
        <w:rPr>
          <w:bCs/>
        </w:rPr>
        <w:t xml:space="preserve">In the light of </w:t>
      </w:r>
      <w:r w:rsidR="00FB5E84">
        <w:t>the</w:t>
      </w:r>
      <w:r w:rsidR="00FB5E84">
        <w:rPr>
          <w:lang w:eastAsia="es-ES"/>
        </w:rPr>
        <w:t xml:space="preserve"> Committee’s previous concluding observations (para. 16)</w:t>
      </w:r>
      <w:r w:rsidR="0091680F">
        <w:rPr>
          <w:lang w:eastAsia="es-ES"/>
        </w:rPr>
        <w:t xml:space="preserve"> please provide information on the measures taken to ensure that el</w:t>
      </w:r>
      <w:r w:rsidR="00851E55">
        <w:rPr>
          <w:lang w:eastAsia="es-ES"/>
        </w:rPr>
        <w:t>ectric discharge weapons (Taser</w:t>
      </w:r>
      <w:r w:rsidR="001037D7">
        <w:rPr>
          <w:lang w:eastAsia="es-ES"/>
        </w:rPr>
        <w:t>s</w:t>
      </w:r>
      <w:r w:rsidR="0091680F">
        <w:rPr>
          <w:lang w:eastAsia="es-ES"/>
        </w:rPr>
        <w:t xml:space="preserve">) are not part of the equipment of custodial staff in prisons or any other place of deprivation of liberty. Please also provide information on the measures taken to monitor the use of </w:t>
      </w:r>
      <w:r w:rsidR="00B14AA0">
        <w:rPr>
          <w:lang w:eastAsia="es-ES"/>
        </w:rPr>
        <w:t>electric discharge weapons</w:t>
      </w:r>
      <w:r w:rsidR="0091680F">
        <w:rPr>
          <w:lang w:eastAsia="es-ES"/>
        </w:rPr>
        <w:t xml:space="preserve"> </w:t>
      </w:r>
      <w:r w:rsidR="00001CA0" w:rsidRPr="0091680F">
        <w:rPr>
          <w:lang w:eastAsia="es-ES"/>
        </w:rPr>
        <w:t>through mandatory reporting and reviews</w:t>
      </w:r>
      <w:r w:rsidR="00001CA0">
        <w:rPr>
          <w:lang w:eastAsia="es-ES"/>
        </w:rPr>
        <w:t xml:space="preserve"> </w:t>
      </w:r>
      <w:r w:rsidR="0091680F">
        <w:rPr>
          <w:lang w:eastAsia="es-ES"/>
        </w:rPr>
        <w:t xml:space="preserve">and </w:t>
      </w:r>
      <w:r w:rsidR="001037D7">
        <w:rPr>
          <w:lang w:eastAsia="es-ES"/>
        </w:rPr>
        <w:t xml:space="preserve">to </w:t>
      </w:r>
      <w:r w:rsidR="0091680F">
        <w:rPr>
          <w:lang w:eastAsia="es-ES"/>
        </w:rPr>
        <w:t>limit their use to extreme situations where there is a real and immediate threat to life or risk of serious injury.</w:t>
      </w:r>
    </w:p>
    <w:p w:rsidR="003727AC" w:rsidRPr="00FB5E84" w:rsidRDefault="006B1805" w:rsidP="006B1805">
      <w:pPr>
        <w:pStyle w:val="SingleTxtG"/>
        <w:rPr>
          <w:bCs/>
        </w:rPr>
      </w:pPr>
      <w:r w:rsidRPr="00FB5E84">
        <w:rPr>
          <w:bCs/>
        </w:rPr>
        <w:t>22.</w:t>
      </w:r>
      <w:r w:rsidRPr="00FB5E84">
        <w:rPr>
          <w:bCs/>
        </w:rPr>
        <w:tab/>
      </w:r>
      <w:r w:rsidR="00085A81">
        <w:rPr>
          <w:lang w:eastAsia="es-ES"/>
        </w:rPr>
        <w:t xml:space="preserve">Please provide </w:t>
      </w:r>
      <w:r w:rsidR="00F27122">
        <w:rPr>
          <w:lang w:eastAsia="es-ES"/>
        </w:rPr>
        <w:t>information on the measures taken</w:t>
      </w:r>
      <w:r w:rsidR="001037D7">
        <w:rPr>
          <w:lang w:eastAsia="es-ES"/>
        </w:rPr>
        <w:t xml:space="preserve"> since the last review</w:t>
      </w:r>
      <w:r w:rsidR="00F27122">
        <w:rPr>
          <w:lang w:eastAsia="es-ES"/>
        </w:rPr>
        <w:t xml:space="preserve">, including </w:t>
      </w:r>
      <w:r w:rsidR="003B2701">
        <w:rPr>
          <w:lang w:eastAsia="es-ES"/>
        </w:rPr>
        <w:t>awareness-rai</w:t>
      </w:r>
      <w:r w:rsidR="00530DC3">
        <w:rPr>
          <w:lang w:eastAsia="es-ES"/>
        </w:rPr>
        <w:t>s</w:t>
      </w:r>
      <w:r w:rsidR="003B2701">
        <w:rPr>
          <w:lang w:eastAsia="es-ES"/>
        </w:rPr>
        <w:t>ing campaigns and parenting education programmes,</w:t>
      </w:r>
      <w:r w:rsidR="00F27122">
        <w:rPr>
          <w:lang w:eastAsia="es-ES"/>
        </w:rPr>
        <w:t xml:space="preserve"> to end the practice of corporal punishment in all </w:t>
      </w:r>
      <w:r w:rsidR="00430297">
        <w:rPr>
          <w:lang w:eastAsia="es-ES"/>
        </w:rPr>
        <w:t>settings, including in the home.</w:t>
      </w:r>
      <w:r w:rsidR="003B2701" w:rsidRPr="00873762">
        <w:rPr>
          <w:rStyle w:val="FootnoteReference"/>
        </w:rPr>
        <w:footnoteReference w:id="58"/>
      </w:r>
      <w:r w:rsidR="001338A5">
        <w:rPr>
          <w:lang w:eastAsia="es-ES"/>
        </w:rPr>
        <w:t xml:space="preserve"> </w:t>
      </w:r>
    </w:p>
    <w:p w:rsidR="00F86D73" w:rsidRDefault="00F86D73" w:rsidP="00F86D73">
      <w:pPr>
        <w:pStyle w:val="H23G"/>
      </w:pPr>
      <w:r>
        <w:rPr>
          <w:lang w:eastAsia="es-ES"/>
        </w:rPr>
        <w:tab/>
      </w:r>
      <w:r>
        <w:rPr>
          <w:lang w:eastAsia="es-ES"/>
        </w:rPr>
        <w:tab/>
      </w:r>
      <w:r>
        <w:t>Other issues</w:t>
      </w:r>
    </w:p>
    <w:p w:rsidR="00F86D73" w:rsidRDefault="006B1805" w:rsidP="006B1805">
      <w:pPr>
        <w:pStyle w:val="SingleTxtG"/>
      </w:pPr>
      <w:r>
        <w:t>23.</w:t>
      </w:r>
      <w:r>
        <w:tab/>
      </w:r>
      <w:r w:rsidR="00F86D73">
        <w:t>Please provide updated information on the measures taken by the State party to respond to threats of terrorism</w:t>
      </w:r>
      <w:r w:rsidR="00B52666">
        <w:t>,</w:t>
      </w:r>
      <w:r w:rsidR="00F86D73">
        <w:t xml:space="preserve"> and describe if and how th</w:t>
      </w:r>
      <w:r w:rsidR="001037D7">
        <w:t>o</w:t>
      </w:r>
      <w:r w:rsidR="00F86D73">
        <w:t xml:space="preserve">se anti-terrorism measures have affected human rights safeguards in law and </w:t>
      </w:r>
      <w:r w:rsidR="001037D7">
        <w:t xml:space="preserve">in </w:t>
      </w:r>
      <w:r w:rsidR="00F86D73">
        <w:t>practice</w:t>
      </w:r>
      <w:r w:rsidR="00B52666">
        <w:t>. Please explain</w:t>
      </w:r>
      <w:r w:rsidR="00F86D73">
        <w:t xml:space="preserve"> how </w:t>
      </w:r>
      <w:r w:rsidR="001037D7">
        <w:t>the State party</w:t>
      </w:r>
      <w:r w:rsidR="00F86D73">
        <w:t xml:space="preserve"> has ensured that those measures comply with all its obligations under international law, especially the Convention, in accordance with relevant Security Council resolutions, in particular resolution 1624 (2005). Please </w:t>
      </w:r>
      <w:r w:rsidR="00B52666">
        <w:t>provide information on</w:t>
      </w:r>
      <w:r w:rsidR="00F86D73">
        <w:t xml:space="preserve"> the relevant training given to law enforcement officers; the number of persons convicted under such legislation; the legal safeguards and remedies available to persons subjected to anti-terroris</w:t>
      </w:r>
      <w:r w:rsidR="00B52666">
        <w:t>m</w:t>
      </w:r>
      <w:r w:rsidR="00F86D73">
        <w:t xml:space="preserve"> measures in law and in practice; whether there </w:t>
      </w:r>
      <w:r w:rsidR="001037D7">
        <w:t>have been</w:t>
      </w:r>
      <w:r w:rsidR="00F86D73">
        <w:t xml:space="preserve"> complaints of non-observance of international standards; and the outcome of th</w:t>
      </w:r>
      <w:r w:rsidR="001037D7">
        <w:t>o</w:t>
      </w:r>
      <w:r w:rsidR="00F86D73">
        <w:t>se complaints.</w:t>
      </w:r>
    </w:p>
    <w:p w:rsidR="00F86D73" w:rsidRPr="006B1805" w:rsidRDefault="00F86D73" w:rsidP="006B1805">
      <w:pPr>
        <w:pStyle w:val="H1G"/>
        <w:rPr>
          <w:sz w:val="20"/>
        </w:rPr>
      </w:pPr>
      <w:r>
        <w:rPr>
          <w:lang w:eastAsia="es-ES"/>
        </w:rPr>
        <w:tab/>
      </w:r>
      <w:r>
        <w:rPr>
          <w:lang w:eastAsia="es-ES"/>
        </w:rPr>
        <w:tab/>
      </w:r>
      <w:r>
        <w:t xml:space="preserve">General information on other measures and developments relating </w:t>
      </w:r>
      <w:r w:rsidR="006B0295">
        <w:br/>
      </w:r>
      <w:r>
        <w:t>to the implementation of the Convention in the State party</w:t>
      </w:r>
    </w:p>
    <w:p w:rsidR="00F86D73" w:rsidRDefault="006B1805" w:rsidP="006B1805">
      <w:pPr>
        <w:pStyle w:val="SingleTxtG"/>
        <w:rPr>
          <w:lang w:eastAsia="es-ES"/>
        </w:rPr>
      </w:pPr>
      <w:r>
        <w:rPr>
          <w:lang w:eastAsia="es-ES"/>
        </w:rPr>
        <w:t>24.</w:t>
      </w:r>
      <w:r>
        <w:rPr>
          <w:lang w:eastAsia="es-ES"/>
        </w:rPr>
        <w:tab/>
      </w:r>
      <w:r w:rsidR="00F86D73">
        <w:rPr>
          <w:lang w:eastAsia="es-ES"/>
        </w:rPr>
        <w:t>Please provide detailed information on any other relevant legislative, administrative, judicial or other measures taken since the consideration of the previous report that implement the provisions of the Convention or the Committee’s recommendations. This may include institutional developments, plans or programmes</w:t>
      </w:r>
      <w:r w:rsidR="00B52666">
        <w:rPr>
          <w:lang w:eastAsia="es-ES"/>
        </w:rPr>
        <w:t>. Please indicate the</w:t>
      </w:r>
      <w:r w:rsidR="00F86D73">
        <w:rPr>
          <w:lang w:eastAsia="es-ES"/>
        </w:rPr>
        <w:t xml:space="preserve"> resources allocated and statistical data </w:t>
      </w:r>
      <w:r w:rsidR="00B52666">
        <w:rPr>
          <w:lang w:eastAsia="es-ES"/>
        </w:rPr>
        <w:t>and provide</w:t>
      </w:r>
      <w:r w:rsidR="00F86D73">
        <w:rPr>
          <w:lang w:eastAsia="es-ES"/>
        </w:rPr>
        <w:t xml:space="preserve"> any other information that the State party considers relevant.</w:t>
      </w:r>
    </w:p>
    <w:p w:rsidR="006918A0" w:rsidRPr="00D210B2" w:rsidRDefault="006918A0" w:rsidP="006918A0">
      <w:pPr>
        <w:suppressAutoHyphens w:val="0"/>
        <w:spacing w:before="240" w:line="240" w:lineRule="auto"/>
        <w:ind w:left="1134" w:right="1134"/>
        <w:jc w:val="center"/>
        <w:rPr>
          <w:rFonts w:ascii="Arial" w:hAnsi="Arial" w:cs="Arial"/>
        </w:rPr>
      </w:pPr>
      <w:r w:rsidRPr="0064422C">
        <w:rPr>
          <w:sz w:val="24"/>
          <w:szCs w:val="24"/>
          <w:u w:val="single"/>
        </w:rPr>
        <w:tab/>
      </w:r>
      <w:r w:rsidRPr="0064422C">
        <w:rPr>
          <w:sz w:val="24"/>
          <w:szCs w:val="24"/>
          <w:u w:val="single"/>
        </w:rPr>
        <w:tab/>
      </w:r>
      <w:r w:rsidRPr="0064422C">
        <w:rPr>
          <w:sz w:val="24"/>
          <w:szCs w:val="24"/>
          <w:u w:val="single"/>
        </w:rPr>
        <w:tab/>
      </w:r>
    </w:p>
    <w:sectPr w:rsidR="006918A0" w:rsidRPr="00D210B2" w:rsidSect="005E624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4T13:44:00Z" w:initials="Start">
    <w:p w:rsidR="0000560D" w:rsidRDefault="000056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NO&gt;&gt;N1600535E&lt;&lt;ODS JOB NO&gt;&gt;</w:t>
      </w:r>
    </w:p>
    <w:p w:rsidR="0000560D" w:rsidRPr="005E624A" w:rsidRDefault="0000560D">
      <w:pPr>
        <w:pStyle w:val="CommentText"/>
        <w:rPr>
          <w:lang w:val="fr-CH"/>
        </w:rPr>
      </w:pPr>
      <w:r w:rsidRPr="005E624A">
        <w:rPr>
          <w:lang w:val="fr-CH"/>
        </w:rPr>
        <w:t>&lt;&lt;ODS DOC SYMBOL1&gt;&gt;CAT/C/PRT/QPR/7&lt;&lt;ODS DOC SYMBOL1&gt;&gt;</w:t>
      </w:r>
    </w:p>
    <w:p w:rsidR="0000560D" w:rsidRDefault="000056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7D7" w:rsidRDefault="001037D7"/>
  </w:endnote>
  <w:endnote w:type="continuationSeparator" w:id="0">
    <w:p w:rsidR="001037D7" w:rsidRDefault="001037D7"/>
  </w:endnote>
  <w:endnote w:type="continuationNotice" w:id="1">
    <w:p w:rsidR="001037D7" w:rsidRDefault="001037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D7" w:rsidRPr="008320A4" w:rsidRDefault="001037D7" w:rsidP="008320A4">
    <w:pPr>
      <w:pStyle w:val="Footer"/>
      <w:tabs>
        <w:tab w:val="right" w:pos="9638"/>
      </w:tabs>
    </w:pPr>
    <w:r w:rsidRPr="008320A4">
      <w:rPr>
        <w:b/>
        <w:sz w:val="18"/>
      </w:rPr>
      <w:fldChar w:fldCharType="begin"/>
    </w:r>
    <w:r w:rsidRPr="008320A4">
      <w:rPr>
        <w:b/>
        <w:sz w:val="18"/>
      </w:rPr>
      <w:instrText xml:space="preserve"> PAGE  \* MERGEFORMAT </w:instrText>
    </w:r>
    <w:r w:rsidRPr="008320A4">
      <w:rPr>
        <w:b/>
        <w:sz w:val="18"/>
      </w:rPr>
      <w:fldChar w:fldCharType="separate"/>
    </w:r>
    <w:r w:rsidR="000F6D06">
      <w:rPr>
        <w:b/>
        <w:noProof/>
        <w:sz w:val="18"/>
      </w:rPr>
      <w:t>10</w:t>
    </w:r>
    <w:r w:rsidRPr="008320A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D7" w:rsidRPr="008320A4" w:rsidRDefault="001037D7" w:rsidP="008320A4">
    <w:pPr>
      <w:pStyle w:val="Footer"/>
      <w:tabs>
        <w:tab w:val="right" w:pos="9638"/>
      </w:tabs>
      <w:rPr>
        <w:b/>
        <w:sz w:val="18"/>
      </w:rPr>
    </w:pPr>
    <w:r>
      <w:tab/>
    </w:r>
    <w:r w:rsidRPr="008320A4">
      <w:rPr>
        <w:b/>
        <w:sz w:val="18"/>
      </w:rPr>
      <w:fldChar w:fldCharType="begin"/>
    </w:r>
    <w:r w:rsidRPr="008320A4">
      <w:rPr>
        <w:b/>
        <w:sz w:val="18"/>
      </w:rPr>
      <w:instrText xml:space="preserve"> PAGE  \* MERGEFORMAT </w:instrText>
    </w:r>
    <w:r w:rsidRPr="008320A4">
      <w:rPr>
        <w:b/>
        <w:sz w:val="18"/>
      </w:rPr>
      <w:fldChar w:fldCharType="separate"/>
    </w:r>
    <w:r w:rsidR="000F6D06">
      <w:rPr>
        <w:b/>
        <w:noProof/>
        <w:sz w:val="18"/>
      </w:rPr>
      <w:t>11</w:t>
    </w:r>
    <w:r w:rsidRPr="008320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0560D" w:rsidTr="005E624A">
      <w:tc>
        <w:tcPr>
          <w:tcW w:w="3758" w:type="dxa"/>
          <w:shd w:val="clear" w:color="auto" w:fill="auto"/>
        </w:tcPr>
        <w:p w:rsidR="0000560D" w:rsidRDefault="0000560D" w:rsidP="0000560D">
          <w:pPr>
            <w:pStyle w:val="Footer"/>
            <w:rPr>
              <w:sz w:val="20"/>
            </w:rPr>
          </w:pPr>
          <w:r>
            <w:rPr>
              <w:sz w:val="20"/>
            </w:rPr>
            <w:t>GE.16-00453(E)</w:t>
          </w:r>
        </w:p>
        <w:p w:rsidR="0000560D" w:rsidRPr="005E624A" w:rsidRDefault="0000560D" w:rsidP="0000560D">
          <w:pPr>
            <w:pStyle w:val="Footer"/>
            <w:rPr>
              <w:rFonts w:ascii="Barcode 3 of 9 by request" w:hAnsi="Barcode 3 of 9 by request"/>
              <w:sz w:val="24"/>
            </w:rPr>
          </w:pPr>
          <w:r>
            <w:rPr>
              <w:rFonts w:ascii="Barcode 3 of 9 by request" w:hAnsi="Barcode 3 of 9 by request"/>
              <w:sz w:val="24"/>
            </w:rPr>
            <w:t>*1600453*</w:t>
          </w:r>
        </w:p>
      </w:tc>
      <w:tc>
        <w:tcPr>
          <w:tcW w:w="4928" w:type="dxa"/>
          <w:shd w:val="clear" w:color="auto" w:fill="auto"/>
        </w:tcPr>
        <w:p w:rsidR="0000560D" w:rsidRDefault="005E624A" w:rsidP="005E624A">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24CA66C2" wp14:editId="03D4E527">
                <wp:simplePos x="0" y="0"/>
                <wp:positionH relativeFrom="column">
                  <wp:posOffset>3142615</wp:posOffset>
                </wp:positionH>
                <wp:positionV relativeFrom="paragraph">
                  <wp:posOffset>-365760</wp:posOffset>
                </wp:positionV>
                <wp:extent cx="694690" cy="694690"/>
                <wp:effectExtent l="0" t="0" r="0" b="0"/>
                <wp:wrapNone/>
                <wp:docPr id="3" name="Picture 3" descr="http://undocs.org/m2/QRCode2.ashx?DS=CAT/C/PRT/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RT/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0560D">
            <w:rPr>
              <w:noProof/>
              <w:sz w:val="20"/>
              <w:lang w:val="en-US" w:eastAsia="zh-CN"/>
            </w:rPr>
            <w:drawing>
              <wp:inline distT="0" distB="0" distL="0" distR="0" wp14:anchorId="1CB89910" wp14:editId="70D4C3B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0560D" w:rsidRPr="005E624A" w:rsidRDefault="0000560D" w:rsidP="0000560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7D7" w:rsidRPr="000B175B" w:rsidRDefault="001037D7" w:rsidP="000B175B">
      <w:pPr>
        <w:tabs>
          <w:tab w:val="right" w:pos="2155"/>
        </w:tabs>
        <w:spacing w:after="80"/>
        <w:ind w:left="680"/>
        <w:rPr>
          <w:u w:val="single"/>
        </w:rPr>
      </w:pPr>
      <w:r>
        <w:rPr>
          <w:u w:val="single"/>
        </w:rPr>
        <w:tab/>
      </w:r>
    </w:p>
  </w:footnote>
  <w:footnote w:type="continuationSeparator" w:id="0">
    <w:p w:rsidR="001037D7" w:rsidRPr="00FC68B7" w:rsidRDefault="001037D7" w:rsidP="00FC68B7">
      <w:pPr>
        <w:tabs>
          <w:tab w:val="left" w:pos="2155"/>
        </w:tabs>
        <w:spacing w:after="80"/>
        <w:ind w:left="680"/>
        <w:rPr>
          <w:u w:val="single"/>
        </w:rPr>
      </w:pPr>
      <w:r>
        <w:rPr>
          <w:u w:val="single"/>
        </w:rPr>
        <w:tab/>
      </w:r>
    </w:p>
  </w:footnote>
  <w:footnote w:type="continuationNotice" w:id="1">
    <w:p w:rsidR="001037D7" w:rsidRDefault="001037D7"/>
  </w:footnote>
  <w:footnote w:id="2">
    <w:p w:rsidR="001037D7" w:rsidRPr="00BB34D3" w:rsidRDefault="001037D7">
      <w:pPr>
        <w:pStyle w:val="FootnoteText"/>
      </w:pPr>
      <w:r>
        <w:tab/>
      </w:r>
      <w:r w:rsidRPr="006B1805">
        <w:rPr>
          <w:rStyle w:val="FootnoteReference"/>
          <w:sz w:val="20"/>
          <w:vertAlign w:val="baseline"/>
        </w:rPr>
        <w:t>*</w:t>
      </w:r>
      <w:r>
        <w:rPr>
          <w:sz w:val="20"/>
        </w:rPr>
        <w:tab/>
      </w:r>
      <w:r>
        <w:t>Adopted by the Committee at its fifty-sixth session (9 November-9 December 2015).</w:t>
      </w:r>
    </w:p>
  </w:footnote>
  <w:footnote w:id="3">
    <w:p w:rsidR="001037D7" w:rsidRPr="005167AB" w:rsidRDefault="001037D7" w:rsidP="00352DDE">
      <w:pPr>
        <w:pStyle w:val="FootnoteText"/>
      </w:pPr>
      <w:r w:rsidRPr="005167AB">
        <w:tab/>
      </w:r>
      <w:r w:rsidRPr="00873762">
        <w:rPr>
          <w:rStyle w:val="FootnoteReference"/>
        </w:rPr>
        <w:footnoteRef/>
      </w:r>
      <w:r w:rsidRPr="005167AB">
        <w:tab/>
      </w:r>
      <w:r>
        <w:t>Unless otherwise indicated, p</w:t>
      </w:r>
      <w:r w:rsidRPr="005167AB">
        <w:rPr>
          <w:szCs w:val="18"/>
        </w:rPr>
        <w:t xml:space="preserve">aragraph numbers in </w:t>
      </w:r>
      <w:r>
        <w:rPr>
          <w:szCs w:val="18"/>
        </w:rPr>
        <w:t>parentheses</w:t>
      </w:r>
      <w:r w:rsidRPr="005167AB">
        <w:rPr>
          <w:szCs w:val="18"/>
        </w:rPr>
        <w:t xml:space="preserve"> refer to the previous concluding observations adopted by the Committee</w:t>
      </w:r>
      <w:r w:rsidRPr="005167AB">
        <w:t>.</w:t>
      </w:r>
    </w:p>
  </w:footnote>
  <w:footnote w:id="4">
    <w:p w:rsidR="001037D7" w:rsidRPr="005167AB" w:rsidRDefault="001037D7" w:rsidP="008D7BA1">
      <w:pPr>
        <w:pStyle w:val="FootnoteText"/>
      </w:pPr>
      <w:r w:rsidRPr="005167AB">
        <w:tab/>
      </w:r>
      <w:r w:rsidRPr="00873762">
        <w:rPr>
          <w:rStyle w:val="FootnoteReference"/>
        </w:rPr>
        <w:footnoteRef/>
      </w:r>
      <w:r w:rsidRPr="005167AB">
        <w:t xml:space="preserve"> </w:t>
      </w:r>
      <w:r w:rsidRPr="005167AB">
        <w:tab/>
        <w:t>The issues raised under article 2 could also</w:t>
      </w:r>
      <w:r>
        <w:t xml:space="preserve"> touch on</w:t>
      </w:r>
      <w:r w:rsidRPr="005167AB">
        <w:t xml:space="preserve"> </w:t>
      </w:r>
      <w:r>
        <w:t>other</w:t>
      </w:r>
      <w:r w:rsidRPr="005167AB">
        <w:t xml:space="preserve"> articles of the Convention, including article 16. As </w:t>
      </w:r>
      <w:r>
        <w:t>stated in paragraph 3 of the Committee’s g</w:t>
      </w:r>
      <w:r w:rsidRPr="005167AB">
        <w:t xml:space="preserve">eneral </w:t>
      </w:r>
      <w:r>
        <w:t>c</w:t>
      </w:r>
      <w:r w:rsidRPr="005167AB">
        <w:t xml:space="preserve">omment </w:t>
      </w:r>
      <w:r>
        <w:t xml:space="preserve">No. </w:t>
      </w:r>
      <w:r w:rsidRPr="005167AB">
        <w:t>2</w:t>
      </w:r>
      <w:r>
        <w:t xml:space="preserve"> (2007) on the implementation of article 2 by States parties</w:t>
      </w:r>
      <w:r w:rsidRPr="005167AB">
        <w:t xml:space="preserve">, </w:t>
      </w:r>
      <w:r>
        <w:t>t</w:t>
      </w:r>
      <w:r w:rsidRPr="005167AB">
        <w:t>he obligation to prevent torture in article 2 is wide-ranging. The obligations to prevent torture and other cruel, inhuman or degrading treatment or punishment under article 16</w:t>
      </w:r>
      <w:r>
        <w:t xml:space="preserve"> (</w:t>
      </w:r>
      <w:r w:rsidRPr="005167AB">
        <w:t>1</w:t>
      </w:r>
      <w:r>
        <w:t>)</w:t>
      </w:r>
      <w:r w:rsidRPr="005167AB">
        <w:t xml:space="preserve"> are indivisible, interdependent and interrelated. The obligation to prevent </w:t>
      </w:r>
      <w:r>
        <w:t xml:space="preserve">such </w:t>
      </w:r>
      <w:r w:rsidRPr="005167AB">
        <w:t xml:space="preserve">ill-treatment in practice overlaps with and is largely congruent with the obligation to prevent torture. In practice, the definitional threshold between ill-treatment and torture is often not clear. See </w:t>
      </w:r>
      <w:r>
        <w:t>also c</w:t>
      </w:r>
      <w:r w:rsidRPr="005167AB">
        <w:t xml:space="preserve">hapter V of the same </w:t>
      </w:r>
      <w:r>
        <w:t>g</w:t>
      </w:r>
      <w:r w:rsidRPr="005167AB">
        <w:t xml:space="preserve">eneral </w:t>
      </w:r>
      <w:r>
        <w:t>c</w:t>
      </w:r>
      <w:r w:rsidRPr="005167AB">
        <w:t>omment.</w:t>
      </w:r>
    </w:p>
  </w:footnote>
  <w:footnote w:id="5">
    <w:p w:rsidR="001037D7" w:rsidRPr="005167AB" w:rsidRDefault="001037D7" w:rsidP="008D7BA1">
      <w:pPr>
        <w:pStyle w:val="FootnoteText"/>
      </w:pPr>
      <w:r>
        <w:tab/>
      </w:r>
      <w:r w:rsidRPr="00873762">
        <w:rPr>
          <w:rStyle w:val="FootnoteReference"/>
        </w:rPr>
        <w:footnoteRef/>
      </w:r>
      <w:r>
        <w:tab/>
      </w:r>
      <w:r w:rsidRPr="005167AB">
        <w:t>CAT/C/PRT/CO/5-6/Add.2, paras. 1</w:t>
      </w:r>
      <w:r>
        <w:t>-6</w:t>
      </w:r>
      <w:r w:rsidRPr="005167AB">
        <w:t xml:space="preserve">. </w:t>
      </w:r>
    </w:p>
  </w:footnote>
  <w:footnote w:id="6">
    <w:p w:rsidR="001037D7" w:rsidRPr="006B1805" w:rsidRDefault="001037D7">
      <w:pPr>
        <w:pStyle w:val="FootnoteText"/>
      </w:pPr>
      <w:r>
        <w:tab/>
      </w:r>
      <w:r w:rsidRPr="00873762">
        <w:rPr>
          <w:rStyle w:val="FootnoteReference"/>
        </w:rPr>
        <w:footnoteRef/>
      </w:r>
      <w:r>
        <w:tab/>
      </w:r>
      <w:r w:rsidRPr="00E66158">
        <w:t>A/HRC/WG.6/19/PRT/3, para</w:t>
      </w:r>
      <w:r>
        <w:t xml:space="preserve">. 44. </w:t>
      </w:r>
    </w:p>
  </w:footnote>
  <w:footnote w:id="7">
    <w:p w:rsidR="001037D7" w:rsidRPr="005167AB" w:rsidRDefault="001037D7" w:rsidP="00B52666">
      <w:pPr>
        <w:pStyle w:val="FootnoteText"/>
      </w:pPr>
      <w:r w:rsidRPr="005167AB">
        <w:tab/>
      </w:r>
      <w:r w:rsidRPr="00873762">
        <w:rPr>
          <w:rStyle w:val="FootnoteReference"/>
        </w:rPr>
        <w:footnoteRef/>
      </w:r>
      <w:r>
        <w:tab/>
      </w:r>
      <w:r w:rsidRPr="00D210B2">
        <w:t>Council of Europe, Report</w:t>
      </w:r>
      <w:r>
        <w:t xml:space="preserve"> to the Portuguese Government on the visit to Portugal carried out by the European Committee for the Prevention of Torture and Inhuman or Degrading Treatment or Punishment </w:t>
      </w:r>
      <w:r w:rsidR="00A3530D">
        <w:t>(</w:t>
      </w:r>
      <w:r w:rsidRPr="00EB20B1">
        <w:t>CPT</w:t>
      </w:r>
      <w:r w:rsidR="00A3530D">
        <w:t>)</w:t>
      </w:r>
      <w:r w:rsidRPr="006B1805">
        <w:t>, from 7 to 16 February</w:t>
      </w:r>
      <w:r w:rsidRPr="00EB20B1">
        <w:t xml:space="preserve"> 2012</w:t>
      </w:r>
      <w:r w:rsidRPr="006B1805">
        <w:t xml:space="preserve"> (CPT/I</w:t>
      </w:r>
      <w:r w:rsidR="00B52666">
        <w:t>n</w:t>
      </w:r>
      <w:r w:rsidRPr="006B1805">
        <w:t>f (2013) 4)</w:t>
      </w:r>
      <w:r w:rsidRPr="00EB20B1">
        <w:t xml:space="preserve">, </w:t>
      </w:r>
      <w:r w:rsidRPr="006B1805">
        <w:t>recommendation, para. 25</w:t>
      </w:r>
      <w:r w:rsidRPr="005167AB">
        <w:t xml:space="preserve">. </w:t>
      </w:r>
    </w:p>
  </w:footnote>
  <w:footnote w:id="8">
    <w:p w:rsidR="001037D7" w:rsidRPr="005167AB" w:rsidRDefault="001037D7" w:rsidP="00A3530D">
      <w:pPr>
        <w:pStyle w:val="FootnoteText"/>
      </w:pPr>
      <w:r w:rsidRPr="005167AB">
        <w:tab/>
      </w:r>
      <w:r w:rsidRPr="00873762">
        <w:rPr>
          <w:rStyle w:val="FootnoteReference"/>
        </w:rPr>
        <w:footnoteRef/>
      </w:r>
      <w:r>
        <w:tab/>
        <w:t>Ibid.</w:t>
      </w:r>
      <w:r w:rsidRPr="00EB20B1">
        <w:t xml:space="preserve">, </w:t>
      </w:r>
      <w:r w:rsidRPr="006B1805">
        <w:t xml:space="preserve">recommendation, para. </w:t>
      </w:r>
      <w:r w:rsidRPr="00D210B2">
        <w:t>22</w:t>
      </w:r>
      <w:r>
        <w:t xml:space="preserve">; </w:t>
      </w:r>
      <w:r w:rsidRPr="00E66158">
        <w:t>A/HRC/WG.6/19/PRT/3, para</w:t>
      </w:r>
      <w:r>
        <w:t>s. 44</w:t>
      </w:r>
      <w:r w:rsidR="00A3530D">
        <w:t>-</w:t>
      </w:r>
      <w:r>
        <w:t xml:space="preserve">45. </w:t>
      </w:r>
    </w:p>
  </w:footnote>
  <w:footnote w:id="9">
    <w:p w:rsidR="001037D7" w:rsidRPr="006B1805" w:rsidRDefault="001037D7">
      <w:pPr>
        <w:pStyle w:val="FootnoteText"/>
      </w:pPr>
      <w:r>
        <w:tab/>
      </w:r>
      <w:r w:rsidRPr="00873762">
        <w:rPr>
          <w:rStyle w:val="FootnoteReference"/>
        </w:rPr>
        <w:footnoteRef/>
      </w:r>
      <w:r>
        <w:tab/>
      </w:r>
      <w:r w:rsidRPr="00E66158">
        <w:t>A/HRC/WG.6/19/PRT/3, para</w:t>
      </w:r>
      <w:r>
        <w:t xml:space="preserve">. 43. </w:t>
      </w:r>
    </w:p>
  </w:footnote>
  <w:footnote w:id="10">
    <w:p w:rsidR="001037D7" w:rsidRPr="005167AB" w:rsidRDefault="001037D7" w:rsidP="002A504D">
      <w:pPr>
        <w:pStyle w:val="FootnoteText"/>
      </w:pPr>
      <w:r w:rsidRPr="005167AB">
        <w:tab/>
      </w:r>
      <w:r w:rsidRPr="00873762">
        <w:rPr>
          <w:rStyle w:val="FootnoteReference"/>
        </w:rPr>
        <w:footnoteRef/>
      </w:r>
      <w:r>
        <w:tab/>
      </w:r>
      <w:r w:rsidRPr="005167AB">
        <w:t xml:space="preserve">CAT/C/PRT/CO/5-6/Add.2, paras. 22-42. </w:t>
      </w:r>
    </w:p>
  </w:footnote>
  <w:footnote w:id="11">
    <w:p w:rsidR="001037D7" w:rsidRPr="00E969EC" w:rsidRDefault="001037D7">
      <w:pPr>
        <w:pStyle w:val="FootnoteText"/>
        <w:rPr>
          <w:lang w:val="es-ES"/>
        </w:rPr>
      </w:pPr>
      <w:r>
        <w:tab/>
      </w:r>
      <w:r w:rsidRPr="00873762">
        <w:rPr>
          <w:rStyle w:val="FootnoteReference"/>
        </w:rPr>
        <w:footnoteRef/>
      </w:r>
      <w:r>
        <w:tab/>
      </w:r>
      <w:r w:rsidRPr="004425E2">
        <w:t xml:space="preserve">CRC/C/PRT/CO/3-4, para. </w:t>
      </w:r>
      <w:r w:rsidRPr="006B1805">
        <w:rPr>
          <w:lang w:val="es-ES"/>
        </w:rPr>
        <w:t xml:space="preserve">36 (c). </w:t>
      </w:r>
    </w:p>
  </w:footnote>
  <w:footnote w:id="12">
    <w:p w:rsidR="001037D7" w:rsidRPr="00771FC3" w:rsidRDefault="001037D7" w:rsidP="00B52666">
      <w:pPr>
        <w:pStyle w:val="FootnoteText"/>
        <w:rPr>
          <w:lang w:val="es-ES"/>
        </w:rPr>
      </w:pPr>
      <w:r w:rsidRPr="006B1805">
        <w:rPr>
          <w:lang w:val="es-ES"/>
        </w:rPr>
        <w:tab/>
      </w:r>
      <w:r w:rsidRPr="00873762">
        <w:rPr>
          <w:rStyle w:val="FootnoteReference"/>
        </w:rPr>
        <w:footnoteRef/>
      </w:r>
      <w:r w:rsidRPr="006B1805">
        <w:rPr>
          <w:lang w:val="es-ES"/>
        </w:rPr>
        <w:tab/>
      </w:r>
      <w:r w:rsidR="00B52666" w:rsidRPr="006B1805">
        <w:rPr>
          <w:lang w:val="es-ES"/>
        </w:rPr>
        <w:t>Ibid.</w:t>
      </w:r>
      <w:r w:rsidRPr="006B1805">
        <w:rPr>
          <w:lang w:val="es-ES"/>
        </w:rPr>
        <w:t xml:space="preserve">, para. 36 (d). </w:t>
      </w:r>
    </w:p>
  </w:footnote>
  <w:footnote w:id="13">
    <w:p w:rsidR="001037D7" w:rsidRPr="005167AB" w:rsidRDefault="001037D7" w:rsidP="0037236C">
      <w:pPr>
        <w:pStyle w:val="FootnoteText"/>
      </w:pPr>
      <w:r>
        <w:rPr>
          <w:lang w:val="es-ES"/>
        </w:rPr>
        <w:tab/>
      </w:r>
      <w:r w:rsidRPr="00873762">
        <w:rPr>
          <w:rStyle w:val="FootnoteReference"/>
        </w:rPr>
        <w:footnoteRef/>
      </w:r>
      <w:r>
        <w:rPr>
          <w:lang w:val="es-ES"/>
        </w:rPr>
        <w:tab/>
      </w:r>
      <w:r w:rsidRPr="0075092D">
        <w:rPr>
          <w:lang w:val="es-ES"/>
        </w:rPr>
        <w:t xml:space="preserve">E/C.12/PRT/CO/4, para. </w:t>
      </w:r>
      <w:r w:rsidRPr="00771FC3">
        <w:t>13</w:t>
      </w:r>
      <w:r>
        <w:t xml:space="preserve"> </w:t>
      </w:r>
      <w:r w:rsidRPr="00771FC3">
        <w:t>(b).</w:t>
      </w:r>
    </w:p>
  </w:footnote>
  <w:footnote w:id="14">
    <w:p w:rsidR="001037D7" w:rsidRPr="0037236C" w:rsidRDefault="001037D7" w:rsidP="0037236C">
      <w:pPr>
        <w:pStyle w:val="FootnoteText"/>
        <w:rPr>
          <w:lang w:val="es-ES"/>
        </w:rPr>
      </w:pPr>
      <w:r>
        <w:tab/>
      </w:r>
      <w:r w:rsidRPr="00873762">
        <w:rPr>
          <w:rStyle w:val="FootnoteReference"/>
        </w:rPr>
        <w:footnoteRef/>
      </w:r>
      <w:r>
        <w:tab/>
      </w:r>
      <w:r w:rsidRPr="004425E2">
        <w:t xml:space="preserve">CRC/C/PRT/CO/3-4, para. </w:t>
      </w:r>
      <w:r w:rsidRPr="0037236C">
        <w:rPr>
          <w:lang w:val="es-ES"/>
        </w:rPr>
        <w:t>36</w:t>
      </w:r>
      <w:r>
        <w:rPr>
          <w:lang w:val="es-ES"/>
        </w:rPr>
        <w:t xml:space="preserve"> </w:t>
      </w:r>
      <w:r w:rsidRPr="0037236C">
        <w:rPr>
          <w:lang w:val="es-ES"/>
        </w:rPr>
        <w:t xml:space="preserve">(a). </w:t>
      </w:r>
    </w:p>
  </w:footnote>
  <w:footnote w:id="15">
    <w:p w:rsidR="001037D7" w:rsidRPr="0037236C" w:rsidRDefault="001037D7" w:rsidP="0037236C">
      <w:pPr>
        <w:pStyle w:val="FootnoteText"/>
        <w:rPr>
          <w:lang w:val="es-ES"/>
        </w:rPr>
      </w:pPr>
      <w:r>
        <w:rPr>
          <w:lang w:val="es-ES"/>
        </w:rPr>
        <w:tab/>
      </w:r>
      <w:r w:rsidRPr="00873762">
        <w:rPr>
          <w:rStyle w:val="FootnoteReference"/>
        </w:rPr>
        <w:footnoteRef/>
      </w:r>
      <w:r>
        <w:rPr>
          <w:lang w:val="es-ES"/>
        </w:rPr>
        <w:tab/>
      </w:r>
      <w:r w:rsidRPr="0037236C">
        <w:rPr>
          <w:lang w:val="es-ES"/>
        </w:rPr>
        <w:t xml:space="preserve">A/HRC/WG.6/19/PRT/3, para. 26. </w:t>
      </w:r>
    </w:p>
  </w:footnote>
  <w:footnote w:id="16">
    <w:p w:rsidR="001037D7" w:rsidRPr="006B1805" w:rsidRDefault="001037D7" w:rsidP="00B52666">
      <w:pPr>
        <w:pStyle w:val="FootnoteText"/>
        <w:rPr>
          <w:lang w:val="es-ES"/>
        </w:rPr>
      </w:pPr>
      <w:r w:rsidRPr="006B1805">
        <w:rPr>
          <w:lang w:val="es-ES"/>
        </w:rPr>
        <w:tab/>
      </w:r>
      <w:r w:rsidRPr="00873762">
        <w:rPr>
          <w:rStyle w:val="FootnoteReference"/>
        </w:rPr>
        <w:footnoteRef/>
      </w:r>
      <w:r w:rsidRPr="006B1805">
        <w:rPr>
          <w:lang w:val="es-ES"/>
        </w:rPr>
        <w:tab/>
      </w:r>
      <w:r w:rsidR="00B52666">
        <w:rPr>
          <w:lang w:val="es-ES"/>
        </w:rPr>
        <w:t>Ibid.</w:t>
      </w:r>
      <w:r w:rsidRPr="0037236C">
        <w:rPr>
          <w:lang w:val="es-ES"/>
        </w:rPr>
        <w:t>, para.</w:t>
      </w:r>
      <w:r>
        <w:rPr>
          <w:lang w:val="es-ES"/>
        </w:rPr>
        <w:t xml:space="preserve"> 30.</w:t>
      </w:r>
    </w:p>
  </w:footnote>
  <w:footnote w:id="17">
    <w:p w:rsidR="001037D7" w:rsidRPr="004855F8" w:rsidRDefault="001037D7" w:rsidP="004855F8">
      <w:pPr>
        <w:pStyle w:val="FootnoteText"/>
      </w:pPr>
      <w:r>
        <w:rPr>
          <w:lang w:val="es-ES"/>
        </w:rPr>
        <w:tab/>
      </w:r>
      <w:r w:rsidRPr="00873762">
        <w:rPr>
          <w:rStyle w:val="FootnoteReference"/>
        </w:rPr>
        <w:footnoteRef/>
      </w:r>
      <w:r>
        <w:rPr>
          <w:lang w:val="es-ES"/>
        </w:rPr>
        <w:tab/>
      </w:r>
      <w:r w:rsidRPr="0075092D">
        <w:rPr>
          <w:lang w:val="es-ES"/>
        </w:rPr>
        <w:t xml:space="preserve">E/C.12/PRT/CO/4, para. </w:t>
      </w:r>
      <w:r w:rsidRPr="004425E2">
        <w:t>13</w:t>
      </w:r>
      <w:r>
        <w:t xml:space="preserve"> </w:t>
      </w:r>
      <w:r w:rsidRPr="004425E2">
        <w:t xml:space="preserve">(d); CRC/C/PRT/CO/3-4, para. </w:t>
      </w:r>
      <w:r w:rsidRPr="004855F8">
        <w:t>36</w:t>
      </w:r>
      <w:r w:rsidRPr="006B1805">
        <w:t xml:space="preserve"> </w:t>
      </w:r>
      <w:r w:rsidRPr="004855F8">
        <w:t>(a); A/HRC/13/10, paras. 101.15-</w:t>
      </w:r>
      <w:r w:rsidRPr="006B1805">
        <w:t>101.</w:t>
      </w:r>
      <w:r w:rsidRPr="004855F8">
        <w:t>24; 102.12</w:t>
      </w:r>
      <w:r w:rsidRPr="006B1805">
        <w:t xml:space="preserve"> and 102.</w:t>
      </w:r>
      <w:r w:rsidRPr="004855F8">
        <w:t xml:space="preserve">14. </w:t>
      </w:r>
    </w:p>
  </w:footnote>
  <w:footnote w:id="18">
    <w:p w:rsidR="001037D7" w:rsidRPr="00080B2A" w:rsidRDefault="001037D7">
      <w:pPr>
        <w:pStyle w:val="FootnoteText"/>
      </w:pPr>
      <w:r w:rsidRPr="004855F8">
        <w:tab/>
      </w:r>
      <w:r w:rsidRPr="00873762">
        <w:rPr>
          <w:rStyle w:val="FootnoteReference"/>
        </w:rPr>
        <w:footnoteRef/>
      </w:r>
      <w:r w:rsidRPr="004855F8">
        <w:tab/>
        <w:t xml:space="preserve">A/HRC/WG.6/19/PRT/3, para. </w:t>
      </w:r>
      <w:r w:rsidRPr="00AE5BAE">
        <w:t>29.</w:t>
      </w:r>
    </w:p>
  </w:footnote>
  <w:footnote w:id="19">
    <w:p w:rsidR="001037D7" w:rsidRPr="006B1805" w:rsidRDefault="001037D7">
      <w:pPr>
        <w:pStyle w:val="FootnoteText"/>
        <w:rPr>
          <w:lang w:val="es-ES"/>
        </w:rPr>
      </w:pPr>
      <w:r>
        <w:tab/>
      </w:r>
      <w:r w:rsidRPr="00873762">
        <w:rPr>
          <w:rStyle w:val="FootnoteReference"/>
        </w:rPr>
        <w:footnoteRef/>
      </w:r>
      <w:r>
        <w:tab/>
      </w:r>
      <w:r w:rsidRPr="005167AB">
        <w:t xml:space="preserve">CAT/C/PRT/CO/5-6/Add.2, para. </w:t>
      </w:r>
      <w:r w:rsidRPr="006B1805">
        <w:rPr>
          <w:lang w:val="es-ES"/>
        </w:rPr>
        <w:t xml:space="preserve">29. </w:t>
      </w:r>
    </w:p>
  </w:footnote>
  <w:footnote w:id="20">
    <w:p w:rsidR="001037D7" w:rsidRPr="006B1805" w:rsidRDefault="001037D7">
      <w:pPr>
        <w:pStyle w:val="FootnoteText"/>
        <w:rPr>
          <w:lang w:val="en-GB"/>
        </w:rPr>
      </w:pPr>
      <w:r w:rsidRPr="006B1805">
        <w:rPr>
          <w:lang w:val="es-ES"/>
        </w:rPr>
        <w:tab/>
      </w:r>
      <w:r w:rsidRPr="00873762">
        <w:rPr>
          <w:rStyle w:val="FootnoteReference"/>
        </w:rPr>
        <w:footnoteRef/>
      </w:r>
      <w:r w:rsidRPr="006B1805">
        <w:rPr>
          <w:lang w:val="es-ES"/>
        </w:rPr>
        <w:tab/>
        <w:t xml:space="preserve">E/C.12/PRT/CO/4, para. </w:t>
      </w:r>
      <w:r w:rsidRPr="006B1805">
        <w:rPr>
          <w:lang w:val="en-GB"/>
        </w:rPr>
        <w:t xml:space="preserve">13 (c). </w:t>
      </w:r>
    </w:p>
  </w:footnote>
  <w:footnote w:id="21">
    <w:p w:rsidR="001037D7" w:rsidRPr="005947E2" w:rsidRDefault="001037D7" w:rsidP="00B52666">
      <w:pPr>
        <w:pStyle w:val="FootnoteText"/>
      </w:pPr>
      <w:r w:rsidRPr="006B1805">
        <w:rPr>
          <w:lang w:val="en-GB"/>
        </w:rPr>
        <w:tab/>
      </w:r>
      <w:r w:rsidRPr="00873762">
        <w:rPr>
          <w:rStyle w:val="FootnoteReference"/>
        </w:rPr>
        <w:footnoteRef/>
      </w:r>
      <w:r w:rsidRPr="006B1805">
        <w:rPr>
          <w:lang w:val="en-GB"/>
        </w:rPr>
        <w:tab/>
      </w:r>
      <w:r w:rsidR="00B52666" w:rsidRPr="006B1805">
        <w:rPr>
          <w:lang w:val="en-GB"/>
        </w:rPr>
        <w:t>Ibid.</w:t>
      </w:r>
      <w:r w:rsidRPr="006B1805">
        <w:rPr>
          <w:lang w:val="en-GB"/>
        </w:rPr>
        <w:t xml:space="preserve">, para. </w:t>
      </w:r>
      <w:r w:rsidRPr="005947E2">
        <w:t>13</w:t>
      </w:r>
      <w:r>
        <w:t xml:space="preserve"> </w:t>
      </w:r>
      <w:r w:rsidRPr="005947E2">
        <w:t>(a);</w:t>
      </w:r>
      <w:r w:rsidR="00B52666">
        <w:t xml:space="preserve"> and</w:t>
      </w:r>
      <w:r w:rsidRPr="005947E2">
        <w:t xml:space="preserve"> A/HRC/WG.6/19/PRT/3, para. 26. </w:t>
      </w:r>
    </w:p>
  </w:footnote>
  <w:footnote w:id="22">
    <w:p w:rsidR="001037D7" w:rsidRPr="007E719F" w:rsidRDefault="001037D7" w:rsidP="00DB5472">
      <w:pPr>
        <w:pStyle w:val="FootnoteText"/>
      </w:pPr>
      <w:r>
        <w:tab/>
      </w:r>
      <w:r w:rsidRPr="00873762">
        <w:rPr>
          <w:rStyle w:val="FootnoteReference"/>
        </w:rPr>
        <w:footnoteRef/>
      </w:r>
      <w:r>
        <w:tab/>
      </w:r>
      <w:r w:rsidR="00D210B2" w:rsidRPr="00DB5472">
        <w:t>Council of Europe</w:t>
      </w:r>
      <w:r w:rsidR="00DB5472" w:rsidRPr="006B1805">
        <w:t>,</w:t>
      </w:r>
      <w:r w:rsidR="00D210B2" w:rsidRPr="00DB5472">
        <w:t xml:space="preserve"> Group of Experts on Action against Trafficking in Human Beings, </w:t>
      </w:r>
      <w:r w:rsidR="00D210B2" w:rsidRPr="00DB5472">
        <w:rPr>
          <w:i/>
          <w:iCs/>
        </w:rPr>
        <w:t>Report concerning the implementation of the Council of Europe Convention on Action against Trafficking in Human Beings by Portugal</w:t>
      </w:r>
      <w:r w:rsidR="00D210B2" w:rsidRPr="00DB5472">
        <w:t xml:space="preserve">, 12 February 2013, GRETA(2012)17, </w:t>
      </w:r>
      <w:r w:rsidR="00DB5472" w:rsidRPr="006B1805">
        <w:t xml:space="preserve">appendix 1, </w:t>
      </w:r>
      <w:r w:rsidR="00A3530D">
        <w:t>para.</w:t>
      </w:r>
      <w:r>
        <w:t xml:space="preserve"> 22;</w:t>
      </w:r>
      <w:r w:rsidR="00A3530D">
        <w:t xml:space="preserve"> and</w:t>
      </w:r>
      <w:r>
        <w:t xml:space="preserve"> </w:t>
      </w:r>
      <w:r w:rsidRPr="007E719F">
        <w:t>A/HRC/WG.6/19/PRT/3, para</w:t>
      </w:r>
      <w:r>
        <w:t xml:space="preserve">. 34. </w:t>
      </w:r>
    </w:p>
  </w:footnote>
  <w:footnote w:id="23">
    <w:p w:rsidR="001037D7" w:rsidRPr="008306D6" w:rsidRDefault="001037D7" w:rsidP="00A3530D">
      <w:pPr>
        <w:pStyle w:val="FootnoteText"/>
      </w:pPr>
      <w:r>
        <w:tab/>
      </w:r>
      <w:r w:rsidRPr="00873762">
        <w:rPr>
          <w:rStyle w:val="FootnoteReference"/>
        </w:rPr>
        <w:footnoteRef/>
      </w:r>
      <w:r>
        <w:tab/>
        <w:t>CRC/C/OPSC/PRT/CO/1, paras. 35</w:t>
      </w:r>
      <w:r w:rsidR="00A3530D">
        <w:t>-</w:t>
      </w:r>
      <w:r>
        <w:t xml:space="preserve">36. </w:t>
      </w:r>
    </w:p>
  </w:footnote>
  <w:footnote w:id="24">
    <w:p w:rsidR="001037D7" w:rsidRPr="005E624A" w:rsidRDefault="001037D7" w:rsidP="00DB5472">
      <w:pPr>
        <w:pStyle w:val="FootnoteText"/>
        <w:rPr>
          <w:lang w:val="es-ES"/>
          <w:rPrChange w:id="2" w:author="pdfeng" w:date="2016-01-14T13:44:00Z">
            <w:rPr/>
          </w:rPrChange>
        </w:rPr>
      </w:pPr>
      <w:r>
        <w:tab/>
      </w:r>
      <w:r w:rsidRPr="00873762">
        <w:rPr>
          <w:rStyle w:val="FootnoteReference"/>
        </w:rPr>
        <w:footnoteRef/>
      </w:r>
      <w:r>
        <w:tab/>
      </w:r>
      <w:r w:rsidR="00DB5472" w:rsidRPr="00DB5472">
        <w:t xml:space="preserve">GRETA(2012)17, </w:t>
      </w:r>
      <w:r w:rsidR="00DB5472" w:rsidRPr="00FD7BDA">
        <w:t>appendix 1</w:t>
      </w:r>
      <w:r w:rsidR="00A3530D">
        <w:t xml:space="preserve">, para. </w:t>
      </w:r>
      <w:r>
        <w:t xml:space="preserve">17; CRC/C/OPSC/PRT/CO/1, para. 36 </w:t>
      </w:r>
      <w:r w:rsidR="00A3530D">
        <w:t>(</w:t>
      </w:r>
      <w:r>
        <w:t>b);</w:t>
      </w:r>
      <w:r w:rsidR="00A3530D">
        <w:t xml:space="preserve"> and</w:t>
      </w:r>
      <w:r>
        <w:t xml:space="preserve"> </w:t>
      </w:r>
      <w:r w:rsidRPr="007E1612">
        <w:t>A/HRC/WG.6/19/PRT/3, para</w:t>
      </w:r>
      <w:r>
        <w:t>s</w:t>
      </w:r>
      <w:r w:rsidRPr="007E1612">
        <w:t xml:space="preserve">. </w:t>
      </w:r>
      <w:r w:rsidRPr="005E624A">
        <w:rPr>
          <w:lang w:val="es-ES"/>
          <w:rPrChange w:id="3" w:author="pdfeng" w:date="2016-01-14T13:44:00Z">
            <w:rPr/>
          </w:rPrChange>
        </w:rPr>
        <w:t>31</w:t>
      </w:r>
      <w:r w:rsidR="00A3530D" w:rsidRPr="005E624A">
        <w:rPr>
          <w:lang w:val="es-ES"/>
          <w:rPrChange w:id="4" w:author="pdfeng" w:date="2016-01-14T13:44:00Z">
            <w:rPr/>
          </w:rPrChange>
        </w:rPr>
        <w:t xml:space="preserve"> and</w:t>
      </w:r>
      <w:r w:rsidRPr="005E624A">
        <w:rPr>
          <w:lang w:val="es-ES"/>
          <w:rPrChange w:id="5" w:author="pdfeng" w:date="2016-01-14T13:44:00Z">
            <w:rPr/>
          </w:rPrChange>
        </w:rPr>
        <w:t xml:space="preserve"> 33. </w:t>
      </w:r>
    </w:p>
  </w:footnote>
  <w:footnote w:id="25">
    <w:p w:rsidR="001037D7" w:rsidRPr="005E624A" w:rsidRDefault="001037D7">
      <w:pPr>
        <w:pStyle w:val="FootnoteText"/>
        <w:rPr>
          <w:lang w:val="es-ES"/>
          <w:rPrChange w:id="6" w:author="pdfeng" w:date="2016-01-14T13:44:00Z">
            <w:rPr/>
          </w:rPrChange>
        </w:rPr>
      </w:pPr>
      <w:r w:rsidRPr="005E624A">
        <w:rPr>
          <w:lang w:val="es-ES"/>
          <w:rPrChange w:id="7" w:author="pdfeng" w:date="2016-01-14T13:44:00Z">
            <w:rPr/>
          </w:rPrChange>
        </w:rPr>
        <w:tab/>
      </w:r>
      <w:r w:rsidRPr="00873762">
        <w:rPr>
          <w:rStyle w:val="FootnoteReference"/>
        </w:rPr>
        <w:footnoteRef/>
      </w:r>
      <w:r w:rsidRPr="005E624A">
        <w:rPr>
          <w:lang w:val="es-ES"/>
          <w:rPrChange w:id="8" w:author="pdfeng" w:date="2016-01-14T13:44:00Z">
            <w:rPr/>
          </w:rPrChange>
        </w:rPr>
        <w:tab/>
        <w:t xml:space="preserve">A/HRC/WG.6/19/PRT/3, para. 34. </w:t>
      </w:r>
    </w:p>
  </w:footnote>
  <w:footnote w:id="26">
    <w:p w:rsidR="001037D7" w:rsidRPr="006B1805" w:rsidRDefault="001037D7" w:rsidP="00DB5472">
      <w:pPr>
        <w:pStyle w:val="FootnoteText"/>
        <w:rPr>
          <w:lang w:val="es-ES"/>
        </w:rPr>
      </w:pPr>
      <w:r w:rsidRPr="005E624A">
        <w:rPr>
          <w:lang w:val="es-ES"/>
          <w:rPrChange w:id="9" w:author="pdfeng" w:date="2016-01-14T13:44:00Z">
            <w:rPr/>
          </w:rPrChange>
        </w:rPr>
        <w:tab/>
      </w:r>
      <w:r w:rsidRPr="00873762">
        <w:rPr>
          <w:rStyle w:val="FootnoteReference"/>
        </w:rPr>
        <w:footnoteRef/>
      </w:r>
      <w:r w:rsidRPr="006B1805">
        <w:rPr>
          <w:lang w:val="es-ES"/>
        </w:rPr>
        <w:tab/>
      </w:r>
      <w:r w:rsidR="00DB5472" w:rsidRPr="006B1805">
        <w:rPr>
          <w:lang w:val="es-ES"/>
        </w:rPr>
        <w:t>GRETA(2012)17, appendix 1</w:t>
      </w:r>
      <w:r w:rsidR="00A3530D" w:rsidRPr="006B1805">
        <w:rPr>
          <w:lang w:val="es-ES"/>
        </w:rPr>
        <w:t xml:space="preserve">, para. </w:t>
      </w:r>
      <w:r w:rsidRPr="006B1805">
        <w:rPr>
          <w:lang w:val="es-ES"/>
        </w:rPr>
        <w:t>21.</w:t>
      </w:r>
    </w:p>
  </w:footnote>
  <w:footnote w:id="27">
    <w:p w:rsidR="001037D7" w:rsidRPr="006B1805" w:rsidRDefault="001037D7" w:rsidP="00A3530D">
      <w:pPr>
        <w:pStyle w:val="FootnoteText"/>
        <w:rPr>
          <w:lang w:val="es-ES"/>
        </w:rPr>
      </w:pPr>
      <w:r w:rsidRPr="006B1805">
        <w:rPr>
          <w:lang w:val="es-ES"/>
        </w:rPr>
        <w:tab/>
      </w:r>
      <w:r w:rsidRPr="00873762">
        <w:rPr>
          <w:rStyle w:val="FootnoteReference"/>
        </w:rPr>
        <w:footnoteRef/>
      </w:r>
      <w:r w:rsidRPr="006B1805">
        <w:rPr>
          <w:lang w:val="es-ES"/>
        </w:rPr>
        <w:tab/>
      </w:r>
      <w:r w:rsidR="00A3530D" w:rsidRPr="006B1805">
        <w:rPr>
          <w:lang w:val="es-ES"/>
        </w:rPr>
        <w:t>Ibid., para.</w:t>
      </w:r>
      <w:r w:rsidRPr="006B1805">
        <w:rPr>
          <w:lang w:val="es-ES"/>
        </w:rPr>
        <w:t xml:space="preserve"> 23.</w:t>
      </w:r>
    </w:p>
  </w:footnote>
  <w:footnote w:id="28">
    <w:p w:rsidR="001037D7" w:rsidRPr="00E66158" w:rsidRDefault="001037D7" w:rsidP="00A3530D">
      <w:pPr>
        <w:pStyle w:val="FootnoteText"/>
      </w:pPr>
      <w:r w:rsidRPr="006B1805">
        <w:rPr>
          <w:lang w:val="es-ES"/>
        </w:rPr>
        <w:tab/>
      </w:r>
      <w:r w:rsidRPr="00873762">
        <w:rPr>
          <w:rStyle w:val="FootnoteReference"/>
        </w:rPr>
        <w:footnoteRef/>
      </w:r>
      <w:r w:rsidRPr="006B1805">
        <w:rPr>
          <w:lang w:val="es-ES"/>
        </w:rPr>
        <w:tab/>
      </w:r>
      <w:r w:rsidR="00A3530D" w:rsidRPr="006B1805">
        <w:rPr>
          <w:lang w:val="es-ES"/>
        </w:rPr>
        <w:t>Ibid., para.</w:t>
      </w:r>
      <w:r w:rsidRPr="006B1805">
        <w:rPr>
          <w:lang w:val="es-ES"/>
        </w:rPr>
        <w:t xml:space="preserve"> 28; A/HRC/WG.6/19/PRT/3, para. </w:t>
      </w:r>
      <w:r w:rsidRPr="005E624A">
        <w:rPr>
          <w:lang w:val="es-ES"/>
          <w:rPrChange w:id="10" w:author="pdfeng" w:date="2016-01-14T13:44:00Z">
            <w:rPr>
              <w:lang w:val="en-GB"/>
            </w:rPr>
          </w:rPrChange>
        </w:rPr>
        <w:t xml:space="preserve">35; A/HRC/13/10, paras. </w:t>
      </w:r>
      <w:r>
        <w:t>101.</w:t>
      </w:r>
      <w:r w:rsidRPr="006B1805">
        <w:rPr>
          <w:lang w:val="en-GB"/>
        </w:rPr>
        <w:t>25-</w:t>
      </w:r>
      <w:r w:rsidR="00A3530D">
        <w:rPr>
          <w:lang w:val="en-GB"/>
        </w:rPr>
        <w:t>101.</w:t>
      </w:r>
      <w:r w:rsidRPr="006B1805">
        <w:rPr>
          <w:lang w:val="en-GB"/>
        </w:rPr>
        <w:t>26</w:t>
      </w:r>
      <w:r w:rsidR="00A3530D">
        <w:rPr>
          <w:lang w:val="en-GB"/>
        </w:rPr>
        <w:t xml:space="preserve"> and</w:t>
      </w:r>
      <w:r w:rsidRPr="006B1805">
        <w:rPr>
          <w:lang w:val="en-GB"/>
        </w:rPr>
        <w:t xml:space="preserve"> 102.15-</w:t>
      </w:r>
      <w:r w:rsidR="00A3530D">
        <w:rPr>
          <w:lang w:val="en-GB"/>
        </w:rPr>
        <w:t>102.</w:t>
      </w:r>
      <w:r w:rsidRPr="006B1805">
        <w:rPr>
          <w:lang w:val="en-GB"/>
        </w:rPr>
        <w:t xml:space="preserve">17. </w:t>
      </w:r>
    </w:p>
  </w:footnote>
  <w:footnote w:id="29">
    <w:p w:rsidR="001037D7" w:rsidRPr="006B1805" w:rsidRDefault="001037D7" w:rsidP="00DB5472">
      <w:pPr>
        <w:pStyle w:val="FootnoteText"/>
      </w:pPr>
      <w:r w:rsidRPr="006B1805">
        <w:rPr>
          <w:lang w:val="en-GB"/>
        </w:rPr>
        <w:tab/>
      </w:r>
      <w:r w:rsidRPr="00873762">
        <w:rPr>
          <w:rStyle w:val="FootnoteReference"/>
        </w:rPr>
        <w:footnoteRef/>
      </w:r>
      <w:r w:rsidRPr="006B1805">
        <w:tab/>
      </w:r>
      <w:r w:rsidR="00DB5472" w:rsidRPr="00DB5472">
        <w:t xml:space="preserve">GRETA(2012)17, </w:t>
      </w:r>
      <w:r w:rsidR="00DB5472" w:rsidRPr="00FD7BDA">
        <w:t>appendix 1</w:t>
      </w:r>
      <w:r w:rsidR="00A3530D">
        <w:t xml:space="preserve">, para. </w:t>
      </w:r>
      <w:r w:rsidRPr="006B1805">
        <w:t xml:space="preserve">3; </w:t>
      </w:r>
      <w:r w:rsidR="00A3530D">
        <w:t xml:space="preserve">and </w:t>
      </w:r>
      <w:r w:rsidRPr="006B1805">
        <w:t>A/HRC/WG.6/19/PRT/3, para. 31.</w:t>
      </w:r>
    </w:p>
  </w:footnote>
  <w:footnote w:id="30">
    <w:p w:rsidR="001037D7" w:rsidRPr="006B1805" w:rsidRDefault="001037D7" w:rsidP="00DB5472">
      <w:pPr>
        <w:pStyle w:val="FootnoteText"/>
      </w:pPr>
      <w:r w:rsidRPr="006B1805">
        <w:tab/>
      </w:r>
      <w:r w:rsidRPr="00873762">
        <w:rPr>
          <w:rStyle w:val="FootnoteReference"/>
        </w:rPr>
        <w:footnoteRef/>
      </w:r>
      <w:r w:rsidRPr="006B1805">
        <w:tab/>
      </w:r>
      <w:r w:rsidR="00DB5472" w:rsidRPr="00DB5472">
        <w:t xml:space="preserve">GRETA(2012)17, </w:t>
      </w:r>
      <w:r w:rsidR="00DB5472" w:rsidRPr="00FD7BDA">
        <w:t>appendix 1</w:t>
      </w:r>
      <w:r w:rsidR="00A3530D">
        <w:t xml:space="preserve">, para. </w:t>
      </w:r>
      <w:r w:rsidRPr="006B1805">
        <w:t xml:space="preserve">9. </w:t>
      </w:r>
    </w:p>
  </w:footnote>
  <w:footnote w:id="31">
    <w:p w:rsidR="001037D7" w:rsidRPr="009C3901" w:rsidRDefault="001037D7" w:rsidP="00A3530D">
      <w:pPr>
        <w:pStyle w:val="FootnoteText"/>
      </w:pPr>
      <w:r w:rsidRPr="006B1805">
        <w:tab/>
      </w:r>
      <w:r w:rsidRPr="00873762">
        <w:rPr>
          <w:rStyle w:val="FootnoteReference"/>
        </w:rPr>
        <w:footnoteRef/>
      </w:r>
      <w:r w:rsidRPr="006B1805">
        <w:tab/>
        <w:t>CRC/C/OPSC/PRT/CO/1, para</w:t>
      </w:r>
      <w:r w:rsidRPr="004657B6">
        <w:t xml:space="preserve">s. </w:t>
      </w:r>
      <w:r>
        <w:t>23</w:t>
      </w:r>
      <w:r w:rsidR="00A3530D">
        <w:t>-</w:t>
      </w:r>
      <w:r>
        <w:t>24</w:t>
      </w:r>
      <w:r w:rsidR="00A3530D">
        <w:t xml:space="preserve"> and</w:t>
      </w:r>
      <w:r>
        <w:t xml:space="preserve"> 27</w:t>
      </w:r>
      <w:r w:rsidR="00A3530D">
        <w:t>-</w:t>
      </w:r>
      <w:r>
        <w:t xml:space="preserve">28; </w:t>
      </w:r>
      <w:r w:rsidRPr="009C3901">
        <w:t xml:space="preserve">A/HRC/13/10, para. </w:t>
      </w:r>
      <w:r>
        <w:t>101.</w:t>
      </w:r>
      <w:r w:rsidRPr="009C3901">
        <w:t xml:space="preserve">27. </w:t>
      </w:r>
    </w:p>
  </w:footnote>
  <w:footnote w:id="32">
    <w:p w:rsidR="001037D7" w:rsidRPr="005E624A" w:rsidRDefault="001037D7" w:rsidP="00DB5472">
      <w:pPr>
        <w:pStyle w:val="FootnoteText"/>
        <w:rPr>
          <w:rPrChange w:id="11" w:author="pdfeng" w:date="2016-01-14T13:44:00Z">
            <w:rPr>
              <w:lang w:val="es-ES"/>
            </w:rPr>
          </w:rPrChange>
        </w:rPr>
      </w:pPr>
      <w:r>
        <w:tab/>
      </w:r>
      <w:r w:rsidRPr="00873762">
        <w:rPr>
          <w:rStyle w:val="FootnoteReference"/>
        </w:rPr>
        <w:footnoteRef/>
      </w:r>
      <w:r w:rsidRPr="005E624A">
        <w:rPr>
          <w:rPrChange w:id="12" w:author="pdfeng" w:date="2016-01-14T13:44:00Z">
            <w:rPr>
              <w:lang w:val="es-ES"/>
            </w:rPr>
          </w:rPrChange>
        </w:rPr>
        <w:tab/>
      </w:r>
      <w:r w:rsidR="00DB5472" w:rsidRPr="005E624A">
        <w:rPr>
          <w:rPrChange w:id="13" w:author="pdfeng" w:date="2016-01-14T13:44:00Z">
            <w:rPr>
              <w:lang w:val="es-ES"/>
            </w:rPr>
          </w:rPrChange>
        </w:rPr>
        <w:t>GRETA(2012)17, appendix 1</w:t>
      </w:r>
      <w:r w:rsidR="00A3530D" w:rsidRPr="005E624A">
        <w:rPr>
          <w:rPrChange w:id="14" w:author="pdfeng" w:date="2016-01-14T13:44:00Z">
            <w:rPr>
              <w:lang w:val="es-ES"/>
            </w:rPr>
          </w:rPrChange>
        </w:rPr>
        <w:t>, para.</w:t>
      </w:r>
      <w:r w:rsidR="00104B10" w:rsidRPr="005E624A">
        <w:rPr>
          <w:rPrChange w:id="15" w:author="pdfeng" w:date="2016-01-14T13:44:00Z">
            <w:rPr>
              <w:lang w:val="es-ES"/>
            </w:rPr>
          </w:rPrChange>
        </w:rPr>
        <w:t xml:space="preserve"> </w:t>
      </w:r>
      <w:r w:rsidRPr="005E624A">
        <w:rPr>
          <w:rPrChange w:id="16" w:author="pdfeng" w:date="2016-01-14T13:44:00Z">
            <w:rPr>
              <w:lang w:val="es-ES"/>
            </w:rPr>
          </w:rPrChange>
        </w:rPr>
        <w:t>15.</w:t>
      </w:r>
    </w:p>
  </w:footnote>
  <w:footnote w:id="33">
    <w:p w:rsidR="001037D7" w:rsidRPr="00E66158" w:rsidRDefault="001037D7" w:rsidP="00A3530D">
      <w:pPr>
        <w:pStyle w:val="FootnoteText"/>
      </w:pPr>
      <w:r w:rsidRPr="005E624A">
        <w:rPr>
          <w:rPrChange w:id="17" w:author="pdfeng" w:date="2016-01-14T13:44:00Z">
            <w:rPr>
              <w:lang w:val="es-ES"/>
            </w:rPr>
          </w:rPrChange>
        </w:rPr>
        <w:tab/>
      </w:r>
      <w:r w:rsidRPr="00873762">
        <w:rPr>
          <w:rStyle w:val="FootnoteReference"/>
        </w:rPr>
        <w:footnoteRef/>
      </w:r>
      <w:r w:rsidRPr="005E624A">
        <w:rPr>
          <w:rPrChange w:id="18" w:author="pdfeng" w:date="2016-01-14T13:44:00Z">
            <w:rPr>
              <w:lang w:val="es-ES"/>
            </w:rPr>
          </w:rPrChange>
        </w:rPr>
        <w:tab/>
      </w:r>
      <w:r w:rsidR="00A3530D" w:rsidRPr="005E624A">
        <w:rPr>
          <w:rPrChange w:id="19" w:author="pdfeng" w:date="2016-01-14T13:44:00Z">
            <w:rPr>
              <w:lang w:val="es-ES"/>
            </w:rPr>
          </w:rPrChange>
        </w:rPr>
        <w:t>Ibid., para.</w:t>
      </w:r>
      <w:r w:rsidRPr="005E624A">
        <w:rPr>
          <w:rPrChange w:id="20" w:author="pdfeng" w:date="2016-01-14T13:44:00Z">
            <w:rPr>
              <w:lang w:val="es-ES"/>
            </w:rPr>
          </w:rPrChange>
        </w:rPr>
        <w:t xml:space="preserve"> </w:t>
      </w:r>
      <w:r>
        <w:t xml:space="preserve">6; </w:t>
      </w:r>
      <w:r w:rsidR="00A3530D">
        <w:t xml:space="preserve">and </w:t>
      </w:r>
      <w:r w:rsidRPr="00E66158">
        <w:t>A/HRC/WG.6/19/PRT/3, para</w:t>
      </w:r>
      <w:r>
        <w:t>. 35.</w:t>
      </w:r>
    </w:p>
  </w:footnote>
  <w:footnote w:id="34">
    <w:p w:rsidR="001037D7" w:rsidRPr="005167AB" w:rsidRDefault="001037D7" w:rsidP="00DB5472">
      <w:pPr>
        <w:pStyle w:val="FootnoteText"/>
      </w:pPr>
      <w:r>
        <w:tab/>
      </w:r>
      <w:r w:rsidRPr="00873762">
        <w:rPr>
          <w:rStyle w:val="FootnoteReference"/>
        </w:rPr>
        <w:footnoteRef/>
      </w:r>
      <w:r>
        <w:tab/>
      </w:r>
      <w:r w:rsidR="00DB5472" w:rsidRPr="00DB5472">
        <w:t xml:space="preserve">GRETA(2012)17, </w:t>
      </w:r>
      <w:r w:rsidR="00DB5472" w:rsidRPr="00FD7BDA">
        <w:t>appendix 1</w:t>
      </w:r>
      <w:r w:rsidR="00A3530D">
        <w:t xml:space="preserve">, para. </w:t>
      </w:r>
      <w:r>
        <w:t xml:space="preserve">29; </w:t>
      </w:r>
      <w:r w:rsidR="00A3530D">
        <w:t xml:space="preserve">and </w:t>
      </w:r>
      <w:r w:rsidRPr="00E66158">
        <w:t>A/HRC/WG.6/19/PRT/3, para</w:t>
      </w:r>
      <w:r>
        <w:t xml:space="preserve">. 35. </w:t>
      </w:r>
    </w:p>
  </w:footnote>
  <w:footnote w:id="35">
    <w:p w:rsidR="001037D7" w:rsidRPr="006B1805" w:rsidRDefault="001037D7" w:rsidP="00DB5472">
      <w:pPr>
        <w:pStyle w:val="FootnoteText"/>
        <w:rPr>
          <w:lang w:val="en-GB"/>
        </w:rPr>
      </w:pPr>
      <w:r>
        <w:tab/>
      </w:r>
      <w:r w:rsidRPr="00873762">
        <w:rPr>
          <w:rStyle w:val="FootnoteReference"/>
        </w:rPr>
        <w:footnoteRef/>
      </w:r>
      <w:r>
        <w:tab/>
      </w:r>
      <w:r w:rsidR="00DB5472" w:rsidRPr="00DB5472">
        <w:t xml:space="preserve">GRETA(2012)17, </w:t>
      </w:r>
      <w:r w:rsidR="00DB5472" w:rsidRPr="00FD7BDA">
        <w:t>appendix 1</w:t>
      </w:r>
      <w:r w:rsidR="00A3530D">
        <w:t xml:space="preserve">, paras. </w:t>
      </w:r>
      <w:r w:rsidRPr="005167AB">
        <w:t xml:space="preserve"> 10</w:t>
      </w:r>
      <w:r w:rsidR="00A3530D">
        <w:t>-</w:t>
      </w:r>
      <w:r>
        <w:t xml:space="preserve">11; </w:t>
      </w:r>
      <w:r w:rsidR="00A3530D">
        <w:t xml:space="preserve">and </w:t>
      </w:r>
      <w:r w:rsidRPr="007E1612">
        <w:t xml:space="preserve">A/HRC/WG.6/19/PRT/3, para. </w:t>
      </w:r>
      <w:r w:rsidRPr="006B1805">
        <w:rPr>
          <w:lang w:val="en-GB"/>
        </w:rPr>
        <w:t xml:space="preserve">31. </w:t>
      </w:r>
    </w:p>
  </w:footnote>
  <w:footnote w:id="36">
    <w:p w:rsidR="001037D7" w:rsidRPr="005167AB" w:rsidRDefault="001037D7">
      <w:pPr>
        <w:pStyle w:val="FootnoteText"/>
      </w:pPr>
      <w:r w:rsidRPr="006B1805">
        <w:rPr>
          <w:lang w:val="en-GB"/>
        </w:rPr>
        <w:tab/>
      </w:r>
      <w:r w:rsidRPr="00873762">
        <w:rPr>
          <w:rStyle w:val="FootnoteReference"/>
        </w:rPr>
        <w:footnoteRef/>
      </w:r>
      <w:r w:rsidRPr="006B1805">
        <w:rPr>
          <w:lang w:val="en-GB"/>
        </w:rPr>
        <w:tab/>
        <w:t xml:space="preserve">CAT/C/PRT/Q/6, para. </w:t>
      </w:r>
      <w:r w:rsidRPr="006B1805">
        <w:t xml:space="preserve">23; </w:t>
      </w:r>
      <w:r w:rsidR="00A3530D" w:rsidRPr="006B1805">
        <w:t xml:space="preserve">and </w:t>
      </w:r>
      <w:r w:rsidRPr="006B1805">
        <w:t xml:space="preserve">A/HRC/WG.6/19/PRT/3, para. 27. </w:t>
      </w:r>
    </w:p>
  </w:footnote>
  <w:footnote w:id="37">
    <w:p w:rsidR="001037D7" w:rsidRPr="00A83FD2" w:rsidRDefault="001037D7">
      <w:pPr>
        <w:pStyle w:val="FootnoteText"/>
      </w:pPr>
      <w:r>
        <w:tab/>
      </w:r>
      <w:r w:rsidRPr="00873762">
        <w:rPr>
          <w:rStyle w:val="FootnoteReference"/>
        </w:rPr>
        <w:footnoteRef/>
      </w:r>
      <w:r>
        <w:tab/>
      </w:r>
      <w:r w:rsidRPr="004425E2">
        <w:t xml:space="preserve">CRC/C/PRT/CO/3-4, para. </w:t>
      </w:r>
      <w:r>
        <w:t>62</w:t>
      </w:r>
      <w:r w:rsidR="00A3530D">
        <w:t xml:space="preserve"> </w:t>
      </w:r>
      <w:r>
        <w:t xml:space="preserve">(c). </w:t>
      </w:r>
    </w:p>
  </w:footnote>
  <w:footnote w:id="38">
    <w:p w:rsidR="001037D7" w:rsidRPr="006B1805" w:rsidRDefault="001037D7">
      <w:pPr>
        <w:pStyle w:val="FootnoteText"/>
      </w:pPr>
      <w:r>
        <w:tab/>
      </w:r>
      <w:r w:rsidRPr="00873762">
        <w:rPr>
          <w:rStyle w:val="FootnoteReference"/>
        </w:rPr>
        <w:footnoteRef/>
      </w:r>
      <w:r>
        <w:tab/>
      </w:r>
      <w:r w:rsidRPr="00E66158">
        <w:t>A/HRC/WG.6/19/PRT/3, para</w:t>
      </w:r>
      <w:r>
        <w:t xml:space="preserve">.74. </w:t>
      </w:r>
    </w:p>
  </w:footnote>
  <w:footnote w:id="39">
    <w:p w:rsidR="001037D7" w:rsidRPr="00955B1B" w:rsidRDefault="001037D7">
      <w:pPr>
        <w:pStyle w:val="FootnoteText"/>
      </w:pPr>
      <w:r>
        <w:tab/>
      </w:r>
      <w:r w:rsidRPr="00873762">
        <w:rPr>
          <w:rStyle w:val="FootnoteReference"/>
        </w:rPr>
        <w:footnoteRef/>
      </w:r>
      <w:r>
        <w:tab/>
      </w:r>
      <w:r w:rsidRPr="004425E2">
        <w:t xml:space="preserve">CRC/C/PRT/CO/3-4, para. </w:t>
      </w:r>
      <w:r>
        <w:t xml:space="preserve">36 (a). </w:t>
      </w:r>
    </w:p>
  </w:footnote>
  <w:footnote w:id="40">
    <w:p w:rsidR="001037D7" w:rsidRPr="00CF49E1" w:rsidRDefault="001037D7">
      <w:pPr>
        <w:pStyle w:val="FootnoteText"/>
      </w:pPr>
      <w:r>
        <w:tab/>
      </w:r>
      <w:r w:rsidRPr="00873762">
        <w:rPr>
          <w:rStyle w:val="FootnoteReference"/>
        </w:rPr>
        <w:footnoteRef/>
      </w:r>
      <w:r>
        <w:tab/>
      </w:r>
      <w:r w:rsidRPr="006B1805">
        <w:t xml:space="preserve">A/HRC/WG.6/19/PRT/3, para. 19. </w:t>
      </w:r>
    </w:p>
  </w:footnote>
  <w:footnote w:id="41">
    <w:p w:rsidR="001037D7" w:rsidRPr="006B1805" w:rsidRDefault="001037D7">
      <w:pPr>
        <w:pStyle w:val="FootnoteText"/>
        <w:rPr>
          <w:lang w:val="es-ES"/>
        </w:rPr>
      </w:pPr>
      <w:r>
        <w:tab/>
      </w:r>
      <w:r w:rsidRPr="00873762">
        <w:rPr>
          <w:rStyle w:val="FootnoteReference"/>
        </w:rPr>
        <w:footnoteRef/>
      </w:r>
      <w:r>
        <w:tab/>
      </w:r>
      <w:r w:rsidRPr="004425E2">
        <w:t xml:space="preserve">CRC/C/PRT/CO/3-4, para. </w:t>
      </w:r>
      <w:r w:rsidRPr="006B1805">
        <w:rPr>
          <w:lang w:val="es-ES"/>
        </w:rPr>
        <w:t xml:space="preserve">61 (d). </w:t>
      </w:r>
    </w:p>
  </w:footnote>
  <w:footnote w:id="42">
    <w:p w:rsidR="001037D7" w:rsidRPr="006B1805" w:rsidRDefault="001037D7">
      <w:pPr>
        <w:pStyle w:val="FootnoteText"/>
        <w:rPr>
          <w:lang w:val="es-ES"/>
        </w:rPr>
      </w:pPr>
      <w:r w:rsidRPr="006B1805">
        <w:rPr>
          <w:lang w:val="es-ES"/>
        </w:rPr>
        <w:tab/>
      </w:r>
      <w:r w:rsidRPr="00873762">
        <w:rPr>
          <w:rStyle w:val="FootnoteReference"/>
        </w:rPr>
        <w:footnoteRef/>
      </w:r>
      <w:r w:rsidRPr="006B1805">
        <w:rPr>
          <w:lang w:val="es-ES"/>
        </w:rPr>
        <w:tab/>
        <w:t xml:space="preserve">A/HRC/WG.6/19/PRT/3, para. 23. </w:t>
      </w:r>
    </w:p>
  </w:footnote>
  <w:footnote w:id="43">
    <w:p w:rsidR="001037D7" w:rsidRPr="006B1805" w:rsidRDefault="001037D7">
      <w:pPr>
        <w:pStyle w:val="FootnoteText"/>
        <w:rPr>
          <w:lang w:val="es-ES"/>
        </w:rPr>
      </w:pPr>
      <w:r w:rsidRPr="006B1805">
        <w:rPr>
          <w:lang w:val="es-ES"/>
        </w:rPr>
        <w:tab/>
      </w:r>
      <w:r w:rsidRPr="00873762">
        <w:rPr>
          <w:rStyle w:val="FootnoteReference"/>
        </w:rPr>
        <w:footnoteRef/>
      </w:r>
      <w:r w:rsidRPr="006B1805">
        <w:rPr>
          <w:lang w:val="es-ES"/>
        </w:rPr>
        <w:tab/>
      </w:r>
      <w:r w:rsidR="00A3530D" w:rsidRPr="006B1805">
        <w:rPr>
          <w:lang w:val="es-ES"/>
        </w:rPr>
        <w:t>Ibid.</w:t>
      </w:r>
      <w:r w:rsidRPr="006B1805">
        <w:rPr>
          <w:lang w:val="es-ES"/>
        </w:rPr>
        <w:t xml:space="preserve">, para. 24. </w:t>
      </w:r>
    </w:p>
  </w:footnote>
  <w:footnote w:id="44">
    <w:p w:rsidR="001037D7" w:rsidRPr="005E624A" w:rsidRDefault="001037D7">
      <w:pPr>
        <w:pStyle w:val="FootnoteText"/>
        <w:rPr>
          <w:lang w:val="es-ES"/>
          <w:rPrChange w:id="21" w:author="pdfeng" w:date="2016-01-14T13:44:00Z">
            <w:rPr/>
          </w:rPrChange>
        </w:rPr>
      </w:pPr>
      <w:r w:rsidRPr="006B1805">
        <w:rPr>
          <w:lang w:val="es-ES"/>
        </w:rPr>
        <w:tab/>
      </w:r>
      <w:r w:rsidRPr="00873762">
        <w:rPr>
          <w:rStyle w:val="FootnoteReference"/>
        </w:rPr>
        <w:footnoteRef/>
      </w:r>
      <w:r w:rsidRPr="006B1805">
        <w:rPr>
          <w:lang w:val="es-ES"/>
        </w:rPr>
        <w:tab/>
      </w:r>
      <w:r w:rsidR="00A3530D" w:rsidRPr="006B1805">
        <w:rPr>
          <w:lang w:val="es-ES"/>
        </w:rPr>
        <w:t>Ibid.</w:t>
      </w:r>
      <w:r w:rsidRPr="006B1805">
        <w:rPr>
          <w:lang w:val="es-ES"/>
        </w:rPr>
        <w:t xml:space="preserve">, para. </w:t>
      </w:r>
      <w:r w:rsidRPr="005E624A">
        <w:rPr>
          <w:lang w:val="es-ES"/>
          <w:rPrChange w:id="22" w:author="pdfeng" w:date="2016-01-14T13:44:00Z">
            <w:rPr/>
          </w:rPrChange>
        </w:rPr>
        <w:t>22.</w:t>
      </w:r>
    </w:p>
  </w:footnote>
  <w:footnote w:id="45">
    <w:p w:rsidR="001037D7" w:rsidRPr="00965B4D" w:rsidRDefault="001037D7">
      <w:pPr>
        <w:pStyle w:val="FootnoteText"/>
      </w:pPr>
      <w:r w:rsidRPr="005E624A">
        <w:rPr>
          <w:lang w:val="es-ES"/>
          <w:rPrChange w:id="23" w:author="pdfeng" w:date="2016-01-14T13:44:00Z">
            <w:rPr/>
          </w:rPrChange>
        </w:rPr>
        <w:tab/>
      </w:r>
      <w:r w:rsidRPr="00873762">
        <w:rPr>
          <w:rStyle w:val="FootnoteReference"/>
        </w:rPr>
        <w:footnoteRef/>
      </w:r>
      <w:r w:rsidRPr="005E624A">
        <w:rPr>
          <w:lang w:val="es-ES"/>
          <w:rPrChange w:id="24" w:author="pdfeng" w:date="2016-01-14T13:44:00Z">
            <w:rPr/>
          </w:rPrChange>
        </w:rPr>
        <w:tab/>
        <w:t xml:space="preserve">CRC/C/PRT/CO/3-4, para. </w:t>
      </w:r>
      <w:r w:rsidRPr="00A3530D">
        <w:t xml:space="preserve">66 (c); </w:t>
      </w:r>
      <w:r w:rsidR="00A3530D" w:rsidRPr="006B1805">
        <w:t xml:space="preserve">and </w:t>
      </w:r>
      <w:r w:rsidRPr="00A3530D">
        <w:t xml:space="preserve">A/HRC/WG.6/19/PRT/3, para. </w:t>
      </w:r>
      <w:r w:rsidRPr="00E969EC">
        <w:t xml:space="preserve">46. </w:t>
      </w:r>
    </w:p>
  </w:footnote>
  <w:footnote w:id="46">
    <w:p w:rsidR="001037D7" w:rsidRPr="006B1805" w:rsidRDefault="001037D7">
      <w:pPr>
        <w:pStyle w:val="FootnoteText"/>
      </w:pPr>
      <w:r w:rsidRPr="006B1805">
        <w:tab/>
      </w:r>
      <w:r w:rsidRPr="00873762">
        <w:rPr>
          <w:rStyle w:val="FootnoteReference"/>
        </w:rPr>
        <w:footnoteRef/>
      </w:r>
      <w:r w:rsidRPr="006B1805">
        <w:tab/>
        <w:t xml:space="preserve">A/HRC/WG.6/19/PRT/3, para. 19; </w:t>
      </w:r>
      <w:r w:rsidR="00A3530D" w:rsidRPr="006B1805">
        <w:t xml:space="preserve">and </w:t>
      </w:r>
      <w:r w:rsidRPr="006B1805">
        <w:t xml:space="preserve">A/HRC/13/10, paras. 102.28, </w:t>
      </w:r>
      <w:r w:rsidR="00AE2A45" w:rsidRPr="006B1805">
        <w:t>102.</w:t>
      </w:r>
      <w:r w:rsidRPr="006B1805">
        <w:t>30</w:t>
      </w:r>
      <w:r w:rsidR="00AE2A45" w:rsidRPr="006B1805">
        <w:t>-102.</w:t>
      </w:r>
      <w:r w:rsidRPr="006B1805">
        <w:t xml:space="preserve">32. </w:t>
      </w:r>
    </w:p>
  </w:footnote>
  <w:footnote w:id="47">
    <w:p w:rsidR="001037D7" w:rsidRPr="00AE2A45" w:rsidRDefault="001037D7">
      <w:pPr>
        <w:pStyle w:val="FootnoteText"/>
      </w:pPr>
      <w:r w:rsidRPr="00AE2A45">
        <w:tab/>
      </w:r>
      <w:r w:rsidRPr="00873762">
        <w:rPr>
          <w:rStyle w:val="FootnoteReference"/>
        </w:rPr>
        <w:footnoteRef/>
      </w:r>
      <w:r w:rsidRPr="00AE2A45">
        <w:tab/>
        <w:t xml:space="preserve">A/HRC/WG.6/19/PRT/3, para. 38. </w:t>
      </w:r>
    </w:p>
  </w:footnote>
  <w:footnote w:id="48">
    <w:p w:rsidR="001037D7" w:rsidRPr="006B1805" w:rsidRDefault="001037D7" w:rsidP="006B1805">
      <w:pPr>
        <w:pStyle w:val="FootnoteText"/>
      </w:pPr>
      <w:r w:rsidRPr="00AE2A45">
        <w:tab/>
      </w:r>
      <w:r w:rsidRPr="00873762">
        <w:rPr>
          <w:rStyle w:val="FootnoteReference"/>
        </w:rPr>
        <w:footnoteRef/>
      </w:r>
      <w:r w:rsidRPr="00AE2A45">
        <w:tab/>
      </w:r>
      <w:r w:rsidR="006B1805">
        <w:t>Ibid.</w:t>
      </w:r>
      <w:r w:rsidRPr="00AE2A45">
        <w:t xml:space="preserve">. </w:t>
      </w:r>
    </w:p>
  </w:footnote>
  <w:footnote w:id="49">
    <w:p w:rsidR="001037D7" w:rsidRPr="006B1805" w:rsidRDefault="001037D7" w:rsidP="00851E55">
      <w:pPr>
        <w:pStyle w:val="FootnoteText"/>
        <w:rPr>
          <w:lang w:val="es-ES"/>
        </w:rPr>
      </w:pPr>
      <w:r w:rsidRPr="00AE2A45">
        <w:tab/>
      </w:r>
      <w:r w:rsidRPr="00873762">
        <w:rPr>
          <w:rStyle w:val="FootnoteReference"/>
        </w:rPr>
        <w:footnoteRef/>
      </w:r>
      <w:r w:rsidRPr="00AE2A45">
        <w:tab/>
        <w:t xml:space="preserve">CAT/C/PRT/CO/5-6/Add.2, paras. </w:t>
      </w:r>
      <w:r w:rsidRPr="006B1805">
        <w:rPr>
          <w:lang w:val="es-ES"/>
        </w:rPr>
        <w:t xml:space="preserve">35-42. </w:t>
      </w:r>
    </w:p>
  </w:footnote>
  <w:footnote w:id="50">
    <w:p w:rsidR="001037D7" w:rsidRPr="006B1805" w:rsidRDefault="001037D7">
      <w:pPr>
        <w:pStyle w:val="FootnoteText"/>
        <w:rPr>
          <w:lang w:val="es-ES"/>
        </w:rPr>
      </w:pPr>
      <w:r w:rsidRPr="006B1805">
        <w:rPr>
          <w:lang w:val="es-ES"/>
        </w:rPr>
        <w:tab/>
      </w:r>
      <w:r w:rsidRPr="00873762">
        <w:rPr>
          <w:rStyle w:val="FootnoteReference"/>
        </w:rPr>
        <w:footnoteRef/>
      </w:r>
      <w:r w:rsidRPr="006B1805">
        <w:rPr>
          <w:lang w:val="es-ES"/>
        </w:rPr>
        <w:tab/>
        <w:t>A/HRC/WG.6/19/PRT/3, para. 12.</w:t>
      </w:r>
    </w:p>
  </w:footnote>
  <w:footnote w:id="51">
    <w:p w:rsidR="001037D7" w:rsidRPr="005E624A" w:rsidRDefault="001037D7" w:rsidP="00AE2A45">
      <w:pPr>
        <w:pStyle w:val="FootnoteText"/>
        <w:rPr>
          <w:lang w:val="es-ES"/>
          <w:rPrChange w:id="25" w:author="pdfeng" w:date="2016-01-14T13:44:00Z">
            <w:rPr>
              <w:lang w:val="en-GB"/>
            </w:rPr>
          </w:rPrChange>
        </w:rPr>
      </w:pPr>
      <w:r>
        <w:rPr>
          <w:lang w:val="es-ES"/>
        </w:rPr>
        <w:tab/>
      </w:r>
      <w:r w:rsidRPr="00873762">
        <w:rPr>
          <w:rStyle w:val="FootnoteReference"/>
        </w:rPr>
        <w:footnoteRef/>
      </w:r>
      <w:r w:rsidRPr="005E624A">
        <w:rPr>
          <w:lang w:val="es-ES"/>
          <w:rPrChange w:id="26" w:author="pdfeng" w:date="2016-01-14T13:44:00Z">
            <w:rPr/>
          </w:rPrChange>
        </w:rPr>
        <w:tab/>
      </w:r>
      <w:r w:rsidR="00AE2A45" w:rsidRPr="005E624A">
        <w:rPr>
          <w:lang w:val="es-ES"/>
          <w:rPrChange w:id="27" w:author="pdfeng" w:date="2016-01-14T13:44:00Z">
            <w:rPr/>
          </w:rPrChange>
        </w:rPr>
        <w:t>Ibid.</w:t>
      </w:r>
      <w:r w:rsidRPr="005E624A">
        <w:rPr>
          <w:lang w:val="es-ES"/>
          <w:rPrChange w:id="28" w:author="pdfeng" w:date="2016-01-14T13:44:00Z">
            <w:rPr/>
          </w:rPrChange>
        </w:rPr>
        <w:t xml:space="preserve">, para. </w:t>
      </w:r>
      <w:r w:rsidRPr="006B1805">
        <w:t>37</w:t>
      </w:r>
      <w:r w:rsidR="00AE2A45" w:rsidRPr="006B1805">
        <w:t xml:space="preserve"> and</w:t>
      </w:r>
      <w:r w:rsidRPr="006B1805">
        <w:t xml:space="preserve"> 73; </w:t>
      </w:r>
      <w:r w:rsidR="00AE2A45" w:rsidRPr="006B1805">
        <w:t xml:space="preserve">and </w:t>
      </w:r>
      <w:r w:rsidRPr="006B1805">
        <w:t xml:space="preserve">A/HRC/13/10, paras. </w:t>
      </w:r>
      <w:r w:rsidRPr="005E624A">
        <w:rPr>
          <w:lang w:val="es-ES"/>
          <w:rPrChange w:id="29" w:author="pdfeng" w:date="2016-01-14T13:44:00Z">
            <w:rPr>
              <w:lang w:val="en-GB"/>
            </w:rPr>
          </w:rPrChange>
        </w:rPr>
        <w:t>101.8-</w:t>
      </w:r>
      <w:r w:rsidR="00AE2A45" w:rsidRPr="005E624A">
        <w:rPr>
          <w:lang w:val="es-ES"/>
          <w:rPrChange w:id="30" w:author="pdfeng" w:date="2016-01-14T13:44:00Z">
            <w:rPr>
              <w:lang w:val="en-GB"/>
            </w:rPr>
          </w:rPrChange>
        </w:rPr>
        <w:t>101.</w:t>
      </w:r>
      <w:r w:rsidRPr="005E624A">
        <w:rPr>
          <w:lang w:val="es-ES"/>
          <w:rPrChange w:id="31" w:author="pdfeng" w:date="2016-01-14T13:44:00Z">
            <w:rPr>
              <w:lang w:val="en-GB"/>
            </w:rPr>
          </w:rPrChange>
        </w:rPr>
        <w:t>12.</w:t>
      </w:r>
    </w:p>
  </w:footnote>
  <w:footnote w:id="52">
    <w:p w:rsidR="001037D7" w:rsidRPr="005E624A" w:rsidRDefault="001037D7">
      <w:pPr>
        <w:pStyle w:val="FootnoteText"/>
        <w:rPr>
          <w:lang w:val="es-ES"/>
          <w:rPrChange w:id="32" w:author="pdfeng" w:date="2016-01-14T13:44:00Z">
            <w:rPr>
              <w:lang w:val="en-GB"/>
            </w:rPr>
          </w:rPrChange>
        </w:rPr>
      </w:pPr>
      <w:r w:rsidRPr="005E624A">
        <w:rPr>
          <w:lang w:val="es-ES"/>
          <w:rPrChange w:id="33" w:author="pdfeng" w:date="2016-01-14T13:44:00Z">
            <w:rPr>
              <w:lang w:val="en-GB"/>
            </w:rPr>
          </w:rPrChange>
        </w:rPr>
        <w:tab/>
      </w:r>
      <w:r w:rsidRPr="00873762">
        <w:rPr>
          <w:rStyle w:val="FootnoteReference"/>
        </w:rPr>
        <w:footnoteRef/>
      </w:r>
      <w:r w:rsidRPr="005E624A">
        <w:rPr>
          <w:lang w:val="es-ES"/>
          <w:rPrChange w:id="34" w:author="pdfeng" w:date="2016-01-14T13:44:00Z">
            <w:rPr>
              <w:lang w:val="en-GB"/>
            </w:rPr>
          </w:rPrChange>
        </w:rPr>
        <w:tab/>
        <w:t xml:space="preserve">A/HRC/WG.6/19/PRT/3, para. 37. </w:t>
      </w:r>
    </w:p>
  </w:footnote>
  <w:footnote w:id="53">
    <w:p w:rsidR="001037D7" w:rsidRPr="00631869" w:rsidRDefault="001037D7" w:rsidP="00AE2A45">
      <w:pPr>
        <w:pStyle w:val="FootnoteText"/>
        <w:rPr>
          <w:lang w:val="es-ES"/>
        </w:rPr>
      </w:pPr>
      <w:r w:rsidRPr="005E624A">
        <w:rPr>
          <w:lang w:val="es-ES"/>
          <w:rPrChange w:id="35" w:author="pdfeng" w:date="2016-01-14T13:44:00Z">
            <w:rPr>
              <w:lang w:val="en-GB"/>
            </w:rPr>
          </w:rPrChange>
        </w:rPr>
        <w:tab/>
      </w:r>
      <w:r w:rsidRPr="00873762">
        <w:rPr>
          <w:rStyle w:val="FootnoteReference"/>
        </w:rPr>
        <w:footnoteRef/>
      </w:r>
      <w:r w:rsidRPr="005E624A">
        <w:rPr>
          <w:lang w:val="es-ES"/>
          <w:rPrChange w:id="36" w:author="pdfeng" w:date="2016-01-14T13:44:00Z">
            <w:rPr/>
          </w:rPrChange>
        </w:rPr>
        <w:tab/>
      </w:r>
      <w:r w:rsidR="00AE2A45" w:rsidRPr="005E624A">
        <w:rPr>
          <w:lang w:val="es-ES"/>
          <w:rPrChange w:id="37" w:author="pdfeng" w:date="2016-01-14T13:44:00Z">
            <w:rPr/>
          </w:rPrChange>
        </w:rPr>
        <w:t>Ibid.</w:t>
      </w:r>
      <w:r w:rsidRPr="005E624A">
        <w:rPr>
          <w:lang w:val="es-ES"/>
          <w:rPrChange w:id="38" w:author="pdfeng" w:date="2016-01-14T13:44:00Z">
            <w:rPr/>
          </w:rPrChange>
        </w:rPr>
        <w:t xml:space="preserve">, paras. </w:t>
      </w:r>
      <w:r w:rsidRPr="006B1805">
        <w:t>8</w:t>
      </w:r>
      <w:r w:rsidR="00AE2A45" w:rsidRPr="006B1805">
        <w:t xml:space="preserve"> and</w:t>
      </w:r>
      <w:r w:rsidRPr="006B1805">
        <w:t xml:space="preserve"> 39; </w:t>
      </w:r>
      <w:r w:rsidR="00AE2A45" w:rsidRPr="006B1805">
        <w:t xml:space="preserve">and </w:t>
      </w:r>
      <w:r w:rsidRPr="006B1805">
        <w:t xml:space="preserve">A/HRC/13/10, paras. </w:t>
      </w:r>
      <w:r>
        <w:rPr>
          <w:lang w:val="es-ES"/>
        </w:rPr>
        <w:t>101.8-</w:t>
      </w:r>
      <w:r w:rsidR="00AE2A45">
        <w:rPr>
          <w:lang w:val="es-ES"/>
        </w:rPr>
        <w:t>101.</w:t>
      </w:r>
      <w:r>
        <w:rPr>
          <w:lang w:val="es-ES"/>
        </w:rPr>
        <w:t>12.</w:t>
      </w:r>
    </w:p>
  </w:footnote>
  <w:footnote w:id="54">
    <w:p w:rsidR="001037D7" w:rsidRPr="00631869" w:rsidRDefault="001037D7" w:rsidP="00AE2A45">
      <w:pPr>
        <w:pStyle w:val="FootnoteText"/>
        <w:rPr>
          <w:lang w:val="es-ES"/>
        </w:rPr>
      </w:pPr>
      <w:r>
        <w:rPr>
          <w:lang w:val="es-ES"/>
        </w:rPr>
        <w:tab/>
      </w:r>
      <w:r w:rsidRPr="00873762">
        <w:rPr>
          <w:rStyle w:val="FootnoteReference"/>
        </w:rPr>
        <w:footnoteRef/>
      </w:r>
      <w:r>
        <w:rPr>
          <w:lang w:val="es-ES"/>
        </w:rPr>
        <w:tab/>
      </w:r>
      <w:r w:rsidRPr="00631869">
        <w:rPr>
          <w:lang w:val="es-ES"/>
        </w:rPr>
        <w:t>A/HRC/WG.6/19/PRT/2, para</w:t>
      </w:r>
      <w:r>
        <w:rPr>
          <w:lang w:val="es-ES"/>
        </w:rPr>
        <w:t>s</w:t>
      </w:r>
      <w:r w:rsidRPr="00631869">
        <w:rPr>
          <w:lang w:val="es-ES"/>
        </w:rPr>
        <w:t>. 19</w:t>
      </w:r>
      <w:r w:rsidR="00AE2A45">
        <w:rPr>
          <w:lang w:val="es-ES"/>
        </w:rPr>
        <w:t>-</w:t>
      </w:r>
      <w:r>
        <w:rPr>
          <w:lang w:val="es-ES"/>
        </w:rPr>
        <w:t>20.</w:t>
      </w:r>
      <w:r w:rsidRPr="00631869">
        <w:rPr>
          <w:lang w:val="es-ES"/>
        </w:rPr>
        <w:t xml:space="preserve"> </w:t>
      </w:r>
    </w:p>
  </w:footnote>
  <w:footnote w:id="55">
    <w:p w:rsidR="001037D7" w:rsidRPr="006B1805" w:rsidRDefault="001037D7">
      <w:pPr>
        <w:pStyle w:val="FootnoteText"/>
        <w:rPr>
          <w:lang w:val="en-GB"/>
        </w:rPr>
      </w:pPr>
      <w:r w:rsidRPr="00631869">
        <w:rPr>
          <w:lang w:val="es-ES"/>
        </w:rPr>
        <w:tab/>
      </w:r>
      <w:r w:rsidRPr="00873762">
        <w:rPr>
          <w:rStyle w:val="FootnoteReference"/>
        </w:rPr>
        <w:footnoteRef/>
      </w:r>
      <w:r>
        <w:rPr>
          <w:lang w:val="es-ES"/>
        </w:rPr>
        <w:tab/>
      </w:r>
      <w:r w:rsidRPr="00631869">
        <w:rPr>
          <w:lang w:val="es-ES"/>
        </w:rPr>
        <w:t xml:space="preserve">E/C.12/PRT/CO/4, para. </w:t>
      </w:r>
      <w:r w:rsidRPr="006B1805">
        <w:t xml:space="preserve">7 </w:t>
      </w:r>
      <w:r w:rsidR="00AE2A45" w:rsidRPr="006B1805">
        <w:t>(</w:t>
      </w:r>
      <w:r w:rsidRPr="006B1805">
        <w:t xml:space="preserve">d); A/HRC/WG.6/19/PRT/3, para. 39; </w:t>
      </w:r>
      <w:r w:rsidR="00AE2A45" w:rsidRPr="006B1805">
        <w:t xml:space="preserve">and </w:t>
      </w:r>
      <w:r w:rsidRPr="006B1805">
        <w:t xml:space="preserve">A/HRC/WG.6/19/PRT/2, para. </w:t>
      </w:r>
      <w:r w:rsidRPr="006B1805">
        <w:rPr>
          <w:lang w:val="en-GB"/>
        </w:rPr>
        <w:t xml:space="preserve">15. </w:t>
      </w:r>
    </w:p>
  </w:footnote>
  <w:footnote w:id="56">
    <w:p w:rsidR="001037D7" w:rsidRPr="006B1805" w:rsidRDefault="001037D7" w:rsidP="00AE2A45">
      <w:pPr>
        <w:pStyle w:val="FootnoteText"/>
      </w:pPr>
      <w:r w:rsidRPr="006B1805">
        <w:rPr>
          <w:lang w:val="en-GB"/>
        </w:rPr>
        <w:tab/>
      </w:r>
      <w:r w:rsidRPr="00873762">
        <w:rPr>
          <w:rStyle w:val="FootnoteReference"/>
        </w:rPr>
        <w:footnoteRef/>
      </w:r>
      <w:r w:rsidRPr="006B1805">
        <w:rPr>
          <w:lang w:val="en-GB"/>
        </w:rPr>
        <w:tab/>
        <w:t xml:space="preserve">A/HRC/WG.6/19/PRT/3, para. </w:t>
      </w:r>
      <w:r w:rsidRPr="006B1805">
        <w:t>10, 39</w:t>
      </w:r>
      <w:r w:rsidR="00AE2A45" w:rsidRPr="006B1805">
        <w:t xml:space="preserve"> and</w:t>
      </w:r>
      <w:r w:rsidRPr="006B1805">
        <w:t xml:space="preserve"> 41; </w:t>
      </w:r>
      <w:r w:rsidR="00AE2A45">
        <w:t xml:space="preserve">and </w:t>
      </w:r>
      <w:r w:rsidRPr="006B1805">
        <w:t xml:space="preserve">A/HRC/WG.6/19/PRT/2, para. 20. </w:t>
      </w:r>
    </w:p>
  </w:footnote>
  <w:footnote w:id="57">
    <w:p w:rsidR="001037D7" w:rsidRPr="006B1805" w:rsidRDefault="001037D7">
      <w:pPr>
        <w:pStyle w:val="FootnoteText"/>
      </w:pPr>
      <w:r w:rsidRPr="006B1805">
        <w:tab/>
      </w:r>
      <w:r w:rsidRPr="00873762">
        <w:rPr>
          <w:rStyle w:val="FootnoteReference"/>
        </w:rPr>
        <w:footnoteRef/>
      </w:r>
      <w:r w:rsidRPr="006B1805">
        <w:tab/>
        <w:t xml:space="preserve">CAT/C/PRT/CO/5-6/Add.2, paras. 40-41. </w:t>
      </w:r>
    </w:p>
  </w:footnote>
  <w:footnote w:id="58">
    <w:p w:rsidR="001037D7" w:rsidRPr="00B64F42" w:rsidRDefault="001037D7">
      <w:pPr>
        <w:pStyle w:val="FootnoteText"/>
        <w:rPr>
          <w:lang w:val="fr-CH"/>
        </w:rPr>
      </w:pPr>
      <w:r w:rsidRPr="006B1805">
        <w:tab/>
      </w:r>
      <w:r w:rsidRPr="00873762">
        <w:rPr>
          <w:rStyle w:val="FootnoteReference"/>
        </w:rPr>
        <w:footnoteRef/>
      </w:r>
      <w:r w:rsidRPr="006B1805">
        <w:tab/>
        <w:t xml:space="preserve">CRC/C/PRT/CO/3-4, paras. </w:t>
      </w:r>
      <w:r w:rsidRPr="006B1805">
        <w:rPr>
          <w:lang w:val="en-GB"/>
        </w:rPr>
        <w:t xml:space="preserve">33-34; </w:t>
      </w:r>
      <w:r w:rsidR="00AE2A45" w:rsidRPr="006B1805">
        <w:rPr>
          <w:lang w:val="en-GB"/>
        </w:rPr>
        <w:t xml:space="preserve">and </w:t>
      </w:r>
      <w:r w:rsidRPr="006B1805">
        <w:rPr>
          <w:lang w:val="en-GB"/>
        </w:rPr>
        <w:t xml:space="preserve">A/HRC/WG.6/19/PRT/3, para. </w:t>
      </w:r>
      <w:r>
        <w:rPr>
          <w:lang w:val="fr-CH"/>
        </w:rPr>
        <w:t xml:space="preserve">25.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D7" w:rsidRPr="003805CA" w:rsidRDefault="001037D7">
    <w:pPr>
      <w:pStyle w:val="Header"/>
      <w:rPr>
        <w:lang w:val="fr-FR"/>
      </w:rPr>
    </w:pPr>
    <w:r w:rsidRPr="003805CA">
      <w:rPr>
        <w:lang w:val="fr-FR"/>
      </w:rPr>
      <w:t>CAT/C/</w:t>
    </w:r>
    <w:r>
      <w:rPr>
        <w:lang w:val="fr-FR"/>
      </w:rPr>
      <w:t>PRT</w:t>
    </w:r>
    <w:r w:rsidRPr="003805CA">
      <w:rPr>
        <w:lang w:val="fr-FR"/>
      </w:rPr>
      <w:t>/</w:t>
    </w:r>
    <w:r>
      <w:rPr>
        <w:lang w:val="fr-FR"/>
      </w:rPr>
      <w:t>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7D7" w:rsidRPr="003805CA" w:rsidRDefault="001037D7" w:rsidP="008320A4">
    <w:pPr>
      <w:pStyle w:val="Header"/>
      <w:jc w:val="right"/>
      <w:rPr>
        <w:lang w:val="fr-FR"/>
      </w:rPr>
    </w:pPr>
    <w:r w:rsidRPr="003805CA">
      <w:rPr>
        <w:lang w:val="fr-FR"/>
      </w:rPr>
      <w:t>CAT/C/</w:t>
    </w:r>
    <w:r>
      <w:rPr>
        <w:lang w:val="fr-FR"/>
      </w:rPr>
      <w:t>PRT</w:t>
    </w:r>
    <w:r w:rsidRPr="003805CA">
      <w:rPr>
        <w:lang w:val="fr-FR"/>
      </w:rPr>
      <w:t>/Q</w:t>
    </w:r>
    <w:r>
      <w:rPr>
        <w:lang w:val="fr-FR"/>
      </w:rPr>
      <w:t>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E60E5"/>
    <w:multiLevelType w:val="hybridMultilevel"/>
    <w:tmpl w:val="1778D32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2508611D"/>
    <w:multiLevelType w:val="hybridMultilevel"/>
    <w:tmpl w:val="871A7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3D17C7"/>
    <w:multiLevelType w:val="hybridMultilevel"/>
    <w:tmpl w:val="2E3E5EFE"/>
    <w:lvl w:ilvl="0" w:tplc="636ECF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617F03CA"/>
    <w:multiLevelType w:val="hybridMultilevel"/>
    <w:tmpl w:val="5D0AA656"/>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1"/>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0A4"/>
    <w:rsid w:val="00001CA0"/>
    <w:rsid w:val="0000248A"/>
    <w:rsid w:val="0000560D"/>
    <w:rsid w:val="00005994"/>
    <w:rsid w:val="00006FEB"/>
    <w:rsid w:val="00013AFC"/>
    <w:rsid w:val="000245F8"/>
    <w:rsid w:val="00035469"/>
    <w:rsid w:val="0003692E"/>
    <w:rsid w:val="0004135A"/>
    <w:rsid w:val="000476A7"/>
    <w:rsid w:val="00050F6B"/>
    <w:rsid w:val="0005166E"/>
    <w:rsid w:val="000526D1"/>
    <w:rsid w:val="00057E97"/>
    <w:rsid w:val="00063DA1"/>
    <w:rsid w:val="00072AB6"/>
    <w:rsid w:val="00072C8C"/>
    <w:rsid w:val="000733B5"/>
    <w:rsid w:val="000734AE"/>
    <w:rsid w:val="00080B2A"/>
    <w:rsid w:val="00081815"/>
    <w:rsid w:val="00085A81"/>
    <w:rsid w:val="0008620B"/>
    <w:rsid w:val="000931C0"/>
    <w:rsid w:val="00094B47"/>
    <w:rsid w:val="000A2F5E"/>
    <w:rsid w:val="000B175B"/>
    <w:rsid w:val="000B3A0F"/>
    <w:rsid w:val="000B4EF7"/>
    <w:rsid w:val="000C2457"/>
    <w:rsid w:val="000C2C03"/>
    <w:rsid w:val="000C2D2E"/>
    <w:rsid w:val="000D0EA6"/>
    <w:rsid w:val="000D417D"/>
    <w:rsid w:val="000D4E6C"/>
    <w:rsid w:val="000D625D"/>
    <w:rsid w:val="000E0415"/>
    <w:rsid w:val="000E40D2"/>
    <w:rsid w:val="000F44EE"/>
    <w:rsid w:val="000F4FBF"/>
    <w:rsid w:val="000F6D06"/>
    <w:rsid w:val="00100D17"/>
    <w:rsid w:val="001037D7"/>
    <w:rsid w:val="00104B10"/>
    <w:rsid w:val="0010778B"/>
    <w:rsid w:val="001103AA"/>
    <w:rsid w:val="0012078C"/>
    <w:rsid w:val="00120FFE"/>
    <w:rsid w:val="0012735E"/>
    <w:rsid w:val="00133449"/>
    <w:rsid w:val="001338A5"/>
    <w:rsid w:val="00133A45"/>
    <w:rsid w:val="0014105F"/>
    <w:rsid w:val="0014489C"/>
    <w:rsid w:val="001450BD"/>
    <w:rsid w:val="00147867"/>
    <w:rsid w:val="00153179"/>
    <w:rsid w:val="001555AF"/>
    <w:rsid w:val="00162576"/>
    <w:rsid w:val="00165B87"/>
    <w:rsid w:val="00165F3A"/>
    <w:rsid w:val="0016674B"/>
    <w:rsid w:val="00170405"/>
    <w:rsid w:val="00183227"/>
    <w:rsid w:val="00185E21"/>
    <w:rsid w:val="00186CBD"/>
    <w:rsid w:val="00192835"/>
    <w:rsid w:val="00195718"/>
    <w:rsid w:val="00197B02"/>
    <w:rsid w:val="001B1FE3"/>
    <w:rsid w:val="001B4B04"/>
    <w:rsid w:val="001C4437"/>
    <w:rsid w:val="001C6663"/>
    <w:rsid w:val="001C7895"/>
    <w:rsid w:val="001D0C8C"/>
    <w:rsid w:val="001D26DF"/>
    <w:rsid w:val="001D2B08"/>
    <w:rsid w:val="001D3A03"/>
    <w:rsid w:val="001F385A"/>
    <w:rsid w:val="001F519F"/>
    <w:rsid w:val="00202DA8"/>
    <w:rsid w:val="00210198"/>
    <w:rsid w:val="00211B28"/>
    <w:rsid w:val="00211E0B"/>
    <w:rsid w:val="00216C9A"/>
    <w:rsid w:val="00224AB6"/>
    <w:rsid w:val="00260AEE"/>
    <w:rsid w:val="00260E1F"/>
    <w:rsid w:val="0026478E"/>
    <w:rsid w:val="00267CF0"/>
    <w:rsid w:val="00267F5F"/>
    <w:rsid w:val="00272495"/>
    <w:rsid w:val="002729BB"/>
    <w:rsid w:val="00281C20"/>
    <w:rsid w:val="002834B6"/>
    <w:rsid w:val="00286578"/>
    <w:rsid w:val="00286B4D"/>
    <w:rsid w:val="002955D6"/>
    <w:rsid w:val="00297799"/>
    <w:rsid w:val="002A504D"/>
    <w:rsid w:val="002B3C39"/>
    <w:rsid w:val="002B466B"/>
    <w:rsid w:val="002B77EC"/>
    <w:rsid w:val="002C7E93"/>
    <w:rsid w:val="002D5E3C"/>
    <w:rsid w:val="002E3FF0"/>
    <w:rsid w:val="002E530A"/>
    <w:rsid w:val="002E7C32"/>
    <w:rsid w:val="002F110E"/>
    <w:rsid w:val="002F175C"/>
    <w:rsid w:val="002F1A00"/>
    <w:rsid w:val="002F284E"/>
    <w:rsid w:val="002F4A6E"/>
    <w:rsid w:val="00303D5B"/>
    <w:rsid w:val="003106BA"/>
    <w:rsid w:val="003161CD"/>
    <w:rsid w:val="0031642F"/>
    <w:rsid w:val="0031673C"/>
    <w:rsid w:val="003229D8"/>
    <w:rsid w:val="00325C32"/>
    <w:rsid w:val="00325E7A"/>
    <w:rsid w:val="00341D08"/>
    <w:rsid w:val="00352709"/>
    <w:rsid w:val="00352DDE"/>
    <w:rsid w:val="003548A7"/>
    <w:rsid w:val="00356E1B"/>
    <w:rsid w:val="00371178"/>
    <w:rsid w:val="00371F68"/>
    <w:rsid w:val="0037236C"/>
    <w:rsid w:val="003727AC"/>
    <w:rsid w:val="003762F4"/>
    <w:rsid w:val="003805CA"/>
    <w:rsid w:val="00385716"/>
    <w:rsid w:val="00392C55"/>
    <w:rsid w:val="003961D4"/>
    <w:rsid w:val="003A1E26"/>
    <w:rsid w:val="003A23EF"/>
    <w:rsid w:val="003A4997"/>
    <w:rsid w:val="003A6810"/>
    <w:rsid w:val="003A7487"/>
    <w:rsid w:val="003B1994"/>
    <w:rsid w:val="003B2701"/>
    <w:rsid w:val="003B3AAD"/>
    <w:rsid w:val="003B74C2"/>
    <w:rsid w:val="003B7C2A"/>
    <w:rsid w:val="003C2CC4"/>
    <w:rsid w:val="003C7B09"/>
    <w:rsid w:val="003D169C"/>
    <w:rsid w:val="003D2B3C"/>
    <w:rsid w:val="003D4B23"/>
    <w:rsid w:val="003D7AF6"/>
    <w:rsid w:val="003F4157"/>
    <w:rsid w:val="00402ADF"/>
    <w:rsid w:val="00402D24"/>
    <w:rsid w:val="0040407F"/>
    <w:rsid w:val="00410C89"/>
    <w:rsid w:val="00410D04"/>
    <w:rsid w:val="00413ECF"/>
    <w:rsid w:val="00416C82"/>
    <w:rsid w:val="00416EAF"/>
    <w:rsid w:val="00425057"/>
    <w:rsid w:val="00426B9B"/>
    <w:rsid w:val="00430297"/>
    <w:rsid w:val="00431568"/>
    <w:rsid w:val="004325CB"/>
    <w:rsid w:val="004425E2"/>
    <w:rsid w:val="00442A83"/>
    <w:rsid w:val="004437F2"/>
    <w:rsid w:val="004456DD"/>
    <w:rsid w:val="0045495B"/>
    <w:rsid w:val="004657B6"/>
    <w:rsid w:val="00466768"/>
    <w:rsid w:val="0047443B"/>
    <w:rsid w:val="00475072"/>
    <w:rsid w:val="00475ACC"/>
    <w:rsid w:val="00480FA3"/>
    <w:rsid w:val="00481322"/>
    <w:rsid w:val="0048367D"/>
    <w:rsid w:val="0048487A"/>
    <w:rsid w:val="004851F5"/>
    <w:rsid w:val="0048546D"/>
    <w:rsid w:val="004855F8"/>
    <w:rsid w:val="004937B7"/>
    <w:rsid w:val="004A183E"/>
    <w:rsid w:val="004A53F7"/>
    <w:rsid w:val="004A5692"/>
    <w:rsid w:val="004B2825"/>
    <w:rsid w:val="004B4C23"/>
    <w:rsid w:val="004B6394"/>
    <w:rsid w:val="004B7802"/>
    <w:rsid w:val="004D0D0F"/>
    <w:rsid w:val="004D20CC"/>
    <w:rsid w:val="004E514A"/>
    <w:rsid w:val="004E66FA"/>
    <w:rsid w:val="004E6BEB"/>
    <w:rsid w:val="004E6FF6"/>
    <w:rsid w:val="00504230"/>
    <w:rsid w:val="005045AB"/>
    <w:rsid w:val="00510061"/>
    <w:rsid w:val="005167AB"/>
    <w:rsid w:val="00516A20"/>
    <w:rsid w:val="0052136D"/>
    <w:rsid w:val="0052775E"/>
    <w:rsid w:val="00530DC3"/>
    <w:rsid w:val="005420F2"/>
    <w:rsid w:val="005439F8"/>
    <w:rsid w:val="00547B61"/>
    <w:rsid w:val="005628B6"/>
    <w:rsid w:val="0056470D"/>
    <w:rsid w:val="00583109"/>
    <w:rsid w:val="005850D3"/>
    <w:rsid w:val="00585C6B"/>
    <w:rsid w:val="005878C5"/>
    <w:rsid w:val="0059428B"/>
    <w:rsid w:val="005947E2"/>
    <w:rsid w:val="005953BC"/>
    <w:rsid w:val="005B2C66"/>
    <w:rsid w:val="005B3DB3"/>
    <w:rsid w:val="005C45D5"/>
    <w:rsid w:val="005C5AB5"/>
    <w:rsid w:val="005D00F9"/>
    <w:rsid w:val="005D0FDF"/>
    <w:rsid w:val="005D6225"/>
    <w:rsid w:val="005E624A"/>
    <w:rsid w:val="005F4BF4"/>
    <w:rsid w:val="005F69AB"/>
    <w:rsid w:val="005F7B75"/>
    <w:rsid w:val="005F7C32"/>
    <w:rsid w:val="005F7EB3"/>
    <w:rsid w:val="006001EE"/>
    <w:rsid w:val="00605042"/>
    <w:rsid w:val="00606BE9"/>
    <w:rsid w:val="00611059"/>
    <w:rsid w:val="00611EC0"/>
    <w:rsid w:val="00611FC4"/>
    <w:rsid w:val="006120E8"/>
    <w:rsid w:val="00615B71"/>
    <w:rsid w:val="006176FB"/>
    <w:rsid w:val="00622E1B"/>
    <w:rsid w:val="00631869"/>
    <w:rsid w:val="00633AD7"/>
    <w:rsid w:val="00640B26"/>
    <w:rsid w:val="006411CB"/>
    <w:rsid w:val="00641A1C"/>
    <w:rsid w:val="00652D0A"/>
    <w:rsid w:val="00654356"/>
    <w:rsid w:val="00654DB0"/>
    <w:rsid w:val="00654DB7"/>
    <w:rsid w:val="006615BF"/>
    <w:rsid w:val="00662BB6"/>
    <w:rsid w:val="00670C9C"/>
    <w:rsid w:val="00673C5C"/>
    <w:rsid w:val="00674AA5"/>
    <w:rsid w:val="00680B42"/>
    <w:rsid w:val="006822EA"/>
    <w:rsid w:val="00684C21"/>
    <w:rsid w:val="006917E2"/>
    <w:rsid w:val="006918A0"/>
    <w:rsid w:val="00691D29"/>
    <w:rsid w:val="006B0295"/>
    <w:rsid w:val="006B0C16"/>
    <w:rsid w:val="006B1805"/>
    <w:rsid w:val="006B2B77"/>
    <w:rsid w:val="006B311F"/>
    <w:rsid w:val="006B61E3"/>
    <w:rsid w:val="006B6850"/>
    <w:rsid w:val="006C14B8"/>
    <w:rsid w:val="006C19AB"/>
    <w:rsid w:val="006C4EEC"/>
    <w:rsid w:val="006D1F4B"/>
    <w:rsid w:val="006D2E1D"/>
    <w:rsid w:val="006D37AF"/>
    <w:rsid w:val="006D38A1"/>
    <w:rsid w:val="006D51D0"/>
    <w:rsid w:val="006E514B"/>
    <w:rsid w:val="006E564B"/>
    <w:rsid w:val="006E7191"/>
    <w:rsid w:val="006F5689"/>
    <w:rsid w:val="006F6317"/>
    <w:rsid w:val="00703577"/>
    <w:rsid w:val="007136D5"/>
    <w:rsid w:val="00716378"/>
    <w:rsid w:val="007164C8"/>
    <w:rsid w:val="00720F63"/>
    <w:rsid w:val="0072263B"/>
    <w:rsid w:val="0072632A"/>
    <w:rsid w:val="0072696E"/>
    <w:rsid w:val="007302F1"/>
    <w:rsid w:val="007327D5"/>
    <w:rsid w:val="00732939"/>
    <w:rsid w:val="00750385"/>
    <w:rsid w:val="0075092D"/>
    <w:rsid w:val="00755E0C"/>
    <w:rsid w:val="00755E45"/>
    <w:rsid w:val="0075761B"/>
    <w:rsid w:val="007629C8"/>
    <w:rsid w:val="0076425A"/>
    <w:rsid w:val="007702CB"/>
    <w:rsid w:val="00771FC3"/>
    <w:rsid w:val="007872C1"/>
    <w:rsid w:val="007B4BBC"/>
    <w:rsid w:val="007B6BA5"/>
    <w:rsid w:val="007C29D8"/>
    <w:rsid w:val="007C3390"/>
    <w:rsid w:val="007C36FB"/>
    <w:rsid w:val="007C4F4B"/>
    <w:rsid w:val="007C6EA5"/>
    <w:rsid w:val="007C70D1"/>
    <w:rsid w:val="007E1612"/>
    <w:rsid w:val="007E3264"/>
    <w:rsid w:val="007E719F"/>
    <w:rsid w:val="007F6611"/>
    <w:rsid w:val="007F718E"/>
    <w:rsid w:val="007F7B28"/>
    <w:rsid w:val="00800483"/>
    <w:rsid w:val="00810121"/>
    <w:rsid w:val="008104DF"/>
    <w:rsid w:val="00812A3B"/>
    <w:rsid w:val="0081632B"/>
    <w:rsid w:val="00822F12"/>
    <w:rsid w:val="008242D7"/>
    <w:rsid w:val="008257B1"/>
    <w:rsid w:val="008306D6"/>
    <w:rsid w:val="008320A4"/>
    <w:rsid w:val="00837532"/>
    <w:rsid w:val="00840D06"/>
    <w:rsid w:val="00843086"/>
    <w:rsid w:val="00843767"/>
    <w:rsid w:val="008448CB"/>
    <w:rsid w:val="00845FFE"/>
    <w:rsid w:val="00851E55"/>
    <w:rsid w:val="00852F00"/>
    <w:rsid w:val="008560EE"/>
    <w:rsid w:val="00866129"/>
    <w:rsid w:val="008679D9"/>
    <w:rsid w:val="008730A9"/>
    <w:rsid w:val="00873762"/>
    <w:rsid w:val="00873995"/>
    <w:rsid w:val="0088277B"/>
    <w:rsid w:val="008933B1"/>
    <w:rsid w:val="008979B1"/>
    <w:rsid w:val="008A27F1"/>
    <w:rsid w:val="008A6B25"/>
    <w:rsid w:val="008A6C4F"/>
    <w:rsid w:val="008B2335"/>
    <w:rsid w:val="008B7E2E"/>
    <w:rsid w:val="008C6FD6"/>
    <w:rsid w:val="008D00B7"/>
    <w:rsid w:val="008D7BA1"/>
    <w:rsid w:val="008E0678"/>
    <w:rsid w:val="008E4285"/>
    <w:rsid w:val="008F08E5"/>
    <w:rsid w:val="009108DE"/>
    <w:rsid w:val="009158D6"/>
    <w:rsid w:val="0091680F"/>
    <w:rsid w:val="00917EAA"/>
    <w:rsid w:val="009223CA"/>
    <w:rsid w:val="00935E80"/>
    <w:rsid w:val="00940F93"/>
    <w:rsid w:val="0094269A"/>
    <w:rsid w:val="00945D3C"/>
    <w:rsid w:val="00954D2D"/>
    <w:rsid w:val="00955B1B"/>
    <w:rsid w:val="00965B4D"/>
    <w:rsid w:val="00971207"/>
    <w:rsid w:val="009760F3"/>
    <w:rsid w:val="0097658F"/>
    <w:rsid w:val="009824D4"/>
    <w:rsid w:val="009941D7"/>
    <w:rsid w:val="009A0E8D"/>
    <w:rsid w:val="009A2082"/>
    <w:rsid w:val="009A4D2B"/>
    <w:rsid w:val="009A7500"/>
    <w:rsid w:val="009B26E7"/>
    <w:rsid w:val="009C3901"/>
    <w:rsid w:val="009D7F93"/>
    <w:rsid w:val="009E32C2"/>
    <w:rsid w:val="009E73C2"/>
    <w:rsid w:val="009F00BB"/>
    <w:rsid w:val="009F28F0"/>
    <w:rsid w:val="009F5173"/>
    <w:rsid w:val="009F568E"/>
    <w:rsid w:val="00A00A3F"/>
    <w:rsid w:val="00A01489"/>
    <w:rsid w:val="00A045F1"/>
    <w:rsid w:val="00A0500C"/>
    <w:rsid w:val="00A063B7"/>
    <w:rsid w:val="00A06851"/>
    <w:rsid w:val="00A069A6"/>
    <w:rsid w:val="00A169C5"/>
    <w:rsid w:val="00A25D63"/>
    <w:rsid w:val="00A338F1"/>
    <w:rsid w:val="00A3530D"/>
    <w:rsid w:val="00A429B5"/>
    <w:rsid w:val="00A42F4D"/>
    <w:rsid w:val="00A4313E"/>
    <w:rsid w:val="00A47182"/>
    <w:rsid w:val="00A5214F"/>
    <w:rsid w:val="00A557CF"/>
    <w:rsid w:val="00A618E1"/>
    <w:rsid w:val="00A62637"/>
    <w:rsid w:val="00A67FBC"/>
    <w:rsid w:val="00A72AAE"/>
    <w:rsid w:val="00A72F22"/>
    <w:rsid w:val="00A7360F"/>
    <w:rsid w:val="00A748A6"/>
    <w:rsid w:val="00A760EA"/>
    <w:rsid w:val="00A769F4"/>
    <w:rsid w:val="00A776B4"/>
    <w:rsid w:val="00A80150"/>
    <w:rsid w:val="00A83FD2"/>
    <w:rsid w:val="00A915A5"/>
    <w:rsid w:val="00A94361"/>
    <w:rsid w:val="00A94975"/>
    <w:rsid w:val="00A968EC"/>
    <w:rsid w:val="00AA141A"/>
    <w:rsid w:val="00AA293C"/>
    <w:rsid w:val="00AA5580"/>
    <w:rsid w:val="00AB3DD8"/>
    <w:rsid w:val="00AE2902"/>
    <w:rsid w:val="00AE2A45"/>
    <w:rsid w:val="00AE4E18"/>
    <w:rsid w:val="00AE5BAE"/>
    <w:rsid w:val="00B06204"/>
    <w:rsid w:val="00B07C28"/>
    <w:rsid w:val="00B108E0"/>
    <w:rsid w:val="00B125BC"/>
    <w:rsid w:val="00B14AA0"/>
    <w:rsid w:val="00B22A38"/>
    <w:rsid w:val="00B25955"/>
    <w:rsid w:val="00B272C0"/>
    <w:rsid w:val="00B30179"/>
    <w:rsid w:val="00B502F4"/>
    <w:rsid w:val="00B50C64"/>
    <w:rsid w:val="00B52666"/>
    <w:rsid w:val="00B54F31"/>
    <w:rsid w:val="00B55E72"/>
    <w:rsid w:val="00B56E4A"/>
    <w:rsid w:val="00B56E9C"/>
    <w:rsid w:val="00B64B1F"/>
    <w:rsid w:val="00B64F42"/>
    <w:rsid w:val="00B650FC"/>
    <w:rsid w:val="00B6553F"/>
    <w:rsid w:val="00B759F7"/>
    <w:rsid w:val="00B77D05"/>
    <w:rsid w:val="00B81206"/>
    <w:rsid w:val="00B81E12"/>
    <w:rsid w:val="00B92239"/>
    <w:rsid w:val="00B92937"/>
    <w:rsid w:val="00B97EE2"/>
    <w:rsid w:val="00BA37D6"/>
    <w:rsid w:val="00BA741E"/>
    <w:rsid w:val="00BB34D3"/>
    <w:rsid w:val="00BB3C1B"/>
    <w:rsid w:val="00BC74E9"/>
    <w:rsid w:val="00BD1670"/>
    <w:rsid w:val="00BD3DA6"/>
    <w:rsid w:val="00BE02A5"/>
    <w:rsid w:val="00BF33E0"/>
    <w:rsid w:val="00BF6798"/>
    <w:rsid w:val="00BF68A8"/>
    <w:rsid w:val="00C00DFA"/>
    <w:rsid w:val="00C0234F"/>
    <w:rsid w:val="00C11A03"/>
    <w:rsid w:val="00C34271"/>
    <w:rsid w:val="00C42634"/>
    <w:rsid w:val="00C43477"/>
    <w:rsid w:val="00C463DD"/>
    <w:rsid w:val="00C4724C"/>
    <w:rsid w:val="00C47869"/>
    <w:rsid w:val="00C50829"/>
    <w:rsid w:val="00C56069"/>
    <w:rsid w:val="00C629A0"/>
    <w:rsid w:val="00C745C3"/>
    <w:rsid w:val="00C77105"/>
    <w:rsid w:val="00C9663F"/>
    <w:rsid w:val="00C97C92"/>
    <w:rsid w:val="00CA07E9"/>
    <w:rsid w:val="00CB77D4"/>
    <w:rsid w:val="00CC38AC"/>
    <w:rsid w:val="00CD1B5B"/>
    <w:rsid w:val="00CD26AF"/>
    <w:rsid w:val="00CD6B5B"/>
    <w:rsid w:val="00CE4A8F"/>
    <w:rsid w:val="00CE5BD7"/>
    <w:rsid w:val="00CF49E1"/>
    <w:rsid w:val="00CF73D4"/>
    <w:rsid w:val="00D066EA"/>
    <w:rsid w:val="00D10DF3"/>
    <w:rsid w:val="00D2031B"/>
    <w:rsid w:val="00D210B2"/>
    <w:rsid w:val="00D21697"/>
    <w:rsid w:val="00D25FE2"/>
    <w:rsid w:val="00D43252"/>
    <w:rsid w:val="00D45CF6"/>
    <w:rsid w:val="00D47706"/>
    <w:rsid w:val="00D47EEA"/>
    <w:rsid w:val="00D527CE"/>
    <w:rsid w:val="00D551EF"/>
    <w:rsid w:val="00D65198"/>
    <w:rsid w:val="00D71E0C"/>
    <w:rsid w:val="00D920DA"/>
    <w:rsid w:val="00D93CC8"/>
    <w:rsid w:val="00D93EC0"/>
    <w:rsid w:val="00D95303"/>
    <w:rsid w:val="00D978C6"/>
    <w:rsid w:val="00DA3C1C"/>
    <w:rsid w:val="00DA4AD2"/>
    <w:rsid w:val="00DA5A86"/>
    <w:rsid w:val="00DB5472"/>
    <w:rsid w:val="00DB5A5B"/>
    <w:rsid w:val="00DC1764"/>
    <w:rsid w:val="00DC3C80"/>
    <w:rsid w:val="00DE0B62"/>
    <w:rsid w:val="00DE19A2"/>
    <w:rsid w:val="00DE2E20"/>
    <w:rsid w:val="00DE5846"/>
    <w:rsid w:val="00DF16C8"/>
    <w:rsid w:val="00DF6E83"/>
    <w:rsid w:val="00E010E8"/>
    <w:rsid w:val="00E06A0C"/>
    <w:rsid w:val="00E21C66"/>
    <w:rsid w:val="00E27090"/>
    <w:rsid w:val="00E27346"/>
    <w:rsid w:val="00E32EFC"/>
    <w:rsid w:val="00E50C5F"/>
    <w:rsid w:val="00E6063D"/>
    <w:rsid w:val="00E66158"/>
    <w:rsid w:val="00E71BC8"/>
    <w:rsid w:val="00E7260F"/>
    <w:rsid w:val="00E804D9"/>
    <w:rsid w:val="00E81379"/>
    <w:rsid w:val="00E96630"/>
    <w:rsid w:val="00E969EC"/>
    <w:rsid w:val="00EA0C67"/>
    <w:rsid w:val="00EA7850"/>
    <w:rsid w:val="00EB1873"/>
    <w:rsid w:val="00EB20B1"/>
    <w:rsid w:val="00EB6612"/>
    <w:rsid w:val="00EC2EE5"/>
    <w:rsid w:val="00ED122A"/>
    <w:rsid w:val="00ED7A2A"/>
    <w:rsid w:val="00EE2EDD"/>
    <w:rsid w:val="00EF1D7F"/>
    <w:rsid w:val="00EF3E59"/>
    <w:rsid w:val="00EF4FB7"/>
    <w:rsid w:val="00F03D9D"/>
    <w:rsid w:val="00F0442D"/>
    <w:rsid w:val="00F06318"/>
    <w:rsid w:val="00F261D6"/>
    <w:rsid w:val="00F27122"/>
    <w:rsid w:val="00F34539"/>
    <w:rsid w:val="00F417E1"/>
    <w:rsid w:val="00F4193E"/>
    <w:rsid w:val="00F43ECD"/>
    <w:rsid w:val="00F45BF4"/>
    <w:rsid w:val="00F47581"/>
    <w:rsid w:val="00F63FFE"/>
    <w:rsid w:val="00F71B91"/>
    <w:rsid w:val="00F7776A"/>
    <w:rsid w:val="00F85CF1"/>
    <w:rsid w:val="00F86D73"/>
    <w:rsid w:val="00F93362"/>
    <w:rsid w:val="00F93781"/>
    <w:rsid w:val="00FA5869"/>
    <w:rsid w:val="00FB09CC"/>
    <w:rsid w:val="00FB5E84"/>
    <w:rsid w:val="00FB613B"/>
    <w:rsid w:val="00FC68B7"/>
    <w:rsid w:val="00FC7EB2"/>
    <w:rsid w:val="00FD1059"/>
    <w:rsid w:val="00FD256C"/>
    <w:rsid w:val="00FE106A"/>
    <w:rsid w:val="00FE2E02"/>
    <w:rsid w:val="00FE5FFE"/>
    <w:rsid w:val="00FF1BAC"/>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87376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87376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
    <w:link w:val="FootnoteText"/>
    <w:locked/>
    <w:rsid w:val="006918A0"/>
    <w:rPr>
      <w:rFonts w:eastAsia="SimSun"/>
      <w:sz w:val="18"/>
      <w:lang w:val="en-US" w:eastAsia="zh-CN"/>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semiHidden/>
    <w:locked/>
    <w:rsid w:val="00F86D73"/>
    <w:rPr>
      <w:sz w:val="18"/>
      <w:lang w:eastAsia="en-US"/>
    </w:rPr>
  </w:style>
  <w:style w:type="paragraph" w:styleId="Revision">
    <w:name w:val="Revision"/>
    <w:hidden/>
    <w:uiPriority w:val="99"/>
    <w:semiHidden/>
    <w:rsid w:val="00D210B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87376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873762"/>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
    <w:link w:val="FootnoteText"/>
    <w:locked/>
    <w:rsid w:val="006918A0"/>
    <w:rPr>
      <w:rFonts w:eastAsia="SimSun"/>
      <w:sz w:val="18"/>
      <w:lang w:val="en-US" w:eastAsia="zh-CN"/>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semiHidden/>
    <w:locked/>
    <w:rsid w:val="00F86D73"/>
    <w:rPr>
      <w:sz w:val="18"/>
      <w:lang w:eastAsia="en-US"/>
    </w:rPr>
  </w:style>
  <w:style w:type="paragraph" w:styleId="Revision">
    <w:name w:val="Revision"/>
    <w:hidden/>
    <w:uiPriority w:val="99"/>
    <w:semiHidden/>
    <w:rsid w:val="00D210B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3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6D57-6352-4DBE-8AAA-FEBF4044C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11</Pages>
  <Words>4207</Words>
  <Characters>23986</Characters>
  <Application>Microsoft Office Word</Application>
  <DocSecurity>0</DocSecurity>
  <Lines>199</Lines>
  <Paragraphs>56</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28137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3</cp:revision>
  <cp:lastPrinted>2016-01-14T12:45:00Z</cp:lastPrinted>
  <dcterms:created xsi:type="dcterms:W3CDTF">2016-01-14T12:45:00Z</dcterms:created>
  <dcterms:modified xsi:type="dcterms:W3CDTF">2016-01-14T12:45:00Z</dcterms:modified>
</cp:coreProperties>
</file>