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709" w:rsidRDefault="00727709" w:rsidP="00727709">
      <w:pPr>
        <w:spacing w:line="240" w:lineRule="auto"/>
        <w:jc w:val="left"/>
        <w:rPr>
          <w:szCs w:val="6"/>
        </w:rPr>
        <w:sectPr w:rsidR="00727709" w:rsidSect="0072770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  <w:bookmarkStart w:id="1" w:name="TmpSave"/>
      <w:bookmarkEnd w:id="1"/>
    </w:p>
    <w:p w:rsidR="003A08DB" w:rsidRPr="003A08DB" w:rsidRDefault="003A08DB" w:rsidP="003A08DB">
      <w:pPr>
        <w:tabs>
          <w:tab w:val="left" w:pos="662"/>
          <w:tab w:val="left" w:pos="1267"/>
          <w:tab w:val="left" w:pos="1987"/>
          <w:tab w:val="left" w:pos="2650"/>
        </w:tabs>
        <w:rPr>
          <w:b/>
          <w:bCs/>
          <w:rtl/>
        </w:rPr>
      </w:pPr>
      <w:r w:rsidRPr="003A08DB">
        <w:rPr>
          <w:b/>
          <w:bCs/>
          <w:rtl/>
        </w:rPr>
        <w:t>اللجنة المعنيـــة بالقضـــاء على التمييز ضد المرأة</w:t>
      </w:r>
    </w:p>
    <w:p w:rsidR="003A08DB" w:rsidRPr="003A08DB" w:rsidRDefault="003A08DB" w:rsidP="003A08DB">
      <w:pPr>
        <w:tabs>
          <w:tab w:val="left" w:pos="662"/>
          <w:tab w:val="left" w:pos="1267"/>
          <w:tab w:val="left" w:pos="1987"/>
          <w:tab w:val="left" w:pos="2650"/>
        </w:tabs>
        <w:rPr>
          <w:b/>
          <w:bCs/>
          <w:rtl/>
        </w:rPr>
      </w:pPr>
      <w:r w:rsidRPr="003A08DB">
        <w:rPr>
          <w:b/>
          <w:bCs/>
          <w:rtl/>
        </w:rPr>
        <w:t>الفريق العامل لما قبل الدورة</w:t>
      </w:r>
    </w:p>
    <w:p w:rsidR="003A08DB" w:rsidRPr="003A08DB" w:rsidRDefault="003A08DB" w:rsidP="003A08DB">
      <w:pPr>
        <w:tabs>
          <w:tab w:val="left" w:pos="662"/>
          <w:tab w:val="left" w:pos="1267"/>
          <w:tab w:val="left" w:pos="1987"/>
          <w:tab w:val="left" w:pos="2650"/>
        </w:tabs>
        <w:rPr>
          <w:b/>
          <w:bCs/>
          <w:rtl/>
        </w:rPr>
      </w:pPr>
      <w:r w:rsidRPr="003A08DB">
        <w:rPr>
          <w:b/>
          <w:bCs/>
          <w:rtl/>
        </w:rPr>
        <w:t>الدورة التاسعة والثلاثون</w:t>
      </w:r>
    </w:p>
    <w:p w:rsidR="003A08DB" w:rsidRPr="005C2391" w:rsidRDefault="003A08DB" w:rsidP="00F2765C">
      <w:pPr>
        <w:tabs>
          <w:tab w:val="left" w:pos="662"/>
          <w:tab w:val="left" w:pos="1267"/>
          <w:tab w:val="left" w:pos="1987"/>
          <w:tab w:val="left" w:pos="2650"/>
        </w:tabs>
        <w:rPr>
          <w:rtl/>
        </w:rPr>
      </w:pPr>
      <w:r w:rsidRPr="005C2391">
        <w:rPr>
          <w:rtl/>
        </w:rPr>
        <w:t>23 تموز/يوليه</w:t>
      </w:r>
      <w:r w:rsidR="00F2765C">
        <w:rPr>
          <w:rFonts w:hint="cs"/>
          <w:rtl/>
        </w:rPr>
        <w:t xml:space="preserve"> - 10</w:t>
      </w:r>
      <w:r w:rsidRPr="005C2391">
        <w:rPr>
          <w:rtl/>
        </w:rPr>
        <w:t xml:space="preserve"> آب/أغسطس 2007</w:t>
      </w:r>
    </w:p>
    <w:p w:rsidR="003A08DB" w:rsidRPr="003A08DB" w:rsidRDefault="003A08DB" w:rsidP="003A08DB">
      <w:pPr>
        <w:pStyle w:val="SingleTxt"/>
        <w:spacing w:after="0" w:line="120" w:lineRule="exact"/>
        <w:rPr>
          <w:sz w:val="12"/>
          <w:rtl/>
        </w:rPr>
      </w:pPr>
    </w:p>
    <w:p w:rsidR="003A08DB" w:rsidRPr="003A08DB" w:rsidRDefault="003A08DB" w:rsidP="003A08DB">
      <w:pPr>
        <w:pStyle w:val="SingleTxt"/>
        <w:spacing w:after="0" w:line="120" w:lineRule="exact"/>
        <w:rPr>
          <w:sz w:val="12"/>
          <w:rtl/>
        </w:rPr>
      </w:pPr>
    </w:p>
    <w:p w:rsidR="003A08DB" w:rsidRPr="005C2391" w:rsidRDefault="003A08DB" w:rsidP="00F2765C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 w:rsidRPr="005C2391">
        <w:tab/>
      </w:r>
      <w:r w:rsidRPr="005C2391">
        <w:tab/>
      </w:r>
      <w:r w:rsidRPr="005C2391">
        <w:rPr>
          <w:rtl/>
        </w:rPr>
        <w:t xml:space="preserve">قائمة </w:t>
      </w:r>
      <w:r w:rsidR="00F2765C">
        <w:rPr>
          <w:rFonts w:hint="cs"/>
          <w:rtl/>
        </w:rPr>
        <w:t>ب</w:t>
      </w:r>
      <w:r w:rsidRPr="005C2391">
        <w:rPr>
          <w:rtl/>
        </w:rPr>
        <w:t>القضايا و</w:t>
      </w:r>
      <w:r w:rsidR="00F2765C">
        <w:rPr>
          <w:rFonts w:hint="cs"/>
          <w:rtl/>
        </w:rPr>
        <w:t xml:space="preserve">الأسئلة المطروحة فيما يتصل </w:t>
      </w:r>
      <w:r w:rsidRPr="005C2391">
        <w:rPr>
          <w:rtl/>
        </w:rPr>
        <w:t>بالنظر في التقارير الدورية</w:t>
      </w:r>
    </w:p>
    <w:p w:rsidR="003A08DB" w:rsidRPr="005C2391" w:rsidRDefault="003A08DB" w:rsidP="00F2765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 w:rsidRPr="005C2391">
        <w:tab/>
      </w:r>
      <w:r w:rsidRPr="005C2391">
        <w:tab/>
      </w:r>
      <w:r w:rsidRPr="005C2391">
        <w:rPr>
          <w:rtl/>
        </w:rPr>
        <w:t>نيــوزيلندا</w:t>
      </w:r>
    </w:p>
    <w:p w:rsidR="003A08DB" w:rsidRPr="005C2391" w:rsidRDefault="003A08DB" w:rsidP="003A08DB">
      <w:pPr>
        <w:pStyle w:val="SingleTxt"/>
        <w:rPr>
          <w:rFonts w:hint="cs"/>
          <w:rtl/>
        </w:rPr>
      </w:pPr>
      <w:r w:rsidRPr="005C2391">
        <w:rPr>
          <w:rFonts w:hint="cs"/>
          <w:rtl/>
        </w:rPr>
        <w:t>1</w:t>
      </w:r>
      <w:r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>
        <w:rPr>
          <w:rFonts w:hint="cs"/>
          <w:rtl/>
        </w:rPr>
        <w:tab/>
      </w:r>
      <w:r w:rsidRPr="005C2391">
        <w:rPr>
          <w:rtl/>
        </w:rPr>
        <w:t>نظر الفريق العامل لما قبل الدورة في التقرير الدوري السادس لنيوزيلندا (</w:t>
      </w:r>
      <w:r w:rsidRPr="005C2391">
        <w:t>CEDAW/C/NZL/6</w:t>
      </w:r>
      <w:r w:rsidRPr="005C2391">
        <w:rPr>
          <w:rtl/>
        </w:rPr>
        <w:t>).</w:t>
      </w:r>
    </w:p>
    <w:p w:rsidR="004E7F48" w:rsidRPr="004E7F48" w:rsidRDefault="004E7F48" w:rsidP="004E7F4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jc w:val="lowKashida"/>
        <w:rPr>
          <w:rFonts w:hint="cs"/>
          <w:sz w:val="12"/>
        </w:rPr>
      </w:pPr>
    </w:p>
    <w:p w:rsidR="003A08DB" w:rsidRPr="005C2391" w:rsidRDefault="003A08DB" w:rsidP="00F2765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 w:rsidRPr="005C2391">
        <w:tab/>
      </w:r>
      <w:r w:rsidRPr="005C2391">
        <w:tab/>
      </w:r>
      <w:r w:rsidRPr="005C2391">
        <w:rPr>
          <w:rtl/>
        </w:rPr>
        <w:t>الد</w:t>
      </w:r>
      <w:r w:rsidR="00F2765C">
        <w:rPr>
          <w:rtl/>
        </w:rPr>
        <w:t>ستور والقوانين/السياسات والآلي</w:t>
      </w:r>
      <w:r w:rsidR="00F2765C">
        <w:rPr>
          <w:rFonts w:hint="cs"/>
          <w:rtl/>
        </w:rPr>
        <w:t>ة</w:t>
      </w:r>
      <w:r w:rsidRPr="005C2391">
        <w:rPr>
          <w:rtl/>
        </w:rPr>
        <w:t xml:space="preserve"> الوطنية للنهوض بالمرأة</w:t>
      </w:r>
    </w:p>
    <w:p w:rsidR="003A08DB" w:rsidRPr="005C2391" w:rsidRDefault="003A08DB" w:rsidP="00F2765C">
      <w:pPr>
        <w:pStyle w:val="SingleTxt"/>
        <w:rPr>
          <w:rFonts w:hint="cs"/>
        </w:rPr>
      </w:pPr>
      <w:r w:rsidRPr="005C2391">
        <w:rPr>
          <w:rtl/>
        </w:rPr>
        <w:t>2</w:t>
      </w:r>
      <w:r w:rsidR="00F2765C">
        <w:rPr>
          <w:rFonts w:hint="cs"/>
          <w:rtl/>
        </w:rPr>
        <w:t xml:space="preserve"> </w:t>
      </w:r>
      <w:r w:rsidRPr="005C2391">
        <w:rPr>
          <w:rtl/>
        </w:rPr>
        <w:t>-</w:t>
      </w:r>
      <w:r w:rsidR="00F2765C">
        <w:rPr>
          <w:rFonts w:hint="cs"/>
          <w:rtl/>
        </w:rPr>
        <w:tab/>
      </w:r>
      <w:r w:rsidRPr="005C2391">
        <w:rPr>
          <w:rFonts w:hint="cs"/>
          <w:rtl/>
        </w:rPr>
        <w:t>وفقا ل</w:t>
      </w:r>
      <w:r w:rsidRPr="005C2391">
        <w:rPr>
          <w:rtl/>
        </w:rPr>
        <w:t>لتقرير، كثيرا ما ت</w:t>
      </w:r>
      <w:r w:rsidRPr="005C2391">
        <w:rPr>
          <w:rFonts w:hint="cs"/>
          <w:rtl/>
        </w:rPr>
        <w:t>ُ</w:t>
      </w:r>
      <w:r w:rsidRPr="005C2391">
        <w:rPr>
          <w:rtl/>
        </w:rPr>
        <w:t>عمم مراعاة قضايا المرأة في</w:t>
      </w:r>
      <w:r w:rsidRPr="005C2391">
        <w:rPr>
          <w:rFonts w:hint="cs"/>
          <w:rtl/>
        </w:rPr>
        <w:t xml:space="preserve"> إطار</w:t>
      </w:r>
      <w:r w:rsidRPr="005C2391">
        <w:rPr>
          <w:rtl/>
        </w:rPr>
        <w:t xml:space="preserve"> السياسات العامة </w:t>
      </w:r>
      <w:r w:rsidRPr="005C2391">
        <w:rPr>
          <w:rFonts w:hint="cs"/>
          <w:rtl/>
        </w:rPr>
        <w:t>وتعالج</w:t>
      </w:r>
      <w:r w:rsidRPr="005C2391">
        <w:rPr>
          <w:rtl/>
        </w:rPr>
        <w:t xml:space="preserve"> باتباع نهج مشترك بين الوكالات (الفقرة 8).</w:t>
      </w:r>
      <w:r w:rsidR="00F2765C">
        <w:rPr>
          <w:rFonts w:hint="cs"/>
          <w:rtl/>
        </w:rPr>
        <w:t xml:space="preserve"> </w:t>
      </w:r>
      <w:r w:rsidRPr="005C2391">
        <w:rPr>
          <w:rtl/>
        </w:rPr>
        <w:t xml:space="preserve">يرجى بيان كيفية رصد </w:t>
      </w:r>
      <w:r w:rsidR="00F2765C">
        <w:rPr>
          <w:rFonts w:hint="cs"/>
          <w:rtl/>
        </w:rPr>
        <w:t>الاستعمال</w:t>
      </w:r>
      <w:r w:rsidRPr="005C2391">
        <w:rPr>
          <w:rtl/>
        </w:rPr>
        <w:t xml:space="preserve"> الفعال لاستراتيجية تعميم مراعاة المنظور الجنساني</w:t>
      </w:r>
      <w:r w:rsidRPr="005C2391">
        <w:rPr>
          <w:rFonts w:hint="cs"/>
          <w:rtl/>
        </w:rPr>
        <w:t>،</w:t>
      </w:r>
      <w:r w:rsidRPr="005C2391">
        <w:rPr>
          <w:rtl/>
        </w:rPr>
        <w:t xml:space="preserve"> مع ذكر </w:t>
      </w:r>
      <w:r w:rsidR="00F2765C">
        <w:rPr>
          <w:rFonts w:hint="cs"/>
          <w:rtl/>
        </w:rPr>
        <w:t xml:space="preserve">أسماء أية </w:t>
      </w:r>
      <w:r w:rsidRPr="005C2391">
        <w:rPr>
          <w:rtl/>
        </w:rPr>
        <w:t>آليات قائمة لهذا الغرض.</w:t>
      </w:r>
      <w:r w:rsidR="00F2765C">
        <w:rPr>
          <w:rFonts w:hint="cs"/>
          <w:rtl/>
        </w:rPr>
        <w:t xml:space="preserve"> </w:t>
      </w:r>
      <w:r w:rsidRPr="005C2391">
        <w:rPr>
          <w:rtl/>
        </w:rPr>
        <w:t xml:space="preserve">ويرجى في هذا الصدد </w:t>
      </w:r>
      <w:r w:rsidRPr="005C2391">
        <w:rPr>
          <w:rFonts w:hint="cs"/>
          <w:rtl/>
        </w:rPr>
        <w:t>تقديم</w:t>
      </w:r>
      <w:r w:rsidRPr="005C2391">
        <w:rPr>
          <w:rtl/>
        </w:rPr>
        <w:t xml:space="preserve"> أمثلة ملموسة.</w:t>
      </w:r>
    </w:p>
    <w:p w:rsidR="003A08DB" w:rsidRPr="005C2391" w:rsidRDefault="003A08DB" w:rsidP="00F2765C">
      <w:pPr>
        <w:pStyle w:val="SingleTxt"/>
        <w:rPr>
          <w:rtl/>
        </w:rPr>
      </w:pPr>
      <w:r w:rsidRPr="005C2391">
        <w:rPr>
          <w:rFonts w:hint="cs"/>
          <w:rtl/>
        </w:rPr>
        <w:t>3</w:t>
      </w:r>
      <w:r w:rsidR="00F2765C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F2765C">
        <w:rPr>
          <w:rFonts w:hint="cs"/>
          <w:rtl/>
        </w:rPr>
        <w:tab/>
      </w:r>
      <w:r w:rsidRPr="005C2391">
        <w:rPr>
          <w:rFonts w:hint="cs"/>
          <w:rtl/>
        </w:rPr>
        <w:t>و</w:t>
      </w:r>
      <w:r w:rsidRPr="005C2391">
        <w:rPr>
          <w:rtl/>
        </w:rPr>
        <w:t>أوصت</w:t>
      </w:r>
      <w:r w:rsidRPr="005C2391">
        <w:rPr>
          <w:rFonts w:hint="cs"/>
          <w:rtl/>
        </w:rPr>
        <w:t xml:space="preserve"> اللجنة </w:t>
      </w:r>
      <w:r w:rsidRPr="005C2391">
        <w:rPr>
          <w:rtl/>
        </w:rPr>
        <w:t xml:space="preserve">في </w:t>
      </w:r>
      <w:r w:rsidRPr="005C2391">
        <w:rPr>
          <w:rFonts w:hint="cs"/>
          <w:rtl/>
        </w:rPr>
        <w:t>تعليقاتها الختامية السابقة</w:t>
      </w:r>
      <w:r w:rsidR="00F2765C" w:rsidRPr="00F2765C">
        <w:rPr>
          <w:vertAlign w:val="superscript"/>
          <w:rtl/>
        </w:rPr>
        <w:t>(</w:t>
      </w:r>
      <w:r w:rsidR="00F2765C">
        <w:rPr>
          <w:rStyle w:val="FootnoteReference"/>
          <w:rtl/>
        </w:rPr>
        <w:footnoteReference w:id="1"/>
      </w:r>
      <w:r w:rsidR="00F2765C" w:rsidRPr="00F2765C">
        <w:rPr>
          <w:vertAlign w:val="superscript"/>
          <w:rtl/>
        </w:rPr>
        <w:t>)</w:t>
      </w:r>
      <w:r w:rsidR="00F2765C">
        <w:rPr>
          <w:rFonts w:hint="cs"/>
          <w:rtl/>
        </w:rPr>
        <w:t xml:space="preserve"> </w:t>
      </w:r>
      <w:r w:rsidRPr="005C2391">
        <w:rPr>
          <w:rtl/>
        </w:rPr>
        <w:t>باتخاذ التدابير الملائمة لدمج جميع أحكام الاتفاقية ضمن القانون المحلي.</w:t>
      </w:r>
      <w:r w:rsidRPr="005C2391">
        <w:t xml:space="preserve"> </w:t>
      </w:r>
      <w:r w:rsidRPr="005C2391">
        <w:rPr>
          <w:rtl/>
        </w:rPr>
        <w:t xml:space="preserve">يرجى تقديم معلومات </w:t>
      </w:r>
      <w:r w:rsidR="00F2765C">
        <w:rPr>
          <w:rFonts w:hint="cs"/>
          <w:rtl/>
        </w:rPr>
        <w:t xml:space="preserve">تبين </w:t>
      </w:r>
      <w:r w:rsidRPr="005C2391">
        <w:rPr>
          <w:rtl/>
        </w:rPr>
        <w:t>ما إذا كان ذلك قد أنجز و</w:t>
      </w:r>
      <w:r w:rsidR="00F2765C">
        <w:rPr>
          <w:rFonts w:hint="cs"/>
          <w:rtl/>
        </w:rPr>
        <w:t>تبين</w:t>
      </w:r>
      <w:r w:rsidRPr="005C2391">
        <w:rPr>
          <w:rFonts w:hint="cs"/>
          <w:rtl/>
        </w:rPr>
        <w:t xml:space="preserve"> </w:t>
      </w:r>
      <w:r w:rsidRPr="005C2391">
        <w:rPr>
          <w:rtl/>
        </w:rPr>
        <w:t>طريقة إنجازه.</w:t>
      </w:r>
    </w:p>
    <w:p w:rsidR="003A08DB" w:rsidRPr="005C2391" w:rsidRDefault="003A08DB" w:rsidP="00667D94">
      <w:pPr>
        <w:pStyle w:val="SingleTxt"/>
      </w:pPr>
      <w:r w:rsidRPr="005C2391">
        <w:rPr>
          <w:rFonts w:hint="cs"/>
          <w:rtl/>
        </w:rPr>
        <w:t>4</w:t>
      </w:r>
      <w:r w:rsidR="00F2765C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F2765C">
        <w:rPr>
          <w:rFonts w:hint="cs"/>
          <w:rtl/>
        </w:rPr>
        <w:tab/>
      </w:r>
      <w:r w:rsidRPr="005C2391">
        <w:rPr>
          <w:rFonts w:hint="cs"/>
          <w:rtl/>
        </w:rPr>
        <w:t>وورد في التقرير أن</w:t>
      </w:r>
      <w:r w:rsidRPr="005C2391">
        <w:rPr>
          <w:rtl/>
        </w:rPr>
        <w:t xml:space="preserve"> حكومة نيوزيلندا ’’تفضل أن تعالج مسائل اللامساواة من خلال إطار القوانين والسياسات بدلا من استخدام التدابير الخاصة</w:t>
      </w:r>
      <w:r w:rsidR="00F2765C" w:rsidRPr="005C2391">
        <w:rPr>
          <w:rtl/>
        </w:rPr>
        <w:t xml:space="preserve"> المؤقتة</w:t>
      </w:r>
      <w:r w:rsidRPr="005C2391">
        <w:rPr>
          <w:rtl/>
        </w:rPr>
        <w:t>‘‘ (الفقرة 57).</w:t>
      </w:r>
      <w:r w:rsidR="00F2765C">
        <w:rPr>
          <w:rFonts w:hint="cs"/>
          <w:rtl/>
        </w:rPr>
        <w:t xml:space="preserve"> </w:t>
      </w:r>
      <w:r w:rsidRPr="005C2391">
        <w:rPr>
          <w:rtl/>
        </w:rPr>
        <w:t xml:space="preserve">يرجى توضيح فهم نيوزيلندا للتدابير المؤقتة الخاصة وفقا للفقرة 1 من المادة 4 من الاتفاقية، والتوصية العامة رقم 25 </w:t>
      </w:r>
      <w:r w:rsidR="00F2765C">
        <w:rPr>
          <w:rFonts w:hint="cs"/>
          <w:rtl/>
        </w:rPr>
        <w:t>الصادرة عن ا</w:t>
      </w:r>
      <w:r w:rsidRPr="005C2391">
        <w:rPr>
          <w:rtl/>
        </w:rPr>
        <w:t>للجنة.</w:t>
      </w:r>
      <w:r w:rsidR="00F2765C">
        <w:rPr>
          <w:rFonts w:hint="cs"/>
          <w:rtl/>
        </w:rPr>
        <w:t xml:space="preserve"> </w:t>
      </w:r>
      <w:r w:rsidRPr="005C2391">
        <w:rPr>
          <w:rFonts w:hint="cs"/>
          <w:rtl/>
        </w:rPr>
        <w:t>و</w:t>
      </w:r>
      <w:r w:rsidRPr="005C2391">
        <w:rPr>
          <w:rtl/>
        </w:rPr>
        <w:t xml:space="preserve">يرجى </w:t>
      </w:r>
      <w:r w:rsidRPr="005C2391">
        <w:rPr>
          <w:rFonts w:hint="cs"/>
          <w:rtl/>
        </w:rPr>
        <w:t>تقديم مزيد من</w:t>
      </w:r>
      <w:r w:rsidRPr="005C2391">
        <w:rPr>
          <w:rtl/>
        </w:rPr>
        <w:t xml:space="preserve"> </w:t>
      </w:r>
      <w:r w:rsidRPr="005C2391">
        <w:rPr>
          <w:rFonts w:hint="cs"/>
          <w:rtl/>
        </w:rPr>
        <w:t>ال</w:t>
      </w:r>
      <w:r w:rsidRPr="005C2391">
        <w:rPr>
          <w:rtl/>
        </w:rPr>
        <w:t xml:space="preserve">إيضاح </w:t>
      </w:r>
      <w:r w:rsidRPr="005C2391">
        <w:rPr>
          <w:rFonts w:hint="cs"/>
          <w:rtl/>
        </w:rPr>
        <w:t>ل</w:t>
      </w:r>
      <w:r w:rsidRPr="005C2391">
        <w:rPr>
          <w:rtl/>
        </w:rPr>
        <w:t>ما ذ</w:t>
      </w:r>
      <w:r w:rsidRPr="005C2391">
        <w:rPr>
          <w:rFonts w:hint="cs"/>
          <w:rtl/>
        </w:rPr>
        <w:t>ُ</w:t>
      </w:r>
      <w:r w:rsidRPr="005C2391">
        <w:rPr>
          <w:rtl/>
        </w:rPr>
        <w:t>كر في الفقرة 58 من التقرير.</w:t>
      </w:r>
      <w:r w:rsidRPr="005C2391">
        <w:t xml:space="preserve"> </w:t>
      </w:r>
    </w:p>
    <w:p w:rsidR="003A08DB" w:rsidRPr="005C2391" w:rsidRDefault="003A08DB" w:rsidP="00667D94">
      <w:pPr>
        <w:pStyle w:val="SingleTxt"/>
      </w:pPr>
      <w:r w:rsidRPr="005C2391">
        <w:rPr>
          <w:rFonts w:hint="cs"/>
          <w:rtl/>
        </w:rPr>
        <w:t>5</w:t>
      </w:r>
      <w:r w:rsidR="00F2765C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F2765C">
        <w:rPr>
          <w:rFonts w:hint="cs"/>
          <w:rtl/>
        </w:rPr>
        <w:tab/>
      </w:r>
      <w:r w:rsidRPr="005C2391">
        <w:rPr>
          <w:rFonts w:hint="cs"/>
          <w:rtl/>
        </w:rPr>
        <w:t>و</w:t>
      </w:r>
      <w:r w:rsidRPr="005C2391">
        <w:rPr>
          <w:rtl/>
        </w:rPr>
        <w:t>ذ</w:t>
      </w:r>
      <w:r w:rsidRPr="005C2391">
        <w:rPr>
          <w:rFonts w:hint="cs"/>
          <w:rtl/>
        </w:rPr>
        <w:t>ُ</w:t>
      </w:r>
      <w:r w:rsidRPr="005C2391">
        <w:rPr>
          <w:rtl/>
        </w:rPr>
        <w:t>كر في التقرير أن وزارة شؤون المرأة تسترشد في عملها بخطة العمل من أجل المرأة في نيوزيلندا</w:t>
      </w:r>
      <w:r w:rsidR="00F2765C">
        <w:rPr>
          <w:rFonts w:hint="cs"/>
          <w:rtl/>
        </w:rPr>
        <w:t>،</w:t>
      </w:r>
      <w:r w:rsidRPr="005C2391">
        <w:rPr>
          <w:rtl/>
        </w:rPr>
        <w:t xml:space="preserve"> وهي خطة خمسية </w:t>
      </w:r>
      <w:r w:rsidR="00F2765C">
        <w:rPr>
          <w:rFonts w:hint="cs"/>
          <w:rtl/>
        </w:rPr>
        <w:t>”</w:t>
      </w:r>
      <w:r w:rsidRPr="005C2391">
        <w:rPr>
          <w:rtl/>
        </w:rPr>
        <w:t>للحكومة بأكملها</w:t>
      </w:r>
      <w:r w:rsidR="00F2765C">
        <w:rPr>
          <w:rFonts w:hint="cs"/>
          <w:rtl/>
        </w:rPr>
        <w:t>“</w:t>
      </w:r>
      <w:r w:rsidRPr="005C2391">
        <w:rPr>
          <w:rtl/>
        </w:rPr>
        <w:t xml:space="preserve"> تستهدف تحسين حياة المرأة في نيوزيلندا وقد </w:t>
      </w:r>
      <w:r w:rsidR="00F2765C">
        <w:rPr>
          <w:rFonts w:hint="cs"/>
          <w:rtl/>
        </w:rPr>
        <w:t xml:space="preserve">بدأ تنفيذها </w:t>
      </w:r>
      <w:r w:rsidRPr="005C2391">
        <w:rPr>
          <w:rtl/>
        </w:rPr>
        <w:t>في عام 2004. ويشير التقرير أيضا إلى أن الحكومة ستزو</w:t>
      </w:r>
      <w:r w:rsidRPr="005C2391">
        <w:rPr>
          <w:rFonts w:hint="cs"/>
          <w:rtl/>
        </w:rPr>
        <w:t>َّ</w:t>
      </w:r>
      <w:r w:rsidRPr="005C2391">
        <w:rPr>
          <w:rtl/>
        </w:rPr>
        <w:t>د في عام 2006 باستعراض وتقرير مستكمل عن الخطة المذكورة (الفقرة 47).</w:t>
      </w:r>
      <w:r w:rsidR="00667D94">
        <w:rPr>
          <w:rFonts w:hint="cs"/>
          <w:rtl/>
        </w:rPr>
        <w:t xml:space="preserve"> </w:t>
      </w:r>
      <w:r w:rsidRPr="005C2391">
        <w:rPr>
          <w:rtl/>
        </w:rPr>
        <w:t>يرجى تقديم معلومات</w:t>
      </w:r>
      <w:r w:rsidRPr="005C2391">
        <w:rPr>
          <w:rFonts w:hint="cs"/>
          <w:rtl/>
        </w:rPr>
        <w:t xml:space="preserve"> </w:t>
      </w:r>
      <w:r w:rsidRPr="005C2391">
        <w:rPr>
          <w:rtl/>
        </w:rPr>
        <w:t xml:space="preserve">عن </w:t>
      </w:r>
      <w:r w:rsidR="00F2765C">
        <w:rPr>
          <w:rFonts w:hint="cs"/>
          <w:rtl/>
        </w:rPr>
        <w:t xml:space="preserve">كيفية </w:t>
      </w:r>
      <w:r w:rsidRPr="005C2391">
        <w:rPr>
          <w:rtl/>
        </w:rPr>
        <w:t>رصد الخطة وآخر المعلومات عن حالة التنفيذ والنتائج المحققة إلى حد الآن.</w:t>
      </w:r>
      <w:r w:rsidRPr="005C2391">
        <w:t xml:space="preserve"> </w:t>
      </w:r>
    </w:p>
    <w:p w:rsidR="004E7F48" w:rsidRPr="004E7F48" w:rsidRDefault="004E7F48" w:rsidP="004E7F4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line="120" w:lineRule="exact"/>
        <w:ind w:left="1267" w:right="1267" w:hanging="1267"/>
        <w:jc w:val="lowKashida"/>
        <w:rPr>
          <w:sz w:val="12"/>
        </w:rPr>
      </w:pPr>
    </w:p>
    <w:p w:rsidR="003A08DB" w:rsidRPr="005C2391" w:rsidRDefault="003A08DB" w:rsidP="00F2765C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 w:rsidRPr="005C2391">
        <w:tab/>
      </w:r>
      <w:r w:rsidRPr="005C2391">
        <w:tab/>
      </w:r>
      <w:r w:rsidRPr="005C2391">
        <w:rPr>
          <w:rtl/>
        </w:rPr>
        <w:t>فئات النساء الأخرى</w:t>
      </w:r>
    </w:p>
    <w:p w:rsidR="003A08DB" w:rsidRPr="005C2391" w:rsidRDefault="003A08DB" w:rsidP="00F2765C">
      <w:pPr>
        <w:pStyle w:val="SingleTxt"/>
        <w:rPr>
          <w:rFonts w:hint="cs"/>
          <w:rtl/>
        </w:rPr>
      </w:pPr>
      <w:r w:rsidRPr="005C2391">
        <w:rPr>
          <w:rFonts w:hint="cs"/>
          <w:rtl/>
        </w:rPr>
        <w:t>6</w:t>
      </w:r>
      <w:r w:rsidR="00F2765C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F2765C">
        <w:rPr>
          <w:rFonts w:hint="cs"/>
          <w:rtl/>
        </w:rPr>
        <w:tab/>
      </w:r>
      <w:r w:rsidRPr="005C2391">
        <w:rPr>
          <w:rtl/>
        </w:rPr>
        <w:t xml:space="preserve">ورد في التقرير أن عدد </w:t>
      </w:r>
      <w:r w:rsidR="00F2765C">
        <w:rPr>
          <w:rFonts w:hint="cs"/>
          <w:rtl/>
        </w:rPr>
        <w:t>نزيلات</w:t>
      </w:r>
      <w:r w:rsidRPr="005C2391">
        <w:rPr>
          <w:rtl/>
        </w:rPr>
        <w:t xml:space="preserve"> السج</w:t>
      </w:r>
      <w:r w:rsidR="00F2765C">
        <w:rPr>
          <w:rFonts w:hint="cs"/>
          <w:rtl/>
        </w:rPr>
        <w:t>و</w:t>
      </w:r>
      <w:r w:rsidRPr="005C2391">
        <w:rPr>
          <w:rtl/>
        </w:rPr>
        <w:t xml:space="preserve">ن </w:t>
      </w:r>
      <w:r w:rsidR="00F2765C">
        <w:rPr>
          <w:rFonts w:hint="cs"/>
          <w:rtl/>
        </w:rPr>
        <w:t xml:space="preserve">قد </w:t>
      </w:r>
      <w:r w:rsidRPr="005C2391">
        <w:rPr>
          <w:rtl/>
        </w:rPr>
        <w:t xml:space="preserve">تضاعف في السنوات القليلة الماضية، وأن العديد من السجينات شابات </w:t>
      </w:r>
      <w:r w:rsidRPr="005C2391">
        <w:rPr>
          <w:rFonts w:hint="cs"/>
          <w:rtl/>
        </w:rPr>
        <w:t>ذوات</w:t>
      </w:r>
      <w:r w:rsidRPr="005C2391">
        <w:rPr>
          <w:rtl/>
        </w:rPr>
        <w:t xml:space="preserve"> مستوى تعليمي منخفض (الفقرة 357).</w:t>
      </w:r>
      <w:r w:rsidR="00F2765C">
        <w:rPr>
          <w:rFonts w:hint="cs"/>
          <w:rtl/>
        </w:rPr>
        <w:t xml:space="preserve"> </w:t>
      </w:r>
      <w:r w:rsidRPr="005C2391">
        <w:rPr>
          <w:rtl/>
        </w:rPr>
        <w:t>وذكر 55 في المائة من السجينات اللائي صدرت بحقهن أحكام أنهن من الماوري (الفقرة 356).</w:t>
      </w:r>
      <w:r w:rsidR="00F2765C">
        <w:rPr>
          <w:rFonts w:hint="cs"/>
          <w:rtl/>
        </w:rPr>
        <w:t xml:space="preserve"> </w:t>
      </w:r>
      <w:r w:rsidRPr="005C2391">
        <w:rPr>
          <w:rtl/>
        </w:rPr>
        <w:t xml:space="preserve">يرجى </w:t>
      </w:r>
      <w:r w:rsidR="00F2765C">
        <w:rPr>
          <w:rFonts w:hint="cs"/>
          <w:rtl/>
        </w:rPr>
        <w:t>بيان</w:t>
      </w:r>
      <w:r w:rsidRPr="005C2391">
        <w:rPr>
          <w:rtl/>
        </w:rPr>
        <w:t xml:space="preserve"> نوع المبادرات القائمة التي ترمي إلى تأهيل هذه الفئة من النساء وإعادة </w:t>
      </w:r>
      <w:r w:rsidR="00F2765C">
        <w:rPr>
          <w:rFonts w:hint="cs"/>
          <w:rtl/>
        </w:rPr>
        <w:t>اندماجهن في المجتمع.</w:t>
      </w:r>
    </w:p>
    <w:p w:rsidR="003A08DB" w:rsidRPr="005C2391" w:rsidRDefault="003A08DB" w:rsidP="004E7F48">
      <w:pPr>
        <w:pStyle w:val="SingleTxt"/>
        <w:rPr>
          <w:rFonts w:hint="cs"/>
        </w:rPr>
      </w:pPr>
      <w:r w:rsidRPr="005C2391">
        <w:rPr>
          <w:rFonts w:hint="cs"/>
          <w:rtl/>
        </w:rPr>
        <w:t>7</w:t>
      </w:r>
      <w:r w:rsidR="00F2765C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F2765C">
        <w:rPr>
          <w:rFonts w:hint="cs"/>
          <w:rtl/>
        </w:rPr>
        <w:tab/>
      </w:r>
      <w:r w:rsidRPr="005C2391">
        <w:rPr>
          <w:rFonts w:hint="cs"/>
          <w:rtl/>
        </w:rPr>
        <w:t>و</w:t>
      </w:r>
      <w:r w:rsidRPr="005C2391">
        <w:rPr>
          <w:rtl/>
        </w:rPr>
        <w:t xml:space="preserve">أشار التقرير (الفقرة 139) إلى أن حصة اللاجئين </w:t>
      </w:r>
      <w:r w:rsidRPr="005C2391">
        <w:rPr>
          <w:rFonts w:hint="cs"/>
          <w:rtl/>
        </w:rPr>
        <w:t>من</w:t>
      </w:r>
      <w:r w:rsidRPr="005C2391">
        <w:rPr>
          <w:rtl/>
        </w:rPr>
        <w:t xml:space="preserve"> الفئة الدولية/الإنسانية تشمل 75 ترخيص لجوء لنساء معرضات للخطر (الفقرة 139).</w:t>
      </w:r>
      <w:r w:rsidRPr="005C2391">
        <w:t xml:space="preserve"> </w:t>
      </w:r>
      <w:r w:rsidRPr="005C2391">
        <w:rPr>
          <w:rtl/>
        </w:rPr>
        <w:t xml:space="preserve">يرجى تقديم بيانات إحصائية عن عدد النساء اللائي </w:t>
      </w:r>
      <w:r w:rsidR="004E7F48">
        <w:rPr>
          <w:rFonts w:hint="cs"/>
          <w:rtl/>
        </w:rPr>
        <w:t>التمسن</w:t>
      </w:r>
      <w:r w:rsidRPr="005C2391">
        <w:rPr>
          <w:rtl/>
        </w:rPr>
        <w:t xml:space="preserve"> اللجوء </w:t>
      </w:r>
      <w:r w:rsidR="004E7F48">
        <w:rPr>
          <w:rFonts w:hint="cs"/>
          <w:rtl/>
        </w:rPr>
        <w:t>في كل سنة من</w:t>
      </w:r>
      <w:r w:rsidRPr="005C2391">
        <w:rPr>
          <w:rtl/>
        </w:rPr>
        <w:t xml:space="preserve"> السنوات الخمس الماضية لأسباب تتعلق بالاضطهاد المتصل بنوع الجنس، وعن </w:t>
      </w:r>
      <w:r w:rsidRPr="005C2391">
        <w:rPr>
          <w:rFonts w:hint="cs"/>
          <w:rtl/>
        </w:rPr>
        <w:t xml:space="preserve">عدد </w:t>
      </w:r>
      <w:r w:rsidRPr="005C2391">
        <w:rPr>
          <w:rtl/>
        </w:rPr>
        <w:t>الطلبات</w:t>
      </w:r>
      <w:r w:rsidRPr="005C2391">
        <w:rPr>
          <w:rFonts w:hint="cs"/>
          <w:rtl/>
        </w:rPr>
        <w:t xml:space="preserve"> الملباة</w:t>
      </w:r>
      <w:r w:rsidRPr="005C2391">
        <w:rPr>
          <w:rtl/>
        </w:rPr>
        <w:t>.</w:t>
      </w:r>
      <w:r w:rsidRPr="005C2391">
        <w:rPr>
          <w:rFonts w:hint="cs"/>
          <w:rtl/>
        </w:rPr>
        <w:t xml:space="preserve"> و</w:t>
      </w:r>
      <w:r w:rsidRPr="005C2391">
        <w:rPr>
          <w:rtl/>
        </w:rPr>
        <w:t>يرجى أيضا إيضاح ما إذا كانت ترخيصات اللجوء الـ 75 جميعها تستنفد بصورة منتظمة.</w:t>
      </w:r>
    </w:p>
    <w:p w:rsidR="004E7F48" w:rsidRPr="004E7F48" w:rsidRDefault="004E7F48" w:rsidP="004E7F48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3A08DB" w:rsidRPr="005C2391" w:rsidRDefault="003A08DB" w:rsidP="004E7F48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Fonts w:hint="cs"/>
          <w:rtl/>
        </w:rPr>
      </w:pPr>
      <w:r w:rsidRPr="005C2391">
        <w:tab/>
      </w:r>
      <w:r w:rsidRPr="005C2391">
        <w:tab/>
      </w:r>
      <w:r w:rsidRPr="005C2391">
        <w:rPr>
          <w:rtl/>
        </w:rPr>
        <w:t>العنف الموجه ضد النساء</w:t>
      </w:r>
    </w:p>
    <w:p w:rsidR="003A08DB" w:rsidRPr="005C2391" w:rsidRDefault="003A08DB" w:rsidP="004E7F48">
      <w:pPr>
        <w:pStyle w:val="SingleTxt"/>
        <w:rPr>
          <w:rFonts w:hint="cs"/>
        </w:rPr>
      </w:pPr>
      <w:r w:rsidRPr="005C2391">
        <w:rPr>
          <w:rFonts w:hint="cs"/>
          <w:rtl/>
        </w:rPr>
        <w:t>8</w:t>
      </w:r>
      <w:r w:rsidR="004E7F48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4E7F48">
        <w:rPr>
          <w:rFonts w:hint="cs"/>
          <w:rtl/>
        </w:rPr>
        <w:tab/>
      </w:r>
      <w:r w:rsidRPr="005C2391">
        <w:rPr>
          <w:rtl/>
        </w:rPr>
        <w:t xml:space="preserve">ما هو الأثر الذي تحقق </w:t>
      </w:r>
      <w:r w:rsidR="004E7F48">
        <w:rPr>
          <w:rFonts w:hint="cs"/>
          <w:rtl/>
        </w:rPr>
        <w:t>بفضل</w:t>
      </w:r>
      <w:r w:rsidRPr="005C2391">
        <w:rPr>
          <w:rtl/>
        </w:rPr>
        <w:t xml:space="preserve"> المبادئ التوجيهية للتدخل إزاء </w:t>
      </w:r>
      <w:r w:rsidR="004E7F48">
        <w:rPr>
          <w:rFonts w:hint="cs"/>
          <w:rtl/>
        </w:rPr>
        <w:t>ال</w:t>
      </w:r>
      <w:r w:rsidRPr="005C2391">
        <w:rPr>
          <w:rtl/>
        </w:rPr>
        <w:t xml:space="preserve">عنف </w:t>
      </w:r>
      <w:r w:rsidR="004E7F48">
        <w:rPr>
          <w:rFonts w:hint="cs"/>
          <w:rtl/>
        </w:rPr>
        <w:t>العائلي</w:t>
      </w:r>
      <w:r w:rsidRPr="005C2391">
        <w:rPr>
          <w:rtl/>
        </w:rPr>
        <w:t xml:space="preserve"> الصا</w:t>
      </w:r>
      <w:r w:rsidR="004E7F48">
        <w:rPr>
          <w:rtl/>
        </w:rPr>
        <w:t>درة</w:t>
      </w:r>
      <w:r w:rsidR="004E7F48">
        <w:rPr>
          <w:rFonts w:hint="cs"/>
          <w:rtl/>
        </w:rPr>
        <w:t> </w:t>
      </w:r>
      <w:r w:rsidR="004E7F48">
        <w:rPr>
          <w:rtl/>
        </w:rPr>
        <w:t>في عام 2002 (الفقرة 408) و</w:t>
      </w:r>
      <w:r w:rsidR="004E7F48">
        <w:rPr>
          <w:rFonts w:hint="cs"/>
          <w:rtl/>
        </w:rPr>
        <w:t>بفضل</w:t>
      </w:r>
      <w:r w:rsidRPr="005C2391">
        <w:rPr>
          <w:rtl/>
        </w:rPr>
        <w:t xml:space="preserve"> المشروع المتعلق ب</w:t>
      </w:r>
      <w:r w:rsidR="004E7F48">
        <w:rPr>
          <w:rFonts w:hint="cs"/>
          <w:rtl/>
        </w:rPr>
        <w:t>ال</w:t>
      </w:r>
      <w:r w:rsidRPr="005C2391">
        <w:rPr>
          <w:rtl/>
        </w:rPr>
        <w:t xml:space="preserve">عنف </w:t>
      </w:r>
      <w:r w:rsidR="004E7F48">
        <w:rPr>
          <w:rFonts w:hint="cs"/>
          <w:rtl/>
        </w:rPr>
        <w:t>العائلي</w:t>
      </w:r>
      <w:r w:rsidRPr="005C2391">
        <w:rPr>
          <w:rtl/>
        </w:rPr>
        <w:t xml:space="preserve"> للفترة 2001-2004 التابع لوزارة الصحة (الفقرة 409) فيما يتعلق بتحسين فعالية </w:t>
      </w:r>
      <w:r w:rsidR="004E7F48">
        <w:rPr>
          <w:rFonts w:hint="cs"/>
          <w:rtl/>
        </w:rPr>
        <w:t>استجابة</w:t>
      </w:r>
      <w:r w:rsidRPr="005C2391">
        <w:rPr>
          <w:rtl/>
        </w:rPr>
        <w:t xml:space="preserve"> مقدمي </w:t>
      </w:r>
      <w:r w:rsidRPr="005C2391">
        <w:rPr>
          <w:rFonts w:hint="cs"/>
          <w:rtl/>
        </w:rPr>
        <w:t>الرعاية</w:t>
      </w:r>
      <w:r w:rsidRPr="005C2391">
        <w:rPr>
          <w:rtl/>
        </w:rPr>
        <w:t xml:space="preserve"> الصحية إلى النساء </w:t>
      </w:r>
      <w:r w:rsidR="004E7F48">
        <w:rPr>
          <w:rFonts w:hint="cs"/>
          <w:rtl/>
        </w:rPr>
        <w:t>ضحايا ا</w:t>
      </w:r>
      <w:r w:rsidRPr="005C2391">
        <w:rPr>
          <w:rFonts w:hint="cs"/>
          <w:rtl/>
        </w:rPr>
        <w:t>لعنف</w:t>
      </w:r>
      <w:r w:rsidRPr="005C2391">
        <w:rPr>
          <w:rtl/>
        </w:rPr>
        <w:t xml:space="preserve"> ا</w:t>
      </w:r>
      <w:r w:rsidR="004E7F48">
        <w:rPr>
          <w:rFonts w:hint="cs"/>
          <w:rtl/>
        </w:rPr>
        <w:t>لعائلي</w:t>
      </w:r>
      <w:r w:rsidRPr="005C2391">
        <w:rPr>
          <w:rtl/>
        </w:rPr>
        <w:t>؟</w:t>
      </w:r>
    </w:p>
    <w:p w:rsidR="003A08DB" w:rsidRPr="005C2391" w:rsidRDefault="003A08DB" w:rsidP="009B3D39">
      <w:pPr>
        <w:pStyle w:val="SingleTxt"/>
        <w:rPr>
          <w:rtl/>
        </w:rPr>
      </w:pPr>
      <w:r w:rsidRPr="005C2391">
        <w:rPr>
          <w:rtl/>
        </w:rPr>
        <w:t>9</w:t>
      </w:r>
      <w:r w:rsidR="004E7F48">
        <w:rPr>
          <w:rFonts w:hint="cs"/>
          <w:rtl/>
        </w:rPr>
        <w:t xml:space="preserve"> </w:t>
      </w:r>
      <w:r w:rsidRPr="005C2391">
        <w:rPr>
          <w:rtl/>
        </w:rPr>
        <w:t>-</w:t>
      </w:r>
      <w:r w:rsidR="004E7F48">
        <w:rPr>
          <w:rFonts w:hint="cs"/>
          <w:rtl/>
        </w:rPr>
        <w:tab/>
      </w:r>
      <w:r w:rsidRPr="005C2391">
        <w:rPr>
          <w:rtl/>
        </w:rPr>
        <w:t>وطلبت اللجنة</w:t>
      </w:r>
      <w:r w:rsidR="009B3D39">
        <w:rPr>
          <w:rFonts w:hint="cs"/>
          <w:rtl/>
        </w:rPr>
        <w:t>،</w:t>
      </w:r>
      <w:r w:rsidRPr="005C2391">
        <w:rPr>
          <w:rtl/>
        </w:rPr>
        <w:t xml:space="preserve"> في تعليقاتها الختامية السابقة</w:t>
      </w:r>
      <w:r w:rsidR="009B3D39">
        <w:rPr>
          <w:rFonts w:hint="cs"/>
          <w:rtl/>
        </w:rPr>
        <w:t>،</w:t>
      </w:r>
      <w:r w:rsidRPr="005C2391">
        <w:rPr>
          <w:rtl/>
        </w:rPr>
        <w:t xml:space="preserve"> زيادة عدد ملاجئ النساء من ضحايا العنف.</w:t>
      </w:r>
      <w:r w:rsidRPr="005C2391">
        <w:t xml:space="preserve"> </w:t>
      </w:r>
      <w:r w:rsidRPr="005C2391">
        <w:rPr>
          <w:rtl/>
        </w:rPr>
        <w:t xml:space="preserve">يرجى تقديم معلومات عن عدد الملاجئ وعن تغير هذا العدد منذ </w:t>
      </w:r>
      <w:r w:rsidR="009B3D39">
        <w:rPr>
          <w:rFonts w:hint="cs"/>
          <w:rtl/>
        </w:rPr>
        <w:t>إعداد</w:t>
      </w:r>
      <w:r w:rsidRPr="005C2391">
        <w:rPr>
          <w:rtl/>
        </w:rPr>
        <w:t xml:space="preserve"> التقرير الدوري الأخير، بالإضافة إلى حصر </w:t>
      </w:r>
      <w:r w:rsidRPr="005C2391">
        <w:rPr>
          <w:rFonts w:hint="cs"/>
          <w:rtl/>
        </w:rPr>
        <w:t>ل</w:t>
      </w:r>
      <w:r w:rsidRPr="005C2391">
        <w:rPr>
          <w:rtl/>
        </w:rPr>
        <w:t xml:space="preserve">لحصة الحكومية في دعم تكلفة إقامة </w:t>
      </w:r>
      <w:r w:rsidR="009B3D39" w:rsidRPr="005C2391">
        <w:rPr>
          <w:rtl/>
        </w:rPr>
        <w:t xml:space="preserve">الملاجئ </w:t>
      </w:r>
      <w:r w:rsidRPr="005C2391">
        <w:rPr>
          <w:rtl/>
        </w:rPr>
        <w:t>وتشغيل</w:t>
      </w:r>
      <w:r w:rsidR="009B3D39">
        <w:rPr>
          <w:rFonts w:hint="cs"/>
          <w:rtl/>
        </w:rPr>
        <w:t>ها</w:t>
      </w:r>
      <w:r w:rsidRPr="005C2391">
        <w:rPr>
          <w:rtl/>
        </w:rPr>
        <w:t>.</w:t>
      </w:r>
    </w:p>
    <w:p w:rsidR="003A08DB" w:rsidRPr="005C2391" w:rsidRDefault="003A08DB" w:rsidP="009B3D39">
      <w:pPr>
        <w:pStyle w:val="SingleTxt"/>
        <w:rPr>
          <w:rFonts w:hint="cs"/>
        </w:rPr>
      </w:pPr>
      <w:r w:rsidRPr="005C2391">
        <w:rPr>
          <w:rFonts w:hint="cs"/>
          <w:rtl/>
        </w:rPr>
        <w:t>10</w:t>
      </w:r>
      <w:r w:rsidR="009B3D39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9B3D39">
        <w:rPr>
          <w:rFonts w:hint="cs"/>
          <w:rtl/>
        </w:rPr>
        <w:tab/>
      </w:r>
      <w:r w:rsidRPr="005C2391">
        <w:rPr>
          <w:rtl/>
        </w:rPr>
        <w:t xml:space="preserve">وأشار التقرير إلى ضرورة </w:t>
      </w:r>
      <w:r w:rsidR="009B3D39">
        <w:rPr>
          <w:rFonts w:hint="cs"/>
          <w:rtl/>
        </w:rPr>
        <w:t>زيادة</w:t>
      </w:r>
      <w:r w:rsidRPr="005C2391">
        <w:rPr>
          <w:rtl/>
        </w:rPr>
        <w:t xml:space="preserve"> توافر </w:t>
      </w:r>
      <w:r w:rsidR="009B3D39">
        <w:rPr>
          <w:rFonts w:hint="cs"/>
          <w:rtl/>
        </w:rPr>
        <w:t>ال</w:t>
      </w:r>
      <w:r w:rsidRPr="005C2391">
        <w:rPr>
          <w:rtl/>
        </w:rPr>
        <w:t xml:space="preserve">بيانات </w:t>
      </w:r>
      <w:r w:rsidR="009B3D39">
        <w:rPr>
          <w:rFonts w:hint="cs"/>
          <w:rtl/>
        </w:rPr>
        <w:t>ال</w:t>
      </w:r>
      <w:r w:rsidRPr="005C2391">
        <w:rPr>
          <w:rtl/>
        </w:rPr>
        <w:t xml:space="preserve">موثوقة </w:t>
      </w:r>
      <w:r w:rsidR="009B3D39">
        <w:rPr>
          <w:rFonts w:hint="cs"/>
          <w:rtl/>
        </w:rPr>
        <w:t>الم</w:t>
      </w:r>
      <w:r w:rsidRPr="005C2391">
        <w:rPr>
          <w:rtl/>
        </w:rPr>
        <w:t>وافية بشأن العنف المنزلي.</w:t>
      </w:r>
      <w:r w:rsidR="009B3D39">
        <w:rPr>
          <w:rFonts w:hint="cs"/>
          <w:rtl/>
        </w:rPr>
        <w:t xml:space="preserve"> </w:t>
      </w:r>
      <w:r w:rsidRPr="005C2391">
        <w:rPr>
          <w:rtl/>
        </w:rPr>
        <w:t xml:space="preserve">وذُكر في التقرير (الفقرة 400) أن عملية جمع للبيانات المتعلقة بالعنف المنزلي ستنفذ عن طريق الدراسة الاستقصائية لنيوزيلندا بشأن ضحايا الإجرام، وهي دراسة </w:t>
      </w:r>
      <w:r w:rsidRPr="005C2391">
        <w:rPr>
          <w:rFonts w:hint="cs"/>
          <w:rtl/>
        </w:rPr>
        <w:t>س</w:t>
      </w:r>
      <w:r w:rsidRPr="005C2391">
        <w:rPr>
          <w:rtl/>
        </w:rPr>
        <w:t>تجرى كل سنتين اعتبارا من عام 2006.</w:t>
      </w:r>
      <w:r w:rsidRPr="005C2391">
        <w:t xml:space="preserve"> </w:t>
      </w:r>
      <w:r w:rsidRPr="005C2391">
        <w:rPr>
          <w:rtl/>
        </w:rPr>
        <w:t xml:space="preserve">يرجى تقديم معلومات مستكملة عن نطاق جمع البيانات وتحليلها، وعن </w:t>
      </w:r>
      <w:r w:rsidRPr="005C2391">
        <w:rPr>
          <w:rFonts w:hint="cs"/>
          <w:rtl/>
        </w:rPr>
        <w:t>إتاحة</w:t>
      </w:r>
      <w:r w:rsidRPr="005C2391">
        <w:rPr>
          <w:rtl/>
        </w:rPr>
        <w:t xml:space="preserve"> تلك البيانات لأغراض وضع التشريعات والسياسات</w:t>
      </w:r>
      <w:r w:rsidRPr="005C2391">
        <w:rPr>
          <w:rFonts w:hint="cs"/>
          <w:rtl/>
        </w:rPr>
        <w:t xml:space="preserve"> و</w:t>
      </w:r>
      <w:r w:rsidRPr="005C2391">
        <w:rPr>
          <w:rtl/>
        </w:rPr>
        <w:t>تقديم الخدمات إلى النساء من ضحايا العنف المنزلي.</w:t>
      </w:r>
      <w:r w:rsidR="009B3D39">
        <w:rPr>
          <w:rFonts w:hint="cs"/>
          <w:rtl/>
        </w:rPr>
        <w:t xml:space="preserve"> </w:t>
      </w:r>
    </w:p>
    <w:p w:rsidR="003A08DB" w:rsidRPr="005C2391" w:rsidRDefault="003A08DB" w:rsidP="007005EC">
      <w:pPr>
        <w:pStyle w:val="SingleTxt"/>
        <w:rPr>
          <w:rtl/>
        </w:rPr>
      </w:pPr>
      <w:r w:rsidRPr="005C2391">
        <w:rPr>
          <w:rtl/>
        </w:rPr>
        <w:t>11</w:t>
      </w:r>
      <w:r w:rsidR="009B3D39">
        <w:rPr>
          <w:rFonts w:hint="cs"/>
          <w:rtl/>
        </w:rPr>
        <w:t xml:space="preserve"> </w:t>
      </w:r>
      <w:r w:rsidRPr="005C2391">
        <w:rPr>
          <w:rtl/>
        </w:rPr>
        <w:t>-</w:t>
      </w:r>
      <w:r w:rsidR="009B3D39">
        <w:rPr>
          <w:rFonts w:hint="cs"/>
          <w:rtl/>
        </w:rPr>
        <w:tab/>
        <w:t xml:space="preserve">كما </w:t>
      </w:r>
      <w:r w:rsidRPr="005C2391">
        <w:rPr>
          <w:rtl/>
        </w:rPr>
        <w:t>طلبت اللجنة</w:t>
      </w:r>
      <w:r w:rsidR="009B3D39">
        <w:rPr>
          <w:rFonts w:hint="cs"/>
          <w:rtl/>
        </w:rPr>
        <w:t>،</w:t>
      </w:r>
      <w:r w:rsidRPr="005C2391">
        <w:rPr>
          <w:rtl/>
        </w:rPr>
        <w:t xml:space="preserve"> في استنتاجاتها الختامية السابقة</w:t>
      </w:r>
      <w:r w:rsidR="009B3D39">
        <w:rPr>
          <w:rFonts w:hint="cs"/>
          <w:rtl/>
        </w:rPr>
        <w:t>،</w:t>
      </w:r>
      <w:r w:rsidRPr="005C2391">
        <w:rPr>
          <w:rtl/>
        </w:rPr>
        <w:t xml:space="preserve"> معلومات عن عدد </w:t>
      </w:r>
      <w:r w:rsidR="009B3D39">
        <w:rPr>
          <w:rFonts w:hint="cs"/>
          <w:rtl/>
        </w:rPr>
        <w:t xml:space="preserve">حالات </w:t>
      </w:r>
      <w:r w:rsidRPr="005C2391">
        <w:rPr>
          <w:rtl/>
        </w:rPr>
        <w:t>الإدان</w:t>
      </w:r>
      <w:r w:rsidR="009B3D39">
        <w:rPr>
          <w:rFonts w:hint="cs"/>
          <w:rtl/>
        </w:rPr>
        <w:t>ة</w:t>
      </w:r>
      <w:r w:rsidRPr="005C2391">
        <w:rPr>
          <w:rtl/>
        </w:rPr>
        <w:t xml:space="preserve"> بالعنف ضد المرأة.</w:t>
      </w:r>
      <w:r w:rsidR="009B3D39">
        <w:rPr>
          <w:rFonts w:hint="cs"/>
          <w:rtl/>
        </w:rPr>
        <w:t xml:space="preserve"> </w:t>
      </w:r>
      <w:r w:rsidRPr="005C2391">
        <w:rPr>
          <w:rtl/>
        </w:rPr>
        <w:t xml:space="preserve">لكن التقرير </w:t>
      </w:r>
      <w:r w:rsidR="009B3D39">
        <w:rPr>
          <w:rFonts w:hint="cs"/>
          <w:rtl/>
        </w:rPr>
        <w:t>يسلم ب</w:t>
      </w:r>
      <w:r w:rsidRPr="005C2391">
        <w:rPr>
          <w:rtl/>
        </w:rPr>
        <w:t>أن تلك البيانات ليست متوافرة حاليا</w:t>
      </w:r>
      <w:r w:rsidR="009B3D39">
        <w:rPr>
          <w:rFonts w:hint="cs"/>
          <w:rtl/>
        </w:rPr>
        <w:t>،</w:t>
      </w:r>
      <w:r w:rsidRPr="005C2391">
        <w:rPr>
          <w:rtl/>
        </w:rPr>
        <w:t xml:space="preserve"> لأن البيانات الإحصائية المتعلقة ب</w:t>
      </w:r>
      <w:r w:rsidR="009B3D39">
        <w:rPr>
          <w:rFonts w:hint="cs"/>
          <w:rtl/>
        </w:rPr>
        <w:t xml:space="preserve">حالات </w:t>
      </w:r>
      <w:r w:rsidRPr="005C2391">
        <w:rPr>
          <w:rtl/>
        </w:rPr>
        <w:t>الإدان</w:t>
      </w:r>
      <w:r w:rsidR="009B3D39">
        <w:rPr>
          <w:rFonts w:hint="cs"/>
          <w:rtl/>
        </w:rPr>
        <w:t>ة</w:t>
      </w:r>
      <w:r w:rsidRPr="005C2391">
        <w:rPr>
          <w:rtl/>
        </w:rPr>
        <w:t xml:space="preserve"> لا تفص</w:t>
      </w:r>
      <w:r w:rsidRPr="005C2391">
        <w:rPr>
          <w:rFonts w:hint="cs"/>
          <w:rtl/>
        </w:rPr>
        <w:t>َّ</w:t>
      </w:r>
      <w:r w:rsidRPr="005C2391">
        <w:rPr>
          <w:rtl/>
        </w:rPr>
        <w:t>ل حسب الجنس (الفقرة 417).</w:t>
      </w:r>
      <w:r w:rsidR="007B5FA2">
        <w:rPr>
          <w:rFonts w:hint="cs"/>
          <w:rtl/>
        </w:rPr>
        <w:t xml:space="preserve"> </w:t>
      </w:r>
      <w:r w:rsidRPr="005C2391">
        <w:rPr>
          <w:rtl/>
        </w:rPr>
        <w:t>يرجى ذكر الأسلوب الذي تنوي الحكومة اتباعه للتغلب على هذا القصور الإحصائي.</w:t>
      </w:r>
    </w:p>
    <w:p w:rsidR="003A08DB" w:rsidRPr="005C2391" w:rsidRDefault="003A08DB" w:rsidP="007B5FA2">
      <w:pPr>
        <w:pStyle w:val="SingleTxt"/>
      </w:pPr>
      <w:r w:rsidRPr="005C2391">
        <w:rPr>
          <w:rtl/>
        </w:rPr>
        <w:t>12</w:t>
      </w:r>
      <w:r w:rsidR="007B5FA2">
        <w:rPr>
          <w:rFonts w:hint="cs"/>
          <w:rtl/>
        </w:rPr>
        <w:t xml:space="preserve"> </w:t>
      </w:r>
      <w:r w:rsidRPr="005C2391">
        <w:rPr>
          <w:rtl/>
        </w:rPr>
        <w:t>-</w:t>
      </w:r>
      <w:r w:rsidR="007B5FA2">
        <w:rPr>
          <w:rFonts w:hint="cs"/>
          <w:rtl/>
        </w:rPr>
        <w:tab/>
      </w:r>
      <w:r w:rsidRPr="005C2391">
        <w:rPr>
          <w:rFonts w:hint="cs"/>
          <w:rtl/>
        </w:rPr>
        <w:t>و</w:t>
      </w:r>
      <w:r w:rsidRPr="005C2391">
        <w:rPr>
          <w:rtl/>
        </w:rPr>
        <w:t xml:space="preserve">يورد التقرير عددا من </w:t>
      </w:r>
      <w:r w:rsidR="007B5FA2">
        <w:rPr>
          <w:rFonts w:hint="cs"/>
          <w:rtl/>
        </w:rPr>
        <w:t>الأنشطة</w:t>
      </w:r>
      <w:r w:rsidRPr="005C2391">
        <w:rPr>
          <w:rtl/>
        </w:rPr>
        <w:t xml:space="preserve"> الرامية إلى الق</w:t>
      </w:r>
      <w:r w:rsidR="007B5FA2">
        <w:rPr>
          <w:rtl/>
        </w:rPr>
        <w:t>ضاء على العنف ضد المرأة (الفقرة</w:t>
      </w:r>
      <w:r w:rsidR="007B5FA2">
        <w:rPr>
          <w:rFonts w:hint="cs"/>
          <w:rtl/>
        </w:rPr>
        <w:t> </w:t>
      </w:r>
      <w:r w:rsidRPr="005C2391">
        <w:rPr>
          <w:rtl/>
        </w:rPr>
        <w:t>406).</w:t>
      </w:r>
      <w:r w:rsidR="007B5FA2">
        <w:rPr>
          <w:rFonts w:hint="cs"/>
          <w:rtl/>
        </w:rPr>
        <w:t xml:space="preserve"> </w:t>
      </w:r>
      <w:r w:rsidRPr="005C2391">
        <w:rPr>
          <w:rFonts w:hint="cs"/>
          <w:rtl/>
        </w:rPr>
        <w:t>كما ذكر</w:t>
      </w:r>
      <w:r w:rsidRPr="005C2391">
        <w:rPr>
          <w:rtl/>
        </w:rPr>
        <w:t xml:space="preserve"> </w:t>
      </w:r>
      <w:r w:rsidR="007B5FA2">
        <w:rPr>
          <w:rFonts w:hint="cs"/>
          <w:rtl/>
        </w:rPr>
        <w:t xml:space="preserve">التقرير </w:t>
      </w:r>
      <w:r w:rsidRPr="005C2391">
        <w:rPr>
          <w:rtl/>
        </w:rPr>
        <w:t xml:space="preserve">استراتيجيات محددة شاملة </w:t>
      </w:r>
      <w:r w:rsidR="007B5FA2">
        <w:rPr>
          <w:rFonts w:hint="cs"/>
          <w:rtl/>
        </w:rPr>
        <w:t>تستهدف ا</w:t>
      </w:r>
      <w:r w:rsidRPr="005C2391">
        <w:rPr>
          <w:rtl/>
        </w:rPr>
        <w:t>لقضاء على العنف (الفقرتان 403 و420).</w:t>
      </w:r>
      <w:r w:rsidR="007B5FA2">
        <w:rPr>
          <w:rFonts w:hint="cs"/>
          <w:rtl/>
        </w:rPr>
        <w:t xml:space="preserve"> </w:t>
      </w:r>
      <w:r w:rsidRPr="005C2391">
        <w:rPr>
          <w:rtl/>
        </w:rPr>
        <w:t>يرجى تقديم معلومات، مشفوعة ببيانات، عن كيفية تنسيق تنفيذ مختلف الاستراتيجيات و</w:t>
      </w:r>
      <w:r w:rsidR="007B5FA2">
        <w:rPr>
          <w:rFonts w:hint="cs"/>
          <w:rtl/>
        </w:rPr>
        <w:t>الأنشطة وكيفية رصده</w:t>
      </w:r>
      <w:r w:rsidRPr="005C2391">
        <w:rPr>
          <w:rtl/>
        </w:rPr>
        <w:t>، وعن كيفية تقييم أثرها.</w:t>
      </w:r>
    </w:p>
    <w:p w:rsidR="007B5FA2" w:rsidRPr="007B5FA2" w:rsidRDefault="007B5FA2" w:rsidP="007B5FA2">
      <w:pPr>
        <w:pStyle w:val="SingleTxt"/>
        <w:spacing w:after="0" w:line="120" w:lineRule="exact"/>
        <w:rPr>
          <w:sz w:val="12"/>
        </w:rPr>
      </w:pPr>
    </w:p>
    <w:p w:rsidR="003A08DB" w:rsidRPr="005C2391" w:rsidRDefault="003A08DB" w:rsidP="007B5FA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 w:rsidRPr="005C2391">
        <w:tab/>
      </w:r>
      <w:r w:rsidRPr="005C2391">
        <w:tab/>
      </w:r>
      <w:r w:rsidRPr="005C2391">
        <w:rPr>
          <w:rtl/>
        </w:rPr>
        <w:t>الاتجار بالنساء واستغلالهن في البغاء</w:t>
      </w:r>
    </w:p>
    <w:p w:rsidR="003A08DB" w:rsidRPr="005C2391" w:rsidRDefault="003A08DB" w:rsidP="007005EC">
      <w:pPr>
        <w:pStyle w:val="SingleTxt"/>
      </w:pPr>
      <w:r w:rsidRPr="005C2391">
        <w:rPr>
          <w:rtl/>
        </w:rPr>
        <w:t>13</w:t>
      </w:r>
      <w:r w:rsidR="007B5FA2">
        <w:rPr>
          <w:rFonts w:hint="cs"/>
          <w:rtl/>
        </w:rPr>
        <w:t xml:space="preserve"> </w:t>
      </w:r>
      <w:r w:rsidRPr="005C2391">
        <w:rPr>
          <w:rtl/>
        </w:rPr>
        <w:t>-</w:t>
      </w:r>
      <w:r w:rsidR="007B5FA2">
        <w:rPr>
          <w:rFonts w:hint="cs"/>
          <w:rtl/>
        </w:rPr>
        <w:tab/>
      </w:r>
      <w:r w:rsidRPr="005C2391">
        <w:rPr>
          <w:rtl/>
        </w:rPr>
        <w:t>ذكر في التقرير أن لجنة استعراض قانون البغاء ستستعرض وتقي</w:t>
      </w:r>
      <w:r w:rsidR="007B5FA2">
        <w:rPr>
          <w:rFonts w:hint="cs"/>
          <w:rtl/>
        </w:rPr>
        <w:t>ّ</w:t>
      </w:r>
      <w:r w:rsidRPr="005C2391">
        <w:rPr>
          <w:rtl/>
        </w:rPr>
        <w:t xml:space="preserve">م بحلول حزيران/يونيه 2008 عملية </w:t>
      </w:r>
      <w:r w:rsidR="007B5FA2">
        <w:rPr>
          <w:rFonts w:hint="cs"/>
          <w:rtl/>
        </w:rPr>
        <w:t xml:space="preserve">قانون </w:t>
      </w:r>
      <w:r w:rsidRPr="005C2391">
        <w:rPr>
          <w:rtl/>
        </w:rPr>
        <w:t>إصلاح البغاء</w:t>
      </w:r>
      <w:r w:rsidR="007B5FA2">
        <w:rPr>
          <w:rFonts w:hint="cs"/>
          <w:rtl/>
        </w:rPr>
        <w:t>،</w:t>
      </w:r>
      <w:r w:rsidRPr="005C2391">
        <w:rPr>
          <w:rtl/>
        </w:rPr>
        <w:t xml:space="preserve"> التي ألغ</w:t>
      </w:r>
      <w:r w:rsidR="007B5FA2">
        <w:rPr>
          <w:rFonts w:hint="cs"/>
          <w:rtl/>
        </w:rPr>
        <w:t>ت</w:t>
      </w:r>
      <w:r w:rsidRPr="005C2391">
        <w:rPr>
          <w:rtl/>
        </w:rPr>
        <w:t xml:space="preserve"> تجريم البغاء (الفقرة 69). هل تتوافر تقييمات أو استنتاجات أولية بشأن تنفيذ </w:t>
      </w:r>
      <w:r w:rsidR="007B5FA2">
        <w:rPr>
          <w:rFonts w:hint="cs"/>
          <w:rtl/>
        </w:rPr>
        <w:t xml:space="preserve">هذا </w:t>
      </w:r>
      <w:r w:rsidRPr="005C2391">
        <w:rPr>
          <w:rtl/>
        </w:rPr>
        <w:t>القانون؟</w:t>
      </w:r>
      <w:r w:rsidRPr="005C2391">
        <w:t xml:space="preserve"> </w:t>
      </w:r>
      <w:r w:rsidRPr="005C2391">
        <w:rPr>
          <w:rtl/>
        </w:rPr>
        <w:t>يرجى تقديم معلومات عن طبيعة البغاء في نيوزيلندا</w:t>
      </w:r>
      <w:r w:rsidR="007B5FA2">
        <w:rPr>
          <w:rFonts w:hint="cs"/>
          <w:rtl/>
        </w:rPr>
        <w:t xml:space="preserve"> ومدى انتشاره</w:t>
      </w:r>
      <w:r w:rsidRPr="005C2391">
        <w:rPr>
          <w:rtl/>
        </w:rPr>
        <w:t xml:space="preserve">، بما في ذلك عدد النساء اللواتي </w:t>
      </w:r>
      <w:r w:rsidRPr="005C2391">
        <w:rPr>
          <w:rFonts w:hint="cs"/>
          <w:rtl/>
        </w:rPr>
        <w:t>ي</w:t>
      </w:r>
      <w:r w:rsidRPr="005C2391">
        <w:rPr>
          <w:rtl/>
        </w:rPr>
        <w:t>مارسنه.</w:t>
      </w:r>
      <w:r w:rsidRPr="005C2391">
        <w:t xml:space="preserve"> </w:t>
      </w:r>
    </w:p>
    <w:p w:rsidR="003A08DB" w:rsidRPr="005C2391" w:rsidRDefault="003A08DB" w:rsidP="007B5FA2">
      <w:pPr>
        <w:pStyle w:val="SingleTxt"/>
        <w:rPr>
          <w:rFonts w:hint="cs"/>
        </w:rPr>
      </w:pPr>
      <w:r w:rsidRPr="005C2391">
        <w:rPr>
          <w:rFonts w:hint="cs"/>
          <w:rtl/>
        </w:rPr>
        <w:t>14</w:t>
      </w:r>
      <w:r w:rsidR="007B5FA2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7B5FA2">
        <w:rPr>
          <w:rFonts w:hint="cs"/>
          <w:rtl/>
        </w:rPr>
        <w:tab/>
      </w:r>
      <w:r w:rsidRPr="005C2391">
        <w:rPr>
          <w:rtl/>
        </w:rPr>
        <w:t xml:space="preserve">ويقدم التقرير </w:t>
      </w:r>
      <w:r w:rsidR="007B5FA2">
        <w:rPr>
          <w:rFonts w:hint="cs"/>
          <w:rtl/>
        </w:rPr>
        <w:t>قدرا ضئيلا من ال</w:t>
      </w:r>
      <w:r w:rsidRPr="005C2391">
        <w:rPr>
          <w:rtl/>
        </w:rPr>
        <w:t>معلومات عن موضوع الاتجار بالنساء.</w:t>
      </w:r>
      <w:r w:rsidRPr="005C2391">
        <w:t xml:space="preserve"> </w:t>
      </w:r>
      <w:r w:rsidRPr="005C2391">
        <w:rPr>
          <w:rtl/>
        </w:rPr>
        <w:t>يرجى تقديم معلومات عن مدى انتشار هذه الظاهرة، و</w:t>
      </w:r>
      <w:r w:rsidR="007B5FA2">
        <w:rPr>
          <w:rFonts w:hint="cs"/>
          <w:rtl/>
        </w:rPr>
        <w:t xml:space="preserve">عن </w:t>
      </w:r>
      <w:r w:rsidRPr="005C2391">
        <w:rPr>
          <w:rtl/>
        </w:rPr>
        <w:t>التدابير المتخذة لمنع الاتجار بالنساء و</w:t>
      </w:r>
      <w:r w:rsidR="007B5FA2">
        <w:rPr>
          <w:rFonts w:hint="cs"/>
          <w:rtl/>
        </w:rPr>
        <w:t xml:space="preserve">التدابير الرامية إلى </w:t>
      </w:r>
      <w:r w:rsidRPr="005C2391">
        <w:rPr>
          <w:rtl/>
        </w:rPr>
        <w:t>حماية ضحاياه.</w:t>
      </w:r>
    </w:p>
    <w:p w:rsidR="007B5FA2" w:rsidRPr="007B5FA2" w:rsidRDefault="007B5FA2" w:rsidP="007B5FA2">
      <w:pPr>
        <w:pStyle w:val="SingleTxt"/>
        <w:spacing w:after="0" w:line="120" w:lineRule="exact"/>
        <w:rPr>
          <w:sz w:val="12"/>
        </w:rPr>
      </w:pPr>
    </w:p>
    <w:p w:rsidR="003A08DB" w:rsidRPr="005C2391" w:rsidRDefault="003A08DB" w:rsidP="007B5FA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 w:rsidRPr="005C2391">
        <w:tab/>
      </w:r>
      <w:r w:rsidRPr="005C2391">
        <w:tab/>
      </w:r>
      <w:r w:rsidRPr="005C2391">
        <w:rPr>
          <w:rtl/>
        </w:rPr>
        <w:t>القوالب النمطية والتعليم</w:t>
      </w:r>
    </w:p>
    <w:p w:rsidR="003A08DB" w:rsidRPr="005C2391" w:rsidRDefault="003A08DB" w:rsidP="007B5FA2">
      <w:pPr>
        <w:pStyle w:val="SingleTxt"/>
        <w:rPr>
          <w:rFonts w:hint="cs"/>
        </w:rPr>
      </w:pPr>
      <w:r w:rsidRPr="005C2391">
        <w:rPr>
          <w:rFonts w:hint="cs"/>
          <w:rtl/>
        </w:rPr>
        <w:t>15</w:t>
      </w:r>
      <w:r w:rsidR="007B5FA2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7B5FA2">
        <w:rPr>
          <w:rFonts w:hint="cs"/>
          <w:rtl/>
        </w:rPr>
        <w:tab/>
      </w:r>
      <w:r w:rsidRPr="005C2391">
        <w:rPr>
          <w:rtl/>
        </w:rPr>
        <w:t>أوصت اللجنة</w:t>
      </w:r>
      <w:r w:rsidR="007B5FA2">
        <w:rPr>
          <w:rFonts w:hint="cs"/>
          <w:rtl/>
        </w:rPr>
        <w:t>،</w:t>
      </w:r>
      <w:r w:rsidRPr="005C2391">
        <w:rPr>
          <w:rtl/>
        </w:rPr>
        <w:t xml:space="preserve"> في تعليقاتها الختامية السابقة</w:t>
      </w:r>
      <w:r w:rsidR="007B5FA2">
        <w:rPr>
          <w:rFonts w:hint="cs"/>
          <w:rtl/>
        </w:rPr>
        <w:t>،</w:t>
      </w:r>
      <w:r w:rsidRPr="005C2391">
        <w:rPr>
          <w:rtl/>
        </w:rPr>
        <w:t xml:space="preserve"> بتعزيز تبني سياسات داخل الجامعات ترمي إلى تهيئة مناخ أكثر مواتاة للمرأة، و</w:t>
      </w:r>
      <w:r w:rsidR="007B5FA2">
        <w:rPr>
          <w:rFonts w:hint="cs"/>
          <w:rtl/>
        </w:rPr>
        <w:t>ب</w:t>
      </w:r>
      <w:r w:rsidRPr="005C2391">
        <w:rPr>
          <w:rtl/>
        </w:rPr>
        <w:t>استعراض نظام قروض الطلاب لتفادي إثقال كاهل المرأة بمزيد من الصعوبات.</w:t>
      </w:r>
      <w:r w:rsidR="007B5FA2">
        <w:rPr>
          <w:rFonts w:hint="cs"/>
          <w:rtl/>
        </w:rPr>
        <w:t xml:space="preserve"> </w:t>
      </w:r>
      <w:r w:rsidRPr="005C2391">
        <w:rPr>
          <w:rtl/>
        </w:rPr>
        <w:t xml:space="preserve">لكن التقرير </w:t>
      </w:r>
      <w:r w:rsidR="007B5FA2" w:rsidRPr="005C2391">
        <w:rPr>
          <w:rtl/>
        </w:rPr>
        <w:t xml:space="preserve">ذكر </w:t>
      </w:r>
      <w:r w:rsidRPr="005C2391">
        <w:rPr>
          <w:rtl/>
        </w:rPr>
        <w:t>أن الجامعات مستقلة عن الحكومة (الفقرة 197).</w:t>
      </w:r>
      <w:r w:rsidRPr="005C2391">
        <w:t xml:space="preserve"> </w:t>
      </w:r>
      <w:r w:rsidRPr="005C2391">
        <w:rPr>
          <w:rtl/>
        </w:rPr>
        <w:t xml:space="preserve">يرجى تقديم معلومات عما إذا كانت الحكومة، </w:t>
      </w:r>
      <w:r w:rsidR="007B5FA2">
        <w:rPr>
          <w:rFonts w:hint="cs"/>
          <w:rtl/>
        </w:rPr>
        <w:t>تخطط رغم</w:t>
      </w:r>
      <w:r w:rsidRPr="005C2391">
        <w:rPr>
          <w:rtl/>
        </w:rPr>
        <w:t xml:space="preserve"> ذلك، </w:t>
      </w:r>
      <w:r w:rsidR="007B5FA2">
        <w:rPr>
          <w:rFonts w:hint="cs"/>
          <w:rtl/>
        </w:rPr>
        <w:t>ل</w:t>
      </w:r>
      <w:r w:rsidRPr="005C2391">
        <w:rPr>
          <w:rtl/>
        </w:rPr>
        <w:t>تؤدي دورا أكثر استباقا فيما يتعلق بتحسين الفرص المتاحة للنساء في الجامعات.</w:t>
      </w:r>
    </w:p>
    <w:p w:rsidR="003A08DB" w:rsidRPr="005C2391" w:rsidRDefault="003A08DB" w:rsidP="007005EC">
      <w:pPr>
        <w:pStyle w:val="SingleTxt"/>
      </w:pPr>
      <w:r w:rsidRPr="005C2391">
        <w:rPr>
          <w:rFonts w:hint="cs"/>
          <w:rtl/>
        </w:rPr>
        <w:t>16</w:t>
      </w:r>
      <w:r w:rsidR="007B5FA2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7B5FA2">
        <w:rPr>
          <w:rFonts w:hint="cs"/>
          <w:rtl/>
        </w:rPr>
        <w:tab/>
      </w:r>
      <w:r w:rsidRPr="005C2391">
        <w:rPr>
          <w:rtl/>
        </w:rPr>
        <w:t xml:space="preserve">ويشير التقرير إلى استعراض </w:t>
      </w:r>
      <w:r w:rsidRPr="005C2391">
        <w:rPr>
          <w:rFonts w:hint="cs"/>
          <w:rtl/>
        </w:rPr>
        <w:t>ا</w:t>
      </w:r>
      <w:r w:rsidR="007B5FA2">
        <w:rPr>
          <w:rtl/>
        </w:rPr>
        <w:t>لتثقيف الجنسي ل</w:t>
      </w:r>
      <w:r w:rsidR="007B5FA2">
        <w:rPr>
          <w:rFonts w:hint="cs"/>
          <w:rtl/>
        </w:rPr>
        <w:t>طلاب</w:t>
      </w:r>
      <w:r w:rsidRPr="005C2391">
        <w:rPr>
          <w:rtl/>
        </w:rPr>
        <w:t xml:space="preserve"> المدارس الثانوية كان من المفروض أن يجرى في عام 2006 (الفقرة 170)</w:t>
      </w:r>
      <w:r w:rsidRPr="005C2391">
        <w:rPr>
          <w:rFonts w:hint="cs"/>
          <w:rtl/>
        </w:rPr>
        <w:t xml:space="preserve">. كما </w:t>
      </w:r>
      <w:r w:rsidR="007B5FA2">
        <w:rPr>
          <w:rFonts w:hint="cs"/>
          <w:rtl/>
        </w:rPr>
        <w:t xml:space="preserve">أن التقرير </w:t>
      </w:r>
      <w:r w:rsidRPr="005C2391">
        <w:rPr>
          <w:rFonts w:hint="cs"/>
          <w:rtl/>
        </w:rPr>
        <w:t>أفاد ب</w:t>
      </w:r>
      <w:r w:rsidRPr="005C2391">
        <w:rPr>
          <w:rtl/>
        </w:rPr>
        <w:t xml:space="preserve">أن زيادة طرأت </w:t>
      </w:r>
      <w:r w:rsidR="007B5FA2">
        <w:rPr>
          <w:rFonts w:hint="cs"/>
          <w:rtl/>
        </w:rPr>
        <w:t>على مدى</w:t>
      </w:r>
      <w:r w:rsidRPr="005C2391">
        <w:rPr>
          <w:rtl/>
        </w:rPr>
        <w:t xml:space="preserve"> السنوات الخمس الأخيرة في عدد ال</w:t>
      </w:r>
      <w:r w:rsidR="007B5FA2">
        <w:rPr>
          <w:rtl/>
        </w:rPr>
        <w:t>حالات المؤكدة والمحتملة للإصاب</w:t>
      </w:r>
      <w:r w:rsidR="007B5FA2">
        <w:rPr>
          <w:rFonts w:hint="cs"/>
          <w:rtl/>
        </w:rPr>
        <w:t>ة</w:t>
      </w:r>
      <w:r w:rsidRPr="005C2391">
        <w:rPr>
          <w:rtl/>
        </w:rPr>
        <w:t xml:space="preserve"> بالأمراض المنقولة </w:t>
      </w:r>
      <w:r w:rsidR="00991EEA">
        <w:rPr>
          <w:rFonts w:hint="cs"/>
          <w:rtl/>
        </w:rPr>
        <w:t>ب</w:t>
      </w:r>
      <w:r w:rsidRPr="005C2391">
        <w:rPr>
          <w:rtl/>
        </w:rPr>
        <w:t>الاتصال الجنسي</w:t>
      </w:r>
      <w:r w:rsidRPr="005C2391">
        <w:rPr>
          <w:rFonts w:hint="cs"/>
          <w:rtl/>
        </w:rPr>
        <w:t>،</w:t>
      </w:r>
      <w:r w:rsidRPr="005C2391">
        <w:rPr>
          <w:rtl/>
        </w:rPr>
        <w:t xml:space="preserve"> ولا</w:t>
      </w:r>
      <w:r w:rsidR="00991EEA">
        <w:rPr>
          <w:rFonts w:hint="cs"/>
          <w:rtl/>
        </w:rPr>
        <w:t xml:space="preserve"> </w:t>
      </w:r>
      <w:r w:rsidRPr="005C2391">
        <w:rPr>
          <w:rtl/>
        </w:rPr>
        <w:t>سيما في صفوف الشبا</w:t>
      </w:r>
      <w:r w:rsidR="00991EEA">
        <w:rPr>
          <w:rFonts w:hint="cs"/>
          <w:rtl/>
        </w:rPr>
        <w:t>ن</w:t>
      </w:r>
      <w:r w:rsidRPr="005C2391">
        <w:rPr>
          <w:rtl/>
        </w:rPr>
        <w:t xml:space="preserve"> البالغين </w:t>
      </w:r>
      <w:r w:rsidR="00991EEA">
        <w:rPr>
          <w:rFonts w:hint="cs"/>
          <w:rtl/>
        </w:rPr>
        <w:t xml:space="preserve">من العمر </w:t>
      </w:r>
      <w:r w:rsidR="00991EEA">
        <w:rPr>
          <w:rtl/>
        </w:rPr>
        <w:t>أقل من 24 سنة (الفقرة</w:t>
      </w:r>
      <w:r w:rsidR="00991EEA">
        <w:rPr>
          <w:rFonts w:hint="cs"/>
          <w:rtl/>
        </w:rPr>
        <w:t> </w:t>
      </w:r>
      <w:r w:rsidRPr="005C2391">
        <w:rPr>
          <w:rtl/>
        </w:rPr>
        <w:t>295).</w:t>
      </w:r>
      <w:r w:rsidR="00991EEA">
        <w:rPr>
          <w:rFonts w:hint="cs"/>
          <w:rtl/>
        </w:rPr>
        <w:t xml:space="preserve"> </w:t>
      </w:r>
      <w:r w:rsidRPr="005C2391">
        <w:rPr>
          <w:rtl/>
        </w:rPr>
        <w:t>يرجى تقديم معلومات مستكملة عن استنتاجات هذا الاستعراض.</w:t>
      </w:r>
      <w:r w:rsidRPr="005C2391">
        <w:t xml:space="preserve"> </w:t>
      </w:r>
      <w:r w:rsidRPr="005C2391">
        <w:rPr>
          <w:rtl/>
        </w:rPr>
        <w:t xml:space="preserve">ويرجى الإشارة بشكل خاص إلى مدى </w:t>
      </w:r>
      <w:r w:rsidR="00991EEA">
        <w:rPr>
          <w:rFonts w:hint="cs"/>
          <w:rtl/>
        </w:rPr>
        <w:t>شمول</w:t>
      </w:r>
      <w:r w:rsidRPr="005C2391">
        <w:rPr>
          <w:rtl/>
        </w:rPr>
        <w:t xml:space="preserve"> التثقيف الجنسي </w:t>
      </w:r>
      <w:r w:rsidR="00991EEA">
        <w:rPr>
          <w:rFonts w:hint="cs"/>
          <w:rtl/>
        </w:rPr>
        <w:t>ل</w:t>
      </w:r>
      <w:r w:rsidRPr="005C2391">
        <w:rPr>
          <w:rtl/>
        </w:rPr>
        <w:t>منع الحمل لدى المراهقات</w:t>
      </w:r>
      <w:r w:rsidR="00991EEA">
        <w:rPr>
          <w:rFonts w:hint="cs"/>
          <w:rtl/>
        </w:rPr>
        <w:t>،</w:t>
      </w:r>
      <w:r w:rsidRPr="005C2391">
        <w:rPr>
          <w:rtl/>
        </w:rPr>
        <w:t xml:space="preserve"> والإصابة بالأمراض المنقولة </w:t>
      </w:r>
      <w:r w:rsidR="00991EEA">
        <w:rPr>
          <w:rFonts w:hint="cs"/>
          <w:rtl/>
        </w:rPr>
        <w:t>بالاتصال ال</w:t>
      </w:r>
      <w:r w:rsidR="00991EEA">
        <w:rPr>
          <w:rtl/>
        </w:rPr>
        <w:t>جنس</w:t>
      </w:r>
      <w:r w:rsidR="00991EEA">
        <w:rPr>
          <w:rFonts w:hint="cs"/>
          <w:rtl/>
        </w:rPr>
        <w:t>ي،</w:t>
      </w:r>
      <w:r w:rsidRPr="005C2391">
        <w:rPr>
          <w:rtl/>
        </w:rPr>
        <w:t xml:space="preserve"> وفيروس نقص المناعة البشرية/الإيدز.</w:t>
      </w:r>
      <w:r w:rsidR="00991EEA">
        <w:rPr>
          <w:rFonts w:hint="cs"/>
          <w:rtl/>
        </w:rPr>
        <w:t xml:space="preserve"> </w:t>
      </w:r>
      <w:r w:rsidR="00991EEA" w:rsidRPr="005C2391">
        <w:rPr>
          <w:rtl/>
        </w:rPr>
        <w:t>كذلك</w:t>
      </w:r>
      <w:r w:rsidR="00991EEA">
        <w:rPr>
          <w:rFonts w:hint="cs"/>
          <w:rtl/>
        </w:rPr>
        <w:t>،</w:t>
      </w:r>
      <w:r w:rsidR="00991EEA" w:rsidRPr="005C2391">
        <w:rPr>
          <w:rtl/>
        </w:rPr>
        <w:t xml:space="preserve"> </w:t>
      </w:r>
      <w:r w:rsidRPr="005C2391">
        <w:rPr>
          <w:rtl/>
        </w:rPr>
        <w:t xml:space="preserve">يرجى بيان ما إذا كان هذا التثقيف يستهدف أيضا فتيات الأقليات والشابات </w:t>
      </w:r>
      <w:r w:rsidR="007005EC">
        <w:rPr>
          <w:rFonts w:hint="cs"/>
          <w:rtl/>
        </w:rPr>
        <w:t>غير الملتحقات</w:t>
      </w:r>
      <w:r w:rsidRPr="005C2391">
        <w:rPr>
          <w:rtl/>
        </w:rPr>
        <w:t xml:space="preserve"> </w:t>
      </w:r>
      <w:r w:rsidR="007005EC">
        <w:rPr>
          <w:rFonts w:hint="cs"/>
          <w:rtl/>
        </w:rPr>
        <w:t>ب</w:t>
      </w:r>
      <w:r w:rsidRPr="005C2391">
        <w:rPr>
          <w:rtl/>
        </w:rPr>
        <w:t>المدارس.</w:t>
      </w:r>
      <w:r w:rsidRPr="005C2391">
        <w:t xml:space="preserve"> </w:t>
      </w:r>
    </w:p>
    <w:p w:rsidR="00991EEA" w:rsidRPr="007005EC" w:rsidRDefault="00991EEA" w:rsidP="00991EEA">
      <w:pPr>
        <w:pStyle w:val="SingleTxt"/>
        <w:spacing w:after="0" w:line="120" w:lineRule="exact"/>
        <w:rPr>
          <w:sz w:val="12"/>
        </w:rPr>
      </w:pPr>
    </w:p>
    <w:p w:rsidR="003A08DB" w:rsidRPr="005C2391" w:rsidRDefault="003A08DB" w:rsidP="00991EE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 w:rsidRPr="005C2391">
        <w:tab/>
      </w:r>
      <w:r w:rsidRPr="005C2391">
        <w:tab/>
      </w:r>
      <w:r w:rsidR="00991EEA">
        <w:rPr>
          <w:rFonts w:hint="cs"/>
          <w:rtl/>
        </w:rPr>
        <w:t>الاشتراك</w:t>
      </w:r>
      <w:r w:rsidRPr="005C2391">
        <w:rPr>
          <w:rtl/>
        </w:rPr>
        <w:t xml:space="preserve"> في الحياة العامة واتخاذ القرار</w:t>
      </w:r>
    </w:p>
    <w:p w:rsidR="003A08DB" w:rsidRPr="005C2391" w:rsidRDefault="003A08DB" w:rsidP="00991EEA">
      <w:pPr>
        <w:pStyle w:val="SingleTxt"/>
      </w:pPr>
      <w:r w:rsidRPr="005C2391">
        <w:rPr>
          <w:rFonts w:hint="cs"/>
          <w:rtl/>
        </w:rPr>
        <w:t>17</w:t>
      </w:r>
      <w:r w:rsidR="00991EEA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991EEA">
        <w:rPr>
          <w:rFonts w:hint="cs"/>
          <w:rtl/>
        </w:rPr>
        <w:tab/>
      </w:r>
      <w:r w:rsidRPr="005C2391">
        <w:rPr>
          <w:rFonts w:hint="cs"/>
          <w:rtl/>
        </w:rPr>
        <w:t>وفقا</w:t>
      </w:r>
      <w:r w:rsidRPr="005C2391">
        <w:rPr>
          <w:rtl/>
        </w:rPr>
        <w:t xml:space="preserve"> </w:t>
      </w:r>
      <w:r w:rsidRPr="005C2391">
        <w:rPr>
          <w:rFonts w:hint="cs"/>
          <w:rtl/>
        </w:rPr>
        <w:t>ل</w:t>
      </w:r>
      <w:r w:rsidRPr="005C2391">
        <w:rPr>
          <w:rtl/>
        </w:rPr>
        <w:t>لتقرير، لا تزال المرأة ممثلة تمثيلا ناقصا في مواقع اتخاذ القرار، ولا</w:t>
      </w:r>
      <w:r w:rsidR="00991EEA">
        <w:rPr>
          <w:rFonts w:hint="cs"/>
          <w:rtl/>
        </w:rPr>
        <w:t xml:space="preserve"> </w:t>
      </w:r>
      <w:r w:rsidRPr="005C2391">
        <w:rPr>
          <w:rtl/>
        </w:rPr>
        <w:t>سيما في البرلمان والحكومات المحلية و</w:t>
      </w:r>
      <w:r w:rsidR="00991EEA">
        <w:rPr>
          <w:rFonts w:hint="cs"/>
          <w:rtl/>
        </w:rPr>
        <w:t>ال</w:t>
      </w:r>
      <w:r w:rsidRPr="005C2391">
        <w:rPr>
          <w:rtl/>
        </w:rPr>
        <w:t>مجالس الصح</w:t>
      </w:r>
      <w:r w:rsidR="00991EEA">
        <w:rPr>
          <w:rFonts w:hint="cs"/>
          <w:rtl/>
        </w:rPr>
        <w:t>ي</w:t>
      </w:r>
      <w:r w:rsidRPr="005C2391">
        <w:rPr>
          <w:rtl/>
        </w:rPr>
        <w:t>ة في المقاطعات والمجالس التشريعية والقضائية (الفقرة 92).</w:t>
      </w:r>
      <w:r w:rsidRPr="005C2391">
        <w:t xml:space="preserve"> </w:t>
      </w:r>
      <w:r w:rsidRPr="005C2391">
        <w:rPr>
          <w:rtl/>
        </w:rPr>
        <w:t xml:space="preserve">ويشير التقرير أيضا إلى تدابير تشمل أهدافا مثل بلوغ </w:t>
      </w:r>
      <w:r w:rsidR="00991EEA">
        <w:rPr>
          <w:rFonts w:hint="cs"/>
          <w:rtl/>
        </w:rPr>
        <w:t>ال</w:t>
      </w:r>
      <w:r w:rsidRPr="005C2391">
        <w:rPr>
          <w:rtl/>
        </w:rPr>
        <w:t>تكافؤ عدد النساء و</w:t>
      </w:r>
      <w:r w:rsidR="00991EEA">
        <w:rPr>
          <w:rFonts w:hint="cs"/>
          <w:rtl/>
        </w:rPr>
        <w:t xml:space="preserve">عدد </w:t>
      </w:r>
      <w:r w:rsidRPr="005C2391">
        <w:rPr>
          <w:rtl/>
        </w:rPr>
        <w:t>الرجال في المجالس الحكومية بحلول</w:t>
      </w:r>
      <w:r w:rsidR="00991EEA">
        <w:rPr>
          <w:rFonts w:hint="cs"/>
          <w:rtl/>
        </w:rPr>
        <w:t xml:space="preserve"> عام</w:t>
      </w:r>
      <w:r w:rsidRPr="005C2391">
        <w:rPr>
          <w:rtl/>
        </w:rPr>
        <w:t xml:space="preserve"> 2010. يرجى تقديم آخر المعلومات عن أثر جميع التدابير المتخذة لزيادة </w:t>
      </w:r>
      <w:r w:rsidR="00991EEA">
        <w:rPr>
          <w:rFonts w:hint="cs"/>
          <w:rtl/>
        </w:rPr>
        <w:t>اشتراك</w:t>
      </w:r>
      <w:r w:rsidRPr="005C2391">
        <w:rPr>
          <w:rtl/>
        </w:rPr>
        <w:t xml:space="preserve"> النساء، بمن فيهن نساء الماوري، في الإدارة المحلية والقضاء والبرلمان.</w:t>
      </w:r>
      <w:r w:rsidRPr="005C2391">
        <w:t xml:space="preserve"> </w:t>
      </w:r>
    </w:p>
    <w:p w:rsidR="003A08DB" w:rsidRPr="005C2391" w:rsidRDefault="003A08DB" w:rsidP="00991EEA">
      <w:pPr>
        <w:pStyle w:val="SingleTxt"/>
      </w:pPr>
      <w:r w:rsidRPr="005C2391">
        <w:rPr>
          <w:rtl/>
        </w:rPr>
        <w:t>18</w:t>
      </w:r>
      <w:r w:rsidR="00991EEA">
        <w:rPr>
          <w:rFonts w:hint="cs"/>
          <w:rtl/>
        </w:rPr>
        <w:t xml:space="preserve"> </w:t>
      </w:r>
      <w:r w:rsidRPr="005C2391">
        <w:rPr>
          <w:rtl/>
        </w:rPr>
        <w:t>-</w:t>
      </w:r>
      <w:r w:rsidR="00991EEA">
        <w:rPr>
          <w:rFonts w:hint="cs"/>
          <w:rtl/>
        </w:rPr>
        <w:tab/>
      </w:r>
      <w:r w:rsidRPr="005C2391">
        <w:rPr>
          <w:rFonts w:hint="cs"/>
          <w:rtl/>
        </w:rPr>
        <w:t>و</w:t>
      </w:r>
      <w:r w:rsidRPr="005C2391">
        <w:rPr>
          <w:rtl/>
        </w:rPr>
        <w:t xml:space="preserve">يرجى تقديم معلومات بشأن التدابير المتخذة لتشجيع بذل جهود في القطاع الخاص للتسريع </w:t>
      </w:r>
      <w:r w:rsidRPr="005C2391">
        <w:rPr>
          <w:rFonts w:hint="cs"/>
          <w:rtl/>
        </w:rPr>
        <w:t>ب</w:t>
      </w:r>
      <w:r w:rsidRPr="005C2391">
        <w:rPr>
          <w:rtl/>
        </w:rPr>
        <w:t>زيادة عدد النساء في مواقع اتخاذ القرار، وبشأن أية نتائج تحققت.</w:t>
      </w:r>
      <w:r w:rsidRPr="005C2391">
        <w:t xml:space="preserve"> </w:t>
      </w:r>
    </w:p>
    <w:p w:rsidR="00991EEA" w:rsidRPr="00991EEA" w:rsidRDefault="00991EEA" w:rsidP="00991EEA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3A08DB" w:rsidRPr="005C2391" w:rsidRDefault="003A08DB" w:rsidP="00991EE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 w:rsidRPr="005C2391">
        <w:tab/>
      </w:r>
      <w:r w:rsidRPr="005C2391">
        <w:tab/>
      </w:r>
      <w:r w:rsidRPr="005C2391">
        <w:rPr>
          <w:rtl/>
        </w:rPr>
        <w:t>العمالة</w:t>
      </w:r>
    </w:p>
    <w:p w:rsidR="003A08DB" w:rsidRPr="005C2391" w:rsidRDefault="003A08DB" w:rsidP="00991EEA">
      <w:pPr>
        <w:pStyle w:val="SingleTxt"/>
      </w:pPr>
      <w:r w:rsidRPr="005C2391">
        <w:rPr>
          <w:rFonts w:hint="cs"/>
          <w:rtl/>
        </w:rPr>
        <w:t>19</w:t>
      </w:r>
      <w:r w:rsidR="00991EEA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991EEA">
        <w:rPr>
          <w:rFonts w:hint="cs"/>
          <w:rtl/>
        </w:rPr>
        <w:tab/>
      </w:r>
      <w:r w:rsidRPr="005C2391">
        <w:rPr>
          <w:rtl/>
        </w:rPr>
        <w:t xml:space="preserve">يرجى تقديم المزيد من المعلومات عن التقدم </w:t>
      </w:r>
      <w:r w:rsidR="00991EEA">
        <w:rPr>
          <w:rFonts w:hint="cs"/>
          <w:rtl/>
        </w:rPr>
        <w:t xml:space="preserve">المحرز </w:t>
      </w:r>
      <w:r w:rsidRPr="005C2391">
        <w:rPr>
          <w:rtl/>
        </w:rPr>
        <w:t xml:space="preserve">في تنفيذ خطة العمل </w:t>
      </w:r>
      <w:r w:rsidRPr="005C2391">
        <w:rPr>
          <w:rFonts w:hint="cs"/>
          <w:rtl/>
        </w:rPr>
        <w:t>ل</w:t>
      </w:r>
      <w:r w:rsidRPr="005C2391">
        <w:rPr>
          <w:rtl/>
        </w:rPr>
        <w:t xml:space="preserve">لمساواة في الأجر </w:t>
      </w:r>
      <w:r w:rsidR="00991EEA">
        <w:rPr>
          <w:rtl/>
        </w:rPr>
        <w:t>والتوظيف (الفقرة 241)، والكيفية</w:t>
      </w:r>
      <w:r w:rsidRPr="005C2391">
        <w:rPr>
          <w:rtl/>
        </w:rPr>
        <w:t xml:space="preserve"> التي </w:t>
      </w:r>
      <w:r w:rsidRPr="005C2391">
        <w:rPr>
          <w:rFonts w:hint="cs"/>
          <w:rtl/>
        </w:rPr>
        <w:t>تعالج بها</w:t>
      </w:r>
      <w:r w:rsidRPr="005C2391">
        <w:rPr>
          <w:rtl/>
        </w:rPr>
        <w:t xml:space="preserve"> الخطة على وجه التحديد فوارق الأجر </w:t>
      </w:r>
      <w:r w:rsidR="00991EEA">
        <w:rPr>
          <w:rFonts w:hint="cs"/>
          <w:rtl/>
        </w:rPr>
        <w:t xml:space="preserve">بين </w:t>
      </w:r>
      <w:r w:rsidRPr="005C2391">
        <w:rPr>
          <w:rtl/>
        </w:rPr>
        <w:t>الجنس</w:t>
      </w:r>
      <w:r w:rsidR="00991EEA">
        <w:rPr>
          <w:rFonts w:hint="cs"/>
          <w:rtl/>
        </w:rPr>
        <w:t>ين</w:t>
      </w:r>
      <w:r w:rsidR="00991EEA">
        <w:rPr>
          <w:rtl/>
        </w:rPr>
        <w:t>، وتعزيز</w:t>
      </w:r>
      <w:r w:rsidRPr="005C2391">
        <w:rPr>
          <w:rtl/>
        </w:rPr>
        <w:t xml:space="preserve"> المساواة في الأجر لقاء الأعمال المتساوية في القيمة.</w:t>
      </w:r>
      <w:r w:rsidRPr="005C2391">
        <w:t xml:space="preserve"> </w:t>
      </w:r>
    </w:p>
    <w:p w:rsidR="003A08DB" w:rsidRPr="005C2391" w:rsidRDefault="003A08DB" w:rsidP="00991EEA">
      <w:pPr>
        <w:pStyle w:val="SingleTxt"/>
      </w:pPr>
      <w:r w:rsidRPr="005C2391">
        <w:rPr>
          <w:rtl/>
        </w:rPr>
        <w:t>20</w:t>
      </w:r>
      <w:r w:rsidR="00991EEA">
        <w:rPr>
          <w:rFonts w:hint="cs"/>
          <w:rtl/>
        </w:rPr>
        <w:t xml:space="preserve"> </w:t>
      </w:r>
      <w:r w:rsidRPr="005C2391">
        <w:rPr>
          <w:rtl/>
        </w:rPr>
        <w:t>-</w:t>
      </w:r>
      <w:r w:rsidR="00991EEA">
        <w:rPr>
          <w:rFonts w:hint="cs"/>
          <w:rtl/>
        </w:rPr>
        <w:tab/>
      </w:r>
      <w:r w:rsidRPr="005C2391">
        <w:rPr>
          <w:rtl/>
        </w:rPr>
        <w:t>و</w:t>
      </w:r>
      <w:r w:rsidR="00991EEA">
        <w:rPr>
          <w:rFonts w:hint="cs"/>
          <w:rtl/>
        </w:rPr>
        <w:t xml:space="preserve">قد </w:t>
      </w:r>
      <w:r w:rsidRPr="005C2391">
        <w:rPr>
          <w:rtl/>
        </w:rPr>
        <w:t>أوصت اللجنة</w:t>
      </w:r>
      <w:r w:rsidR="00991EEA">
        <w:rPr>
          <w:rFonts w:hint="cs"/>
          <w:rtl/>
        </w:rPr>
        <w:t>،</w:t>
      </w:r>
      <w:r w:rsidRPr="005C2391">
        <w:rPr>
          <w:rtl/>
        </w:rPr>
        <w:t xml:space="preserve"> في تعليقاتها الختامية السابقة</w:t>
      </w:r>
      <w:r w:rsidR="00991EEA">
        <w:rPr>
          <w:rFonts w:hint="cs"/>
          <w:rtl/>
        </w:rPr>
        <w:t>،</w:t>
      </w:r>
      <w:r w:rsidRPr="005C2391">
        <w:rPr>
          <w:rtl/>
        </w:rPr>
        <w:t xml:space="preserve"> باتخاذ تدابير </w:t>
      </w:r>
      <w:r w:rsidRPr="005C2391">
        <w:rPr>
          <w:rFonts w:hint="cs"/>
          <w:rtl/>
        </w:rPr>
        <w:t>تكفل</w:t>
      </w:r>
      <w:r w:rsidRPr="005C2391">
        <w:rPr>
          <w:rtl/>
        </w:rPr>
        <w:t xml:space="preserve"> </w:t>
      </w:r>
      <w:r w:rsidRPr="005C2391">
        <w:rPr>
          <w:rFonts w:hint="cs"/>
          <w:rtl/>
        </w:rPr>
        <w:t>ل</w:t>
      </w:r>
      <w:r w:rsidRPr="005C2391">
        <w:rPr>
          <w:rtl/>
        </w:rPr>
        <w:t xml:space="preserve">لنساء اللواتي يتقدمن بشكاوى من </w:t>
      </w:r>
      <w:r w:rsidR="00991EEA">
        <w:rPr>
          <w:rFonts w:hint="cs"/>
          <w:rtl/>
        </w:rPr>
        <w:t>تعرضهن لل</w:t>
      </w:r>
      <w:r w:rsidRPr="005C2391">
        <w:rPr>
          <w:rtl/>
        </w:rPr>
        <w:t xml:space="preserve">تحرش </w:t>
      </w:r>
      <w:r w:rsidR="00991EEA">
        <w:rPr>
          <w:rFonts w:hint="cs"/>
          <w:rtl/>
        </w:rPr>
        <w:t>ال</w:t>
      </w:r>
      <w:r w:rsidRPr="005C2391">
        <w:rPr>
          <w:rtl/>
        </w:rPr>
        <w:t>جنسي</w:t>
      </w:r>
      <w:r w:rsidRPr="005C2391">
        <w:rPr>
          <w:rFonts w:hint="cs"/>
          <w:rtl/>
        </w:rPr>
        <w:t xml:space="preserve"> الاحتفاظ</w:t>
      </w:r>
      <w:r w:rsidRPr="005C2391">
        <w:rPr>
          <w:rtl/>
        </w:rPr>
        <w:t xml:space="preserve"> بوظائفهن.</w:t>
      </w:r>
      <w:r w:rsidR="00991EEA">
        <w:rPr>
          <w:rFonts w:hint="cs"/>
          <w:rtl/>
        </w:rPr>
        <w:t xml:space="preserve"> </w:t>
      </w:r>
      <w:r w:rsidRPr="005C2391">
        <w:rPr>
          <w:rtl/>
        </w:rPr>
        <w:t>وي</w:t>
      </w:r>
      <w:r w:rsidR="00991EEA">
        <w:rPr>
          <w:rFonts w:hint="cs"/>
          <w:rtl/>
        </w:rPr>
        <w:t>بين</w:t>
      </w:r>
      <w:r w:rsidRPr="005C2391">
        <w:rPr>
          <w:rtl/>
        </w:rPr>
        <w:t xml:space="preserve"> التقرير التدابير القانونية المتاحة</w:t>
      </w:r>
      <w:r w:rsidR="00991EEA">
        <w:rPr>
          <w:rFonts w:hint="cs"/>
          <w:rtl/>
        </w:rPr>
        <w:t>،</w:t>
      </w:r>
      <w:r w:rsidRPr="005C2391">
        <w:rPr>
          <w:rtl/>
        </w:rPr>
        <w:t xml:space="preserve"> بموجب قانون علاقات العمل، </w:t>
      </w:r>
      <w:r w:rsidR="00991EEA">
        <w:rPr>
          <w:rtl/>
        </w:rPr>
        <w:t>للموظفين</w:t>
      </w:r>
      <w:r w:rsidR="00991EEA">
        <w:rPr>
          <w:rFonts w:hint="cs"/>
          <w:rtl/>
        </w:rPr>
        <w:t xml:space="preserve"> ل</w:t>
      </w:r>
      <w:r w:rsidRPr="005C2391">
        <w:rPr>
          <w:rFonts w:hint="cs"/>
          <w:rtl/>
        </w:rPr>
        <w:t>تكفل</w:t>
      </w:r>
      <w:r w:rsidRPr="005C2391">
        <w:rPr>
          <w:rtl/>
        </w:rPr>
        <w:t xml:space="preserve"> حقهم في الاحتفاظ بوظائفهم</w:t>
      </w:r>
      <w:r w:rsidRPr="005C2391">
        <w:rPr>
          <w:rFonts w:hint="cs"/>
          <w:rtl/>
        </w:rPr>
        <w:t xml:space="preserve"> (الفقرة 209)</w:t>
      </w:r>
      <w:r w:rsidRPr="005C2391">
        <w:rPr>
          <w:rtl/>
        </w:rPr>
        <w:t>.</w:t>
      </w:r>
      <w:r w:rsidRPr="005C2391">
        <w:t xml:space="preserve"> </w:t>
      </w:r>
      <w:r w:rsidRPr="005C2391">
        <w:rPr>
          <w:rtl/>
        </w:rPr>
        <w:t xml:space="preserve">يرجى تقديم معلومات وبيانات عما إذا كان هذا القانون </w:t>
      </w:r>
      <w:r w:rsidRPr="005C2391">
        <w:rPr>
          <w:rFonts w:hint="cs"/>
          <w:rtl/>
        </w:rPr>
        <w:t>قد ن</w:t>
      </w:r>
      <w:r w:rsidRPr="005C2391">
        <w:rPr>
          <w:rtl/>
        </w:rPr>
        <w:t>فذ</w:t>
      </w:r>
      <w:r w:rsidR="00991EEA">
        <w:rPr>
          <w:rFonts w:hint="cs"/>
          <w:rtl/>
        </w:rPr>
        <w:t>،</w:t>
      </w:r>
      <w:r w:rsidRPr="005C2391">
        <w:rPr>
          <w:rtl/>
        </w:rPr>
        <w:t xml:space="preserve"> وعن كيفية تنفيذه.</w:t>
      </w:r>
      <w:r w:rsidRPr="005C2391">
        <w:t xml:space="preserve"> </w:t>
      </w:r>
    </w:p>
    <w:p w:rsidR="003A08DB" w:rsidRPr="005C2391" w:rsidRDefault="003A08DB" w:rsidP="00667D94">
      <w:pPr>
        <w:pStyle w:val="SingleTxt"/>
      </w:pPr>
      <w:r w:rsidRPr="005C2391">
        <w:rPr>
          <w:rFonts w:hint="cs"/>
          <w:rtl/>
        </w:rPr>
        <w:t>21</w:t>
      </w:r>
      <w:r w:rsidR="00991EEA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991EEA">
        <w:rPr>
          <w:rFonts w:hint="cs"/>
          <w:rtl/>
        </w:rPr>
        <w:tab/>
      </w:r>
      <w:r w:rsidRPr="005C2391">
        <w:rPr>
          <w:rFonts w:hint="cs"/>
          <w:rtl/>
        </w:rPr>
        <w:t>و</w:t>
      </w:r>
      <w:r w:rsidRPr="005C2391">
        <w:rPr>
          <w:rtl/>
        </w:rPr>
        <w:t xml:space="preserve">يرجى تقديم معلومات مستكملة عن </w:t>
      </w:r>
      <w:r w:rsidRPr="005C2391">
        <w:rPr>
          <w:rFonts w:hint="cs"/>
          <w:rtl/>
        </w:rPr>
        <w:t>حالة</w:t>
      </w:r>
      <w:r w:rsidRPr="005C2391">
        <w:rPr>
          <w:rtl/>
        </w:rPr>
        <w:t xml:space="preserve"> قانون تعديل إجازة الوالدية وحماية العمل (إجازة الوالدية المدفوعة للأشخاص الذين يعملون لحسابهم</w:t>
      </w:r>
      <w:r w:rsidRPr="005C2391">
        <w:rPr>
          <w:rFonts w:hint="cs"/>
          <w:rtl/>
        </w:rPr>
        <w:t xml:space="preserve"> الخاص</w:t>
      </w:r>
      <w:r w:rsidRPr="005C2391">
        <w:rPr>
          <w:rtl/>
        </w:rPr>
        <w:t>) (الفقرة 229).</w:t>
      </w:r>
      <w:r w:rsidR="00667D94">
        <w:rPr>
          <w:rFonts w:hint="cs"/>
          <w:rtl/>
        </w:rPr>
        <w:t xml:space="preserve"> </w:t>
      </w:r>
      <w:r w:rsidRPr="005C2391">
        <w:rPr>
          <w:rtl/>
        </w:rPr>
        <w:t xml:space="preserve">وعلاوة على ذلك، يرجى تقديم معلومات عن نتائج تقييم نظام إجازة الوالدية </w:t>
      </w:r>
      <w:r w:rsidR="00991EEA">
        <w:rPr>
          <w:rtl/>
        </w:rPr>
        <w:t>(الفقرة</w:t>
      </w:r>
      <w:r w:rsidR="00991EEA">
        <w:rPr>
          <w:rFonts w:hint="cs"/>
          <w:rtl/>
        </w:rPr>
        <w:t> </w:t>
      </w:r>
      <w:r w:rsidR="00991EEA" w:rsidRPr="005C2391">
        <w:rPr>
          <w:rtl/>
        </w:rPr>
        <w:t xml:space="preserve">230) </w:t>
      </w:r>
      <w:r w:rsidRPr="005C2391">
        <w:rPr>
          <w:rtl/>
        </w:rPr>
        <w:t>الذي كان من المتوقع إنجازه في عام 2006.</w:t>
      </w:r>
    </w:p>
    <w:p w:rsidR="003A08DB" w:rsidRPr="005C2391" w:rsidRDefault="003A08DB" w:rsidP="00991EEA">
      <w:pPr>
        <w:pStyle w:val="SingleTxt"/>
      </w:pPr>
      <w:r w:rsidRPr="005C2391">
        <w:rPr>
          <w:rtl/>
        </w:rPr>
        <w:t>22</w:t>
      </w:r>
      <w:r w:rsidR="00991EEA">
        <w:rPr>
          <w:rFonts w:hint="cs"/>
          <w:rtl/>
        </w:rPr>
        <w:t xml:space="preserve"> </w:t>
      </w:r>
      <w:r w:rsidRPr="005C2391">
        <w:rPr>
          <w:rtl/>
        </w:rPr>
        <w:t>-</w:t>
      </w:r>
      <w:r w:rsidR="00991EEA">
        <w:rPr>
          <w:rFonts w:hint="cs"/>
          <w:rtl/>
        </w:rPr>
        <w:tab/>
      </w:r>
      <w:r w:rsidRPr="005C2391">
        <w:rPr>
          <w:rFonts w:hint="cs"/>
          <w:rtl/>
        </w:rPr>
        <w:t>و</w:t>
      </w:r>
      <w:r w:rsidRPr="005C2391">
        <w:rPr>
          <w:rtl/>
        </w:rPr>
        <w:t xml:space="preserve">يرجى تقديم معلومات مستكملة عن </w:t>
      </w:r>
      <w:r w:rsidRPr="005C2391">
        <w:rPr>
          <w:rFonts w:hint="cs"/>
          <w:rtl/>
        </w:rPr>
        <w:t>حالة</w:t>
      </w:r>
      <w:r w:rsidRPr="005C2391">
        <w:rPr>
          <w:rtl/>
        </w:rPr>
        <w:t xml:space="preserve"> قانون تعديل علاقات العمل (ساعات </w:t>
      </w:r>
      <w:r w:rsidRPr="005C2391">
        <w:rPr>
          <w:rFonts w:hint="cs"/>
          <w:rtl/>
        </w:rPr>
        <w:t>ال</w:t>
      </w:r>
      <w:r w:rsidRPr="005C2391">
        <w:rPr>
          <w:rtl/>
        </w:rPr>
        <w:t xml:space="preserve">عمل </w:t>
      </w:r>
      <w:r w:rsidRPr="005C2391">
        <w:rPr>
          <w:rFonts w:hint="cs"/>
          <w:rtl/>
        </w:rPr>
        <w:t>ال</w:t>
      </w:r>
      <w:r w:rsidRPr="005C2391">
        <w:rPr>
          <w:rtl/>
        </w:rPr>
        <w:t>مرنة) (الفقرة 237) فيما يتصل بساعات العمل المرنة المتاحة للوالدين.</w:t>
      </w:r>
      <w:r w:rsidRPr="005C2391">
        <w:t xml:space="preserve"> </w:t>
      </w:r>
    </w:p>
    <w:p w:rsidR="003A08DB" w:rsidRPr="005C2391" w:rsidRDefault="003A08DB" w:rsidP="00991EEA">
      <w:pPr>
        <w:pStyle w:val="SingleTxt"/>
      </w:pPr>
      <w:r w:rsidRPr="005C2391">
        <w:rPr>
          <w:rFonts w:hint="cs"/>
          <w:rtl/>
        </w:rPr>
        <w:t>23</w:t>
      </w:r>
      <w:r w:rsidR="00991EEA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991EEA">
        <w:rPr>
          <w:rFonts w:hint="cs"/>
          <w:rtl/>
        </w:rPr>
        <w:tab/>
      </w:r>
      <w:r w:rsidRPr="005C2391">
        <w:rPr>
          <w:rtl/>
        </w:rPr>
        <w:t xml:space="preserve">وأشار التقرير إلى تزايد </w:t>
      </w:r>
      <w:r w:rsidR="00991EEA">
        <w:rPr>
          <w:rFonts w:hint="cs"/>
          <w:rtl/>
        </w:rPr>
        <w:t>شديد</w:t>
      </w:r>
      <w:r w:rsidRPr="005C2391">
        <w:rPr>
          <w:rtl/>
        </w:rPr>
        <w:t xml:space="preserve"> في عدد المشتغلات بالأعمال </w:t>
      </w:r>
      <w:r w:rsidRPr="005C2391">
        <w:rPr>
          <w:rFonts w:hint="cs"/>
          <w:rtl/>
        </w:rPr>
        <w:t>التجارية</w:t>
      </w:r>
      <w:r w:rsidR="00991EEA">
        <w:rPr>
          <w:rFonts w:hint="cs"/>
          <w:rtl/>
        </w:rPr>
        <w:t xml:space="preserve"> من </w:t>
      </w:r>
      <w:r w:rsidR="00991EEA" w:rsidRPr="005C2391">
        <w:rPr>
          <w:rtl/>
        </w:rPr>
        <w:t>نساء الماوري</w:t>
      </w:r>
      <w:r w:rsidRPr="005C2391">
        <w:rPr>
          <w:rtl/>
        </w:rPr>
        <w:t xml:space="preserve">، بمن فيهن </w:t>
      </w:r>
      <w:r w:rsidR="00991EEA">
        <w:rPr>
          <w:rFonts w:hint="cs"/>
          <w:rtl/>
        </w:rPr>
        <w:t xml:space="preserve">من يعملن </w:t>
      </w:r>
      <w:r w:rsidRPr="005C2391">
        <w:rPr>
          <w:rtl/>
        </w:rPr>
        <w:t>لحسابهن الخاص (الفقرة 254).</w:t>
      </w:r>
      <w:r w:rsidRPr="005C2391">
        <w:t xml:space="preserve"> </w:t>
      </w:r>
      <w:r w:rsidRPr="005C2391">
        <w:rPr>
          <w:rtl/>
        </w:rPr>
        <w:t>وفي الوقت ذاته، ذكر التقرير أن نساء الماوري يواجهن صعوبة في الحصول على القروض والمشورة المالية (الفقرة 324).</w:t>
      </w:r>
      <w:r w:rsidR="00991EEA">
        <w:rPr>
          <w:rFonts w:hint="cs"/>
          <w:rtl/>
        </w:rPr>
        <w:t xml:space="preserve"> </w:t>
      </w:r>
      <w:r w:rsidRPr="005C2391">
        <w:rPr>
          <w:rtl/>
        </w:rPr>
        <w:t>ما هي التدابير المتخذة لتقليص أوجه عدم المساواة المتصلة بالحقوق الاقتصادية لنساء الماوري واستقلاليتهن المالية؟</w:t>
      </w:r>
      <w:r w:rsidRPr="005C2391">
        <w:t xml:space="preserve"> </w:t>
      </w:r>
    </w:p>
    <w:p w:rsidR="003A08DB" w:rsidRPr="005C2391" w:rsidRDefault="003A08DB" w:rsidP="00667D94">
      <w:pPr>
        <w:pStyle w:val="SingleTxt"/>
        <w:rPr>
          <w:rFonts w:hint="cs"/>
        </w:rPr>
      </w:pPr>
      <w:r w:rsidRPr="005C2391">
        <w:rPr>
          <w:rtl/>
        </w:rPr>
        <w:t>24</w:t>
      </w:r>
      <w:r w:rsidR="00991EEA">
        <w:rPr>
          <w:rFonts w:hint="cs"/>
          <w:rtl/>
        </w:rPr>
        <w:t xml:space="preserve"> </w:t>
      </w:r>
      <w:r w:rsidRPr="005C2391">
        <w:rPr>
          <w:rtl/>
        </w:rPr>
        <w:t>-</w:t>
      </w:r>
      <w:r w:rsidR="00991EEA">
        <w:rPr>
          <w:rFonts w:hint="cs"/>
          <w:rtl/>
        </w:rPr>
        <w:tab/>
      </w:r>
      <w:r w:rsidRPr="005C2391">
        <w:rPr>
          <w:rtl/>
        </w:rPr>
        <w:t>وفقا لبرنامج الهجرة في نيوزيلندا، تمثل مجموعة المهاجرين المصنفين في فئة ’’أصحاب المهارات/ممارس</w:t>
      </w:r>
      <w:r w:rsidR="00991EEA">
        <w:rPr>
          <w:rFonts w:hint="cs"/>
          <w:rtl/>
        </w:rPr>
        <w:t>ي</w:t>
      </w:r>
      <w:r w:rsidRPr="005C2391">
        <w:rPr>
          <w:rtl/>
        </w:rPr>
        <w:t xml:space="preserve"> الأعمال التجارية‘‘ 60 في المائة من الم</w:t>
      </w:r>
      <w:r w:rsidR="00991EEA">
        <w:rPr>
          <w:rtl/>
        </w:rPr>
        <w:t>هاجرين في إطار البرنامج (الفقرة</w:t>
      </w:r>
      <w:r w:rsidR="00991EEA">
        <w:rPr>
          <w:rFonts w:hint="cs"/>
          <w:rtl/>
        </w:rPr>
        <w:t> </w:t>
      </w:r>
      <w:r w:rsidRPr="005C2391">
        <w:rPr>
          <w:rtl/>
        </w:rPr>
        <w:t>139).</w:t>
      </w:r>
      <w:r w:rsidRPr="005C2391">
        <w:t xml:space="preserve"> </w:t>
      </w:r>
      <w:r w:rsidRPr="005C2391">
        <w:rPr>
          <w:rtl/>
        </w:rPr>
        <w:t>يرجى تقديم ت</w:t>
      </w:r>
      <w:r w:rsidR="00991EEA">
        <w:rPr>
          <w:rFonts w:hint="cs"/>
          <w:rtl/>
        </w:rPr>
        <w:t>وزيع</w:t>
      </w:r>
      <w:r w:rsidRPr="005C2391">
        <w:rPr>
          <w:rtl/>
        </w:rPr>
        <w:t xml:space="preserve"> حسب الجنس لمجموعات مهاجري من تلك الفئة القادمين إلى نيوزيلندا.</w:t>
      </w:r>
    </w:p>
    <w:p w:rsidR="00667D94" w:rsidRPr="00667D94" w:rsidRDefault="00667D94" w:rsidP="00667D94">
      <w:pPr>
        <w:pStyle w:val="SingleTxt"/>
        <w:spacing w:after="0" w:line="120" w:lineRule="exact"/>
        <w:rPr>
          <w:rFonts w:hint="cs"/>
          <w:sz w:val="12"/>
          <w:rtl/>
        </w:rPr>
      </w:pPr>
    </w:p>
    <w:p w:rsidR="003A08DB" w:rsidRPr="005C2391" w:rsidRDefault="003A08DB" w:rsidP="00667D9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 w:rsidRPr="005C2391">
        <w:tab/>
      </w:r>
      <w:r w:rsidRPr="005C2391">
        <w:tab/>
      </w:r>
      <w:r w:rsidRPr="005C2391">
        <w:rPr>
          <w:rtl/>
        </w:rPr>
        <w:t>الصحة</w:t>
      </w:r>
    </w:p>
    <w:p w:rsidR="003A08DB" w:rsidRPr="005C2391" w:rsidRDefault="003A08DB" w:rsidP="00667D94">
      <w:pPr>
        <w:pStyle w:val="SingleTxt"/>
      </w:pPr>
      <w:r w:rsidRPr="005C2391">
        <w:rPr>
          <w:rFonts w:hint="cs"/>
          <w:rtl/>
        </w:rPr>
        <w:t>25</w:t>
      </w:r>
      <w:r w:rsidR="00667D94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667D94">
        <w:rPr>
          <w:rFonts w:hint="cs"/>
          <w:rtl/>
        </w:rPr>
        <w:tab/>
      </w:r>
      <w:r w:rsidRPr="005C2391">
        <w:rPr>
          <w:rtl/>
        </w:rPr>
        <w:t>يشير التقرير إلى عدة استراتيجيات للصحة العامة (الفقرة 263).</w:t>
      </w:r>
      <w:r w:rsidRPr="005C2391">
        <w:t xml:space="preserve"> </w:t>
      </w:r>
      <w:r w:rsidRPr="005C2391">
        <w:rPr>
          <w:rtl/>
        </w:rPr>
        <w:t>يرجى بيان كيفية تعميم المنظور الجنساني في تلك الاس</w:t>
      </w:r>
      <w:r w:rsidR="00667D94">
        <w:rPr>
          <w:rtl/>
        </w:rPr>
        <w:t>تراتيجيات بالنسبة للمسنين والمع</w:t>
      </w:r>
      <w:r w:rsidR="00667D94">
        <w:rPr>
          <w:rFonts w:hint="cs"/>
          <w:rtl/>
        </w:rPr>
        <w:t>و</w:t>
      </w:r>
      <w:r w:rsidRPr="005C2391">
        <w:rPr>
          <w:rtl/>
        </w:rPr>
        <w:t>قين وشعب الماوري.</w:t>
      </w:r>
      <w:r w:rsidRPr="005C2391">
        <w:t xml:space="preserve"> </w:t>
      </w:r>
      <w:r w:rsidRPr="005C2391">
        <w:rPr>
          <w:rtl/>
        </w:rPr>
        <w:t xml:space="preserve">ويرجى أيضا </w:t>
      </w:r>
      <w:r w:rsidRPr="005C2391">
        <w:rPr>
          <w:rFonts w:hint="cs"/>
          <w:rtl/>
        </w:rPr>
        <w:t>تبيان</w:t>
      </w:r>
      <w:r w:rsidRPr="005C2391">
        <w:rPr>
          <w:rtl/>
        </w:rPr>
        <w:t xml:space="preserve"> كيفية رصد تنفيذ تلك الاستراتيجيات </w:t>
      </w:r>
      <w:r w:rsidRPr="005C2391">
        <w:rPr>
          <w:rFonts w:hint="cs"/>
          <w:rtl/>
        </w:rPr>
        <w:t>فيما يتعلق</w:t>
      </w:r>
      <w:r w:rsidRPr="005C2391">
        <w:rPr>
          <w:rtl/>
        </w:rPr>
        <w:t xml:space="preserve"> </w:t>
      </w:r>
      <w:r w:rsidRPr="005C2391">
        <w:rPr>
          <w:rFonts w:hint="cs"/>
          <w:rtl/>
        </w:rPr>
        <w:t>ب</w:t>
      </w:r>
      <w:r w:rsidR="00667D94">
        <w:rPr>
          <w:rFonts w:hint="cs"/>
          <w:rtl/>
        </w:rPr>
        <w:t>ال</w:t>
      </w:r>
      <w:r w:rsidRPr="005C2391">
        <w:rPr>
          <w:rFonts w:hint="cs"/>
          <w:rtl/>
        </w:rPr>
        <w:t xml:space="preserve">نتائج </w:t>
      </w:r>
      <w:r w:rsidRPr="005C2391">
        <w:rPr>
          <w:rtl/>
        </w:rPr>
        <w:t xml:space="preserve">الصحية </w:t>
      </w:r>
      <w:r w:rsidR="00667D94">
        <w:rPr>
          <w:rFonts w:hint="cs"/>
          <w:rtl/>
        </w:rPr>
        <w:t>بالنسبة</w:t>
      </w:r>
      <w:r w:rsidRPr="005C2391">
        <w:rPr>
          <w:rtl/>
        </w:rPr>
        <w:t xml:space="preserve"> للنساء.</w:t>
      </w:r>
    </w:p>
    <w:p w:rsidR="003A08DB" w:rsidRPr="005C2391" w:rsidRDefault="003A08DB" w:rsidP="00667D94">
      <w:pPr>
        <w:pStyle w:val="SingleTxt"/>
      </w:pPr>
      <w:r w:rsidRPr="005C2391">
        <w:rPr>
          <w:rFonts w:hint="cs"/>
          <w:rtl/>
        </w:rPr>
        <w:t>26</w:t>
      </w:r>
      <w:r w:rsidR="00667D94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667D94">
        <w:rPr>
          <w:rFonts w:hint="cs"/>
          <w:rtl/>
        </w:rPr>
        <w:tab/>
      </w:r>
      <w:r w:rsidRPr="005C2391">
        <w:rPr>
          <w:rtl/>
        </w:rPr>
        <w:t>وذكر</w:t>
      </w:r>
      <w:r w:rsidRPr="005C2391">
        <w:rPr>
          <w:rFonts w:hint="cs"/>
          <w:rtl/>
        </w:rPr>
        <w:t xml:space="preserve"> </w:t>
      </w:r>
      <w:r w:rsidRPr="005C2391">
        <w:rPr>
          <w:rtl/>
        </w:rPr>
        <w:t xml:space="preserve">التقرير أن العمر المتوقع للنساء </w:t>
      </w:r>
      <w:r w:rsidR="00667D94">
        <w:rPr>
          <w:rFonts w:hint="cs"/>
          <w:rtl/>
        </w:rPr>
        <w:t xml:space="preserve">المنحدرات </w:t>
      </w:r>
      <w:r w:rsidRPr="005C2391">
        <w:rPr>
          <w:rtl/>
        </w:rPr>
        <w:t>من أصل أوروبي يفوق العمر المتوقع للنساء من المجموعات العرقية الأخرى (الفقرتان 14 و 264).</w:t>
      </w:r>
      <w:r w:rsidR="007005EC">
        <w:rPr>
          <w:rFonts w:hint="cs"/>
          <w:rtl/>
        </w:rPr>
        <w:t xml:space="preserve"> </w:t>
      </w:r>
      <w:r w:rsidRPr="005C2391">
        <w:rPr>
          <w:rtl/>
        </w:rPr>
        <w:t>ويرجى تقديم مزيد من التفاصيل عن العوامل الاجتماعية والاقتصادية التي يمكن أن تؤثر على هذا الاختلاف.</w:t>
      </w:r>
      <w:r w:rsidRPr="005C2391">
        <w:t xml:space="preserve"> </w:t>
      </w:r>
      <w:r w:rsidRPr="005C2391">
        <w:rPr>
          <w:rtl/>
        </w:rPr>
        <w:t>ويرجى أيضا بيان أثر خصخصة الخدمات الاجتماعية و</w:t>
      </w:r>
      <w:r w:rsidRPr="005C2391">
        <w:rPr>
          <w:rFonts w:hint="cs"/>
          <w:rtl/>
        </w:rPr>
        <w:t>اعتماد</w:t>
      </w:r>
      <w:r w:rsidRPr="005C2391">
        <w:rPr>
          <w:rtl/>
        </w:rPr>
        <w:t xml:space="preserve"> نظم</w:t>
      </w:r>
      <w:r w:rsidRPr="005C2391">
        <w:rPr>
          <w:rFonts w:hint="cs"/>
          <w:rtl/>
        </w:rPr>
        <w:t xml:space="preserve"> دفع</w:t>
      </w:r>
      <w:r w:rsidRPr="005C2391">
        <w:rPr>
          <w:rtl/>
        </w:rPr>
        <w:t xml:space="preserve"> </w:t>
      </w:r>
      <w:r w:rsidR="00667D94">
        <w:rPr>
          <w:rFonts w:hint="cs"/>
          <w:rtl/>
        </w:rPr>
        <w:t>أتعاب</w:t>
      </w:r>
      <w:r w:rsidRPr="005C2391">
        <w:rPr>
          <w:rtl/>
        </w:rPr>
        <w:t xml:space="preserve"> الرعاية الصحية على تمتع المرأة بأعلى مستوى </w:t>
      </w:r>
      <w:r w:rsidRPr="005C2391">
        <w:rPr>
          <w:rFonts w:hint="cs"/>
          <w:rtl/>
        </w:rPr>
        <w:t>ممكن</w:t>
      </w:r>
      <w:r w:rsidRPr="005C2391">
        <w:rPr>
          <w:rtl/>
        </w:rPr>
        <w:t xml:space="preserve"> من الصحة البدنية والعقلية.</w:t>
      </w:r>
      <w:r w:rsidRPr="005C2391">
        <w:t xml:space="preserve"> </w:t>
      </w:r>
    </w:p>
    <w:p w:rsidR="003A08DB" w:rsidRPr="005C2391" w:rsidRDefault="003A08DB" w:rsidP="00667D94">
      <w:pPr>
        <w:pStyle w:val="SingleTxt"/>
      </w:pPr>
      <w:r w:rsidRPr="005C2391">
        <w:rPr>
          <w:rFonts w:hint="cs"/>
          <w:rtl/>
        </w:rPr>
        <w:t>27</w:t>
      </w:r>
      <w:r w:rsidR="00667D94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667D94">
        <w:rPr>
          <w:rFonts w:hint="cs"/>
          <w:rtl/>
        </w:rPr>
        <w:tab/>
      </w:r>
      <w:r w:rsidRPr="005C2391">
        <w:rPr>
          <w:rtl/>
        </w:rPr>
        <w:t>ويشير التقرير إلى خطة  العمل المتعلقة بفيروس نقص المناعة البشرية/الإيدز لعام 2003 (الفقرة 276).</w:t>
      </w:r>
      <w:r w:rsidRPr="005C2391">
        <w:t xml:space="preserve"> </w:t>
      </w:r>
      <w:r w:rsidRPr="005C2391">
        <w:rPr>
          <w:rtl/>
        </w:rPr>
        <w:t>يرجى تقديم معلومات مستكملة عن نسب إصابة النساء بفيروس نقص المناعة البشرية/الإيدز،</w:t>
      </w:r>
      <w:r w:rsidRPr="005C2391">
        <w:rPr>
          <w:rFonts w:hint="cs"/>
          <w:rtl/>
        </w:rPr>
        <w:t xml:space="preserve"> والاتجاهات التي لوحظت في هذا الصدد </w:t>
      </w:r>
      <w:r w:rsidR="00667D94">
        <w:rPr>
          <w:rFonts w:hint="cs"/>
          <w:rtl/>
        </w:rPr>
        <w:t>على مدى</w:t>
      </w:r>
      <w:r w:rsidRPr="005C2391">
        <w:rPr>
          <w:rFonts w:hint="cs"/>
          <w:rtl/>
        </w:rPr>
        <w:t xml:space="preserve"> السنوات الخمس الماضية، </w:t>
      </w:r>
      <w:r w:rsidRPr="005C2391">
        <w:rPr>
          <w:rtl/>
        </w:rPr>
        <w:t>والتدابير المتخذة لمعالجة هذه المسألة بصورة شاملة.</w:t>
      </w:r>
      <w:r w:rsidRPr="005C2391">
        <w:t xml:space="preserve"> </w:t>
      </w:r>
    </w:p>
    <w:p w:rsidR="00667D94" w:rsidRPr="00667D94" w:rsidRDefault="00667D94" w:rsidP="00667D94">
      <w:pPr>
        <w:pStyle w:val="SingleTxt"/>
        <w:spacing w:after="0" w:line="120" w:lineRule="exact"/>
        <w:rPr>
          <w:sz w:val="12"/>
        </w:rPr>
      </w:pPr>
    </w:p>
    <w:p w:rsidR="003A08DB" w:rsidRPr="005C2391" w:rsidRDefault="003A08DB" w:rsidP="00667D9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</w:pPr>
      <w:r w:rsidRPr="005C2391">
        <w:tab/>
      </w:r>
      <w:r w:rsidRPr="005C2391">
        <w:tab/>
      </w:r>
      <w:r w:rsidRPr="005C2391">
        <w:rPr>
          <w:rtl/>
        </w:rPr>
        <w:t>الزواج والحياة الأسرية</w:t>
      </w:r>
    </w:p>
    <w:p w:rsidR="003A08DB" w:rsidRPr="005C2391" w:rsidRDefault="003A08DB" w:rsidP="00667D94">
      <w:pPr>
        <w:pStyle w:val="SingleTxt"/>
      </w:pPr>
      <w:r w:rsidRPr="005C2391">
        <w:rPr>
          <w:rtl/>
        </w:rPr>
        <w:t>28</w:t>
      </w:r>
      <w:r w:rsidR="00667D94">
        <w:rPr>
          <w:rFonts w:hint="cs"/>
          <w:rtl/>
        </w:rPr>
        <w:t xml:space="preserve"> </w:t>
      </w:r>
      <w:r w:rsidRPr="005C2391">
        <w:rPr>
          <w:rtl/>
        </w:rPr>
        <w:t>-</w:t>
      </w:r>
      <w:r w:rsidR="00667D94">
        <w:rPr>
          <w:rFonts w:hint="cs"/>
          <w:rtl/>
        </w:rPr>
        <w:tab/>
      </w:r>
      <w:r w:rsidRPr="005C2391">
        <w:rPr>
          <w:rFonts w:hint="cs"/>
          <w:rtl/>
        </w:rPr>
        <w:t>أفاد</w:t>
      </w:r>
      <w:r w:rsidRPr="005C2391">
        <w:rPr>
          <w:rtl/>
        </w:rPr>
        <w:t xml:space="preserve"> التقرير </w:t>
      </w:r>
      <w:r w:rsidRPr="005C2391">
        <w:rPr>
          <w:rFonts w:hint="cs"/>
          <w:rtl/>
        </w:rPr>
        <w:t>ب</w:t>
      </w:r>
      <w:r w:rsidRPr="005C2391">
        <w:rPr>
          <w:rtl/>
        </w:rPr>
        <w:t xml:space="preserve">سن قانون العلاقات (الإحالات القانونية) لعام 2005، الذي يرمي إلى </w:t>
      </w:r>
      <w:r w:rsidRPr="005C2391">
        <w:rPr>
          <w:rFonts w:hint="cs"/>
          <w:rtl/>
        </w:rPr>
        <w:t>ضمان</w:t>
      </w:r>
      <w:r w:rsidRPr="005C2391">
        <w:rPr>
          <w:rtl/>
        </w:rPr>
        <w:t xml:space="preserve"> </w:t>
      </w:r>
      <w:r w:rsidRPr="005C2391">
        <w:rPr>
          <w:rFonts w:hint="cs"/>
          <w:rtl/>
        </w:rPr>
        <w:t xml:space="preserve">الاعتراف </w:t>
      </w:r>
      <w:r w:rsidRPr="005C2391">
        <w:rPr>
          <w:rtl/>
        </w:rPr>
        <w:t xml:space="preserve">بشتى أنواع العلاقات </w:t>
      </w:r>
      <w:r w:rsidRPr="005C2391">
        <w:rPr>
          <w:rFonts w:hint="cs"/>
          <w:rtl/>
        </w:rPr>
        <w:t xml:space="preserve">الواردة </w:t>
      </w:r>
      <w:r w:rsidRPr="005C2391">
        <w:rPr>
          <w:rtl/>
        </w:rPr>
        <w:t xml:space="preserve">في مختلف القوانين والأنظمة </w:t>
      </w:r>
      <w:r w:rsidR="00667D94">
        <w:rPr>
          <w:rFonts w:hint="cs"/>
          <w:rtl/>
        </w:rPr>
        <w:t>ب</w:t>
      </w:r>
      <w:r w:rsidRPr="005C2391">
        <w:rPr>
          <w:rtl/>
        </w:rPr>
        <w:t xml:space="preserve">تعديل عدد كبير من الأحكام التشريعية </w:t>
      </w:r>
      <w:r w:rsidR="00667D94">
        <w:rPr>
          <w:rFonts w:hint="cs"/>
          <w:rtl/>
        </w:rPr>
        <w:t>ل</w:t>
      </w:r>
      <w:r w:rsidRPr="005C2391">
        <w:rPr>
          <w:rtl/>
        </w:rPr>
        <w:t>إتاحة اعتراف أعم ب</w:t>
      </w:r>
      <w:r w:rsidR="00667D94">
        <w:rPr>
          <w:rFonts w:hint="cs"/>
          <w:rtl/>
        </w:rPr>
        <w:t>حالات الاقتران المدني</w:t>
      </w:r>
      <w:r w:rsidRPr="005C2391">
        <w:rPr>
          <w:rtl/>
        </w:rPr>
        <w:t xml:space="preserve"> (الفقرة 380</w:t>
      </w:r>
      <w:r w:rsidRPr="005C2391">
        <w:rPr>
          <w:rFonts w:hint="cs"/>
          <w:rtl/>
        </w:rPr>
        <w:t>).</w:t>
      </w:r>
      <w:r w:rsidR="00667D94">
        <w:rPr>
          <w:rFonts w:hint="cs"/>
          <w:rtl/>
        </w:rPr>
        <w:t xml:space="preserve"> </w:t>
      </w:r>
      <w:r w:rsidRPr="005C2391">
        <w:rPr>
          <w:rtl/>
        </w:rPr>
        <w:t>وي</w:t>
      </w:r>
      <w:r w:rsidR="00667D94">
        <w:rPr>
          <w:rFonts w:hint="cs"/>
          <w:rtl/>
        </w:rPr>
        <w:t>ذكر</w:t>
      </w:r>
      <w:r w:rsidRPr="005C2391">
        <w:rPr>
          <w:rtl/>
        </w:rPr>
        <w:t xml:space="preserve"> التقرير أن بعض الأحكام لم </w:t>
      </w:r>
      <w:r w:rsidR="00667D94">
        <w:rPr>
          <w:rFonts w:hint="cs"/>
          <w:rtl/>
        </w:rPr>
        <w:t>يشملها هذا</w:t>
      </w:r>
      <w:r w:rsidRPr="005C2391">
        <w:rPr>
          <w:rtl/>
        </w:rPr>
        <w:t xml:space="preserve"> القانون، </w:t>
      </w:r>
      <w:r w:rsidR="00667D94">
        <w:rPr>
          <w:rFonts w:hint="cs"/>
          <w:rtl/>
        </w:rPr>
        <w:t>و</w:t>
      </w:r>
      <w:r w:rsidRPr="005C2391">
        <w:rPr>
          <w:rtl/>
        </w:rPr>
        <w:t>لكن</w:t>
      </w:r>
      <w:r w:rsidR="00667D94">
        <w:rPr>
          <w:rFonts w:hint="cs"/>
          <w:rtl/>
        </w:rPr>
        <w:t>ها</w:t>
      </w:r>
      <w:r w:rsidRPr="005C2391">
        <w:rPr>
          <w:rFonts w:hint="cs"/>
          <w:rtl/>
        </w:rPr>
        <w:t xml:space="preserve"> </w:t>
      </w:r>
      <w:r w:rsidRPr="005C2391">
        <w:rPr>
          <w:rtl/>
        </w:rPr>
        <w:t>س</w:t>
      </w:r>
      <w:r w:rsidR="00667D94">
        <w:rPr>
          <w:rFonts w:hint="cs"/>
          <w:rtl/>
        </w:rPr>
        <w:t>تُ</w:t>
      </w:r>
      <w:r w:rsidRPr="005C2391">
        <w:rPr>
          <w:rtl/>
        </w:rPr>
        <w:t>ستكمل بصورة مستقلة بحلول نهاية عام 2006. يرجى تقديم معلومات عن الحالة فيما يتعلق بهذ</w:t>
      </w:r>
      <w:r w:rsidR="00667D94">
        <w:rPr>
          <w:rFonts w:hint="cs"/>
          <w:rtl/>
        </w:rPr>
        <w:t>ا</w:t>
      </w:r>
      <w:r w:rsidRPr="005C2391">
        <w:rPr>
          <w:rtl/>
        </w:rPr>
        <w:t xml:space="preserve"> </w:t>
      </w:r>
      <w:r w:rsidR="00667D94">
        <w:rPr>
          <w:rFonts w:hint="cs"/>
          <w:rtl/>
        </w:rPr>
        <w:t>الجهد</w:t>
      </w:r>
      <w:r w:rsidR="00667D94">
        <w:rPr>
          <w:rtl/>
        </w:rPr>
        <w:t>، وعن كيفية معالج</w:t>
      </w:r>
      <w:r w:rsidR="00667D94">
        <w:rPr>
          <w:rFonts w:hint="cs"/>
          <w:rtl/>
        </w:rPr>
        <w:t>ته</w:t>
      </w:r>
      <w:r w:rsidRPr="005C2391">
        <w:rPr>
          <w:rtl/>
        </w:rPr>
        <w:t xml:space="preserve"> للآثار </w:t>
      </w:r>
      <w:r w:rsidRPr="005C2391">
        <w:rPr>
          <w:rFonts w:hint="cs"/>
          <w:rtl/>
        </w:rPr>
        <w:t>ب</w:t>
      </w:r>
      <w:r w:rsidR="00667D94">
        <w:rPr>
          <w:rFonts w:hint="cs"/>
          <w:rtl/>
        </w:rPr>
        <w:t>النسبة ل</w:t>
      </w:r>
      <w:r w:rsidRPr="005C2391">
        <w:rPr>
          <w:rtl/>
        </w:rPr>
        <w:t>لمرأة.</w:t>
      </w:r>
    </w:p>
    <w:p w:rsidR="003A08DB" w:rsidRPr="005C2391" w:rsidRDefault="003A08DB" w:rsidP="00667D94">
      <w:pPr>
        <w:pStyle w:val="SingleTxt"/>
      </w:pPr>
      <w:r w:rsidRPr="005C2391">
        <w:rPr>
          <w:rFonts w:hint="cs"/>
          <w:rtl/>
        </w:rPr>
        <w:t>29</w:t>
      </w:r>
      <w:r w:rsidR="00667D94">
        <w:rPr>
          <w:rFonts w:hint="cs"/>
          <w:rtl/>
        </w:rPr>
        <w:t xml:space="preserve"> </w:t>
      </w:r>
      <w:r w:rsidRPr="005C2391">
        <w:rPr>
          <w:rFonts w:hint="cs"/>
          <w:rtl/>
        </w:rPr>
        <w:t>-</w:t>
      </w:r>
      <w:r w:rsidR="00667D94">
        <w:rPr>
          <w:rFonts w:hint="cs"/>
          <w:rtl/>
        </w:rPr>
        <w:tab/>
      </w:r>
      <w:r w:rsidRPr="005C2391">
        <w:rPr>
          <w:rtl/>
        </w:rPr>
        <w:t xml:space="preserve">وورد في التقرير ذكر قانون الممتلكات (العلاقات) </w:t>
      </w:r>
      <w:r w:rsidR="00667D94" w:rsidRPr="005C2391">
        <w:rPr>
          <w:rtl/>
        </w:rPr>
        <w:t xml:space="preserve">لعام 1976 </w:t>
      </w:r>
      <w:r w:rsidRPr="005C2391">
        <w:rPr>
          <w:rtl/>
        </w:rPr>
        <w:t xml:space="preserve">الذي ينظم </w:t>
      </w:r>
      <w:r w:rsidRPr="005C2391">
        <w:rPr>
          <w:rFonts w:hint="cs"/>
          <w:rtl/>
        </w:rPr>
        <w:t>توزيع</w:t>
      </w:r>
      <w:r w:rsidRPr="005C2391">
        <w:rPr>
          <w:rtl/>
        </w:rPr>
        <w:t xml:space="preserve"> الممتلكات عند فسخ العلاقات (الفقرة 381).</w:t>
      </w:r>
      <w:r w:rsidRPr="005C2391">
        <w:t xml:space="preserve"> </w:t>
      </w:r>
      <w:r w:rsidRPr="005C2391">
        <w:rPr>
          <w:rtl/>
        </w:rPr>
        <w:t>ويشير التقرير أيضا إلى</w:t>
      </w:r>
      <w:r w:rsidRPr="005C2391">
        <w:rPr>
          <w:rFonts w:hint="cs"/>
          <w:rtl/>
        </w:rPr>
        <w:t xml:space="preserve"> قيام</w:t>
      </w:r>
      <w:r w:rsidRPr="005C2391">
        <w:rPr>
          <w:rtl/>
        </w:rPr>
        <w:t xml:space="preserve"> وزارة العدل </w:t>
      </w:r>
      <w:r w:rsidRPr="005C2391">
        <w:rPr>
          <w:rFonts w:hint="cs"/>
          <w:rtl/>
        </w:rPr>
        <w:t>ب</w:t>
      </w:r>
      <w:r w:rsidRPr="005C2391">
        <w:rPr>
          <w:rtl/>
        </w:rPr>
        <w:t>رصد مستمر لأحكام القضاء والكتابات الأكاديمية المتعلقة بأثر هذا القانون.</w:t>
      </w:r>
      <w:r w:rsidRPr="005C2391">
        <w:t xml:space="preserve"> </w:t>
      </w:r>
      <w:r w:rsidRPr="005C2391">
        <w:rPr>
          <w:rtl/>
        </w:rPr>
        <w:t xml:space="preserve">يرجى تقديم معلومات عن نوع الممتلكات التي </w:t>
      </w:r>
      <w:r w:rsidRPr="005C2391">
        <w:rPr>
          <w:rFonts w:hint="cs"/>
          <w:rtl/>
        </w:rPr>
        <w:t>تخضع للتوزيع</w:t>
      </w:r>
      <w:r w:rsidRPr="005C2391">
        <w:rPr>
          <w:rtl/>
        </w:rPr>
        <w:t xml:space="preserve"> عند فسخ العلاقات.</w:t>
      </w:r>
      <w:r w:rsidRPr="005C2391">
        <w:t xml:space="preserve"> </w:t>
      </w:r>
      <w:r w:rsidRPr="005C2391">
        <w:rPr>
          <w:rtl/>
        </w:rPr>
        <w:t>ويرجى بوجه خاص بيان ما إذا كان القانون يعترف بالممتلكات غير ال</w:t>
      </w:r>
      <w:r w:rsidR="00667D94">
        <w:rPr>
          <w:rFonts w:hint="cs"/>
          <w:rtl/>
        </w:rPr>
        <w:t>منظورة</w:t>
      </w:r>
      <w:r w:rsidRPr="005C2391">
        <w:rPr>
          <w:rtl/>
        </w:rPr>
        <w:t xml:space="preserve"> (مثل </w:t>
      </w:r>
      <w:r w:rsidRPr="005C2391">
        <w:rPr>
          <w:rFonts w:hint="cs"/>
          <w:rtl/>
        </w:rPr>
        <w:t>ال</w:t>
      </w:r>
      <w:r w:rsidRPr="005C2391">
        <w:rPr>
          <w:rtl/>
        </w:rPr>
        <w:t>أموال</w:t>
      </w:r>
      <w:r w:rsidRPr="005C2391">
        <w:rPr>
          <w:rFonts w:hint="cs"/>
          <w:rtl/>
        </w:rPr>
        <w:t xml:space="preserve"> المتأتية من</w:t>
      </w:r>
      <w:r w:rsidRPr="005C2391">
        <w:rPr>
          <w:rtl/>
        </w:rPr>
        <w:t xml:space="preserve"> المعاشات التقاعدية، ومستحقات انتهاء الخدمة، والتأمين) كجزء من ممتلكات الأسرة التي يتعين </w:t>
      </w:r>
      <w:r w:rsidRPr="005C2391">
        <w:rPr>
          <w:rFonts w:hint="cs"/>
          <w:rtl/>
        </w:rPr>
        <w:t>توزيعها</w:t>
      </w:r>
      <w:r w:rsidRPr="005C2391">
        <w:rPr>
          <w:rtl/>
        </w:rPr>
        <w:t>.</w:t>
      </w:r>
      <w:r w:rsidRPr="005C2391">
        <w:t xml:space="preserve"> </w:t>
      </w:r>
      <w:r w:rsidRPr="005C2391">
        <w:rPr>
          <w:rtl/>
        </w:rPr>
        <w:t xml:space="preserve">ويرجى أيضا بيان ما إذا كان القانون ينص على توزيع إمكانيات الكسب </w:t>
      </w:r>
      <w:r w:rsidRPr="005C2391">
        <w:rPr>
          <w:rFonts w:hint="cs"/>
          <w:rtl/>
        </w:rPr>
        <w:t>في المستقبل</w:t>
      </w:r>
      <w:r w:rsidRPr="005C2391">
        <w:rPr>
          <w:rtl/>
        </w:rPr>
        <w:t xml:space="preserve"> ورأس المال البشري، و/أو ما إذا كان يسمح بأي شكل من الأشكال </w:t>
      </w:r>
      <w:r w:rsidRPr="005C2391">
        <w:rPr>
          <w:rFonts w:hint="cs"/>
          <w:rtl/>
        </w:rPr>
        <w:t>بأن يؤخذ في الاعتبار</w:t>
      </w:r>
      <w:r w:rsidRPr="005C2391">
        <w:rPr>
          <w:rtl/>
        </w:rPr>
        <w:t xml:space="preserve"> عند توزيع الممتلكات تحسن إمكانات الكسب ورأس المال البشري (مثلا عن طريق التوزيع غير المتساوي للممتلكات أو بالسماح بمنح مبلغ تعويضي للزوج).</w:t>
      </w:r>
      <w:r w:rsidRPr="005C2391">
        <w:t xml:space="preserve"> </w:t>
      </w:r>
      <w:r w:rsidRPr="005C2391">
        <w:rPr>
          <w:rtl/>
        </w:rPr>
        <w:t xml:space="preserve">ويرجى أيضا تقديم معلومات عن أعمال البحث الجارية والاستنتاجات </w:t>
      </w:r>
      <w:r w:rsidRPr="005C2391">
        <w:rPr>
          <w:rFonts w:hint="cs"/>
          <w:rtl/>
        </w:rPr>
        <w:t>المتعلقة</w:t>
      </w:r>
      <w:r w:rsidRPr="005C2391">
        <w:rPr>
          <w:rtl/>
        </w:rPr>
        <w:t xml:space="preserve"> </w:t>
      </w:r>
      <w:r w:rsidR="00667D94">
        <w:rPr>
          <w:rFonts w:hint="cs"/>
          <w:rtl/>
        </w:rPr>
        <w:t>بالفروق الجنسانية ف</w:t>
      </w:r>
      <w:r w:rsidRPr="005C2391">
        <w:rPr>
          <w:rtl/>
        </w:rPr>
        <w:t xml:space="preserve">ي الآثار الاقتصادية المترتبة على فسخ العلاقات، وعن كيفية </w:t>
      </w:r>
      <w:r w:rsidR="00667D94">
        <w:rPr>
          <w:rFonts w:hint="cs"/>
          <w:rtl/>
        </w:rPr>
        <w:t>تأثير</w:t>
      </w:r>
      <w:r w:rsidRPr="005C2391">
        <w:rPr>
          <w:rtl/>
        </w:rPr>
        <w:t xml:space="preserve"> تلك الاستنتاجات </w:t>
      </w:r>
      <w:r w:rsidR="00667D94">
        <w:rPr>
          <w:rFonts w:hint="cs"/>
          <w:rtl/>
        </w:rPr>
        <w:t xml:space="preserve">على </w:t>
      </w:r>
      <w:r w:rsidRPr="005C2391">
        <w:rPr>
          <w:rtl/>
        </w:rPr>
        <w:t>عمل وزارة العدل.</w:t>
      </w:r>
      <w:r w:rsidRPr="005C2391">
        <w:t xml:space="preserve"> </w:t>
      </w:r>
    </w:p>
    <w:p w:rsidR="00667D94" w:rsidRPr="00667D94" w:rsidRDefault="00667D94" w:rsidP="00667D94">
      <w:pPr>
        <w:pStyle w:val="SingleTxt"/>
        <w:spacing w:after="0" w:line="120" w:lineRule="exact"/>
        <w:rPr>
          <w:sz w:val="12"/>
        </w:rPr>
      </w:pPr>
    </w:p>
    <w:p w:rsidR="003A08DB" w:rsidRPr="005C2391" w:rsidRDefault="003A08DB" w:rsidP="00667D94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rtl/>
        </w:rPr>
      </w:pPr>
      <w:r w:rsidRPr="005C2391">
        <w:tab/>
      </w:r>
      <w:r w:rsidRPr="005C2391">
        <w:tab/>
      </w:r>
      <w:r w:rsidRPr="005C2391">
        <w:rPr>
          <w:rtl/>
        </w:rPr>
        <w:t>البروتوكول الاختياري</w:t>
      </w:r>
    </w:p>
    <w:p w:rsidR="00CD3849" w:rsidRDefault="003A08DB" w:rsidP="00667D94">
      <w:pPr>
        <w:pStyle w:val="SingleTxt"/>
        <w:rPr>
          <w:rFonts w:hint="cs"/>
          <w:rtl/>
        </w:rPr>
      </w:pPr>
      <w:r w:rsidRPr="005C2391">
        <w:rPr>
          <w:rtl/>
        </w:rPr>
        <w:t>30</w:t>
      </w:r>
      <w:r w:rsidR="00667D94">
        <w:rPr>
          <w:rFonts w:hint="cs"/>
          <w:rtl/>
        </w:rPr>
        <w:t xml:space="preserve"> </w:t>
      </w:r>
      <w:r w:rsidRPr="005C2391">
        <w:rPr>
          <w:rtl/>
        </w:rPr>
        <w:t>-</w:t>
      </w:r>
      <w:r w:rsidR="00667D94">
        <w:rPr>
          <w:rFonts w:hint="cs"/>
          <w:rtl/>
        </w:rPr>
        <w:tab/>
      </w:r>
      <w:r w:rsidRPr="005C2391">
        <w:rPr>
          <w:rtl/>
        </w:rPr>
        <w:t xml:space="preserve">يرجى </w:t>
      </w:r>
      <w:r w:rsidR="00667D94">
        <w:rPr>
          <w:rFonts w:hint="cs"/>
          <w:rtl/>
        </w:rPr>
        <w:t>بيان</w:t>
      </w:r>
      <w:r w:rsidRPr="005C2391">
        <w:rPr>
          <w:rtl/>
        </w:rPr>
        <w:t xml:space="preserve"> </w:t>
      </w:r>
      <w:r w:rsidRPr="005C2391">
        <w:rPr>
          <w:rFonts w:hint="cs"/>
          <w:rtl/>
        </w:rPr>
        <w:t>الأسلوب الذي اتبعته</w:t>
      </w:r>
      <w:r w:rsidRPr="005C2391">
        <w:rPr>
          <w:rtl/>
        </w:rPr>
        <w:t xml:space="preserve"> الحكومة </w:t>
      </w:r>
      <w:r w:rsidRPr="005C2391">
        <w:rPr>
          <w:rFonts w:hint="cs"/>
          <w:rtl/>
        </w:rPr>
        <w:t>في ال</w:t>
      </w:r>
      <w:r w:rsidRPr="005C2391">
        <w:rPr>
          <w:rtl/>
        </w:rPr>
        <w:t xml:space="preserve">تعريف </w:t>
      </w:r>
      <w:r w:rsidRPr="005C2391">
        <w:rPr>
          <w:rFonts w:hint="cs"/>
          <w:rtl/>
        </w:rPr>
        <w:t>ب</w:t>
      </w:r>
      <w:r w:rsidRPr="005C2391">
        <w:rPr>
          <w:rtl/>
        </w:rPr>
        <w:t xml:space="preserve">البروتوكول الاختياري للاتفاقية، الذي </w:t>
      </w:r>
      <w:r w:rsidR="00667D94">
        <w:rPr>
          <w:rFonts w:hint="cs"/>
          <w:rtl/>
        </w:rPr>
        <w:t>صدقت</w:t>
      </w:r>
      <w:r w:rsidRPr="005C2391">
        <w:rPr>
          <w:rtl/>
        </w:rPr>
        <w:t xml:space="preserve"> عليه نيوزيلندا في عام 2000.</w:t>
      </w:r>
    </w:p>
    <w:p w:rsidR="003A08DB" w:rsidRPr="00667D94" w:rsidRDefault="00667D94" w:rsidP="00667D94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206.6pt,24pt" to="278.6pt,24pt" strokeweight=".25pt">
            <w10:wrap anchorx="page"/>
          </v:line>
        </w:pict>
      </w:r>
    </w:p>
    <w:sectPr w:rsidR="003A08DB" w:rsidRPr="00667D94" w:rsidSect="00727709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08T15:57:00Z" w:initials="Start">
    <w:p w:rsidR="004D724F" w:rsidRDefault="004D724F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NO&gt;&gt;N0725153A&lt;&lt;ODS JOB NO</w:t>
      </w:r>
      <w:r>
        <w:rPr>
          <w:rtl/>
        </w:rPr>
        <w:t>&gt;&gt;</w:t>
      </w:r>
    </w:p>
    <w:p w:rsidR="004D724F" w:rsidRDefault="004D724F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SYMBOL1&gt;&gt;CEDAW/C/NZL/Q/6&lt;&lt;ODS DOC SYMBOL1</w:t>
      </w:r>
      <w:r>
        <w:rPr>
          <w:rtl/>
        </w:rPr>
        <w:t>&gt;&gt;</w:t>
      </w:r>
    </w:p>
    <w:p w:rsidR="004D724F" w:rsidRDefault="004D724F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24F" w:rsidRDefault="004D724F" w:rsidP="00727709">
      <w:pPr>
        <w:pStyle w:val="Footer"/>
      </w:pPr>
      <w:r>
        <w:separator/>
      </w:r>
    </w:p>
  </w:endnote>
  <w:endnote w:type="continuationSeparator" w:id="0">
    <w:p w:rsidR="004D724F" w:rsidRDefault="004D724F" w:rsidP="00727709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D724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4D724F" w:rsidRPr="00727709" w:rsidRDefault="004D724F" w:rsidP="00727709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4D724F" w:rsidRPr="00727709" w:rsidRDefault="004D724F" w:rsidP="00727709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07-25153</w:t>
          </w:r>
          <w:r>
            <w:rPr>
              <w:b w:val="0"/>
              <w:w w:val="103"/>
            </w:rPr>
            <w:fldChar w:fldCharType="end"/>
          </w:r>
        </w:p>
      </w:tc>
    </w:tr>
  </w:tbl>
  <w:p w:rsidR="004D724F" w:rsidRPr="00727709" w:rsidRDefault="004D724F" w:rsidP="007277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D724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4D724F" w:rsidRPr="00727709" w:rsidRDefault="004D724F" w:rsidP="00727709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07-25153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4D724F" w:rsidRPr="00727709" w:rsidRDefault="004D724F" w:rsidP="00727709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</w:tr>
  </w:tbl>
  <w:p w:rsidR="004D724F" w:rsidRPr="00727709" w:rsidRDefault="004D724F" w:rsidP="0072770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24F" w:rsidRDefault="004D724F">
    <w:pPr>
      <w:pStyle w:val="Footer"/>
    </w:pPr>
  </w:p>
  <w:p w:rsidR="004D724F" w:rsidRDefault="004D724F" w:rsidP="004D724F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130307    080307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07-25153 (A)</w:t>
    </w:r>
    <w:r>
      <w:rPr>
        <w:rFonts w:cs="Times New Roman"/>
        <w:b w:val="0"/>
        <w:w w:val="103"/>
        <w:sz w:val="20"/>
      </w:rPr>
      <w:fldChar w:fldCharType="end"/>
    </w:r>
  </w:p>
  <w:p w:rsidR="004D724F" w:rsidRPr="00727709" w:rsidRDefault="004D724F" w:rsidP="00727709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*0725153*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24F" w:rsidRPr="00F2765C" w:rsidRDefault="004D724F" w:rsidP="00F2765C">
      <w:pPr>
        <w:pStyle w:val="Footer"/>
        <w:bidi/>
        <w:spacing w:after="80"/>
        <w:ind w:left="792"/>
        <w:rPr>
          <w:sz w:val="16"/>
        </w:rPr>
      </w:pPr>
      <w:r w:rsidRPr="00F2765C">
        <w:rPr>
          <w:sz w:val="16"/>
          <w:rtl/>
        </w:rPr>
        <w:t>__________</w:t>
      </w:r>
    </w:p>
  </w:footnote>
  <w:footnote w:type="continuationSeparator" w:id="0">
    <w:p w:rsidR="004D724F" w:rsidRPr="00F2765C" w:rsidRDefault="004D724F" w:rsidP="00F2765C">
      <w:pPr>
        <w:pStyle w:val="Footer"/>
        <w:spacing w:after="80"/>
        <w:ind w:left="792"/>
        <w:rPr>
          <w:sz w:val="16"/>
        </w:rPr>
      </w:pPr>
      <w:r w:rsidRPr="00F2765C">
        <w:rPr>
          <w:sz w:val="16"/>
        </w:rPr>
        <w:t>__________</w:t>
      </w:r>
    </w:p>
  </w:footnote>
  <w:footnote w:id="1">
    <w:p w:rsidR="004D724F" w:rsidRPr="00F2765C" w:rsidRDefault="004D724F" w:rsidP="00F2765C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Fonts w:hint="cs"/>
          <w:w w:val="103"/>
          <w:rtl/>
        </w:rPr>
      </w:pPr>
      <w:r>
        <w:rPr>
          <w:rtl/>
        </w:rPr>
        <w:tab/>
      </w:r>
      <w:r w:rsidRPr="00F2765C">
        <w:rPr>
          <w:w w:val="103"/>
          <w:rtl/>
        </w:rPr>
        <w:t>(</w:t>
      </w:r>
      <w:r w:rsidRPr="00F2765C">
        <w:rPr>
          <w:rStyle w:val="FootnoteReference"/>
          <w:spacing w:val="0"/>
          <w:w w:val="103"/>
          <w:vertAlign w:val="baseline"/>
          <w:rtl/>
        </w:rPr>
        <w:footnoteRef/>
      </w:r>
      <w:r w:rsidRPr="00F2765C">
        <w:rPr>
          <w:w w:val="103"/>
          <w:rtl/>
        </w:rPr>
        <w:t>)</w:t>
      </w:r>
      <w:r w:rsidRPr="00F2765C">
        <w:rPr>
          <w:w w:val="103"/>
          <w:rtl/>
        </w:rPr>
        <w:tab/>
      </w:r>
      <w:r w:rsidRPr="00D20EB3">
        <w:rPr>
          <w:rFonts w:hint="cs"/>
          <w:i/>
          <w:iCs/>
          <w:rtl/>
        </w:rPr>
        <w:t>انظر الوثائق الرسمية للجمعية العامة، الدورة الثامنة والخمسون، الملحق رقم 38</w:t>
      </w:r>
      <w:r>
        <w:rPr>
          <w:rFonts w:hint="cs"/>
          <w:rtl/>
        </w:rPr>
        <w:t xml:space="preserve"> (</w:t>
      </w:r>
      <w:r>
        <w:rPr>
          <w:lang w:val="en-GB"/>
        </w:rPr>
        <w:t>A/58/38</w:t>
      </w:r>
      <w:r>
        <w:rPr>
          <w:rFonts w:hint="cs"/>
          <w:rtl/>
        </w:rPr>
        <w:t>)، الجزء 2، الفصل الرابع، الفقرة 406.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5"/>
      <w:gridCol w:w="4945"/>
    </w:tblGrid>
    <w:tr w:rsidR="004D724F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4D724F" w:rsidRDefault="004D724F" w:rsidP="00727709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4D724F" w:rsidRPr="00727709" w:rsidRDefault="004D724F" w:rsidP="00727709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CEDAW/C/NZL/Q/6</w:t>
          </w:r>
          <w:r>
            <w:rPr>
              <w:w w:val="103"/>
            </w:rPr>
            <w:fldChar w:fldCharType="end"/>
          </w:r>
        </w:p>
      </w:tc>
    </w:tr>
  </w:tbl>
  <w:p w:rsidR="004D724F" w:rsidRPr="00727709" w:rsidRDefault="004D724F" w:rsidP="007277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5"/>
      <w:gridCol w:w="4905"/>
    </w:tblGrid>
    <w:tr w:rsidR="004D724F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4D724F" w:rsidRPr="00727709" w:rsidRDefault="004D724F" w:rsidP="00727709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CEDAW/C/NZL/Q/6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D724F" w:rsidRDefault="004D724F" w:rsidP="00727709">
          <w:pPr>
            <w:pStyle w:val="Header"/>
          </w:pPr>
        </w:p>
      </w:tc>
    </w:tr>
  </w:tbl>
  <w:p w:rsidR="004D724F" w:rsidRPr="00727709" w:rsidRDefault="004D724F" w:rsidP="0072770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4D724F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D724F" w:rsidRDefault="004D724F" w:rsidP="00727709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D724F" w:rsidRPr="00727709" w:rsidRDefault="004D724F" w:rsidP="00727709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D724F" w:rsidRDefault="004D724F" w:rsidP="00727709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D724F" w:rsidRPr="00727709" w:rsidRDefault="004D724F" w:rsidP="00727709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/C/NZL/Q/6</w:t>
          </w:r>
        </w:p>
      </w:tc>
    </w:tr>
    <w:tr w:rsidR="004D724F" w:rsidRPr="0072770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D724F" w:rsidRDefault="004D724F" w:rsidP="00727709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D724F" w:rsidRPr="00727709" w:rsidRDefault="004D724F" w:rsidP="00727709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D724F" w:rsidRPr="00727709" w:rsidRDefault="004D724F" w:rsidP="00727709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D724F" w:rsidRPr="00727709" w:rsidRDefault="004D724F" w:rsidP="00727709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D724F" w:rsidRDefault="004D724F" w:rsidP="00727709">
          <w:pPr>
            <w:bidi w:val="0"/>
            <w:spacing w:before="240" w:line="240" w:lineRule="exact"/>
          </w:pPr>
          <w:r>
            <w:t>Distr.: General</w:t>
          </w:r>
        </w:p>
        <w:p w:rsidR="004D724F" w:rsidRDefault="004D724F" w:rsidP="00727709">
          <w:pPr>
            <w:bidi w:val="0"/>
            <w:spacing w:line="240" w:lineRule="exact"/>
            <w:jc w:val="left"/>
          </w:pPr>
          <w:r>
            <w:t>27 February 2007</w:t>
          </w:r>
        </w:p>
        <w:p w:rsidR="004D724F" w:rsidRDefault="004D724F" w:rsidP="00727709">
          <w:pPr>
            <w:bidi w:val="0"/>
            <w:spacing w:line="240" w:lineRule="exact"/>
            <w:jc w:val="left"/>
          </w:pPr>
          <w:r>
            <w:t>Arabic</w:t>
          </w:r>
        </w:p>
        <w:p w:rsidR="004D724F" w:rsidRPr="00727709" w:rsidRDefault="004D724F" w:rsidP="00727709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4D724F" w:rsidRPr="00727709" w:rsidRDefault="004D724F" w:rsidP="00727709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5153*"/>
    <w:docVar w:name="CreationDt" w:val="08/03/2007 03:576 م"/>
    <w:docVar w:name="DocCategory" w:val="Doc"/>
    <w:docVar w:name="DocType" w:val="Final"/>
    <w:docVar w:name="FooterJN" w:val="07-25153"/>
    <w:docVar w:name="jobn" w:val="07-25153 (A)"/>
    <w:docVar w:name="jobnDT" w:val="07-25153 (A)   080307"/>
    <w:docVar w:name="jobnDTDT" w:val="07-25153 (A)   080307   080307"/>
    <w:docVar w:name="JobNo" w:val="0725153A"/>
    <w:docVar w:name="OandT" w:val=" "/>
    <w:docVar w:name="sss1" w:val="CEDAW/C/NZL/Q/6"/>
    <w:docVar w:name="sss2" w:val="-"/>
    <w:docVar w:name="Symbol1" w:val="CEDAW/C/NZL/Q/6"/>
    <w:docVar w:name="Symbol2" w:val="-"/>
  </w:docVars>
  <w:rsids>
    <w:rsidRoot w:val="007521E7"/>
    <w:rsid w:val="00005972"/>
    <w:rsid w:val="00042425"/>
    <w:rsid w:val="0006648F"/>
    <w:rsid w:val="00074C20"/>
    <w:rsid w:val="00087310"/>
    <w:rsid w:val="0009732C"/>
    <w:rsid w:val="000C4EED"/>
    <w:rsid w:val="000D2CEC"/>
    <w:rsid w:val="00101EE8"/>
    <w:rsid w:val="00113349"/>
    <w:rsid w:val="001519A9"/>
    <w:rsid w:val="001737F8"/>
    <w:rsid w:val="00187870"/>
    <w:rsid w:val="001F6786"/>
    <w:rsid w:val="002416C5"/>
    <w:rsid w:val="00266F59"/>
    <w:rsid w:val="00272B6C"/>
    <w:rsid w:val="0027623A"/>
    <w:rsid w:val="00290F2F"/>
    <w:rsid w:val="002937DA"/>
    <w:rsid w:val="002A09C6"/>
    <w:rsid w:val="002C2AF2"/>
    <w:rsid w:val="002C4E1B"/>
    <w:rsid w:val="00312162"/>
    <w:rsid w:val="003501D5"/>
    <w:rsid w:val="00371AC4"/>
    <w:rsid w:val="00383CA8"/>
    <w:rsid w:val="003A08DB"/>
    <w:rsid w:val="003A65ED"/>
    <w:rsid w:val="003D4612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83F5B"/>
    <w:rsid w:val="00490874"/>
    <w:rsid w:val="00494EE2"/>
    <w:rsid w:val="00496E83"/>
    <w:rsid w:val="004A2886"/>
    <w:rsid w:val="004B14A0"/>
    <w:rsid w:val="004D1B0C"/>
    <w:rsid w:val="004D724F"/>
    <w:rsid w:val="004E2A34"/>
    <w:rsid w:val="004E7F48"/>
    <w:rsid w:val="004F1402"/>
    <w:rsid w:val="0050659B"/>
    <w:rsid w:val="00524A2E"/>
    <w:rsid w:val="005279DE"/>
    <w:rsid w:val="00534772"/>
    <w:rsid w:val="00537FCD"/>
    <w:rsid w:val="00545F76"/>
    <w:rsid w:val="005545BB"/>
    <w:rsid w:val="00554BC8"/>
    <w:rsid w:val="00556882"/>
    <w:rsid w:val="00561E43"/>
    <w:rsid w:val="0057078E"/>
    <w:rsid w:val="00580A79"/>
    <w:rsid w:val="005838F5"/>
    <w:rsid w:val="00591B45"/>
    <w:rsid w:val="005A0F73"/>
    <w:rsid w:val="005A2EA3"/>
    <w:rsid w:val="005C2ECE"/>
    <w:rsid w:val="00616E82"/>
    <w:rsid w:val="006218A3"/>
    <w:rsid w:val="006564CE"/>
    <w:rsid w:val="00663F64"/>
    <w:rsid w:val="00667D94"/>
    <w:rsid w:val="00696B7A"/>
    <w:rsid w:val="006C38EE"/>
    <w:rsid w:val="007005EC"/>
    <w:rsid w:val="0071531E"/>
    <w:rsid w:val="0071645B"/>
    <w:rsid w:val="00716E9D"/>
    <w:rsid w:val="00727709"/>
    <w:rsid w:val="00747B9E"/>
    <w:rsid w:val="007521E7"/>
    <w:rsid w:val="007524BE"/>
    <w:rsid w:val="007525FA"/>
    <w:rsid w:val="00774FF0"/>
    <w:rsid w:val="0079046D"/>
    <w:rsid w:val="0079753A"/>
    <w:rsid w:val="007A6DD9"/>
    <w:rsid w:val="007B5FA2"/>
    <w:rsid w:val="007D60E0"/>
    <w:rsid w:val="007D6B8D"/>
    <w:rsid w:val="007E32B9"/>
    <w:rsid w:val="008051AE"/>
    <w:rsid w:val="0081284F"/>
    <w:rsid w:val="00814843"/>
    <w:rsid w:val="008170DE"/>
    <w:rsid w:val="00830E32"/>
    <w:rsid w:val="00873A11"/>
    <w:rsid w:val="00873AF9"/>
    <w:rsid w:val="008D1C04"/>
    <w:rsid w:val="008F04A0"/>
    <w:rsid w:val="008F64A7"/>
    <w:rsid w:val="0090012B"/>
    <w:rsid w:val="0090351F"/>
    <w:rsid w:val="00970BAD"/>
    <w:rsid w:val="009768D1"/>
    <w:rsid w:val="009829B7"/>
    <w:rsid w:val="00991EEA"/>
    <w:rsid w:val="009927C0"/>
    <w:rsid w:val="009961E6"/>
    <w:rsid w:val="009B3D39"/>
    <w:rsid w:val="009B6C65"/>
    <w:rsid w:val="009C0017"/>
    <w:rsid w:val="009C15F4"/>
    <w:rsid w:val="009D62A3"/>
    <w:rsid w:val="009E2A1F"/>
    <w:rsid w:val="00A03A0D"/>
    <w:rsid w:val="00A37C4B"/>
    <w:rsid w:val="00A66F66"/>
    <w:rsid w:val="00A71AE5"/>
    <w:rsid w:val="00AA1E16"/>
    <w:rsid w:val="00AC002C"/>
    <w:rsid w:val="00AC6CDD"/>
    <w:rsid w:val="00AD38D0"/>
    <w:rsid w:val="00AE108C"/>
    <w:rsid w:val="00AF1A53"/>
    <w:rsid w:val="00AF7AC7"/>
    <w:rsid w:val="00B05ADC"/>
    <w:rsid w:val="00B272BE"/>
    <w:rsid w:val="00B42AAA"/>
    <w:rsid w:val="00B9542C"/>
    <w:rsid w:val="00B95560"/>
    <w:rsid w:val="00BA7FAB"/>
    <w:rsid w:val="00BC2F4C"/>
    <w:rsid w:val="00BC4A05"/>
    <w:rsid w:val="00BF0B15"/>
    <w:rsid w:val="00C12CBB"/>
    <w:rsid w:val="00C25A2D"/>
    <w:rsid w:val="00C260F8"/>
    <w:rsid w:val="00C43FBE"/>
    <w:rsid w:val="00C449C6"/>
    <w:rsid w:val="00C564B0"/>
    <w:rsid w:val="00C6283F"/>
    <w:rsid w:val="00C814A5"/>
    <w:rsid w:val="00C96573"/>
    <w:rsid w:val="00CD0BB8"/>
    <w:rsid w:val="00CD3849"/>
    <w:rsid w:val="00CF7384"/>
    <w:rsid w:val="00D2343D"/>
    <w:rsid w:val="00D30EAE"/>
    <w:rsid w:val="00D318F1"/>
    <w:rsid w:val="00D40B0E"/>
    <w:rsid w:val="00DA66B7"/>
    <w:rsid w:val="00DB0865"/>
    <w:rsid w:val="00DE5433"/>
    <w:rsid w:val="00DE68A7"/>
    <w:rsid w:val="00DF5F38"/>
    <w:rsid w:val="00E23336"/>
    <w:rsid w:val="00E31661"/>
    <w:rsid w:val="00E32B52"/>
    <w:rsid w:val="00E47EB8"/>
    <w:rsid w:val="00E750E1"/>
    <w:rsid w:val="00E9114A"/>
    <w:rsid w:val="00EA489C"/>
    <w:rsid w:val="00EB0CA7"/>
    <w:rsid w:val="00EB4992"/>
    <w:rsid w:val="00EF2E52"/>
    <w:rsid w:val="00F24CFE"/>
    <w:rsid w:val="00F2765C"/>
    <w:rsid w:val="00F32E4A"/>
    <w:rsid w:val="00F36D8C"/>
    <w:rsid w:val="00F93545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727709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7277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6</Pages>
  <Words>1828</Words>
  <Characters>8519</Characters>
  <Application>Microsoft Office Word</Application>
  <DocSecurity>4</DocSecurity>
  <Lines>532</Lines>
  <Paragraphs>333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10014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SARKIS</dc:creator>
  <cp:keywords/>
  <dc:description/>
  <cp:lastModifiedBy>front desk</cp:lastModifiedBy>
  <cp:revision>4</cp:revision>
  <cp:lastPrinted>2007-03-13T09:51:00Z</cp:lastPrinted>
  <dcterms:created xsi:type="dcterms:W3CDTF">2007-03-08T16:21:00Z</dcterms:created>
  <dcterms:modified xsi:type="dcterms:W3CDTF">2007-03-13T09:51:00Z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0725153</vt:lpwstr>
  </property>
  <property fmtid="{D5CDD505-2E9C-101B-9397-08002B2CF9AE}" pid="3" name="Symbol1">
    <vt:lpwstr>CEDAW/C/NZL/Q/6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