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D2ECE" w:rsidRDefault="008E1993" w:rsidP="00E4712C">
            <w:pPr>
              <w:spacing w:line="240" w:lineRule="atLeast"/>
              <w:jc w:val="right"/>
              <w:rPr>
                <w:sz w:val="20"/>
                <w:szCs w:val="21"/>
              </w:rPr>
            </w:pPr>
            <w:r>
              <w:rPr>
                <w:sz w:val="40"/>
                <w:szCs w:val="40"/>
              </w:rPr>
              <w:t>CRC</w:t>
            </w:r>
            <w:r>
              <w:rPr>
                <w:sz w:val="20"/>
                <w:szCs w:val="21"/>
              </w:rPr>
              <w:t>/C/85/D/79/2</w:t>
            </w:r>
            <w:r w:rsidR="003D2ECE">
              <w:rPr>
                <w:sz w:val="20"/>
                <w:szCs w:val="21"/>
              </w:rPr>
              <w:t>0</w:t>
            </w:r>
            <w:r>
              <w:rPr>
                <w:sz w:val="20"/>
                <w:szCs w:val="21"/>
              </w:rPr>
              <w:t>19</w:t>
            </w:r>
            <w:r w:rsidR="00484601">
              <w:t>−</w:t>
            </w:r>
            <w:r>
              <w:rPr>
                <w:sz w:val="40"/>
                <w:szCs w:val="40"/>
              </w:rPr>
              <w:t>CRC</w:t>
            </w:r>
            <w:r>
              <w:rPr>
                <w:sz w:val="20"/>
                <w:szCs w:val="21"/>
              </w:rPr>
              <w:t>/C/85/D/1</w:t>
            </w:r>
            <w:r w:rsidR="003D2ECE">
              <w:rPr>
                <w:sz w:val="20"/>
                <w:szCs w:val="21"/>
              </w:rPr>
              <w:t>0</w:t>
            </w:r>
            <w:r>
              <w:rPr>
                <w:sz w:val="20"/>
                <w:szCs w:val="21"/>
              </w:rPr>
              <w:t>9/2</w:t>
            </w:r>
            <w:r w:rsidR="003D2ECE">
              <w:rPr>
                <w:sz w:val="20"/>
                <w:szCs w:val="21"/>
              </w:rPr>
              <w:t>0</w:t>
            </w:r>
            <w:r>
              <w:rPr>
                <w:sz w:val="20"/>
                <w:szCs w:val="21"/>
              </w:rPr>
              <w:t>19</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8E1993" w:rsidP="00E4712C">
            <w:pPr>
              <w:spacing w:before="240" w:line="240" w:lineRule="atLeast"/>
              <w:rPr>
                <w:sz w:val="20"/>
              </w:rPr>
            </w:pPr>
            <w:r>
              <w:rPr>
                <w:sz w:val="20"/>
              </w:rPr>
              <w:t xml:space="preserve">Distr.: </w:t>
            </w:r>
            <w:r w:rsidR="003172F2" w:rsidRPr="003172F2">
              <w:rPr>
                <w:sz w:val="20"/>
              </w:rPr>
              <w:t>General</w:t>
            </w:r>
          </w:p>
          <w:p w:rsidR="001D2C3F" w:rsidRPr="00F124C6" w:rsidRDefault="008E1993" w:rsidP="00E4712C">
            <w:pPr>
              <w:spacing w:line="240" w:lineRule="atLeast"/>
              <w:rPr>
                <w:sz w:val="20"/>
              </w:rPr>
            </w:pPr>
            <w:r>
              <w:rPr>
                <w:sz w:val="20"/>
              </w:rPr>
              <w:t>2</w:t>
            </w:r>
            <w:r w:rsidR="00CD7E06">
              <w:rPr>
                <w:sz w:val="20"/>
              </w:rPr>
              <w:t xml:space="preserve"> </w:t>
            </w:r>
            <w:r>
              <w:rPr>
                <w:sz w:val="20"/>
              </w:rPr>
              <w:t>November</w:t>
            </w:r>
            <w:r w:rsidR="00AB1CDF">
              <w:rPr>
                <w:sz w:val="20"/>
              </w:rPr>
              <w:t xml:space="preserve"> </w:t>
            </w:r>
            <w:r>
              <w:rPr>
                <w:sz w:val="20"/>
              </w:rPr>
              <w:t>2</w:t>
            </w:r>
            <w:r w:rsidR="00AB1CDF">
              <w:rPr>
                <w:sz w:val="20"/>
              </w:rPr>
              <w:t>0</w:t>
            </w:r>
            <w:r>
              <w:rPr>
                <w:sz w:val="20"/>
              </w:rPr>
              <w:t>2</w:t>
            </w:r>
            <w:r w:rsidR="00CD7E06">
              <w:rPr>
                <w:sz w:val="20"/>
              </w:rPr>
              <w:t>0</w:t>
            </w:r>
          </w:p>
          <w:p w:rsidR="001D2C3F" w:rsidRPr="00F124C6" w:rsidRDefault="008E1993" w:rsidP="00E4712C">
            <w:pPr>
              <w:spacing w:line="240" w:lineRule="atLeast"/>
              <w:rPr>
                <w:sz w:val="20"/>
              </w:rPr>
            </w:pPr>
            <w:r>
              <w:rPr>
                <w:sz w:val="20"/>
              </w:rPr>
              <w:t>Chinese</w:t>
            </w:r>
            <w:r w:rsidR="001D2C3F" w:rsidRPr="00F124C6">
              <w:rPr>
                <w:sz w:val="20"/>
              </w:rPr>
              <w:t xml:space="preserve"> </w:t>
            </w:r>
          </w:p>
          <w:p w:rsidR="001D2C3F" w:rsidRPr="00F124C6" w:rsidRDefault="008E1993"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955298" w:rsidRDefault="00955298" w:rsidP="001D2C3F">
      <w:pPr>
        <w:spacing w:before="120"/>
        <w:rPr>
          <w:rFonts w:eastAsia="黑体"/>
          <w:sz w:val="24"/>
          <w:szCs w:val="24"/>
        </w:rPr>
      </w:pPr>
    </w:p>
    <w:p w:rsidR="00955298" w:rsidRDefault="00955298" w:rsidP="00AD7E21">
      <w:pPr>
        <w:pStyle w:val="HChGC"/>
        <w:spacing w:before="120" w:after="320"/>
      </w:pPr>
      <w:r>
        <w:tab/>
      </w:r>
      <w:r>
        <w:tab/>
      </w:r>
      <w:r w:rsidR="009B029C" w:rsidRPr="009B029C">
        <w:rPr>
          <w:spacing w:val="-6"/>
        </w:rPr>
        <w:t>委员会根据《儿童权利公约关于设定来文程序的任择议定书》</w:t>
      </w:r>
      <w:r w:rsidR="009B029C" w:rsidRPr="009B029C">
        <w:t>通过的关于第</w:t>
      </w:r>
      <w:r w:rsidR="008E1993">
        <w:t>79/2</w:t>
      </w:r>
      <w:r w:rsidR="009B029C" w:rsidRPr="009B029C">
        <w:t>0</w:t>
      </w:r>
      <w:r w:rsidR="008E1993">
        <w:t>19</w:t>
      </w:r>
      <w:r w:rsidR="009B029C" w:rsidRPr="009B029C">
        <w:t>和第</w:t>
      </w:r>
      <w:r w:rsidR="008E1993">
        <w:t>1</w:t>
      </w:r>
      <w:r w:rsidR="009B029C" w:rsidRPr="009B029C">
        <w:t>0</w:t>
      </w:r>
      <w:r w:rsidR="008E1993">
        <w:t>9/2</w:t>
      </w:r>
      <w:r w:rsidR="009B029C" w:rsidRPr="009B029C">
        <w:t>0</w:t>
      </w:r>
      <w:r w:rsidR="008E1993">
        <w:t>19</w:t>
      </w:r>
      <w:r w:rsidR="009B029C" w:rsidRPr="009B029C">
        <w:t>号来文的决定</w:t>
      </w:r>
      <w:r w:rsidR="009B029C" w:rsidRPr="009B029C">
        <w:rPr>
          <w:bCs/>
        </w:rPr>
        <w:footnoteReference w:customMarkFollows="1" w:id="2"/>
        <w:t>*</w:t>
      </w:r>
      <w:r w:rsidR="008E1993">
        <w:rPr>
          <w:position w:val="-4"/>
          <w:vertAlign w:val="superscript"/>
        </w:rPr>
        <w:t>，</w:t>
      </w:r>
      <w:r w:rsidR="009B029C" w:rsidRPr="009B029C">
        <w:rPr>
          <w:bCs/>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955298" w:rsidTr="008E1993">
        <w:trPr>
          <w:cantSplit/>
        </w:trPr>
        <w:tc>
          <w:tcPr>
            <w:tcW w:w="2187" w:type="dxa"/>
          </w:tcPr>
          <w:p w:rsidR="00955298" w:rsidRPr="00172E04" w:rsidRDefault="00BF0C6A" w:rsidP="008E1993">
            <w:pPr>
              <w:pStyle w:val="SingleTxtGC"/>
              <w:ind w:left="0" w:right="0"/>
              <w:rPr>
                <w:rFonts w:eastAsia="楷体"/>
              </w:rPr>
            </w:pPr>
            <w:r w:rsidRPr="00BF0C6A">
              <w:rPr>
                <w:rFonts w:ascii="Time New Roman" w:eastAsia="楷体" w:hAnsi="Time New Roman" w:hint="eastAsia"/>
              </w:rPr>
              <w:t>来文</w:t>
            </w:r>
            <w:r w:rsidR="00955298" w:rsidRPr="00172E04">
              <w:rPr>
                <w:rFonts w:ascii="Time New Roman" w:eastAsia="楷体" w:hAnsi="Time New Roman" w:hint="eastAsia"/>
              </w:rPr>
              <w:t>提交人</w:t>
            </w:r>
            <w:r w:rsidR="008E1993">
              <w:rPr>
                <w:rFonts w:eastAsia="楷体" w:hint="eastAsia"/>
              </w:rPr>
              <w:t>：</w:t>
            </w:r>
          </w:p>
        </w:tc>
        <w:tc>
          <w:tcPr>
            <w:tcW w:w="4744" w:type="dxa"/>
          </w:tcPr>
          <w:p w:rsidR="00955298" w:rsidRPr="00C74FB6" w:rsidRDefault="008E1993" w:rsidP="008E1993">
            <w:pPr>
              <w:pStyle w:val="SingleTxtGC"/>
              <w:ind w:left="0" w:right="0"/>
            </w:pPr>
            <w:proofErr w:type="spellStart"/>
            <w:r>
              <w:rPr>
                <w:rFonts w:hint="eastAsia"/>
              </w:rPr>
              <w:t>L</w:t>
            </w:r>
            <w:r w:rsidR="00BF0C6A" w:rsidRPr="00BF0C6A">
              <w:rPr>
                <w:rFonts w:hint="eastAsia"/>
              </w:rPr>
              <w:t>.</w:t>
            </w:r>
            <w:r>
              <w:rPr>
                <w:rFonts w:hint="eastAsia"/>
              </w:rPr>
              <w:t>H</w:t>
            </w:r>
            <w:proofErr w:type="spellEnd"/>
            <w:r w:rsidR="00BF0C6A" w:rsidRPr="00BF0C6A">
              <w:rPr>
                <w:rFonts w:hint="eastAsia"/>
              </w:rPr>
              <w:t>.</w:t>
            </w:r>
            <w:r w:rsidR="00BF0C6A" w:rsidRPr="00BF0C6A">
              <w:rPr>
                <w:rFonts w:hint="eastAsia"/>
              </w:rPr>
              <w:t>、</w:t>
            </w:r>
            <w:proofErr w:type="spellStart"/>
            <w:r>
              <w:rPr>
                <w:rFonts w:hint="eastAsia"/>
              </w:rPr>
              <w:t>L</w:t>
            </w:r>
            <w:r w:rsidR="00BF0C6A" w:rsidRPr="00BF0C6A">
              <w:rPr>
                <w:rFonts w:hint="eastAsia"/>
              </w:rPr>
              <w:t>.</w:t>
            </w:r>
            <w:r>
              <w:rPr>
                <w:rFonts w:hint="eastAsia"/>
              </w:rPr>
              <w:t>H</w:t>
            </w:r>
            <w:proofErr w:type="spellEnd"/>
            <w:r w:rsidR="00BF0C6A" w:rsidRPr="00BF0C6A">
              <w:rPr>
                <w:rFonts w:hint="eastAsia"/>
              </w:rPr>
              <w:t>.</w:t>
            </w:r>
            <w:r w:rsidR="00BF0C6A" w:rsidRPr="00BF0C6A">
              <w:rPr>
                <w:rFonts w:hint="eastAsia"/>
              </w:rPr>
              <w:t>、</w:t>
            </w:r>
            <w:r>
              <w:rPr>
                <w:rFonts w:hint="eastAsia"/>
              </w:rPr>
              <w:t>D</w:t>
            </w:r>
            <w:r w:rsidR="00BF0C6A" w:rsidRPr="00BF0C6A">
              <w:rPr>
                <w:rFonts w:hint="eastAsia"/>
              </w:rPr>
              <w:t>.</w:t>
            </w:r>
            <w:r>
              <w:rPr>
                <w:rFonts w:hint="eastAsia"/>
              </w:rPr>
              <w:t>A</w:t>
            </w:r>
            <w:r w:rsidR="00BF0C6A" w:rsidRPr="00BF0C6A">
              <w:rPr>
                <w:rFonts w:hint="eastAsia"/>
              </w:rPr>
              <w:t>.</w:t>
            </w:r>
            <w:r w:rsidR="00BF0C6A" w:rsidRPr="00BF0C6A">
              <w:rPr>
                <w:rFonts w:hint="eastAsia"/>
              </w:rPr>
              <w:t>、</w:t>
            </w:r>
            <w:r>
              <w:rPr>
                <w:rFonts w:hint="eastAsia"/>
              </w:rPr>
              <w:t>C</w:t>
            </w:r>
            <w:r w:rsidR="00BF0C6A" w:rsidRPr="00BF0C6A">
              <w:rPr>
                <w:rFonts w:hint="eastAsia"/>
              </w:rPr>
              <w:t>.</w:t>
            </w:r>
            <w:r>
              <w:rPr>
                <w:rFonts w:hint="eastAsia"/>
              </w:rPr>
              <w:t>D</w:t>
            </w:r>
            <w:r w:rsidR="00BF0C6A" w:rsidRPr="00BF0C6A">
              <w:rPr>
                <w:rFonts w:hint="eastAsia"/>
              </w:rPr>
              <w:t>.</w:t>
            </w:r>
            <w:r w:rsidR="00BF0C6A" w:rsidRPr="00BF0C6A">
              <w:rPr>
                <w:rFonts w:hint="eastAsia"/>
              </w:rPr>
              <w:t>和</w:t>
            </w:r>
            <w:proofErr w:type="gramStart"/>
            <w:r>
              <w:rPr>
                <w:rFonts w:hint="eastAsia"/>
              </w:rPr>
              <w:t>A</w:t>
            </w:r>
            <w:r w:rsidR="00BF0C6A" w:rsidRPr="00BF0C6A">
              <w:rPr>
                <w:rFonts w:hint="eastAsia"/>
              </w:rPr>
              <w:t>.</w:t>
            </w:r>
            <w:r>
              <w:rPr>
                <w:rFonts w:hint="eastAsia"/>
              </w:rPr>
              <w:t>F</w:t>
            </w:r>
            <w:r w:rsidR="00BF0C6A" w:rsidRPr="00BF0C6A">
              <w:rPr>
                <w:rFonts w:hint="eastAsia"/>
              </w:rPr>
              <w:t>.</w:t>
            </w:r>
            <w:r>
              <w:rPr>
                <w:rFonts w:hint="eastAsia"/>
              </w:rPr>
              <w:t>(</w:t>
            </w:r>
            <w:proofErr w:type="gramEnd"/>
            <w:r w:rsidR="00BF0C6A" w:rsidRPr="00BF0C6A">
              <w:rPr>
                <w:rFonts w:hint="eastAsia"/>
              </w:rPr>
              <w:t>由律师</w:t>
            </w:r>
            <w:proofErr w:type="spellStart"/>
            <w:r>
              <w:rPr>
                <w:rFonts w:hint="eastAsia"/>
              </w:rPr>
              <w:t>Pradel</w:t>
            </w:r>
            <w:proofErr w:type="spellEnd"/>
            <w:r w:rsidR="00BF0C6A" w:rsidRPr="00BF0C6A">
              <w:rPr>
                <w:rFonts w:hint="eastAsia"/>
              </w:rPr>
              <w:t>先生代理</w:t>
            </w:r>
            <w:r>
              <w:rPr>
                <w:rFonts w:hint="eastAsia"/>
              </w:rPr>
              <w:t>)</w:t>
            </w:r>
          </w:p>
        </w:tc>
      </w:tr>
      <w:tr w:rsidR="00955298" w:rsidTr="008E1993">
        <w:trPr>
          <w:cantSplit/>
        </w:trPr>
        <w:tc>
          <w:tcPr>
            <w:tcW w:w="2187" w:type="dxa"/>
          </w:tcPr>
          <w:p w:rsidR="00955298" w:rsidRPr="00172E04" w:rsidRDefault="00955298" w:rsidP="008E1993">
            <w:pPr>
              <w:pStyle w:val="SingleTxtGC"/>
              <w:ind w:left="0" w:right="0"/>
              <w:rPr>
                <w:rFonts w:eastAsia="楷体"/>
              </w:rPr>
            </w:pPr>
            <w:r w:rsidRPr="00172E04">
              <w:rPr>
                <w:rFonts w:ascii="Time New Roman" w:eastAsia="楷体" w:hAnsi="Time New Roman" w:hint="eastAsia"/>
              </w:rPr>
              <w:t>据称受害人</w:t>
            </w:r>
            <w:r w:rsidR="008E1993">
              <w:rPr>
                <w:rFonts w:ascii="Time New Roman" w:eastAsia="楷体" w:hAnsi="Time New Roman" w:hint="eastAsia"/>
              </w:rPr>
              <w:t>：</w:t>
            </w:r>
          </w:p>
        </w:tc>
        <w:tc>
          <w:tcPr>
            <w:tcW w:w="4744" w:type="dxa"/>
          </w:tcPr>
          <w:p w:rsidR="00955298" w:rsidRPr="00C74FB6" w:rsidRDefault="008E1993" w:rsidP="008E1993">
            <w:pPr>
              <w:pStyle w:val="SingleTxtGC"/>
              <w:ind w:left="0" w:right="0"/>
            </w:pPr>
            <w:r>
              <w:rPr>
                <w:rFonts w:hint="eastAsia"/>
              </w:rPr>
              <w:t>S</w:t>
            </w:r>
            <w:r w:rsidR="007C3814" w:rsidRPr="007C3814">
              <w:rPr>
                <w:rFonts w:hint="eastAsia"/>
              </w:rPr>
              <w:t>.</w:t>
            </w:r>
            <w:r>
              <w:rPr>
                <w:rFonts w:hint="eastAsia"/>
              </w:rPr>
              <w:t>H</w:t>
            </w:r>
            <w:r w:rsidR="007C3814" w:rsidRPr="007C3814">
              <w:rPr>
                <w:rFonts w:hint="eastAsia"/>
              </w:rPr>
              <w:t>.</w:t>
            </w:r>
            <w:r w:rsidR="007C3814" w:rsidRPr="007C3814">
              <w:rPr>
                <w:rFonts w:hint="eastAsia"/>
              </w:rPr>
              <w:t>、</w:t>
            </w:r>
            <w:r>
              <w:rPr>
                <w:rFonts w:hint="eastAsia"/>
              </w:rPr>
              <w:t>M</w:t>
            </w:r>
            <w:r w:rsidR="007C3814" w:rsidRPr="007C3814">
              <w:rPr>
                <w:rFonts w:hint="eastAsia"/>
              </w:rPr>
              <w:t>.</w:t>
            </w:r>
            <w:r>
              <w:rPr>
                <w:rFonts w:hint="eastAsia"/>
              </w:rPr>
              <w:t>A</w:t>
            </w:r>
            <w:r w:rsidR="007C3814" w:rsidRPr="007C3814">
              <w:rPr>
                <w:rFonts w:hint="eastAsia"/>
              </w:rPr>
              <w:t>.</w:t>
            </w:r>
            <w:r w:rsidR="007C3814" w:rsidRPr="007C3814">
              <w:rPr>
                <w:rFonts w:hint="eastAsia"/>
              </w:rPr>
              <w:t>、</w:t>
            </w:r>
            <w:r>
              <w:rPr>
                <w:rFonts w:hint="eastAsia"/>
              </w:rPr>
              <w:t>A</w:t>
            </w:r>
            <w:r w:rsidR="007C3814" w:rsidRPr="007C3814">
              <w:rPr>
                <w:rFonts w:hint="eastAsia"/>
              </w:rPr>
              <w:t>.</w:t>
            </w:r>
            <w:r>
              <w:rPr>
                <w:rFonts w:hint="eastAsia"/>
              </w:rPr>
              <w:t>A</w:t>
            </w:r>
            <w:r w:rsidR="007C3814" w:rsidRPr="007C3814">
              <w:rPr>
                <w:rFonts w:hint="eastAsia"/>
              </w:rPr>
              <w:t>.</w:t>
            </w:r>
            <w:r w:rsidR="007C3814" w:rsidRPr="007C3814">
              <w:rPr>
                <w:rFonts w:hint="eastAsia"/>
              </w:rPr>
              <w:t>、</w:t>
            </w:r>
            <w:r>
              <w:rPr>
                <w:rFonts w:hint="eastAsia"/>
              </w:rPr>
              <w:t>J</w:t>
            </w:r>
            <w:r w:rsidR="007C3814" w:rsidRPr="007C3814">
              <w:rPr>
                <w:rFonts w:hint="eastAsia"/>
              </w:rPr>
              <w:t>.</w:t>
            </w:r>
            <w:r>
              <w:rPr>
                <w:rFonts w:hint="eastAsia"/>
              </w:rPr>
              <w:t>A</w:t>
            </w:r>
            <w:r w:rsidR="007C3814" w:rsidRPr="007C3814">
              <w:rPr>
                <w:rFonts w:hint="eastAsia"/>
              </w:rPr>
              <w:t>.</w:t>
            </w:r>
            <w:r w:rsidR="007C3814" w:rsidRPr="007C3814">
              <w:rPr>
                <w:rFonts w:hint="eastAsia"/>
              </w:rPr>
              <w:t>、</w:t>
            </w:r>
            <w:r>
              <w:rPr>
                <w:rFonts w:hint="eastAsia"/>
              </w:rPr>
              <w:t>A</w:t>
            </w:r>
            <w:r w:rsidR="007C3814" w:rsidRPr="007C3814">
              <w:rPr>
                <w:rFonts w:hint="eastAsia"/>
              </w:rPr>
              <w:t>.</w:t>
            </w:r>
            <w:r>
              <w:rPr>
                <w:rFonts w:hint="eastAsia"/>
              </w:rPr>
              <w:t>A</w:t>
            </w:r>
            <w:r w:rsidR="007C3814" w:rsidRPr="007C3814">
              <w:rPr>
                <w:rFonts w:hint="eastAsia"/>
              </w:rPr>
              <w:t>.</w:t>
            </w:r>
            <w:r w:rsidR="007C3814" w:rsidRPr="007C3814">
              <w:rPr>
                <w:rFonts w:hint="eastAsia"/>
              </w:rPr>
              <w:t>、</w:t>
            </w:r>
            <w:r>
              <w:rPr>
                <w:rFonts w:hint="eastAsia"/>
              </w:rPr>
              <w:t>R</w:t>
            </w:r>
            <w:r w:rsidR="007C3814" w:rsidRPr="007C3814">
              <w:rPr>
                <w:rFonts w:hint="eastAsia"/>
              </w:rPr>
              <w:t>.</w:t>
            </w:r>
            <w:r>
              <w:rPr>
                <w:rFonts w:hint="eastAsia"/>
              </w:rPr>
              <w:t>A</w:t>
            </w:r>
            <w:r w:rsidR="007C3814" w:rsidRPr="007C3814">
              <w:rPr>
                <w:rFonts w:hint="eastAsia"/>
              </w:rPr>
              <w:t>.</w:t>
            </w:r>
            <w:r w:rsidR="007C3814" w:rsidRPr="007C3814">
              <w:rPr>
                <w:rFonts w:hint="eastAsia"/>
              </w:rPr>
              <w:t>、</w:t>
            </w:r>
            <w:proofErr w:type="spellStart"/>
            <w:r>
              <w:rPr>
                <w:rFonts w:hint="eastAsia"/>
              </w:rPr>
              <w:t>L</w:t>
            </w:r>
            <w:r w:rsidR="007C3814" w:rsidRPr="007C3814">
              <w:rPr>
                <w:rFonts w:hint="eastAsia"/>
              </w:rPr>
              <w:t>.</w:t>
            </w:r>
            <w:r>
              <w:rPr>
                <w:rFonts w:hint="eastAsia"/>
              </w:rPr>
              <w:t>F</w:t>
            </w:r>
            <w:proofErr w:type="spellEnd"/>
            <w:r w:rsidR="007C3814" w:rsidRPr="007C3814">
              <w:rPr>
                <w:rFonts w:hint="eastAsia"/>
              </w:rPr>
              <w:t>.</w:t>
            </w:r>
            <w:r w:rsidR="007C3814" w:rsidRPr="007C3814">
              <w:rPr>
                <w:rFonts w:hint="eastAsia"/>
              </w:rPr>
              <w:t>、</w:t>
            </w:r>
            <w:r>
              <w:rPr>
                <w:rFonts w:hint="eastAsia"/>
              </w:rPr>
              <w:t>A</w:t>
            </w:r>
            <w:r w:rsidR="007C3814" w:rsidRPr="007C3814">
              <w:rPr>
                <w:rFonts w:hint="eastAsia"/>
              </w:rPr>
              <w:t>.</w:t>
            </w:r>
            <w:r>
              <w:rPr>
                <w:rFonts w:hint="eastAsia"/>
              </w:rPr>
              <w:t>F</w:t>
            </w:r>
            <w:r w:rsidR="007C3814" w:rsidRPr="007C3814">
              <w:rPr>
                <w:rFonts w:hint="eastAsia"/>
              </w:rPr>
              <w:t>.</w:t>
            </w:r>
            <w:r w:rsidR="007C3814" w:rsidRPr="007C3814">
              <w:rPr>
                <w:rFonts w:hint="eastAsia"/>
              </w:rPr>
              <w:t>、</w:t>
            </w:r>
            <w:r>
              <w:rPr>
                <w:rFonts w:hint="eastAsia"/>
              </w:rPr>
              <w:t>S</w:t>
            </w:r>
            <w:r w:rsidR="007C3814" w:rsidRPr="007C3814">
              <w:rPr>
                <w:rFonts w:hint="eastAsia"/>
              </w:rPr>
              <w:t>.</w:t>
            </w:r>
            <w:r>
              <w:rPr>
                <w:rFonts w:hint="eastAsia"/>
              </w:rPr>
              <w:t>F</w:t>
            </w:r>
            <w:r w:rsidR="007C3814" w:rsidRPr="007C3814">
              <w:rPr>
                <w:rFonts w:hint="eastAsia"/>
              </w:rPr>
              <w:t>.</w:t>
            </w:r>
            <w:r w:rsidR="007C3814" w:rsidRPr="007C3814">
              <w:rPr>
                <w:rFonts w:hint="eastAsia"/>
              </w:rPr>
              <w:t>、</w:t>
            </w:r>
            <w:r>
              <w:rPr>
                <w:rFonts w:hint="eastAsia"/>
              </w:rPr>
              <w:t>N</w:t>
            </w:r>
            <w:r w:rsidR="007C3814" w:rsidRPr="007C3814">
              <w:rPr>
                <w:rFonts w:hint="eastAsia"/>
              </w:rPr>
              <w:t>.</w:t>
            </w:r>
            <w:r>
              <w:rPr>
                <w:rFonts w:hint="eastAsia"/>
              </w:rPr>
              <w:t>F</w:t>
            </w:r>
            <w:r w:rsidR="007C3814" w:rsidRPr="007C3814">
              <w:rPr>
                <w:rFonts w:hint="eastAsia"/>
              </w:rPr>
              <w:t>.</w:t>
            </w:r>
            <w:r w:rsidR="007C3814" w:rsidRPr="007C3814">
              <w:rPr>
                <w:rFonts w:hint="eastAsia"/>
              </w:rPr>
              <w:t>和</w:t>
            </w:r>
            <w:r>
              <w:rPr>
                <w:rFonts w:hint="eastAsia"/>
              </w:rPr>
              <w:t>A</w:t>
            </w:r>
            <w:r w:rsidR="007C3814" w:rsidRPr="007C3814">
              <w:rPr>
                <w:rFonts w:hint="eastAsia"/>
              </w:rPr>
              <w:t>.</w:t>
            </w:r>
            <w:r>
              <w:rPr>
                <w:rFonts w:hint="eastAsia"/>
              </w:rPr>
              <w:t>A</w:t>
            </w:r>
            <w:r w:rsidR="007C3814" w:rsidRPr="007C3814">
              <w:rPr>
                <w:rFonts w:hint="eastAsia"/>
              </w:rPr>
              <w:t>.</w:t>
            </w:r>
            <w:r w:rsidR="007C3814" w:rsidRPr="007C3814">
              <w:rPr>
                <w:rFonts w:hint="eastAsia"/>
              </w:rPr>
              <w:t>。</w:t>
            </w:r>
          </w:p>
        </w:tc>
      </w:tr>
      <w:tr w:rsidR="00955298" w:rsidTr="008E1993">
        <w:trPr>
          <w:cantSplit/>
        </w:trPr>
        <w:tc>
          <w:tcPr>
            <w:tcW w:w="2187" w:type="dxa"/>
          </w:tcPr>
          <w:p w:rsidR="00955298" w:rsidRPr="00172E04" w:rsidRDefault="00955298" w:rsidP="008E1993">
            <w:pPr>
              <w:pStyle w:val="SingleTxtGC"/>
              <w:ind w:left="0" w:right="0"/>
              <w:rPr>
                <w:rFonts w:eastAsia="楷体"/>
              </w:rPr>
            </w:pPr>
            <w:r w:rsidRPr="00172E04">
              <w:rPr>
                <w:rFonts w:ascii="Time New Roman" w:eastAsia="楷体" w:hAnsi="Time New Roman" w:hint="eastAsia"/>
              </w:rPr>
              <w:t>缔约国</w:t>
            </w:r>
            <w:r w:rsidR="008E1993">
              <w:rPr>
                <w:rFonts w:ascii="Time New Roman" w:eastAsia="楷体" w:hAnsi="Time New Roman" w:hint="eastAsia"/>
              </w:rPr>
              <w:t>：</w:t>
            </w:r>
          </w:p>
        </w:tc>
        <w:tc>
          <w:tcPr>
            <w:tcW w:w="4744" w:type="dxa"/>
          </w:tcPr>
          <w:p w:rsidR="00955298" w:rsidRPr="00C74FB6" w:rsidRDefault="007C3814" w:rsidP="008E1993">
            <w:pPr>
              <w:pStyle w:val="SingleTxtGC"/>
              <w:ind w:left="0" w:right="0"/>
            </w:pPr>
            <w:r w:rsidRPr="007C3814">
              <w:rPr>
                <w:rFonts w:hint="eastAsia"/>
              </w:rPr>
              <w:t>法国</w:t>
            </w:r>
          </w:p>
        </w:tc>
      </w:tr>
      <w:tr w:rsidR="00955298" w:rsidTr="008E1993">
        <w:trPr>
          <w:cantSplit/>
        </w:trPr>
        <w:tc>
          <w:tcPr>
            <w:tcW w:w="2187" w:type="dxa"/>
          </w:tcPr>
          <w:p w:rsidR="00955298" w:rsidRPr="00172E04" w:rsidRDefault="00955298" w:rsidP="008E1993">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8E1993">
              <w:rPr>
                <w:rFonts w:ascii="Time New Roman" w:eastAsia="楷体" w:hAnsi="Time New Roman" w:hint="eastAsia"/>
              </w:rPr>
              <w:t>：</w:t>
            </w:r>
          </w:p>
        </w:tc>
        <w:tc>
          <w:tcPr>
            <w:tcW w:w="4744" w:type="dxa"/>
          </w:tcPr>
          <w:p w:rsidR="00955298" w:rsidRPr="00C74FB6" w:rsidRDefault="008E1993" w:rsidP="008E1993">
            <w:pPr>
              <w:pStyle w:val="SingleTxtGC"/>
              <w:ind w:left="0" w:right="0"/>
            </w:pPr>
            <w:r>
              <w:rPr>
                <w:rFonts w:hint="eastAsia"/>
              </w:rPr>
              <w:t>2</w:t>
            </w:r>
            <w:r w:rsidR="007C3814" w:rsidRPr="007C3814">
              <w:rPr>
                <w:rFonts w:hint="eastAsia"/>
              </w:rPr>
              <w:t>0</w:t>
            </w:r>
            <w:r>
              <w:rPr>
                <w:rFonts w:hint="eastAsia"/>
              </w:rPr>
              <w:t>19</w:t>
            </w:r>
            <w:r w:rsidR="007C3814" w:rsidRPr="007C3814">
              <w:rPr>
                <w:rFonts w:hint="eastAsia"/>
              </w:rPr>
              <w:t>年</w:t>
            </w:r>
            <w:r>
              <w:rPr>
                <w:rFonts w:hint="eastAsia"/>
              </w:rPr>
              <w:t>3</w:t>
            </w:r>
            <w:r w:rsidR="007C3814" w:rsidRPr="007C3814">
              <w:rPr>
                <w:rFonts w:hint="eastAsia"/>
              </w:rPr>
              <w:t>月</w:t>
            </w:r>
            <w:r>
              <w:rPr>
                <w:rFonts w:hint="eastAsia"/>
              </w:rPr>
              <w:t>13</w:t>
            </w:r>
            <w:r w:rsidR="007C3814" w:rsidRPr="007C3814">
              <w:rPr>
                <w:rFonts w:hint="eastAsia"/>
              </w:rPr>
              <w:t>日和</w:t>
            </w:r>
            <w:r>
              <w:rPr>
                <w:rFonts w:hint="eastAsia"/>
              </w:rPr>
              <w:t>11</w:t>
            </w:r>
            <w:r w:rsidR="007C3814" w:rsidRPr="007C3814">
              <w:rPr>
                <w:rFonts w:hint="eastAsia"/>
              </w:rPr>
              <w:t>月</w:t>
            </w:r>
            <w:r>
              <w:rPr>
                <w:rFonts w:hint="eastAsia"/>
              </w:rPr>
              <w:t>25</w:t>
            </w:r>
            <w:r w:rsidR="007C3814" w:rsidRPr="007C3814">
              <w:rPr>
                <w:rFonts w:hint="eastAsia"/>
              </w:rPr>
              <w:t>日</w:t>
            </w:r>
            <w:r>
              <w:rPr>
                <w:rFonts w:hint="eastAsia"/>
              </w:rPr>
              <w:t>(</w:t>
            </w:r>
            <w:r w:rsidR="007C3814" w:rsidRPr="007C3814">
              <w:rPr>
                <w:rFonts w:hint="eastAsia"/>
              </w:rPr>
              <w:t>首次提交</w:t>
            </w:r>
            <w:r>
              <w:rPr>
                <w:rFonts w:hint="eastAsia"/>
              </w:rPr>
              <w:t>)</w:t>
            </w:r>
          </w:p>
        </w:tc>
      </w:tr>
      <w:tr w:rsidR="00955298" w:rsidTr="008E1993">
        <w:trPr>
          <w:cantSplit/>
        </w:trPr>
        <w:tc>
          <w:tcPr>
            <w:tcW w:w="2187" w:type="dxa"/>
          </w:tcPr>
          <w:p w:rsidR="00955298" w:rsidRPr="00172E04" w:rsidRDefault="009B5201" w:rsidP="008E1993">
            <w:pPr>
              <w:pStyle w:val="SingleTxtGC"/>
              <w:ind w:left="0" w:right="0"/>
              <w:rPr>
                <w:rFonts w:ascii="Time New Roman" w:eastAsia="楷体" w:hAnsi="Time New Roman" w:hint="eastAsia"/>
              </w:rPr>
            </w:pPr>
            <w:r w:rsidRPr="009B5201">
              <w:rPr>
                <w:rFonts w:ascii="Time New Roman" w:eastAsia="楷体" w:hAnsi="Time New Roman" w:hint="eastAsia"/>
              </w:rPr>
              <w:t>决定通过日期</w:t>
            </w:r>
            <w:r w:rsidR="008E1993">
              <w:rPr>
                <w:rFonts w:ascii="Time New Roman" w:eastAsia="楷体" w:hAnsi="Time New Roman" w:hint="eastAsia"/>
              </w:rPr>
              <w:t>：</w:t>
            </w:r>
          </w:p>
        </w:tc>
        <w:tc>
          <w:tcPr>
            <w:tcW w:w="4744" w:type="dxa"/>
          </w:tcPr>
          <w:p w:rsidR="00955298" w:rsidRPr="00C74FB6" w:rsidRDefault="008E1993" w:rsidP="008E1993">
            <w:pPr>
              <w:pStyle w:val="SingleTxtGC"/>
              <w:ind w:left="0" w:right="0"/>
              <w:rPr>
                <w:lang w:val="fr-CH"/>
              </w:rPr>
            </w:pPr>
            <w:r>
              <w:rPr>
                <w:rFonts w:hint="eastAsia"/>
                <w:snapToGrid/>
              </w:rPr>
              <w:t>2</w:t>
            </w:r>
            <w:r w:rsidR="009B5201" w:rsidRPr="009B5201">
              <w:rPr>
                <w:rFonts w:hint="eastAsia"/>
                <w:snapToGrid/>
              </w:rPr>
              <w:t>0</w:t>
            </w:r>
            <w:r>
              <w:rPr>
                <w:rFonts w:hint="eastAsia"/>
                <w:snapToGrid/>
              </w:rPr>
              <w:t>2</w:t>
            </w:r>
            <w:r w:rsidR="009B5201" w:rsidRPr="009B5201">
              <w:rPr>
                <w:rFonts w:hint="eastAsia"/>
                <w:snapToGrid/>
              </w:rPr>
              <w:t>0</w:t>
            </w:r>
            <w:r w:rsidR="009B5201" w:rsidRPr="009B5201">
              <w:rPr>
                <w:rFonts w:hint="eastAsia"/>
                <w:snapToGrid/>
              </w:rPr>
              <w:t>年</w:t>
            </w:r>
            <w:r>
              <w:rPr>
                <w:rFonts w:hint="eastAsia"/>
                <w:snapToGrid/>
              </w:rPr>
              <w:t>9</w:t>
            </w:r>
            <w:r w:rsidR="009B5201" w:rsidRPr="009B5201">
              <w:rPr>
                <w:rFonts w:hint="eastAsia"/>
                <w:snapToGrid/>
              </w:rPr>
              <w:t>月</w:t>
            </w:r>
            <w:r>
              <w:rPr>
                <w:rFonts w:hint="eastAsia"/>
                <w:snapToGrid/>
              </w:rPr>
              <w:t>3</w:t>
            </w:r>
            <w:r w:rsidR="009B5201" w:rsidRPr="009B5201">
              <w:rPr>
                <w:rFonts w:hint="eastAsia"/>
                <w:snapToGrid/>
              </w:rPr>
              <w:t>0</w:t>
            </w:r>
            <w:r w:rsidR="009B5201" w:rsidRPr="009B5201">
              <w:rPr>
                <w:rFonts w:hint="eastAsia"/>
                <w:snapToGrid/>
              </w:rPr>
              <w:t>日</w:t>
            </w:r>
          </w:p>
        </w:tc>
      </w:tr>
      <w:tr w:rsidR="00955298" w:rsidTr="008E1993">
        <w:trPr>
          <w:cantSplit/>
        </w:trPr>
        <w:tc>
          <w:tcPr>
            <w:tcW w:w="2187" w:type="dxa"/>
          </w:tcPr>
          <w:p w:rsidR="00955298" w:rsidRPr="00172E04" w:rsidRDefault="00955298" w:rsidP="008E1993">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8E1993">
              <w:rPr>
                <w:rFonts w:eastAsia="楷体" w:hint="eastAsia"/>
                <w:snapToGrid/>
              </w:rPr>
              <w:t>：</w:t>
            </w:r>
          </w:p>
        </w:tc>
        <w:tc>
          <w:tcPr>
            <w:tcW w:w="4744" w:type="dxa"/>
          </w:tcPr>
          <w:p w:rsidR="00955298" w:rsidRPr="00C74FB6" w:rsidRDefault="009B5201" w:rsidP="008E1993">
            <w:pPr>
              <w:pStyle w:val="SingleTxtGC"/>
              <w:ind w:left="0" w:right="0"/>
              <w:rPr>
                <w:snapToGrid/>
              </w:rPr>
            </w:pPr>
            <w:r w:rsidRPr="00280054">
              <w:rPr>
                <w:rFonts w:hint="eastAsia"/>
                <w:snapToGrid/>
                <w:spacing w:val="-8"/>
              </w:rPr>
              <w:t>遣返其父母与恐怖主义活动有关联的儿童</w:t>
            </w:r>
            <w:r w:rsidR="008E1993" w:rsidRPr="00280054">
              <w:rPr>
                <w:rFonts w:hint="eastAsia"/>
                <w:snapToGrid/>
                <w:spacing w:val="-8"/>
              </w:rPr>
              <w:t>；</w:t>
            </w:r>
            <w:r w:rsidRPr="00280054">
              <w:rPr>
                <w:rFonts w:hint="eastAsia"/>
                <w:snapToGrid/>
                <w:spacing w:val="-8"/>
              </w:rPr>
              <w:t>保护措施</w:t>
            </w:r>
            <w:r w:rsidR="008E1993" w:rsidRPr="00280054">
              <w:rPr>
                <w:rFonts w:hint="eastAsia"/>
                <w:snapToGrid/>
                <w:spacing w:val="-8"/>
              </w:rPr>
              <w:t>；</w:t>
            </w:r>
            <w:r w:rsidRPr="009B5201">
              <w:rPr>
                <w:rFonts w:hint="eastAsia"/>
                <w:snapToGrid/>
              </w:rPr>
              <w:t>生命权</w:t>
            </w:r>
            <w:r w:rsidR="008E1993">
              <w:rPr>
                <w:rFonts w:hint="eastAsia"/>
                <w:snapToGrid/>
              </w:rPr>
              <w:t>；</w:t>
            </w:r>
            <w:r w:rsidRPr="009B5201">
              <w:rPr>
                <w:rFonts w:hint="eastAsia"/>
                <w:snapToGrid/>
              </w:rPr>
              <w:t>获得医疗</w:t>
            </w:r>
            <w:r w:rsidR="008E1993">
              <w:rPr>
                <w:rFonts w:hint="eastAsia"/>
                <w:snapToGrid/>
              </w:rPr>
              <w:t>；</w:t>
            </w:r>
            <w:r w:rsidRPr="009B5201">
              <w:rPr>
                <w:rFonts w:hint="eastAsia"/>
                <w:snapToGrid/>
              </w:rPr>
              <w:t>非法拘留</w:t>
            </w:r>
          </w:p>
        </w:tc>
      </w:tr>
      <w:tr w:rsidR="00955298" w:rsidTr="008E1993">
        <w:trPr>
          <w:cantSplit/>
        </w:trPr>
        <w:tc>
          <w:tcPr>
            <w:tcW w:w="2187" w:type="dxa"/>
          </w:tcPr>
          <w:p w:rsidR="00955298" w:rsidRPr="00172E04" w:rsidRDefault="00955298" w:rsidP="008E1993">
            <w:pPr>
              <w:pStyle w:val="SingleTxtGC"/>
              <w:ind w:left="0" w:right="0"/>
              <w:rPr>
                <w:rFonts w:ascii="Time New Roman" w:eastAsia="楷体" w:hAnsi="Time New Roman" w:hint="eastAsia"/>
              </w:rPr>
            </w:pPr>
            <w:r w:rsidRPr="00172E04">
              <w:rPr>
                <w:rFonts w:eastAsia="楷体" w:hint="eastAsia"/>
                <w:snapToGrid/>
              </w:rPr>
              <w:t>程序性问题</w:t>
            </w:r>
            <w:r w:rsidR="008E1993">
              <w:rPr>
                <w:rFonts w:eastAsia="楷体" w:hint="eastAsia"/>
                <w:snapToGrid/>
              </w:rPr>
              <w:t>：</w:t>
            </w:r>
          </w:p>
        </w:tc>
        <w:tc>
          <w:tcPr>
            <w:tcW w:w="4744" w:type="dxa"/>
          </w:tcPr>
          <w:p w:rsidR="00955298" w:rsidRPr="00C74FB6" w:rsidRDefault="009B5201" w:rsidP="008E1993">
            <w:pPr>
              <w:pStyle w:val="SingleTxtGC"/>
              <w:ind w:left="0" w:right="0"/>
              <w:rPr>
                <w:snapToGrid/>
              </w:rPr>
            </w:pPr>
            <w:r w:rsidRPr="009B5201">
              <w:rPr>
                <w:rFonts w:hint="eastAsia"/>
                <w:snapToGrid/>
              </w:rPr>
              <w:t>域外管辖权</w:t>
            </w:r>
          </w:p>
        </w:tc>
      </w:tr>
      <w:tr w:rsidR="005D4E37" w:rsidTr="008E1993">
        <w:trPr>
          <w:cantSplit/>
        </w:trPr>
        <w:tc>
          <w:tcPr>
            <w:tcW w:w="2187" w:type="dxa"/>
          </w:tcPr>
          <w:p w:rsidR="005D4E37" w:rsidRPr="00172E04" w:rsidRDefault="005D4E37" w:rsidP="005D4E37">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8E1993">
              <w:rPr>
                <w:rFonts w:eastAsia="楷体" w:hint="eastAsia"/>
                <w:snapToGrid/>
              </w:rPr>
              <w:t>：</w:t>
            </w:r>
          </w:p>
        </w:tc>
        <w:tc>
          <w:tcPr>
            <w:tcW w:w="4744" w:type="dxa"/>
          </w:tcPr>
          <w:p w:rsidR="005D4E37" w:rsidRPr="00C657A9" w:rsidRDefault="005D4E37" w:rsidP="005D4E37">
            <w:pPr>
              <w:pStyle w:val="SingleTxtGC"/>
              <w:ind w:left="0" w:right="0"/>
              <w:rPr>
                <w:snapToGrid/>
              </w:rPr>
            </w:pPr>
            <w:r w:rsidRPr="005D4E37">
              <w:rPr>
                <w:rFonts w:hint="eastAsia"/>
                <w:snapToGrid/>
              </w:rPr>
              <w:t>第</w:t>
            </w:r>
            <w:r w:rsidR="008E1993">
              <w:rPr>
                <w:rFonts w:hint="eastAsia"/>
                <w:snapToGrid/>
              </w:rPr>
              <w:t>2</w:t>
            </w:r>
            <w:r w:rsidRPr="005D4E37">
              <w:rPr>
                <w:rFonts w:hint="eastAsia"/>
                <w:snapToGrid/>
              </w:rPr>
              <w:t>、第</w:t>
            </w:r>
            <w:r w:rsidR="008E1993">
              <w:rPr>
                <w:rFonts w:hint="eastAsia"/>
                <w:snapToGrid/>
              </w:rPr>
              <w:t>3</w:t>
            </w:r>
            <w:r w:rsidRPr="005D4E37">
              <w:rPr>
                <w:rFonts w:hint="eastAsia"/>
                <w:snapToGrid/>
              </w:rPr>
              <w:t>、第</w:t>
            </w:r>
            <w:r w:rsidR="008E1993">
              <w:rPr>
                <w:rFonts w:hint="eastAsia"/>
                <w:snapToGrid/>
              </w:rPr>
              <w:t>6</w:t>
            </w:r>
            <w:r w:rsidRPr="005D4E37">
              <w:rPr>
                <w:rFonts w:hint="eastAsia"/>
                <w:snapToGrid/>
              </w:rPr>
              <w:t>、第</w:t>
            </w:r>
            <w:r w:rsidR="008E1993">
              <w:rPr>
                <w:rFonts w:hint="eastAsia"/>
                <w:snapToGrid/>
              </w:rPr>
              <w:t>2</w:t>
            </w:r>
            <w:r w:rsidRPr="005D4E37">
              <w:rPr>
                <w:rFonts w:hint="eastAsia"/>
                <w:snapToGrid/>
              </w:rPr>
              <w:t>0</w:t>
            </w:r>
            <w:r w:rsidRPr="005D4E37">
              <w:rPr>
                <w:rFonts w:hint="eastAsia"/>
                <w:snapToGrid/>
              </w:rPr>
              <w:t>、第</w:t>
            </w:r>
            <w:r w:rsidR="008E1993">
              <w:rPr>
                <w:rFonts w:hint="eastAsia"/>
                <w:snapToGrid/>
              </w:rPr>
              <w:t>24</w:t>
            </w:r>
            <w:r w:rsidRPr="005D4E37">
              <w:rPr>
                <w:rFonts w:hint="eastAsia"/>
                <w:snapToGrid/>
              </w:rPr>
              <w:t>和第</w:t>
            </w:r>
            <w:r w:rsidR="008E1993">
              <w:rPr>
                <w:rFonts w:hint="eastAsia"/>
                <w:snapToGrid/>
              </w:rPr>
              <w:t>37</w:t>
            </w:r>
            <w:r w:rsidRPr="005D4E37">
              <w:rPr>
                <w:rFonts w:hint="eastAsia"/>
                <w:snapToGrid/>
              </w:rPr>
              <w:t>条</w:t>
            </w:r>
          </w:p>
        </w:tc>
      </w:tr>
      <w:tr w:rsidR="005D4E37" w:rsidTr="008E1993">
        <w:trPr>
          <w:cantSplit/>
        </w:trPr>
        <w:tc>
          <w:tcPr>
            <w:tcW w:w="2187" w:type="dxa"/>
          </w:tcPr>
          <w:p w:rsidR="005D4E37" w:rsidRPr="00172E04" w:rsidRDefault="005D4E37" w:rsidP="005D4E37">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8E1993">
              <w:rPr>
                <w:rFonts w:eastAsia="楷体" w:hint="eastAsia"/>
                <w:snapToGrid/>
              </w:rPr>
              <w:t>：</w:t>
            </w:r>
          </w:p>
        </w:tc>
        <w:tc>
          <w:tcPr>
            <w:tcW w:w="4744" w:type="dxa"/>
          </w:tcPr>
          <w:p w:rsidR="005D4E37" w:rsidRDefault="005D4E37" w:rsidP="00AD7E21">
            <w:pPr>
              <w:pStyle w:val="SingleTxtGC"/>
              <w:spacing w:after="240"/>
              <w:ind w:left="0" w:right="0"/>
              <w:rPr>
                <w:snapToGrid/>
              </w:rPr>
            </w:pPr>
            <w:r w:rsidRPr="005D4E37">
              <w:rPr>
                <w:rFonts w:hint="eastAsia"/>
                <w:snapToGrid/>
              </w:rPr>
              <w:t>第</w:t>
            </w:r>
            <w:r w:rsidR="008E1993">
              <w:rPr>
                <w:rFonts w:hint="eastAsia"/>
                <w:snapToGrid/>
              </w:rPr>
              <w:t>5</w:t>
            </w:r>
            <w:r w:rsidRPr="005D4E37">
              <w:rPr>
                <w:rFonts w:hint="eastAsia"/>
                <w:snapToGrid/>
              </w:rPr>
              <w:t>条第</w:t>
            </w:r>
            <w:r w:rsidR="008E1993">
              <w:rPr>
                <w:rFonts w:hint="eastAsia"/>
                <w:snapToGrid/>
              </w:rPr>
              <w:t>1</w:t>
            </w:r>
            <w:r w:rsidRPr="005D4E37">
              <w:rPr>
                <w:rFonts w:hint="eastAsia"/>
                <w:snapToGrid/>
              </w:rPr>
              <w:t>至第</w:t>
            </w:r>
            <w:r w:rsidR="008E1993">
              <w:rPr>
                <w:rFonts w:hint="eastAsia"/>
                <w:snapToGrid/>
              </w:rPr>
              <w:t>2</w:t>
            </w:r>
            <w:r w:rsidRPr="005D4E37">
              <w:rPr>
                <w:rFonts w:hint="eastAsia"/>
                <w:snapToGrid/>
              </w:rPr>
              <w:t>款</w:t>
            </w:r>
            <w:r w:rsidR="008E1993">
              <w:rPr>
                <w:rFonts w:hint="eastAsia"/>
                <w:snapToGrid/>
              </w:rPr>
              <w:t>，</w:t>
            </w:r>
            <w:r w:rsidRPr="005D4E37">
              <w:rPr>
                <w:rFonts w:hint="eastAsia"/>
                <w:snapToGrid/>
              </w:rPr>
              <w:t>第</w:t>
            </w:r>
            <w:r w:rsidR="008E1993">
              <w:rPr>
                <w:rFonts w:hint="eastAsia"/>
                <w:snapToGrid/>
              </w:rPr>
              <w:t>7</w:t>
            </w:r>
            <w:r w:rsidRPr="005D4E37">
              <w:rPr>
                <w:rFonts w:hint="eastAsia"/>
                <w:snapToGrid/>
              </w:rPr>
              <w:t>条</w:t>
            </w:r>
            <w:r w:rsidR="008E1993">
              <w:rPr>
                <w:rFonts w:hint="eastAsia"/>
                <w:snapToGrid/>
              </w:rPr>
              <w:t>(e)</w:t>
            </w:r>
            <w:r w:rsidRPr="005D4E37">
              <w:rPr>
                <w:rFonts w:hint="eastAsia"/>
                <w:snapToGrid/>
              </w:rPr>
              <w:t>至</w:t>
            </w:r>
            <w:r w:rsidR="008E1993">
              <w:rPr>
                <w:rFonts w:hint="eastAsia"/>
                <w:snapToGrid/>
              </w:rPr>
              <w:t>(f)</w:t>
            </w:r>
            <w:r w:rsidRPr="005D4E37">
              <w:rPr>
                <w:rFonts w:hint="eastAsia"/>
                <w:snapToGrid/>
              </w:rPr>
              <w:t>项</w:t>
            </w:r>
          </w:p>
        </w:tc>
      </w:tr>
    </w:tbl>
    <w:p w:rsidR="008E1993" w:rsidRPr="008E1993" w:rsidRDefault="008E1993" w:rsidP="008E1993">
      <w:pPr>
        <w:pStyle w:val="SingleTxtGC"/>
      </w:pPr>
      <w:r>
        <w:t>1.1</w:t>
      </w:r>
      <w:r w:rsidRPr="008E1993">
        <w:tab/>
      </w:r>
      <w:r w:rsidRPr="00AD7E21">
        <w:rPr>
          <w:spacing w:val="-4"/>
        </w:rPr>
        <w:t>来文提交人为：</w:t>
      </w:r>
      <w:proofErr w:type="spellStart"/>
      <w:r w:rsidRPr="00AD7E21">
        <w:rPr>
          <w:spacing w:val="-4"/>
        </w:rPr>
        <w:t>L.H</w:t>
      </w:r>
      <w:proofErr w:type="spellEnd"/>
      <w:r w:rsidRPr="00AD7E21">
        <w:rPr>
          <w:spacing w:val="-4"/>
        </w:rPr>
        <w:t>.</w:t>
      </w:r>
      <w:r w:rsidRPr="00AD7E21">
        <w:rPr>
          <w:spacing w:val="-4"/>
        </w:rPr>
        <w:t>、</w:t>
      </w:r>
      <w:proofErr w:type="spellStart"/>
      <w:r w:rsidRPr="00AD7E21">
        <w:rPr>
          <w:spacing w:val="-4"/>
        </w:rPr>
        <w:t>L.H</w:t>
      </w:r>
      <w:proofErr w:type="spellEnd"/>
      <w:r w:rsidRPr="00AD7E21">
        <w:rPr>
          <w:spacing w:val="-4"/>
        </w:rPr>
        <w:t>.</w:t>
      </w:r>
      <w:r w:rsidRPr="00AD7E21">
        <w:rPr>
          <w:spacing w:val="-4"/>
        </w:rPr>
        <w:t>和</w:t>
      </w:r>
      <w:r w:rsidRPr="00AD7E21">
        <w:rPr>
          <w:spacing w:val="-4"/>
        </w:rPr>
        <w:t>D.A.</w:t>
      </w:r>
      <w:r w:rsidRPr="00AD7E21">
        <w:rPr>
          <w:spacing w:val="-4"/>
        </w:rPr>
        <w:t>，代表孙辈</w:t>
      </w:r>
      <w:r w:rsidRPr="00AD7E21">
        <w:rPr>
          <w:spacing w:val="-4"/>
        </w:rPr>
        <w:t>S.H.(2017</w:t>
      </w:r>
      <w:r w:rsidRPr="00AD7E21">
        <w:rPr>
          <w:spacing w:val="-4"/>
        </w:rPr>
        <w:t>年出生</w:t>
      </w:r>
      <w:r w:rsidRPr="00AD7E21">
        <w:rPr>
          <w:spacing w:val="-4"/>
        </w:rPr>
        <w:t>)</w:t>
      </w:r>
      <w:r w:rsidRPr="00AD7E21">
        <w:rPr>
          <w:spacing w:val="-4"/>
        </w:rPr>
        <w:t>、</w:t>
      </w:r>
      <w:r w:rsidRPr="00AD7E21">
        <w:rPr>
          <w:spacing w:val="-4"/>
        </w:rPr>
        <w:t>M.A.(2013</w:t>
      </w:r>
      <w:r w:rsidRPr="00AD7E21">
        <w:rPr>
          <w:spacing w:val="-4"/>
        </w:rPr>
        <w:t>年</w:t>
      </w:r>
      <w:r w:rsidRPr="008E1993">
        <w:t>出生</w:t>
      </w:r>
      <w:r>
        <w:t>)</w:t>
      </w:r>
      <w:r w:rsidRPr="008E1993">
        <w:t>、</w:t>
      </w:r>
      <w:r>
        <w:t>A</w:t>
      </w:r>
      <w:r w:rsidRPr="008E1993">
        <w:t>.</w:t>
      </w:r>
      <w:r>
        <w:t>A</w:t>
      </w:r>
      <w:r w:rsidRPr="008E1993">
        <w:t>.</w:t>
      </w:r>
      <w:r>
        <w:t>(2</w:t>
      </w:r>
      <w:r w:rsidRPr="008E1993">
        <w:t>0</w:t>
      </w:r>
      <w:r>
        <w:t>14</w:t>
      </w:r>
      <w:r w:rsidRPr="008E1993">
        <w:t>年出生</w:t>
      </w:r>
      <w:r>
        <w:t>)</w:t>
      </w:r>
      <w:r w:rsidRPr="008E1993">
        <w:t>、</w:t>
      </w:r>
      <w:r>
        <w:t>J</w:t>
      </w:r>
      <w:r w:rsidRPr="008E1993">
        <w:t>.</w:t>
      </w:r>
      <w:r>
        <w:t>A</w:t>
      </w:r>
      <w:r w:rsidRPr="008E1993">
        <w:t>.</w:t>
      </w:r>
      <w:r>
        <w:t>(2</w:t>
      </w:r>
      <w:r w:rsidRPr="008E1993">
        <w:t>0</w:t>
      </w:r>
      <w:r>
        <w:t>16</w:t>
      </w:r>
      <w:r w:rsidRPr="008E1993">
        <w:t>年出生</w:t>
      </w:r>
      <w:r>
        <w:t>)</w:t>
      </w:r>
      <w:r w:rsidRPr="008E1993">
        <w:t>、</w:t>
      </w:r>
      <w:r>
        <w:t>A</w:t>
      </w:r>
      <w:r w:rsidRPr="008E1993">
        <w:t>.</w:t>
      </w:r>
      <w:r>
        <w:t>A</w:t>
      </w:r>
      <w:r w:rsidRPr="008E1993">
        <w:t>.</w:t>
      </w:r>
      <w:r>
        <w:t>(2</w:t>
      </w:r>
      <w:r w:rsidRPr="008E1993">
        <w:t>0</w:t>
      </w:r>
      <w:r>
        <w:t>17</w:t>
      </w:r>
      <w:r w:rsidRPr="008E1993">
        <w:t>年出生</w:t>
      </w:r>
      <w:r>
        <w:t>)</w:t>
      </w:r>
      <w:r w:rsidRPr="008E1993">
        <w:rPr>
          <w:rFonts w:hint="eastAsia"/>
        </w:rPr>
        <w:t>和</w:t>
      </w:r>
      <w:r>
        <w:t>R</w:t>
      </w:r>
      <w:r w:rsidRPr="008E1993">
        <w:t>.</w:t>
      </w:r>
      <w:r>
        <w:t>A</w:t>
      </w:r>
      <w:r w:rsidRPr="008E1993">
        <w:t>.</w:t>
      </w:r>
      <w:r>
        <w:t>(2</w:t>
      </w:r>
      <w:r w:rsidRPr="008E1993">
        <w:t>0</w:t>
      </w:r>
      <w:r>
        <w:t>18</w:t>
      </w:r>
      <w:r w:rsidRPr="008E1993">
        <w:t>年出生</w:t>
      </w:r>
      <w:r>
        <w:t>)</w:t>
      </w:r>
      <w:r w:rsidRPr="008E1993">
        <w:t>提交来文</w:t>
      </w:r>
      <w:r>
        <w:t>；</w:t>
      </w:r>
      <w:r>
        <w:t>C</w:t>
      </w:r>
      <w:r w:rsidRPr="008E1993">
        <w:t>.</w:t>
      </w:r>
      <w:r>
        <w:t>D</w:t>
      </w:r>
      <w:r w:rsidRPr="008E1993">
        <w:t>.</w:t>
      </w:r>
      <w:r w:rsidRPr="008E1993">
        <w:t>和</w:t>
      </w:r>
      <w:r>
        <w:t>A</w:t>
      </w:r>
      <w:r w:rsidRPr="008E1993">
        <w:t>.</w:t>
      </w:r>
      <w:r>
        <w:t>F</w:t>
      </w:r>
      <w:r w:rsidRPr="008E1993">
        <w:t>.</w:t>
      </w:r>
      <w:r>
        <w:t>，</w:t>
      </w:r>
      <w:r w:rsidRPr="008E1993">
        <w:t>代表</w:t>
      </w:r>
      <w:proofErr w:type="spellStart"/>
      <w:r>
        <w:t>L</w:t>
      </w:r>
      <w:r w:rsidRPr="008E1993">
        <w:t>.</w:t>
      </w:r>
      <w:r>
        <w:t>F</w:t>
      </w:r>
      <w:proofErr w:type="spellEnd"/>
      <w:r w:rsidRPr="008E1993">
        <w:t>.</w:t>
      </w:r>
      <w:r>
        <w:t>(2</w:t>
      </w:r>
      <w:r w:rsidRPr="008E1993">
        <w:t>00</w:t>
      </w:r>
      <w:r>
        <w:t>3</w:t>
      </w:r>
      <w:r w:rsidRPr="008E1993">
        <w:t>年出生</w:t>
      </w:r>
      <w:r>
        <w:t>)</w:t>
      </w:r>
      <w:r w:rsidRPr="008E1993">
        <w:t>、</w:t>
      </w:r>
      <w:r>
        <w:t>A</w:t>
      </w:r>
      <w:r w:rsidRPr="008E1993">
        <w:t>.</w:t>
      </w:r>
      <w:r>
        <w:t>F</w:t>
      </w:r>
      <w:r w:rsidRPr="008E1993">
        <w:t>.</w:t>
      </w:r>
      <w:r>
        <w:t>(2</w:t>
      </w:r>
      <w:r w:rsidRPr="008E1993">
        <w:t>00</w:t>
      </w:r>
      <w:r>
        <w:t>6</w:t>
      </w:r>
      <w:r w:rsidRPr="008E1993">
        <w:t>年出生</w:t>
      </w:r>
      <w:r>
        <w:t>)</w:t>
      </w:r>
      <w:r w:rsidRPr="008E1993">
        <w:t>、</w:t>
      </w:r>
      <w:r w:rsidRPr="0086677D">
        <w:rPr>
          <w:spacing w:val="-4"/>
        </w:rPr>
        <w:t>S.F.(2011</w:t>
      </w:r>
      <w:r w:rsidRPr="0086677D">
        <w:rPr>
          <w:spacing w:val="-4"/>
        </w:rPr>
        <w:t>年出生</w:t>
      </w:r>
      <w:r w:rsidRPr="0086677D">
        <w:rPr>
          <w:spacing w:val="-4"/>
        </w:rPr>
        <w:t>)</w:t>
      </w:r>
      <w:r w:rsidRPr="0086677D">
        <w:rPr>
          <w:spacing w:val="-4"/>
        </w:rPr>
        <w:t>、</w:t>
      </w:r>
      <w:r w:rsidRPr="0086677D">
        <w:rPr>
          <w:spacing w:val="-4"/>
        </w:rPr>
        <w:t>N.F.(2014</w:t>
      </w:r>
      <w:r w:rsidRPr="0086677D">
        <w:rPr>
          <w:spacing w:val="-4"/>
        </w:rPr>
        <w:t>年出生</w:t>
      </w:r>
      <w:r w:rsidRPr="0086677D">
        <w:rPr>
          <w:spacing w:val="-4"/>
        </w:rPr>
        <w:t>)</w:t>
      </w:r>
      <w:r w:rsidRPr="0086677D">
        <w:rPr>
          <w:spacing w:val="-4"/>
        </w:rPr>
        <w:t>和</w:t>
      </w:r>
      <w:r w:rsidRPr="0086677D">
        <w:rPr>
          <w:spacing w:val="-4"/>
        </w:rPr>
        <w:t>A.A.(2017</w:t>
      </w:r>
      <w:r w:rsidRPr="0086677D">
        <w:rPr>
          <w:spacing w:val="-4"/>
        </w:rPr>
        <w:t>年出生</w:t>
      </w:r>
      <w:r w:rsidRPr="0086677D">
        <w:rPr>
          <w:spacing w:val="-4"/>
        </w:rPr>
        <w:t>)</w:t>
      </w:r>
      <w:r w:rsidRPr="0086677D">
        <w:rPr>
          <w:spacing w:val="-4"/>
        </w:rPr>
        <w:t>提交来文。所有儿童均为法国籍，他们的父母据称与所谓的伊拉克和黎凡特伊斯兰国</w:t>
      </w:r>
      <w:r w:rsidRPr="0086677D">
        <w:rPr>
          <w:spacing w:val="-4"/>
        </w:rPr>
        <w:t>(</w:t>
      </w:r>
      <w:r w:rsidRPr="0086677D">
        <w:rPr>
          <w:spacing w:val="-4"/>
        </w:rPr>
        <w:t>伊黎伊斯兰国</w:t>
      </w:r>
      <w:r w:rsidRPr="0086677D">
        <w:rPr>
          <w:spacing w:val="-4"/>
        </w:rPr>
        <w:t>)</w:t>
      </w:r>
      <w:r w:rsidRPr="0086677D">
        <w:rPr>
          <w:spacing w:val="-4"/>
        </w:rPr>
        <w:t>合作。</w:t>
      </w:r>
      <w:r w:rsidRPr="008E1993">
        <w:t>其中有些儿童出生在阿拉伯叙利亚共和国</w:t>
      </w:r>
      <w:r>
        <w:t>，</w:t>
      </w:r>
      <w:r w:rsidRPr="008E1993">
        <w:t>另一些则幼年随父母一起前往该国。</w:t>
      </w:r>
      <w:r w:rsidRPr="0086677D">
        <w:rPr>
          <w:spacing w:val="2"/>
        </w:rPr>
        <w:t>他们目前关押在叙利亚库尔德斯坦的罗杰、艾因伊萨和霍尔营地，几个营地由</w:t>
      </w:r>
      <w:r w:rsidRPr="0086677D">
        <w:rPr>
          <w:spacing w:val="2"/>
        </w:rPr>
        <w:lastRenderedPageBreak/>
        <w:t>库</w:t>
      </w:r>
      <w:r w:rsidRPr="008E1993">
        <w:t>尔德部队控制。提交人称</w:t>
      </w:r>
      <w:r>
        <w:t>，</w:t>
      </w:r>
      <w:r w:rsidRPr="008E1993">
        <w:t>法国政府没有采取必要措施将这些儿童接回法国</w:t>
      </w:r>
      <w:r>
        <w:t>，</w:t>
      </w:r>
      <w:r w:rsidRPr="00395056">
        <w:rPr>
          <w:spacing w:val="4"/>
        </w:rPr>
        <w:t>他们主张，这构成违反《公约》第</w:t>
      </w:r>
      <w:r w:rsidRPr="00395056">
        <w:rPr>
          <w:spacing w:val="4"/>
        </w:rPr>
        <w:t>2</w:t>
      </w:r>
      <w:r w:rsidRPr="00395056">
        <w:rPr>
          <w:spacing w:val="4"/>
        </w:rPr>
        <w:t>、第</w:t>
      </w:r>
      <w:r w:rsidRPr="00395056">
        <w:rPr>
          <w:spacing w:val="4"/>
        </w:rPr>
        <w:t>3</w:t>
      </w:r>
      <w:r w:rsidRPr="00395056">
        <w:rPr>
          <w:spacing w:val="4"/>
        </w:rPr>
        <w:t>、第</w:t>
      </w:r>
      <w:r w:rsidRPr="00395056">
        <w:rPr>
          <w:spacing w:val="4"/>
        </w:rPr>
        <w:t>6</w:t>
      </w:r>
      <w:r w:rsidRPr="00395056">
        <w:rPr>
          <w:spacing w:val="4"/>
        </w:rPr>
        <w:t>、第</w:t>
      </w:r>
      <w:r w:rsidRPr="00395056">
        <w:rPr>
          <w:spacing w:val="4"/>
        </w:rPr>
        <w:t>20</w:t>
      </w:r>
      <w:r w:rsidRPr="00395056">
        <w:rPr>
          <w:spacing w:val="4"/>
        </w:rPr>
        <w:t>、第</w:t>
      </w:r>
      <w:r w:rsidRPr="00395056">
        <w:rPr>
          <w:spacing w:val="4"/>
        </w:rPr>
        <w:t>24</w:t>
      </w:r>
      <w:r w:rsidRPr="00395056">
        <w:rPr>
          <w:spacing w:val="4"/>
        </w:rPr>
        <w:t>和第</w:t>
      </w:r>
      <w:r w:rsidRPr="00395056">
        <w:rPr>
          <w:spacing w:val="4"/>
        </w:rPr>
        <w:t>37</w:t>
      </w:r>
      <w:r w:rsidRPr="00395056">
        <w:rPr>
          <w:spacing w:val="4"/>
        </w:rPr>
        <w:t>条。提</w:t>
      </w:r>
      <w:r w:rsidRPr="008E1993">
        <w:t>交人由律师代理。《任择议定书》于</w:t>
      </w:r>
      <w:r>
        <w:t>2</w:t>
      </w:r>
      <w:r w:rsidRPr="008E1993">
        <w:t>0</w:t>
      </w:r>
      <w:r>
        <w:t>16</w:t>
      </w:r>
      <w:r w:rsidRPr="008E1993">
        <w:t>年</w:t>
      </w:r>
      <w:r>
        <w:t>1</w:t>
      </w:r>
      <w:r w:rsidRPr="008E1993">
        <w:t>月</w:t>
      </w:r>
      <w:r>
        <w:t>7</w:t>
      </w:r>
      <w:r w:rsidRPr="008E1993">
        <w:t>日对缔约国生效。</w:t>
      </w:r>
    </w:p>
    <w:p w:rsidR="008E1993" w:rsidRPr="008E1993" w:rsidRDefault="008E1993" w:rsidP="008E1993">
      <w:pPr>
        <w:pStyle w:val="SingleTxtGC"/>
      </w:pPr>
      <w:r>
        <w:t>1.2</w:t>
      </w:r>
      <w:r w:rsidRPr="008E1993">
        <w:tab/>
      </w:r>
      <w:r w:rsidRPr="00822E9D">
        <w:rPr>
          <w:spacing w:val="2"/>
        </w:rPr>
        <w:t>2019</w:t>
      </w:r>
      <w:r w:rsidRPr="00822E9D">
        <w:rPr>
          <w:spacing w:val="2"/>
        </w:rPr>
        <w:t>年</w:t>
      </w:r>
      <w:r w:rsidRPr="00822E9D">
        <w:rPr>
          <w:spacing w:val="2"/>
        </w:rPr>
        <w:t>3</w:t>
      </w:r>
      <w:r w:rsidRPr="00822E9D">
        <w:rPr>
          <w:spacing w:val="2"/>
        </w:rPr>
        <w:t>月</w:t>
      </w:r>
      <w:r w:rsidRPr="00822E9D">
        <w:rPr>
          <w:spacing w:val="2"/>
        </w:rPr>
        <w:t>27</w:t>
      </w:r>
      <w:r w:rsidRPr="00822E9D">
        <w:rPr>
          <w:spacing w:val="2"/>
        </w:rPr>
        <w:t>日和</w:t>
      </w:r>
      <w:r w:rsidRPr="00822E9D">
        <w:rPr>
          <w:spacing w:val="2"/>
        </w:rPr>
        <w:t>12</w:t>
      </w:r>
      <w:r w:rsidRPr="00822E9D">
        <w:rPr>
          <w:spacing w:val="2"/>
        </w:rPr>
        <w:t>月</w:t>
      </w:r>
      <w:r w:rsidRPr="00822E9D">
        <w:rPr>
          <w:spacing w:val="2"/>
        </w:rPr>
        <w:t>4</w:t>
      </w:r>
      <w:r w:rsidRPr="00822E9D">
        <w:rPr>
          <w:spacing w:val="2"/>
        </w:rPr>
        <w:t>日，根据《任择议定书》第</w:t>
      </w:r>
      <w:r w:rsidRPr="00822E9D">
        <w:rPr>
          <w:spacing w:val="2"/>
        </w:rPr>
        <w:t>6</w:t>
      </w:r>
      <w:r w:rsidRPr="00822E9D">
        <w:rPr>
          <w:spacing w:val="2"/>
        </w:rPr>
        <w:t>条，来文工作组</w:t>
      </w:r>
      <w:r w:rsidRPr="00822E9D">
        <w:rPr>
          <w:spacing w:val="-4"/>
        </w:rPr>
        <w:t>代表委员会行事，拒绝了提交人关于采取临时措施，将这些儿童遣返法国的请求。</w:t>
      </w:r>
      <w:r w:rsidRPr="00D37DCC">
        <w:rPr>
          <w:spacing w:val="2"/>
        </w:rPr>
        <w:t>但委员会请缔约国采取必要的外交措施，以确保儿童的生命权和</w:t>
      </w:r>
      <w:r w:rsidRPr="00D37DCC">
        <w:rPr>
          <w:rFonts w:hint="eastAsia"/>
          <w:spacing w:val="2"/>
        </w:rPr>
        <w:t>人身完整得到保</w:t>
      </w:r>
      <w:r w:rsidRPr="008E1993">
        <w:rPr>
          <w:rFonts w:hint="eastAsia"/>
        </w:rPr>
        <w:t>护</w:t>
      </w:r>
      <w:r>
        <w:t>，</w:t>
      </w:r>
      <w:r w:rsidRPr="008E1993">
        <w:t>包括确保他们获得可能需要的任何医疗照护。</w:t>
      </w:r>
    </w:p>
    <w:p w:rsidR="008E1993" w:rsidRPr="008E1993" w:rsidRDefault="008E1993" w:rsidP="00743888">
      <w:pPr>
        <w:pStyle w:val="H23GC"/>
      </w:pPr>
      <w:r w:rsidRPr="008E1993">
        <w:tab/>
      </w:r>
      <w:r w:rsidRPr="008E1993">
        <w:tab/>
      </w:r>
      <w:r w:rsidRPr="008E1993">
        <w:t>提交人陈述的事实</w:t>
      </w:r>
    </w:p>
    <w:p w:rsidR="008E1993" w:rsidRPr="008E1993" w:rsidRDefault="008E1993" w:rsidP="00743888">
      <w:pPr>
        <w:pStyle w:val="H4GC"/>
      </w:pPr>
      <w:r w:rsidRPr="008E1993">
        <w:tab/>
      </w:r>
      <w:r w:rsidRPr="008E1993">
        <w:tab/>
      </w:r>
      <w:r w:rsidRPr="008E1993">
        <w:t>第</w:t>
      </w:r>
      <w:r>
        <w:t>79/2</w:t>
      </w:r>
      <w:r w:rsidRPr="008E1993">
        <w:t>0</w:t>
      </w:r>
      <w:r>
        <w:t>19</w:t>
      </w:r>
      <w:r w:rsidRPr="008E1993">
        <w:t>号来文</w:t>
      </w:r>
    </w:p>
    <w:p w:rsidR="008E1993" w:rsidRPr="008E1993" w:rsidRDefault="008E1993" w:rsidP="008E1993">
      <w:pPr>
        <w:pStyle w:val="SingleTxtGC"/>
      </w:pPr>
      <w:r>
        <w:t>2.1</w:t>
      </w:r>
      <w:r w:rsidRPr="008E1993">
        <w:tab/>
      </w:r>
      <w:r w:rsidRPr="008E1993">
        <w:t>提交人称</w:t>
      </w:r>
      <w:r>
        <w:t>，</w:t>
      </w:r>
      <w:r>
        <w:t>S</w:t>
      </w:r>
      <w:r w:rsidRPr="008E1993">
        <w:t>.</w:t>
      </w:r>
      <w:r>
        <w:t>H</w:t>
      </w:r>
      <w:r w:rsidRPr="008E1993">
        <w:t>.</w:t>
      </w:r>
      <w:r w:rsidRPr="008E1993">
        <w:t>的父母于</w:t>
      </w:r>
      <w:r>
        <w:t>2</w:t>
      </w:r>
      <w:r w:rsidRPr="008E1993">
        <w:t>0</w:t>
      </w:r>
      <w:r>
        <w:t>16</w:t>
      </w:r>
      <w:r w:rsidRPr="008E1993">
        <w:t>年</w:t>
      </w:r>
      <w:r>
        <w:t>4</w:t>
      </w:r>
      <w:r w:rsidRPr="008E1993">
        <w:t>月离开法国前往阿拉伯叙利亚共和国</w:t>
      </w:r>
      <w:r>
        <w:t>，</w:t>
      </w:r>
      <w:r w:rsidRPr="008E1993">
        <w:t>以便加入圣战。</w:t>
      </w:r>
      <w:r>
        <w:t>2</w:t>
      </w:r>
      <w:r w:rsidRPr="008E1993">
        <w:t>0</w:t>
      </w:r>
      <w:r>
        <w:t>17</w:t>
      </w:r>
      <w:r w:rsidRPr="008E1993">
        <w:t>年</w:t>
      </w:r>
      <w:r>
        <w:t>11</w:t>
      </w:r>
      <w:r w:rsidRPr="008E1993">
        <w:t>月</w:t>
      </w:r>
      <w:r>
        <w:t>14</w:t>
      </w:r>
      <w:r w:rsidRPr="008E1993">
        <w:t>日</w:t>
      </w:r>
      <w:r>
        <w:t>，</w:t>
      </w:r>
      <w:r>
        <w:t>S</w:t>
      </w:r>
      <w:r w:rsidRPr="008E1993">
        <w:t>.</w:t>
      </w:r>
      <w:r>
        <w:t>H</w:t>
      </w:r>
      <w:r w:rsidRPr="008E1993">
        <w:t>.</w:t>
      </w:r>
      <w:r w:rsidRPr="008E1993">
        <w:t>出生在阿拉伯叙利亚共和国。</w:t>
      </w:r>
      <w:r>
        <w:t>2</w:t>
      </w:r>
      <w:r w:rsidRPr="008E1993">
        <w:t>0</w:t>
      </w:r>
      <w:r>
        <w:t>18</w:t>
      </w:r>
      <w:r w:rsidRPr="008E1993">
        <w:t>年</w:t>
      </w:r>
      <w:r>
        <w:t>1</w:t>
      </w:r>
      <w:r w:rsidRPr="008E1993">
        <w:t>月</w:t>
      </w:r>
      <w:r>
        <w:t>21</w:t>
      </w:r>
      <w:r w:rsidRPr="008E1993">
        <w:t>日</w:t>
      </w:r>
      <w:r>
        <w:t>，</w:t>
      </w:r>
      <w:r w:rsidRPr="008E1993">
        <w:t>一家人试图离开阿拉伯叙利亚共和国</w:t>
      </w:r>
      <w:r>
        <w:t>，</w:t>
      </w:r>
      <w:r w:rsidRPr="008E1993">
        <w:t>但被库尔德民兵逮捕。此后</w:t>
      </w:r>
      <w:r>
        <w:t>，</w:t>
      </w:r>
      <w:r>
        <w:t>S</w:t>
      </w:r>
      <w:r w:rsidRPr="008E1993">
        <w:t>.</w:t>
      </w:r>
      <w:r>
        <w:t>H</w:t>
      </w:r>
      <w:r w:rsidRPr="008E1993">
        <w:t>.</w:t>
      </w:r>
      <w:r w:rsidRPr="00D37DCC">
        <w:rPr>
          <w:spacing w:val="2"/>
        </w:rPr>
        <w:t>和母亲与父亲分离，被关押在库尔德部队控制下的艾因伊萨营地。</w:t>
      </w:r>
      <w:r w:rsidRPr="00D37DCC">
        <w:rPr>
          <w:spacing w:val="2"/>
        </w:rPr>
        <w:t>S.H.</w:t>
      </w:r>
      <w:r w:rsidRPr="00D37DCC">
        <w:rPr>
          <w:spacing w:val="2"/>
        </w:rPr>
        <w:t>的母亲设</w:t>
      </w:r>
      <w:r w:rsidRPr="008E1993">
        <w:t>法联系了她在法国的父母</w:t>
      </w:r>
      <w:r>
        <w:t>，</w:t>
      </w:r>
      <w:r w:rsidRPr="008E1993">
        <w:t>并描述称</w:t>
      </w:r>
      <w:r>
        <w:t>，</w:t>
      </w:r>
      <w:r w:rsidRPr="008E1993">
        <w:t>她和</w:t>
      </w:r>
      <w:r>
        <w:t>S</w:t>
      </w:r>
      <w:r w:rsidRPr="008E1993">
        <w:t>.</w:t>
      </w:r>
      <w:r>
        <w:t>H</w:t>
      </w:r>
      <w:r w:rsidRPr="008E1993">
        <w:t>.</w:t>
      </w:r>
      <w:r w:rsidRPr="008E1993">
        <w:t>所处的卫生条件极差。</w:t>
      </w:r>
    </w:p>
    <w:p w:rsidR="008E1993" w:rsidRPr="008E1993" w:rsidRDefault="008E1993" w:rsidP="008E1993">
      <w:pPr>
        <w:pStyle w:val="SingleTxtGC"/>
      </w:pPr>
      <w:r>
        <w:t>2.2</w:t>
      </w:r>
      <w:r w:rsidRPr="008E1993">
        <w:tab/>
      </w:r>
      <w:r w:rsidRPr="000F148B">
        <w:rPr>
          <w:spacing w:val="-4"/>
        </w:rPr>
        <w:t>2013</w:t>
      </w:r>
      <w:r w:rsidRPr="000F148B">
        <w:rPr>
          <w:spacing w:val="-4"/>
        </w:rPr>
        <w:t>年</w:t>
      </w:r>
      <w:r w:rsidRPr="000F148B">
        <w:rPr>
          <w:spacing w:val="-4"/>
        </w:rPr>
        <w:t>1</w:t>
      </w:r>
      <w:r w:rsidRPr="000F148B">
        <w:rPr>
          <w:spacing w:val="-4"/>
        </w:rPr>
        <w:t>月</w:t>
      </w:r>
      <w:r w:rsidRPr="000F148B">
        <w:rPr>
          <w:spacing w:val="-4"/>
        </w:rPr>
        <w:t>7</w:t>
      </w:r>
      <w:r w:rsidRPr="000F148B">
        <w:rPr>
          <w:spacing w:val="-4"/>
        </w:rPr>
        <w:t>日，</w:t>
      </w:r>
      <w:r w:rsidRPr="000F148B">
        <w:rPr>
          <w:spacing w:val="-4"/>
        </w:rPr>
        <w:t>M.A.</w:t>
      </w:r>
      <w:r w:rsidRPr="000F148B">
        <w:rPr>
          <w:spacing w:val="-4"/>
        </w:rPr>
        <w:t>在法国出生。</w:t>
      </w:r>
      <w:r w:rsidRPr="000F148B">
        <w:rPr>
          <w:spacing w:val="-4"/>
        </w:rPr>
        <w:t>2014</w:t>
      </w:r>
      <w:r w:rsidRPr="000F148B">
        <w:rPr>
          <w:spacing w:val="-4"/>
        </w:rPr>
        <w:t>年</w:t>
      </w:r>
      <w:r w:rsidRPr="000F148B">
        <w:rPr>
          <w:spacing w:val="-4"/>
        </w:rPr>
        <w:t>5</w:t>
      </w:r>
      <w:r w:rsidRPr="000F148B">
        <w:rPr>
          <w:spacing w:val="-4"/>
        </w:rPr>
        <w:t>月</w:t>
      </w:r>
      <w:r w:rsidRPr="000F148B">
        <w:rPr>
          <w:spacing w:val="-4"/>
        </w:rPr>
        <w:t>17</w:t>
      </w:r>
      <w:r w:rsidRPr="000F148B">
        <w:rPr>
          <w:spacing w:val="-4"/>
        </w:rPr>
        <w:t>日，</w:t>
      </w:r>
      <w:r w:rsidRPr="000F148B">
        <w:rPr>
          <w:spacing w:val="-4"/>
        </w:rPr>
        <w:t>M.A.</w:t>
      </w:r>
      <w:r w:rsidRPr="000F148B">
        <w:rPr>
          <w:spacing w:val="-4"/>
        </w:rPr>
        <w:t>和父母离开法国</w:t>
      </w:r>
      <w:r w:rsidRPr="000F148B">
        <w:rPr>
          <w:spacing w:val="-6"/>
        </w:rPr>
        <w:t>前往阿拉伯叙利亚共和国。在阿拉伯叙利亚共和国，</w:t>
      </w:r>
      <w:r w:rsidRPr="000F148B">
        <w:rPr>
          <w:spacing w:val="-6"/>
        </w:rPr>
        <w:t>M.A.</w:t>
      </w:r>
      <w:r w:rsidRPr="000F148B">
        <w:rPr>
          <w:spacing w:val="-6"/>
        </w:rPr>
        <w:t>的母亲又生了四个孩子：</w:t>
      </w:r>
      <w:r w:rsidRPr="000F148B">
        <w:rPr>
          <w:spacing w:val="-4"/>
        </w:rPr>
        <w:t>A.A.</w:t>
      </w:r>
      <w:r w:rsidRPr="000F148B">
        <w:rPr>
          <w:spacing w:val="-4"/>
        </w:rPr>
        <w:t>，</w:t>
      </w:r>
      <w:r w:rsidRPr="000F148B">
        <w:rPr>
          <w:spacing w:val="-4"/>
        </w:rPr>
        <w:t>2014</w:t>
      </w:r>
      <w:r w:rsidRPr="000F148B">
        <w:rPr>
          <w:spacing w:val="-4"/>
        </w:rPr>
        <w:t>年</w:t>
      </w:r>
      <w:r w:rsidRPr="000F148B">
        <w:rPr>
          <w:spacing w:val="-4"/>
        </w:rPr>
        <w:t>6</w:t>
      </w:r>
      <w:r w:rsidRPr="000F148B">
        <w:rPr>
          <w:spacing w:val="-4"/>
        </w:rPr>
        <w:t>月</w:t>
      </w:r>
      <w:r w:rsidRPr="000F148B">
        <w:rPr>
          <w:spacing w:val="-4"/>
        </w:rPr>
        <w:t>7</w:t>
      </w:r>
      <w:r w:rsidRPr="000F148B">
        <w:rPr>
          <w:spacing w:val="-4"/>
        </w:rPr>
        <w:t>日出生；</w:t>
      </w:r>
      <w:r w:rsidRPr="000F148B">
        <w:rPr>
          <w:spacing w:val="-4"/>
        </w:rPr>
        <w:t>J.A.</w:t>
      </w:r>
      <w:r w:rsidRPr="000F148B">
        <w:rPr>
          <w:spacing w:val="-4"/>
        </w:rPr>
        <w:t>，</w:t>
      </w:r>
      <w:r w:rsidRPr="000F148B">
        <w:rPr>
          <w:spacing w:val="-4"/>
        </w:rPr>
        <w:t>2016</w:t>
      </w:r>
      <w:r w:rsidRPr="000F148B">
        <w:rPr>
          <w:spacing w:val="-4"/>
        </w:rPr>
        <w:t>年</w:t>
      </w:r>
      <w:r w:rsidRPr="000F148B">
        <w:rPr>
          <w:spacing w:val="-4"/>
        </w:rPr>
        <w:t>2</w:t>
      </w:r>
      <w:r w:rsidRPr="000F148B">
        <w:rPr>
          <w:spacing w:val="-4"/>
        </w:rPr>
        <w:t>月</w:t>
      </w:r>
      <w:r w:rsidRPr="000F148B">
        <w:rPr>
          <w:spacing w:val="-4"/>
        </w:rPr>
        <w:t>7</w:t>
      </w:r>
      <w:r w:rsidRPr="000F148B">
        <w:rPr>
          <w:spacing w:val="-4"/>
        </w:rPr>
        <w:t>日出生；</w:t>
      </w:r>
      <w:r w:rsidRPr="000F148B">
        <w:rPr>
          <w:spacing w:val="-4"/>
        </w:rPr>
        <w:t>A.A.</w:t>
      </w:r>
      <w:r w:rsidRPr="000F148B">
        <w:rPr>
          <w:spacing w:val="-4"/>
        </w:rPr>
        <w:t>，</w:t>
      </w:r>
      <w:r w:rsidRPr="000F148B">
        <w:rPr>
          <w:spacing w:val="-4"/>
        </w:rPr>
        <w:t>2017</w:t>
      </w:r>
      <w:r w:rsidRPr="000F148B">
        <w:rPr>
          <w:spacing w:val="-4"/>
        </w:rPr>
        <w:t>年</w:t>
      </w:r>
      <w:r w:rsidRPr="000F148B">
        <w:rPr>
          <w:spacing w:val="-4"/>
        </w:rPr>
        <w:t>4</w:t>
      </w:r>
      <w:r w:rsidRPr="000F148B">
        <w:rPr>
          <w:spacing w:val="-4"/>
        </w:rPr>
        <w:t>月</w:t>
      </w:r>
      <w:r w:rsidRPr="000F148B">
        <w:rPr>
          <w:spacing w:val="-4"/>
        </w:rPr>
        <w:t>5</w:t>
      </w:r>
      <w:r w:rsidRPr="000F148B">
        <w:rPr>
          <w:spacing w:val="-4"/>
        </w:rPr>
        <w:t>日</w:t>
      </w:r>
      <w:r w:rsidRPr="002955B0">
        <w:rPr>
          <w:spacing w:val="4"/>
        </w:rPr>
        <w:t>出生；</w:t>
      </w:r>
      <w:r w:rsidRPr="002955B0">
        <w:rPr>
          <w:spacing w:val="4"/>
        </w:rPr>
        <w:t>R.A.</w:t>
      </w:r>
      <w:r w:rsidRPr="002955B0">
        <w:rPr>
          <w:spacing w:val="4"/>
        </w:rPr>
        <w:t>，</w:t>
      </w:r>
      <w:r w:rsidRPr="002955B0">
        <w:rPr>
          <w:spacing w:val="4"/>
        </w:rPr>
        <w:t>2018</w:t>
      </w:r>
      <w:r w:rsidRPr="002955B0">
        <w:rPr>
          <w:spacing w:val="4"/>
        </w:rPr>
        <w:t>年</w:t>
      </w:r>
      <w:r w:rsidRPr="002955B0">
        <w:rPr>
          <w:spacing w:val="4"/>
        </w:rPr>
        <w:t>10</w:t>
      </w:r>
      <w:r w:rsidRPr="002955B0">
        <w:rPr>
          <w:spacing w:val="4"/>
        </w:rPr>
        <w:t>月</w:t>
      </w:r>
      <w:r w:rsidRPr="002955B0">
        <w:rPr>
          <w:spacing w:val="4"/>
        </w:rPr>
        <w:t>30</w:t>
      </w:r>
      <w:r w:rsidRPr="002955B0">
        <w:rPr>
          <w:spacing w:val="4"/>
        </w:rPr>
        <w:t>日出生。</w:t>
      </w:r>
      <w:r w:rsidRPr="002955B0">
        <w:rPr>
          <w:spacing w:val="4"/>
        </w:rPr>
        <w:t>2017</w:t>
      </w:r>
      <w:r w:rsidRPr="002955B0">
        <w:rPr>
          <w:spacing w:val="4"/>
        </w:rPr>
        <w:t>年</w:t>
      </w:r>
      <w:r w:rsidRPr="002955B0">
        <w:rPr>
          <w:spacing w:val="4"/>
        </w:rPr>
        <w:t>10</w:t>
      </w:r>
      <w:r w:rsidRPr="002955B0">
        <w:rPr>
          <w:spacing w:val="4"/>
        </w:rPr>
        <w:t>月</w:t>
      </w:r>
      <w:r w:rsidRPr="002955B0">
        <w:rPr>
          <w:spacing w:val="4"/>
        </w:rPr>
        <w:t>30</w:t>
      </w:r>
      <w:r w:rsidRPr="002955B0">
        <w:rPr>
          <w:spacing w:val="4"/>
        </w:rPr>
        <w:t>日，</w:t>
      </w:r>
      <w:r w:rsidRPr="002955B0">
        <w:rPr>
          <w:spacing w:val="4"/>
        </w:rPr>
        <w:t>M.A.</w:t>
      </w:r>
      <w:r w:rsidRPr="002955B0">
        <w:rPr>
          <w:spacing w:val="4"/>
        </w:rPr>
        <w:t>的外祖母与女</w:t>
      </w:r>
      <w:r w:rsidRPr="008E1993">
        <w:t>儿和孙辈失去了联系。</w:t>
      </w:r>
      <w:r>
        <w:t>2</w:t>
      </w:r>
      <w:r w:rsidRPr="008E1993">
        <w:t>0</w:t>
      </w:r>
      <w:r>
        <w:t>18</w:t>
      </w:r>
      <w:r w:rsidRPr="008E1993">
        <w:t>年</w:t>
      </w:r>
      <w:r>
        <w:t>11</w:t>
      </w:r>
      <w:r w:rsidRPr="008E1993">
        <w:t>月底</w:t>
      </w:r>
      <w:r>
        <w:t>，</w:t>
      </w:r>
      <w:r>
        <w:t>M</w:t>
      </w:r>
      <w:r w:rsidRPr="008E1993">
        <w:t>.</w:t>
      </w:r>
      <w:r>
        <w:t>A</w:t>
      </w:r>
      <w:r w:rsidRPr="008E1993">
        <w:t>.</w:t>
      </w:r>
      <w:r w:rsidRPr="008E1993">
        <w:t>的母亲设法再度联系上外祖母</w:t>
      </w:r>
      <w:r>
        <w:t>，</w:t>
      </w:r>
      <w:r w:rsidRPr="008E1993">
        <w:t>并告诉她</w:t>
      </w:r>
      <w:r>
        <w:t>，</w:t>
      </w:r>
      <w:r w:rsidRPr="008E1993">
        <w:t>自己和五个孩子被库尔德部队监禁了七个半月</w:t>
      </w:r>
      <w:r>
        <w:t>，</w:t>
      </w:r>
      <w:r w:rsidRPr="008E1993">
        <w:t>现关押在罗杰营地。还告诉她</w:t>
      </w:r>
      <w:r>
        <w:t>，</w:t>
      </w:r>
      <w:r w:rsidRPr="008E1993">
        <w:t>营地的拘留条件非常艰苦</w:t>
      </w:r>
      <w:r>
        <w:t>，</w:t>
      </w:r>
      <w:r w:rsidRPr="008E1993">
        <w:t>缺乏医疗照护。</w:t>
      </w:r>
      <w:r>
        <w:t>J</w:t>
      </w:r>
      <w:r w:rsidRPr="008E1993">
        <w:t>.</w:t>
      </w:r>
      <w:r>
        <w:t>A</w:t>
      </w:r>
      <w:r w:rsidRPr="008E1993">
        <w:t>.</w:t>
      </w:r>
      <w:r w:rsidRPr="008E1993">
        <w:t>患有哮喘</w:t>
      </w:r>
      <w:r>
        <w:t>，</w:t>
      </w:r>
      <w:r>
        <w:t>A</w:t>
      </w:r>
      <w:r w:rsidRPr="008E1993">
        <w:t>.</w:t>
      </w:r>
      <w:r>
        <w:t>A</w:t>
      </w:r>
      <w:r w:rsidRPr="008E1993">
        <w:t>.</w:t>
      </w:r>
      <w:r w:rsidRPr="008E1993">
        <w:t>患有严重胃痛。</w:t>
      </w:r>
    </w:p>
    <w:p w:rsidR="008E1993" w:rsidRPr="008E1993" w:rsidRDefault="008E1993" w:rsidP="00743888">
      <w:pPr>
        <w:pStyle w:val="H4GC"/>
      </w:pPr>
      <w:r w:rsidRPr="008E1993">
        <w:tab/>
      </w:r>
      <w:r w:rsidRPr="008E1993">
        <w:tab/>
      </w:r>
      <w:r w:rsidRPr="008E1993">
        <w:t>第</w:t>
      </w:r>
      <w:r>
        <w:t>1</w:t>
      </w:r>
      <w:r w:rsidRPr="008E1993">
        <w:t>0</w:t>
      </w:r>
      <w:r>
        <w:t>9/2</w:t>
      </w:r>
      <w:r w:rsidRPr="008E1993">
        <w:t>0</w:t>
      </w:r>
      <w:r>
        <w:t>19</w:t>
      </w:r>
      <w:r w:rsidRPr="008E1993">
        <w:t>号来文</w:t>
      </w:r>
    </w:p>
    <w:p w:rsidR="008E1993" w:rsidRPr="008E1993" w:rsidRDefault="008E1993" w:rsidP="008E1993">
      <w:pPr>
        <w:pStyle w:val="SingleTxtGC"/>
      </w:pPr>
      <w:r>
        <w:t>2.3</w:t>
      </w:r>
      <w:r w:rsidRPr="008E1993">
        <w:tab/>
      </w:r>
      <w:proofErr w:type="spellStart"/>
      <w:r>
        <w:t>L</w:t>
      </w:r>
      <w:r w:rsidRPr="008E1993">
        <w:t>.</w:t>
      </w:r>
      <w:r>
        <w:t>F</w:t>
      </w:r>
      <w:proofErr w:type="spellEnd"/>
      <w:r w:rsidRPr="008E1993">
        <w:t>.</w:t>
      </w:r>
      <w:r w:rsidRPr="008E1993">
        <w:t>、</w:t>
      </w:r>
      <w:r>
        <w:t>A</w:t>
      </w:r>
      <w:r w:rsidRPr="008E1993">
        <w:t>.</w:t>
      </w:r>
      <w:r>
        <w:t>F</w:t>
      </w:r>
      <w:r w:rsidRPr="008E1993">
        <w:t>.</w:t>
      </w:r>
      <w:r w:rsidRPr="008E1993">
        <w:t>和</w:t>
      </w:r>
      <w:r>
        <w:t>S</w:t>
      </w:r>
      <w:r w:rsidRPr="008E1993">
        <w:t>.</w:t>
      </w:r>
      <w:r>
        <w:t>F</w:t>
      </w:r>
      <w:r w:rsidRPr="008E1993">
        <w:t>.</w:t>
      </w:r>
      <w:r w:rsidRPr="008E1993">
        <w:t>分别于</w:t>
      </w:r>
      <w:r>
        <w:t>2</w:t>
      </w:r>
      <w:r w:rsidRPr="008E1993">
        <w:t>00</w:t>
      </w:r>
      <w:r>
        <w:t>3</w:t>
      </w:r>
      <w:r w:rsidRPr="008E1993">
        <w:t>年、</w:t>
      </w:r>
      <w:r>
        <w:t>2</w:t>
      </w:r>
      <w:r w:rsidRPr="008E1993">
        <w:t>00</w:t>
      </w:r>
      <w:r>
        <w:t>6</w:t>
      </w:r>
      <w:r w:rsidRPr="008E1993">
        <w:t>年和</w:t>
      </w:r>
      <w:r>
        <w:t>2</w:t>
      </w:r>
      <w:r w:rsidRPr="008E1993">
        <w:t>0</w:t>
      </w:r>
      <w:r>
        <w:t>11</w:t>
      </w:r>
      <w:r w:rsidRPr="008E1993">
        <w:t>年出生在法国。提交人称</w:t>
      </w:r>
      <w:r>
        <w:t>，</w:t>
      </w:r>
      <w:r w:rsidRPr="008E1993">
        <w:t>孩子的父母逐渐被激进化</w:t>
      </w:r>
      <w:r>
        <w:t>，</w:t>
      </w:r>
      <w:r w:rsidRPr="008E1993">
        <w:t>带着孩子离开法国</w:t>
      </w:r>
      <w:r>
        <w:t>，</w:t>
      </w:r>
      <w:r w:rsidRPr="008E1993">
        <w:t>先于</w:t>
      </w:r>
      <w:r>
        <w:t>2</w:t>
      </w:r>
      <w:r w:rsidRPr="008E1993">
        <w:t>0</w:t>
      </w:r>
      <w:r>
        <w:t>12</w:t>
      </w:r>
      <w:r w:rsidRPr="008E1993">
        <w:t>年</w:t>
      </w:r>
      <w:r>
        <w:t>8</w:t>
      </w:r>
      <w:r w:rsidRPr="008E1993">
        <w:t>月前往约旦</w:t>
      </w:r>
      <w:r>
        <w:t>，</w:t>
      </w:r>
      <w:r w:rsidRPr="008E1993">
        <w:t>后于</w:t>
      </w:r>
      <w:r>
        <w:t>2</w:t>
      </w:r>
      <w:r w:rsidRPr="008E1993">
        <w:t>0</w:t>
      </w:r>
      <w:r>
        <w:t>13</w:t>
      </w:r>
      <w:r w:rsidRPr="008E1993">
        <w:t>年</w:t>
      </w:r>
      <w:r>
        <w:t>5</w:t>
      </w:r>
      <w:r w:rsidRPr="008E1993">
        <w:t>月前往埃及</w:t>
      </w:r>
      <w:r>
        <w:t>，</w:t>
      </w:r>
      <w:r w:rsidRPr="008E1993">
        <w:t>又于</w:t>
      </w:r>
      <w:r>
        <w:t>2</w:t>
      </w:r>
      <w:r w:rsidRPr="008E1993">
        <w:t>0</w:t>
      </w:r>
      <w:r>
        <w:t>13</w:t>
      </w:r>
      <w:r w:rsidRPr="008E1993">
        <w:t>年</w:t>
      </w:r>
      <w:r>
        <w:t>11</w:t>
      </w:r>
      <w:r w:rsidRPr="008E1993">
        <w:t>月</w:t>
      </w:r>
      <w:r>
        <w:t>23</w:t>
      </w:r>
      <w:r w:rsidRPr="008E1993">
        <w:t>日前往阿拉伯叙利亚共和国。</w:t>
      </w:r>
      <w:r>
        <w:t>2</w:t>
      </w:r>
      <w:r w:rsidRPr="008E1993">
        <w:t>0</w:t>
      </w:r>
      <w:r>
        <w:t>14</w:t>
      </w:r>
      <w:r w:rsidRPr="008E1993">
        <w:t>年</w:t>
      </w:r>
      <w:r>
        <w:t>5</w:t>
      </w:r>
      <w:r w:rsidRPr="008E1993">
        <w:t>月</w:t>
      </w:r>
      <w:r>
        <w:t>2</w:t>
      </w:r>
      <w:r w:rsidRPr="008E1993">
        <w:t>日</w:t>
      </w:r>
      <w:r>
        <w:t>，</w:t>
      </w:r>
      <w:r w:rsidRPr="008E1993">
        <w:t>第四个孩子</w:t>
      </w:r>
      <w:r>
        <w:t>N</w:t>
      </w:r>
      <w:r w:rsidRPr="008E1993">
        <w:t>.</w:t>
      </w:r>
      <w:r>
        <w:t>F</w:t>
      </w:r>
      <w:r w:rsidRPr="008E1993">
        <w:t>.</w:t>
      </w:r>
      <w:r w:rsidRPr="008E1993">
        <w:t>出生在阿拉伯叙利亚共和国。孩子的父亲去世后</w:t>
      </w:r>
      <w:r>
        <w:t>，</w:t>
      </w:r>
      <w:r w:rsidRPr="008E1993">
        <w:t>母亲嫁给一名阿拉伯叙利亚共和国国民</w:t>
      </w:r>
      <w:r>
        <w:t>，</w:t>
      </w:r>
      <w:r w:rsidRPr="008E1993">
        <w:t>此人后来也去世了。</w:t>
      </w:r>
      <w:r>
        <w:t>A</w:t>
      </w:r>
      <w:r w:rsidRPr="008E1993">
        <w:t>.</w:t>
      </w:r>
      <w:r>
        <w:t>A</w:t>
      </w:r>
      <w:r w:rsidRPr="008E1993">
        <w:t>.</w:t>
      </w:r>
      <w:r w:rsidRPr="008E1993">
        <w:t>是第二次婚姻所生</w:t>
      </w:r>
      <w:r>
        <w:t>，</w:t>
      </w:r>
      <w:r>
        <w:t>2</w:t>
      </w:r>
      <w:r w:rsidRPr="008E1993">
        <w:t>0</w:t>
      </w:r>
      <w:r>
        <w:t>17</w:t>
      </w:r>
      <w:r w:rsidRPr="008E1993">
        <w:t>年</w:t>
      </w:r>
      <w:r>
        <w:t>1</w:t>
      </w:r>
      <w:r w:rsidRPr="008E1993">
        <w:t>月</w:t>
      </w:r>
      <w:r>
        <w:t>18</w:t>
      </w:r>
      <w:r w:rsidRPr="008E1993">
        <w:t>日出生。</w:t>
      </w:r>
      <w:r>
        <w:t>2</w:t>
      </w:r>
      <w:r w:rsidRPr="008E1993">
        <w:t>0</w:t>
      </w:r>
      <w:r>
        <w:t>19</w:t>
      </w:r>
      <w:r w:rsidRPr="008E1993">
        <w:t>年</w:t>
      </w:r>
      <w:r>
        <w:t>5</w:t>
      </w:r>
      <w:r w:rsidRPr="008E1993">
        <w:t>月</w:t>
      </w:r>
      <w:r>
        <w:t>31</w:t>
      </w:r>
      <w:r w:rsidRPr="008E1993">
        <w:t>日</w:t>
      </w:r>
      <w:r>
        <w:t>，</w:t>
      </w:r>
      <w:r w:rsidRPr="008E1993">
        <w:t>孩子的母亲告知自己的父母</w:t>
      </w:r>
      <w:r>
        <w:t>，</w:t>
      </w:r>
      <w:r w:rsidRPr="008E1993">
        <w:t>她和小儿子</w:t>
      </w:r>
      <w:r>
        <w:t>A</w:t>
      </w:r>
      <w:r w:rsidRPr="008E1993">
        <w:t>.</w:t>
      </w:r>
      <w:r>
        <w:t>A</w:t>
      </w:r>
      <w:r w:rsidRPr="008E1993">
        <w:t>.</w:t>
      </w:r>
      <w:r w:rsidRPr="008E1993">
        <w:t>身在阿拉伯叙利亚共和国的罗杰营地。其他四个孩子起初安置在第二任丈夫家</w:t>
      </w:r>
      <w:r>
        <w:t>，</w:t>
      </w:r>
      <w:r w:rsidRPr="008E1993">
        <w:t>后于</w:t>
      </w:r>
      <w:r>
        <w:t>2</w:t>
      </w:r>
      <w:r w:rsidRPr="008E1993">
        <w:t>0</w:t>
      </w:r>
      <w:r>
        <w:t>19</w:t>
      </w:r>
      <w:r w:rsidRPr="008E1993">
        <w:t>年</w:t>
      </w:r>
      <w:r>
        <w:t>8</w:t>
      </w:r>
      <w:r w:rsidRPr="008E1993">
        <w:t>月被转移到罗杰营地。孩子的母亲在轰炸中右耳严重受伤</w:t>
      </w:r>
      <w:r>
        <w:t>，</w:t>
      </w:r>
      <w:r w:rsidRPr="008E1993">
        <w:t>导致右耳完全失聪。</w:t>
      </w:r>
      <w:r>
        <w:t>A</w:t>
      </w:r>
      <w:r w:rsidRPr="008E1993">
        <w:t>.</w:t>
      </w:r>
      <w:r>
        <w:t>F</w:t>
      </w:r>
      <w:r w:rsidRPr="008E1993">
        <w:t>.</w:t>
      </w:r>
      <w:r w:rsidRPr="008E1993">
        <w:t>左脚受伤</w:t>
      </w:r>
      <w:r>
        <w:t>，</w:t>
      </w:r>
      <w:r w:rsidRPr="008E1993">
        <w:t>需要康复。两人都未得到</w:t>
      </w:r>
      <w:r w:rsidRPr="0067686A">
        <w:rPr>
          <w:spacing w:val="4"/>
        </w:rPr>
        <w:t>必要的医疗照护，因为营地里没有医疗。提交人通过电话和社交媒体与女儿</w:t>
      </w:r>
      <w:r w:rsidRPr="0067686A">
        <w:rPr>
          <w:spacing w:val="4"/>
        </w:rPr>
        <w:t>(</w:t>
      </w:r>
      <w:r w:rsidRPr="0067686A">
        <w:rPr>
          <w:spacing w:val="4"/>
        </w:rPr>
        <w:t>孩</w:t>
      </w:r>
      <w:r w:rsidRPr="008E1993">
        <w:t>子的母亲</w:t>
      </w:r>
      <w:r>
        <w:t>)</w:t>
      </w:r>
      <w:r w:rsidRPr="008E1993">
        <w:t>和外孙女</w:t>
      </w:r>
      <w:r>
        <w:t>L</w:t>
      </w:r>
      <w:r w:rsidRPr="008E1993">
        <w:t>.</w:t>
      </w:r>
      <w:r>
        <w:t>A</w:t>
      </w:r>
      <w:r w:rsidRPr="008E1993">
        <w:t>.</w:t>
      </w:r>
      <w:r w:rsidRPr="008E1993">
        <w:t>定期联系。提交人担心</w:t>
      </w:r>
      <w:r>
        <w:t>，</w:t>
      </w:r>
      <w:r>
        <w:t>16</w:t>
      </w:r>
      <w:r w:rsidRPr="008E1993">
        <w:t>岁的</w:t>
      </w:r>
      <w:r>
        <w:t>L</w:t>
      </w:r>
      <w:r w:rsidRPr="008E1993">
        <w:t>.</w:t>
      </w:r>
      <w:r>
        <w:t>A</w:t>
      </w:r>
      <w:r w:rsidRPr="008E1993">
        <w:t>.</w:t>
      </w:r>
      <w:r w:rsidRPr="008E1993">
        <w:t>可能在违背自己意愿的情况下与一名男性成婚。</w:t>
      </w:r>
    </w:p>
    <w:p w:rsidR="008E1993" w:rsidRPr="008E1993" w:rsidRDefault="008E1993" w:rsidP="00743888">
      <w:pPr>
        <w:pStyle w:val="H4GC"/>
      </w:pPr>
      <w:r w:rsidRPr="008E1993">
        <w:tab/>
      </w:r>
      <w:r w:rsidRPr="008E1993">
        <w:tab/>
      </w:r>
      <w:r w:rsidRPr="008E1993">
        <w:t>两份来文</w:t>
      </w:r>
    </w:p>
    <w:p w:rsidR="008E1993" w:rsidRPr="008E1993" w:rsidRDefault="008E1993" w:rsidP="008E1993">
      <w:pPr>
        <w:pStyle w:val="SingleTxtGC"/>
      </w:pPr>
      <w:r>
        <w:t>2.4</w:t>
      </w:r>
      <w:r w:rsidRPr="008E1993">
        <w:tab/>
      </w:r>
      <w:r w:rsidRPr="009F3CFE">
        <w:rPr>
          <w:spacing w:val="10"/>
        </w:rPr>
        <w:t>提交人强调，他们一直向缔约国通报其子女和孙辈的情况以及他们在</w:t>
      </w:r>
      <w:r w:rsidRPr="009F3CFE">
        <w:t>阿拉伯叙利亚共和国的位置</w:t>
      </w:r>
      <w:r w:rsidRPr="008E1993">
        <w:t>。</w:t>
      </w:r>
    </w:p>
    <w:p w:rsidR="008E1993" w:rsidRPr="008E1993" w:rsidRDefault="008E1993" w:rsidP="00743888">
      <w:pPr>
        <w:pStyle w:val="H4GC"/>
      </w:pPr>
      <w:r w:rsidRPr="008E1993">
        <w:lastRenderedPageBreak/>
        <w:tab/>
      </w:r>
      <w:r w:rsidRPr="008E1993">
        <w:tab/>
      </w:r>
      <w:r w:rsidRPr="008E1993">
        <w:t>提交人提供的一般背景</w:t>
      </w:r>
    </w:p>
    <w:p w:rsidR="008E1993" w:rsidRPr="008E1993" w:rsidRDefault="008E1993" w:rsidP="008E1993">
      <w:pPr>
        <w:pStyle w:val="SingleTxtGC"/>
      </w:pPr>
      <w:r>
        <w:t>2.5</w:t>
      </w:r>
      <w:r w:rsidRPr="008E1993">
        <w:tab/>
      </w:r>
      <w:r w:rsidRPr="008E1993">
        <w:t>提交人称</w:t>
      </w:r>
      <w:r>
        <w:t>，</w:t>
      </w:r>
      <w:r w:rsidRPr="008E1993">
        <w:t>自</w:t>
      </w:r>
      <w:r>
        <w:t>2</w:t>
      </w:r>
      <w:r w:rsidRPr="008E1993">
        <w:t>0</w:t>
      </w:r>
      <w:r>
        <w:t>18</w:t>
      </w:r>
      <w:r w:rsidRPr="008E1993">
        <w:t>年初以来</w:t>
      </w:r>
      <w:r>
        <w:t>，</w:t>
      </w:r>
      <w:r w:rsidRPr="008E1993">
        <w:t>一些法国国民</w:t>
      </w:r>
      <w:proofErr w:type="gramStart"/>
      <w:r w:rsidRPr="008E1993">
        <w:t>逃离伊黎伊斯兰</w:t>
      </w:r>
      <w:proofErr w:type="gramEnd"/>
      <w:r w:rsidRPr="008E1993">
        <w:t>国</w:t>
      </w:r>
      <w:r>
        <w:t>，</w:t>
      </w:r>
      <w:r w:rsidRPr="008E1993">
        <w:t>在阿拉伯叙利亚共和国东北部库尔德自治领土</w:t>
      </w:r>
      <w:proofErr w:type="gramStart"/>
      <w:r w:rsidRPr="008E1993">
        <w:t>罗贾瓦向</w:t>
      </w:r>
      <w:proofErr w:type="gramEnd"/>
      <w:r w:rsidRPr="008E1993">
        <w:t>库尔德部队投降</w:t>
      </w:r>
      <w:r>
        <w:t>，</w:t>
      </w:r>
      <w:r w:rsidRPr="008E1993">
        <w:t>希望返回法国。其中一部分人目前和他们的孩子一起被拘留在霍尔、艾因伊萨和罗杰营地。营中</w:t>
      </w:r>
      <w:r w:rsidRPr="0043124F">
        <w:rPr>
          <w:spacing w:val="-4"/>
        </w:rPr>
        <w:t>拘留的儿童没有拘留文件，也不牵涉任何当地的法律程序，因为叙利亚库尔德斯坦</w:t>
      </w:r>
      <w:r w:rsidRPr="008E1993">
        <w:t>并不是一个国家。叙利亚库尔德斯坦当局已通报法国当局称</w:t>
      </w:r>
      <w:r>
        <w:t>，</w:t>
      </w:r>
      <w:r w:rsidRPr="008E1993">
        <w:t>不会</w:t>
      </w:r>
      <w:r w:rsidRPr="008E1993">
        <w:rPr>
          <w:rFonts w:hint="eastAsia"/>
        </w:rPr>
        <w:t>针</w:t>
      </w:r>
      <w:r w:rsidRPr="008E1993">
        <w:t>对营中在押人员发起</w:t>
      </w:r>
      <w:r w:rsidRPr="008E1993">
        <w:rPr>
          <w:rFonts w:hint="eastAsia"/>
        </w:rPr>
        <w:t>任何</w:t>
      </w:r>
      <w:r w:rsidRPr="008E1993">
        <w:t>诉讼或下达任何命令。</w:t>
      </w:r>
    </w:p>
    <w:p w:rsidR="008E1993" w:rsidRPr="008E1993" w:rsidRDefault="008E1993" w:rsidP="008E1993">
      <w:pPr>
        <w:pStyle w:val="SingleTxtGC"/>
      </w:pPr>
      <w:r>
        <w:t>2.6</w:t>
      </w:r>
      <w:r w:rsidRPr="008E1993">
        <w:tab/>
      </w:r>
      <w:r w:rsidRPr="005016D5">
        <w:rPr>
          <w:spacing w:val="4"/>
        </w:rPr>
        <w:t>2019</w:t>
      </w:r>
      <w:r w:rsidRPr="005016D5">
        <w:rPr>
          <w:spacing w:val="4"/>
        </w:rPr>
        <w:t>年</w:t>
      </w:r>
      <w:r w:rsidRPr="005016D5">
        <w:rPr>
          <w:spacing w:val="4"/>
        </w:rPr>
        <w:t>10</w:t>
      </w:r>
      <w:r w:rsidRPr="005016D5">
        <w:rPr>
          <w:spacing w:val="4"/>
        </w:rPr>
        <w:t>月</w:t>
      </w:r>
      <w:r w:rsidRPr="005016D5">
        <w:rPr>
          <w:spacing w:val="4"/>
        </w:rPr>
        <w:t>9</w:t>
      </w:r>
      <w:r w:rsidRPr="005016D5">
        <w:rPr>
          <w:spacing w:val="4"/>
        </w:rPr>
        <w:t>日，美国军队撤离后，土耳其政府对</w:t>
      </w:r>
      <w:proofErr w:type="gramStart"/>
      <w:r w:rsidRPr="005016D5">
        <w:rPr>
          <w:spacing w:val="4"/>
        </w:rPr>
        <w:t>罗贾瓦</w:t>
      </w:r>
      <w:proofErr w:type="gramEnd"/>
      <w:r w:rsidRPr="005016D5">
        <w:rPr>
          <w:spacing w:val="4"/>
        </w:rPr>
        <w:t>的库尔德部队发动</w:t>
      </w:r>
      <w:r w:rsidRPr="008E1993">
        <w:t>军事进攻。阿拉伯叙利亚共和国东北部的战斗、空袭和炮火导致数十名平民死亡</w:t>
      </w:r>
      <w:r>
        <w:t>，</w:t>
      </w:r>
      <w:r w:rsidRPr="008E1993">
        <w:t>数千人流离失所</w:t>
      </w:r>
      <w:r>
        <w:t>，</w:t>
      </w:r>
      <w:r w:rsidRPr="008E1993">
        <w:t>前往邻近叙利亚边境的地区。库尔德当局称</w:t>
      </w:r>
      <w:r>
        <w:t>，</w:t>
      </w:r>
      <w:r w:rsidRPr="008E1993">
        <w:t>当时艾因</w:t>
      </w:r>
      <w:r w:rsidRPr="000E374F">
        <w:rPr>
          <w:spacing w:val="6"/>
        </w:rPr>
        <w:t>伊萨营地无人看守，</w:t>
      </w:r>
      <w:proofErr w:type="gramStart"/>
      <w:r w:rsidRPr="000E374F">
        <w:rPr>
          <w:spacing w:val="6"/>
        </w:rPr>
        <w:t>785</w:t>
      </w:r>
      <w:r w:rsidRPr="000E374F">
        <w:rPr>
          <w:spacing w:val="6"/>
        </w:rPr>
        <w:t>名伊黎伊斯兰</w:t>
      </w:r>
      <w:proofErr w:type="gramEnd"/>
      <w:r w:rsidRPr="000E374F">
        <w:rPr>
          <w:spacing w:val="6"/>
        </w:rPr>
        <w:t>国成员逃走，其中包括法国籍妇女和儿</w:t>
      </w:r>
      <w:r w:rsidRPr="008E1993">
        <w:t>童。</w:t>
      </w:r>
      <w:r w:rsidRPr="008E1993">
        <w:rPr>
          <w:vertAlign w:val="superscript"/>
        </w:rPr>
        <w:footnoteReference w:id="4"/>
      </w:r>
      <w:r w:rsidR="001F4092">
        <w:rPr>
          <w:rFonts w:hint="eastAsia"/>
        </w:rPr>
        <w:t xml:space="preserve"> </w:t>
      </w:r>
      <w:r>
        <w:t>1</w:t>
      </w:r>
      <w:r w:rsidRPr="008E1993">
        <w:t>0</w:t>
      </w:r>
      <w:r w:rsidRPr="008E1993">
        <w:t>月</w:t>
      </w:r>
      <w:r>
        <w:t>13</w:t>
      </w:r>
      <w:r w:rsidRPr="008E1993">
        <w:t>日</w:t>
      </w:r>
      <w:r>
        <w:t>，</w:t>
      </w:r>
      <w:r w:rsidRPr="008E1993">
        <w:t>库尔德部队与巴沙尔</w:t>
      </w:r>
      <w:r w:rsidR="0043124F" w:rsidRPr="00CC6F14">
        <w:rPr>
          <w:rFonts w:hint="eastAsia"/>
          <w:lang w:val="zh-CN"/>
        </w:rPr>
        <w:t>·</w:t>
      </w:r>
      <w:r w:rsidRPr="008E1993">
        <w:t>阿萨德政府达成一项协议</w:t>
      </w:r>
      <w:r>
        <w:t>，</w:t>
      </w:r>
      <w:r w:rsidRPr="008E1993">
        <w:t>商定在土耳其边界附近部署其武装部队</w:t>
      </w:r>
      <w:r>
        <w:t>，</w:t>
      </w:r>
      <w:r w:rsidRPr="008E1993">
        <w:t>以击退进攻。</w:t>
      </w:r>
      <w:r w:rsidRPr="008E1993">
        <w:rPr>
          <w:vertAlign w:val="superscript"/>
        </w:rPr>
        <w:footnoteReference w:id="5"/>
      </w:r>
      <w:r w:rsidR="001F4092">
        <w:rPr>
          <w:rFonts w:hint="eastAsia"/>
        </w:rPr>
        <w:t xml:space="preserve"> </w:t>
      </w:r>
      <w:r>
        <w:t>1</w:t>
      </w:r>
      <w:r w:rsidRPr="008E1993">
        <w:t>0</w:t>
      </w:r>
      <w:r w:rsidRPr="008E1993">
        <w:t>月</w:t>
      </w:r>
      <w:r>
        <w:t>22</w:t>
      </w:r>
      <w:r w:rsidRPr="008E1993">
        <w:t>日</w:t>
      </w:r>
      <w:r>
        <w:t>，</w:t>
      </w:r>
      <w:r w:rsidRPr="008E1993">
        <w:t>土耳其承诺不继</w:t>
      </w:r>
      <w:r w:rsidRPr="00820E30">
        <w:rPr>
          <w:spacing w:val="2"/>
        </w:rPr>
        <w:t>续在阿拉伯叙利亚共和国北部进行军事攻击，作为条件，俄罗斯联邦承诺确保库</w:t>
      </w:r>
      <w:r w:rsidRPr="008E1993">
        <w:t>尔德部队撤出边界沿线。</w:t>
      </w:r>
      <w:r w:rsidRPr="008E1993">
        <w:rPr>
          <w:vertAlign w:val="superscript"/>
        </w:rPr>
        <w:footnoteReference w:id="6"/>
      </w:r>
      <w:r w:rsidR="009D3D64">
        <w:rPr>
          <w:rFonts w:hint="eastAsia"/>
        </w:rPr>
        <w:t xml:space="preserve"> </w:t>
      </w:r>
      <w:r>
        <w:t>1</w:t>
      </w:r>
      <w:r w:rsidRPr="008E1993">
        <w:t>0</w:t>
      </w:r>
      <w:r w:rsidRPr="008E1993">
        <w:t>月</w:t>
      </w:r>
      <w:r>
        <w:t>3</w:t>
      </w:r>
      <w:r w:rsidRPr="008E1993">
        <w:t>0</w:t>
      </w:r>
      <w:r w:rsidRPr="008E1993">
        <w:t>日</w:t>
      </w:r>
      <w:r>
        <w:t>，</w:t>
      </w:r>
      <w:r w:rsidRPr="008E1993">
        <w:t>据宣布</w:t>
      </w:r>
      <w:r>
        <w:t>，</w:t>
      </w:r>
      <w:r w:rsidRPr="008E1993">
        <w:t>库尔德部队全部撤出叙利亚</w:t>
      </w:r>
      <w:proofErr w:type="gramStart"/>
      <w:r w:rsidRPr="008E1993">
        <w:t>北部叙</w:t>
      </w:r>
      <w:proofErr w:type="gramEnd"/>
      <w:r w:rsidRPr="008E1993">
        <w:t>土边界。</w:t>
      </w:r>
      <w:r w:rsidRPr="008E1993">
        <w:rPr>
          <w:vertAlign w:val="superscript"/>
        </w:rPr>
        <w:footnoteReference w:id="7"/>
      </w:r>
      <w:r w:rsidR="000E0D19">
        <w:rPr>
          <w:rFonts w:hint="eastAsia"/>
        </w:rPr>
        <w:t xml:space="preserve"> </w:t>
      </w:r>
      <w:r w:rsidRPr="008E1993">
        <w:t>但并未提出库尔德营地的管控问题。因此</w:t>
      </w:r>
      <w:r>
        <w:t>，</w:t>
      </w:r>
      <w:r w:rsidRPr="008E1993">
        <w:t>虽然阿拉伯叙利亚</w:t>
      </w:r>
      <w:r w:rsidRPr="00820E30">
        <w:rPr>
          <w:spacing w:val="-6"/>
        </w:rPr>
        <w:t>共和国北部的营地目前在库尔德部队控制之下，但情况可能有变，令所有法国国民，</w:t>
      </w:r>
      <w:r w:rsidRPr="008E1993">
        <w:t>包括儿童</w:t>
      </w:r>
      <w:r>
        <w:t>(</w:t>
      </w:r>
      <w:r w:rsidRPr="008E1993">
        <w:t>估计人数为</w:t>
      </w:r>
      <w:r>
        <w:t>27</w:t>
      </w:r>
      <w:r w:rsidRPr="008E1993">
        <w:t>0</w:t>
      </w:r>
      <w:r w:rsidRPr="008E1993">
        <w:t>至</w:t>
      </w:r>
      <w:r>
        <w:t>32</w:t>
      </w:r>
      <w:r w:rsidRPr="008E1993">
        <w:t>0</w:t>
      </w:r>
      <w:r w:rsidRPr="008E1993">
        <w:t>人</w:t>
      </w:r>
      <w:r>
        <w:t>)</w:t>
      </w:r>
      <w:r w:rsidRPr="008E1993">
        <w:t>命运未卜。</w:t>
      </w:r>
      <w:r w:rsidRPr="008E1993">
        <w:rPr>
          <w:vertAlign w:val="superscript"/>
        </w:rPr>
        <w:footnoteReference w:id="8"/>
      </w:r>
    </w:p>
    <w:p w:rsidR="008E1993" w:rsidRPr="008E1993" w:rsidRDefault="008E1993" w:rsidP="00743888">
      <w:pPr>
        <w:pStyle w:val="H4GC"/>
      </w:pPr>
      <w:r w:rsidRPr="008E1993">
        <w:tab/>
      </w:r>
      <w:r w:rsidRPr="008E1993">
        <w:tab/>
      </w:r>
      <w:r w:rsidRPr="008E1993">
        <w:t>关于遣返问题</w:t>
      </w:r>
    </w:p>
    <w:p w:rsidR="008E1993" w:rsidRPr="008E1993" w:rsidRDefault="008E1993" w:rsidP="008E1993">
      <w:pPr>
        <w:pStyle w:val="SingleTxtGC"/>
      </w:pPr>
      <w:r>
        <w:t>2.7</w:t>
      </w:r>
      <w:r w:rsidRPr="008E1993">
        <w:tab/>
      </w:r>
      <w:r>
        <w:t>2</w:t>
      </w:r>
      <w:r w:rsidRPr="008E1993">
        <w:t>0</w:t>
      </w:r>
      <w:r>
        <w:t>18</w:t>
      </w:r>
      <w:r w:rsidRPr="008E1993">
        <w:t>年初</w:t>
      </w:r>
      <w:r>
        <w:t>，</w:t>
      </w:r>
      <w:r w:rsidRPr="008E1993">
        <w:t>叙利亚库尔德领导人多次表示</w:t>
      </w:r>
      <w:r>
        <w:t>，</w:t>
      </w:r>
      <w:r w:rsidRPr="008E1993">
        <w:t>希望看到营中关押的所有外国公民被接回国籍国。</w:t>
      </w:r>
      <w:r w:rsidRPr="008E1993">
        <w:rPr>
          <w:vertAlign w:val="superscript"/>
        </w:rPr>
        <w:footnoteReference w:id="9"/>
      </w:r>
      <w:r w:rsidR="000E0D19">
        <w:rPr>
          <w:rFonts w:hint="eastAsia"/>
        </w:rPr>
        <w:t xml:space="preserve"> </w:t>
      </w:r>
      <w:r w:rsidRPr="008E1993">
        <w:t>截至初次来文之日</w:t>
      </w:r>
      <w:r>
        <w:t>，</w:t>
      </w:r>
      <w:r w:rsidRPr="008E1993">
        <w:t>加拿大、荷兰、葡萄牙和俄罗斯联邦</w:t>
      </w:r>
      <w:r w:rsidRPr="004F4578">
        <w:rPr>
          <w:spacing w:val="-4"/>
        </w:rPr>
        <w:t>等国正在组织接回本国国民。库尔德司法系统负责人</w:t>
      </w:r>
      <w:proofErr w:type="spellStart"/>
      <w:r w:rsidRPr="004F4578">
        <w:rPr>
          <w:spacing w:val="-4"/>
        </w:rPr>
        <w:t>Abdulbasset</w:t>
      </w:r>
      <w:proofErr w:type="spellEnd"/>
      <w:r w:rsidRPr="004F4578">
        <w:rPr>
          <w:spacing w:val="-4"/>
        </w:rPr>
        <w:t xml:space="preserve"> </w:t>
      </w:r>
      <w:proofErr w:type="spellStart"/>
      <w:r w:rsidRPr="004F4578">
        <w:rPr>
          <w:spacing w:val="-4"/>
        </w:rPr>
        <w:t>Ausso</w:t>
      </w:r>
      <w:proofErr w:type="spellEnd"/>
      <w:r w:rsidRPr="004F4578">
        <w:rPr>
          <w:spacing w:val="-4"/>
        </w:rPr>
        <w:t>强调，外国</w:t>
      </w:r>
      <w:r w:rsidRPr="008E1993">
        <w:t>圣</w:t>
      </w:r>
      <w:proofErr w:type="gramStart"/>
      <w:r w:rsidRPr="008E1993">
        <w:t>战分子</w:t>
      </w:r>
      <w:proofErr w:type="gramEnd"/>
      <w:r w:rsidRPr="008E1993">
        <w:t>应在自己的国家受审</w:t>
      </w:r>
      <w:r>
        <w:t>，</w:t>
      </w:r>
      <w:r w:rsidRPr="008E1993">
        <w:t>原籍国应对本国国民负责。人权观察也回顾道</w:t>
      </w:r>
      <w:r>
        <w:t>，</w:t>
      </w:r>
      <w:r w:rsidRPr="004F4578">
        <w:rPr>
          <w:spacing w:val="4"/>
        </w:rPr>
        <w:t>库尔德当局未曾正式指控返回伊拉克和阿拉伯叙利亚共和国的妇女犯有任何罪</w:t>
      </w:r>
      <w:r w:rsidRPr="008E1993">
        <w:t>行</w:t>
      </w:r>
      <w:r>
        <w:t>，</w:t>
      </w:r>
      <w:r w:rsidRPr="008E1993">
        <w:t>并一直告诉这些妇女</w:t>
      </w:r>
      <w:r>
        <w:t>，</w:t>
      </w:r>
      <w:r w:rsidRPr="008E1993">
        <w:t>原籍国将接回她们。</w:t>
      </w:r>
    </w:p>
    <w:p w:rsidR="008E1993" w:rsidRPr="008E1993" w:rsidRDefault="008E1993" w:rsidP="008E1993">
      <w:pPr>
        <w:pStyle w:val="SingleTxtGC"/>
      </w:pPr>
      <w:r>
        <w:t>2.8</w:t>
      </w:r>
      <w:r w:rsidRPr="008E1993">
        <w:tab/>
      </w:r>
      <w:r>
        <w:t>2</w:t>
      </w:r>
      <w:r w:rsidRPr="008E1993">
        <w:t>0</w:t>
      </w:r>
      <w:r>
        <w:t>18</w:t>
      </w:r>
      <w:r w:rsidRPr="008E1993">
        <w:t>年</w:t>
      </w:r>
      <w:r>
        <w:t>3</w:t>
      </w:r>
      <w:r w:rsidRPr="008E1993">
        <w:t>月</w:t>
      </w:r>
      <w:r>
        <w:t>，</w:t>
      </w:r>
      <w:r w:rsidRPr="008E1993">
        <w:t>法国总统</w:t>
      </w:r>
      <w:r w:rsidRPr="008E1993">
        <w:rPr>
          <w:rFonts w:hint="eastAsia"/>
        </w:rPr>
        <w:t>埃马</w:t>
      </w:r>
      <w:r w:rsidRPr="008E1993">
        <w:t>纽</w:t>
      </w:r>
      <w:r w:rsidRPr="008E1993">
        <w:rPr>
          <w:rFonts w:hint="eastAsia"/>
        </w:rPr>
        <w:t>埃</w:t>
      </w:r>
      <w:r w:rsidRPr="008E1993">
        <w:t>尔</w:t>
      </w:r>
      <w:r w:rsidR="000E0D19" w:rsidRPr="00CC6F14">
        <w:rPr>
          <w:rFonts w:hint="eastAsia"/>
          <w:lang w:val="zh-CN"/>
        </w:rPr>
        <w:t>·</w:t>
      </w:r>
      <w:r w:rsidRPr="008E1993">
        <w:t>马克龙的总统府秘书长答复提交人称</w:t>
      </w:r>
      <w:r>
        <w:t>，</w:t>
      </w:r>
      <w:r w:rsidRPr="008E1993">
        <w:t>根据关于保护未成年人和被遣返人员的规定</w:t>
      </w:r>
      <w:r>
        <w:t>，</w:t>
      </w:r>
      <w:r w:rsidRPr="008E1993">
        <w:t>在伊拉克或阿拉伯叙利亚共和国的法国未成年人有权受到国家保护并可得到照护</w:t>
      </w:r>
      <w:r>
        <w:t>，</w:t>
      </w:r>
      <w:r w:rsidRPr="008E1993">
        <w:t>条件是地方当局已排除他们负有</w:t>
      </w:r>
      <w:r w:rsidRPr="00A54C5C">
        <w:rPr>
          <w:spacing w:val="4"/>
        </w:rPr>
        <w:t>刑事责任。此外，总统于</w:t>
      </w:r>
      <w:r w:rsidRPr="00A54C5C">
        <w:rPr>
          <w:spacing w:val="4"/>
        </w:rPr>
        <w:t>2018</w:t>
      </w:r>
      <w:r w:rsidRPr="00A54C5C">
        <w:rPr>
          <w:spacing w:val="4"/>
        </w:rPr>
        <w:t>年初保证，这些儿童的情况将得到逐案处理。尽</w:t>
      </w:r>
      <w:r w:rsidRPr="008E1993">
        <w:t>管有这些声明</w:t>
      </w:r>
      <w:r>
        <w:t>，</w:t>
      </w:r>
      <w:r w:rsidRPr="008E1993">
        <w:t>缔约国并未采取明确的保护或遣返措施</w:t>
      </w:r>
      <w:r>
        <w:t>，</w:t>
      </w:r>
      <w:r w:rsidRPr="008E1993">
        <w:t>以保护被任意拘留在</w:t>
      </w:r>
      <w:r w:rsidRPr="008E1993">
        <w:lastRenderedPageBreak/>
        <w:t>叙利亚库尔德斯坦的法国儿童。总统府秘书长在</w:t>
      </w:r>
      <w:r>
        <w:t>2</w:t>
      </w:r>
      <w:r w:rsidRPr="008E1993">
        <w:t>0</w:t>
      </w:r>
      <w:r>
        <w:t>19</w:t>
      </w:r>
      <w:r w:rsidRPr="008E1993">
        <w:t>年</w:t>
      </w:r>
      <w:r>
        <w:t>2</w:t>
      </w:r>
      <w:r w:rsidRPr="008E1993">
        <w:t>月</w:t>
      </w:r>
      <w:r>
        <w:t>26</w:t>
      </w:r>
      <w:r w:rsidRPr="008E1993">
        <w:t>日的信函中拒绝</w:t>
      </w:r>
      <w:r w:rsidRPr="00F7349D">
        <w:rPr>
          <w:spacing w:val="-4"/>
        </w:rPr>
        <w:t>批准接回提交人所代表的这些儿童。提交人强调，缔约国仍与</w:t>
      </w:r>
      <w:proofErr w:type="gramStart"/>
      <w:r w:rsidRPr="00F7349D">
        <w:rPr>
          <w:spacing w:val="-4"/>
        </w:rPr>
        <w:t>罗贾瓦</w:t>
      </w:r>
      <w:proofErr w:type="gramEnd"/>
      <w:r w:rsidRPr="00F7349D">
        <w:rPr>
          <w:spacing w:val="-4"/>
        </w:rPr>
        <w:t>的库尔德部队</w:t>
      </w:r>
      <w:r w:rsidRPr="008E1993">
        <w:t>代表保持定期联系</w:t>
      </w:r>
      <w:r>
        <w:t>，</w:t>
      </w:r>
      <w:proofErr w:type="gramStart"/>
      <w:r w:rsidRPr="008E1993">
        <w:t>罗贾瓦</w:t>
      </w:r>
      <w:proofErr w:type="gramEnd"/>
      <w:r w:rsidRPr="008E1993">
        <w:t>虽不是一个国家</w:t>
      </w:r>
      <w:r>
        <w:t>，</w:t>
      </w:r>
      <w:r w:rsidRPr="008E1993">
        <w:t>但在巴黎有常驻代表。库尔德当局已明确表示</w:t>
      </w:r>
      <w:r>
        <w:t>，</w:t>
      </w:r>
      <w:r w:rsidRPr="008E1993">
        <w:t>他们没有能力养活和照护关押在叙利亚库尔德斯坦罗杰、艾因伊萨和霍尔营地的法国妇女和儿童。</w:t>
      </w:r>
    </w:p>
    <w:p w:rsidR="008E1993" w:rsidRPr="008E1993" w:rsidRDefault="008E1993" w:rsidP="00743888">
      <w:pPr>
        <w:pStyle w:val="H4GC"/>
      </w:pPr>
      <w:r w:rsidRPr="008E1993">
        <w:tab/>
      </w:r>
      <w:r w:rsidRPr="008E1993">
        <w:tab/>
      </w:r>
      <w:r w:rsidRPr="008E1993">
        <w:t>营地儿童的人道主义状况</w:t>
      </w:r>
    </w:p>
    <w:p w:rsidR="008E1993" w:rsidRPr="008E1993" w:rsidRDefault="008E1993" w:rsidP="00494750">
      <w:pPr>
        <w:pStyle w:val="SingleTxtGC"/>
        <w:spacing w:line="314" w:lineRule="exact"/>
      </w:pPr>
      <w:r>
        <w:t>2.9</w:t>
      </w:r>
      <w:r w:rsidRPr="008E1993">
        <w:tab/>
      </w:r>
      <w:r w:rsidRPr="008E1993">
        <w:t>提交人强调</w:t>
      </w:r>
      <w:r>
        <w:t>，</w:t>
      </w:r>
      <w:r w:rsidRPr="008E1993">
        <w:t>库尔德部队控制的战俘营中的儿童很多还不到</w:t>
      </w:r>
      <w:r>
        <w:t>6</w:t>
      </w:r>
      <w:r w:rsidRPr="008E1993">
        <w:t>岁</w:t>
      </w:r>
      <w:r>
        <w:t>，</w:t>
      </w:r>
      <w:r w:rsidRPr="008E1993">
        <w:t>他们勉强存活下来</w:t>
      </w:r>
      <w:r>
        <w:t>，</w:t>
      </w:r>
      <w:r w:rsidRPr="008E1993">
        <w:t>身处战区</w:t>
      </w:r>
      <w:r>
        <w:t>，</w:t>
      </w:r>
      <w:r w:rsidRPr="008E1993">
        <w:t>面临不人道的卫生条件</w:t>
      </w:r>
      <w:r>
        <w:t>，</w:t>
      </w:r>
      <w:r w:rsidRPr="008E1993">
        <w:t>基本需求</w:t>
      </w:r>
      <w:r>
        <w:t>(</w:t>
      </w:r>
      <w:r w:rsidRPr="008E1993">
        <w:t>水、食物和医疗保健</w:t>
      </w:r>
      <w:r>
        <w:t>)</w:t>
      </w:r>
      <w:r w:rsidRPr="00B6350A">
        <w:rPr>
          <w:spacing w:val="-4"/>
        </w:rPr>
        <w:t>得不到满足，从而面临受伤或死亡的迫近风险。</w:t>
      </w:r>
      <w:r w:rsidRPr="00B6350A">
        <w:rPr>
          <w:spacing w:val="-4"/>
          <w:vertAlign w:val="superscript"/>
        </w:rPr>
        <w:footnoteReference w:id="10"/>
      </w:r>
      <w:r w:rsidR="004E46D2" w:rsidRPr="00B6350A">
        <w:rPr>
          <w:rFonts w:hint="eastAsia"/>
          <w:spacing w:val="-4"/>
        </w:rPr>
        <w:t xml:space="preserve"> </w:t>
      </w:r>
      <w:r w:rsidRPr="00B6350A">
        <w:rPr>
          <w:spacing w:val="-4"/>
        </w:rPr>
        <w:t>他们生活在极其危险的条件下，</w:t>
      </w:r>
      <w:r w:rsidRPr="00B6350A">
        <w:rPr>
          <w:spacing w:val="4"/>
        </w:rPr>
        <w:t>被关在帐篷里。提交人指出，根据世界卫生组织的数据，</w:t>
      </w:r>
      <w:r w:rsidRPr="00B6350A">
        <w:rPr>
          <w:spacing w:val="4"/>
        </w:rPr>
        <w:t>2018</w:t>
      </w:r>
      <w:r w:rsidRPr="00B6350A">
        <w:rPr>
          <w:spacing w:val="4"/>
        </w:rPr>
        <w:t>至</w:t>
      </w:r>
      <w:r w:rsidRPr="00B6350A">
        <w:rPr>
          <w:spacing w:val="4"/>
        </w:rPr>
        <w:t>2019</w:t>
      </w:r>
      <w:r w:rsidRPr="00B6350A">
        <w:rPr>
          <w:spacing w:val="4"/>
        </w:rPr>
        <w:t>年冬，至少有</w:t>
      </w:r>
      <w:r w:rsidRPr="00B6350A">
        <w:rPr>
          <w:spacing w:val="4"/>
        </w:rPr>
        <w:t>29</w:t>
      </w:r>
      <w:r w:rsidRPr="00B6350A">
        <w:rPr>
          <w:spacing w:val="4"/>
        </w:rPr>
        <w:t>名随家人</w:t>
      </w:r>
      <w:proofErr w:type="gramStart"/>
      <w:r w:rsidRPr="00B6350A">
        <w:rPr>
          <w:spacing w:val="4"/>
        </w:rPr>
        <w:t>逃离伊黎伊斯兰</w:t>
      </w:r>
      <w:proofErr w:type="gramEnd"/>
      <w:r w:rsidRPr="00B6350A">
        <w:rPr>
          <w:spacing w:val="4"/>
        </w:rPr>
        <w:t>国最后一个据点来到霍尔营地的儿童死于体</w:t>
      </w:r>
      <w:r w:rsidRPr="008E1993">
        <w:t>温过低。</w:t>
      </w:r>
      <w:r w:rsidRPr="008E1993">
        <w:rPr>
          <w:vertAlign w:val="superscript"/>
        </w:rPr>
        <w:footnoteReference w:id="11"/>
      </w:r>
    </w:p>
    <w:p w:rsidR="008E1993" w:rsidRPr="008E1993" w:rsidRDefault="008E1993" w:rsidP="00494750">
      <w:pPr>
        <w:pStyle w:val="H4GC"/>
        <w:spacing w:line="314" w:lineRule="exact"/>
      </w:pPr>
      <w:r w:rsidRPr="008E1993">
        <w:tab/>
      </w:r>
      <w:r w:rsidRPr="008E1993">
        <w:tab/>
      </w:r>
      <w:r w:rsidRPr="008E1993">
        <w:t>用尽国内补救办法</w:t>
      </w:r>
    </w:p>
    <w:p w:rsidR="008E1993" w:rsidRPr="008E1993" w:rsidRDefault="008E1993" w:rsidP="00494750">
      <w:pPr>
        <w:pStyle w:val="SingleTxtGC"/>
        <w:tabs>
          <w:tab w:val="clear" w:pos="1565"/>
          <w:tab w:val="left" w:pos="1701"/>
        </w:tabs>
        <w:spacing w:line="314" w:lineRule="exact"/>
      </w:pPr>
      <w:r>
        <w:t>2.1</w:t>
      </w:r>
      <w:r w:rsidRPr="008E1993">
        <w:t>0</w:t>
      </w:r>
      <w:r w:rsidRPr="008E1993">
        <w:tab/>
      </w:r>
      <w:r w:rsidRPr="008E1993">
        <w:t>提交人指出</w:t>
      </w:r>
      <w:r>
        <w:t>，</w:t>
      </w:r>
      <w:r w:rsidRPr="008E1993">
        <w:t>他们多次正式请求缔约国接回这些儿童</w:t>
      </w:r>
      <w:r>
        <w:t>，</w:t>
      </w:r>
      <w:r w:rsidRPr="008E1993">
        <w:t>但均未成功。</w:t>
      </w:r>
    </w:p>
    <w:p w:rsidR="008E1993" w:rsidRPr="008E1993" w:rsidRDefault="008E1993" w:rsidP="00494750">
      <w:pPr>
        <w:pStyle w:val="SingleTxtGC"/>
        <w:tabs>
          <w:tab w:val="clear" w:pos="1565"/>
          <w:tab w:val="left" w:pos="1701"/>
        </w:tabs>
        <w:spacing w:line="314" w:lineRule="exact"/>
      </w:pPr>
      <w:r>
        <w:t>2.11</w:t>
      </w:r>
      <w:r w:rsidRPr="008E1993">
        <w:tab/>
      </w:r>
      <w:r w:rsidRPr="008A5F67">
        <w:rPr>
          <w:spacing w:val="2"/>
        </w:rPr>
        <w:t>提交人认为，就保护和</w:t>
      </w:r>
      <w:r w:rsidRPr="008A5F67">
        <w:rPr>
          <w:spacing w:val="2"/>
        </w:rPr>
        <w:t>/</w:t>
      </w:r>
      <w:r w:rsidRPr="008A5F67">
        <w:rPr>
          <w:spacing w:val="2"/>
        </w:rPr>
        <w:t>或接回这些儿童及他们的母亲的所有请求而言，</w:t>
      </w:r>
      <w:r w:rsidRPr="00CE43A3">
        <w:rPr>
          <w:spacing w:val="2"/>
        </w:rPr>
        <w:t>缔约国的国内补救办法均无法获得并且无效。各法院将宣布本法院无权受理，因</w:t>
      </w:r>
      <w:r w:rsidRPr="008E1993">
        <w:t>为巴黎行政法院已宣布自己无权受理申请临时措施的案件</w:t>
      </w:r>
      <w:r>
        <w:t>，</w:t>
      </w:r>
      <w:r w:rsidRPr="008E1993">
        <w:t>原因是申诉事由为</w:t>
      </w:r>
      <w:r w:rsidRPr="00CE43A3">
        <w:rPr>
          <w:spacing w:val="4"/>
        </w:rPr>
        <w:t>外交事务而非缔约国的行政责任。于是行政法院称，实施保护措施的决定是</w:t>
      </w:r>
      <w:r w:rsidRPr="00CE43A3">
        <w:rPr>
          <w:rFonts w:hint="eastAsia"/>
          <w:spacing w:val="-4"/>
        </w:rPr>
        <w:t>“</w:t>
      </w:r>
      <w:r w:rsidRPr="00CE43A3">
        <w:rPr>
          <w:spacing w:val="-4"/>
        </w:rPr>
        <w:t>政府行为</w:t>
      </w:r>
      <w:r w:rsidRPr="00CE43A3">
        <w:rPr>
          <w:rFonts w:hint="eastAsia"/>
          <w:spacing w:val="-4"/>
        </w:rPr>
        <w:t>”</w:t>
      </w:r>
      <w:r w:rsidRPr="00CE43A3">
        <w:rPr>
          <w:spacing w:val="-4"/>
        </w:rPr>
        <w:t>，在行政法官管辖之外。因此，法国的法院将无一具备管辖权，无法</w:t>
      </w:r>
      <w:r w:rsidRPr="008E1993">
        <w:t>裁决法国对库尔德营地中关押的法国儿童采取的立场。</w:t>
      </w:r>
    </w:p>
    <w:p w:rsidR="008E1993" w:rsidRPr="008E1993" w:rsidRDefault="008E1993" w:rsidP="00494750">
      <w:pPr>
        <w:pStyle w:val="H4GC"/>
        <w:spacing w:line="314" w:lineRule="exact"/>
      </w:pPr>
      <w:r w:rsidRPr="008E1993">
        <w:tab/>
      </w:r>
      <w:r w:rsidRPr="008E1993">
        <w:tab/>
      </w:r>
      <w:r w:rsidRPr="008E1993">
        <w:t>缔约</w:t>
      </w:r>
      <w:r w:rsidRPr="008E1993">
        <w:rPr>
          <w:rFonts w:hint="eastAsia"/>
        </w:rPr>
        <w:t>国</w:t>
      </w:r>
      <w:r w:rsidRPr="008E1993">
        <w:t>的管辖权</w:t>
      </w:r>
    </w:p>
    <w:p w:rsidR="008E1993" w:rsidRPr="008E1993" w:rsidRDefault="008E1993" w:rsidP="00494750">
      <w:pPr>
        <w:pStyle w:val="SingleTxtGC"/>
        <w:tabs>
          <w:tab w:val="clear" w:pos="1565"/>
          <w:tab w:val="left" w:pos="1701"/>
        </w:tabs>
        <w:spacing w:line="314" w:lineRule="exact"/>
      </w:pPr>
      <w:r>
        <w:t>2.12</w:t>
      </w:r>
      <w:r w:rsidRPr="008E1993">
        <w:tab/>
      </w:r>
      <w:r w:rsidRPr="008E1993">
        <w:t>提交在人第</w:t>
      </w:r>
      <w:r>
        <w:t>1</w:t>
      </w:r>
      <w:r w:rsidRPr="008E1993">
        <w:t>0</w:t>
      </w:r>
      <w:r>
        <w:t>9/2</w:t>
      </w:r>
      <w:r w:rsidRPr="008E1993">
        <w:t>0</w:t>
      </w:r>
      <w:r>
        <w:t>19</w:t>
      </w:r>
      <w:r w:rsidRPr="008E1993">
        <w:t>号来文中称</w:t>
      </w:r>
      <w:r>
        <w:t>，</w:t>
      </w:r>
      <w:r w:rsidRPr="008E1993">
        <w:t>一直有儿童关押在库尔德部队控制的营地中的</w:t>
      </w:r>
      <w:r>
        <w:rPr>
          <w:rFonts w:hint="eastAsia"/>
        </w:rPr>
        <w:t>“</w:t>
      </w:r>
      <w:r w:rsidRPr="008E1993">
        <w:t>唯一起因</w:t>
      </w:r>
      <w:r>
        <w:rPr>
          <w:rFonts w:hint="eastAsia"/>
        </w:rPr>
        <w:t>”</w:t>
      </w:r>
      <w:r w:rsidRPr="008E1993">
        <w:t>是法国决定不接回他们。提交人还称</w:t>
      </w:r>
      <w:r>
        <w:t>，</w:t>
      </w:r>
      <w:r w:rsidRPr="008E1993">
        <w:t>某些情况下缔约国可在域外行使其管辖权。欧洲人权法院审理的大量案件已证实这一可能</w:t>
      </w:r>
      <w:r>
        <w:t>，</w:t>
      </w:r>
      <w:r w:rsidRPr="008E1993">
        <w:t>这些案件中可区分两种情况</w:t>
      </w:r>
      <w:r>
        <w:t>：</w:t>
      </w:r>
    </w:p>
    <w:p w:rsidR="008E1993" w:rsidRPr="008E1993" w:rsidRDefault="008E1993" w:rsidP="00494750">
      <w:pPr>
        <w:pStyle w:val="SingleTxtGC"/>
        <w:numPr>
          <w:ilvl w:val="0"/>
          <w:numId w:val="9"/>
        </w:numPr>
        <w:spacing w:line="314" w:lineRule="exact"/>
      </w:pPr>
      <w:r w:rsidRPr="007547DC">
        <w:rPr>
          <w:spacing w:val="-2"/>
        </w:rPr>
        <w:t>行为在国家领土之外实施：由于</w:t>
      </w:r>
      <w:r w:rsidRPr="007547DC">
        <w:rPr>
          <w:rFonts w:hint="eastAsia"/>
          <w:spacing w:val="-2"/>
        </w:rPr>
        <w:t>“</w:t>
      </w:r>
      <w:r w:rsidRPr="007547DC">
        <w:rPr>
          <w:spacing w:val="-2"/>
        </w:rPr>
        <w:t>域外国家行为</w:t>
      </w:r>
      <w:r w:rsidRPr="007547DC">
        <w:rPr>
          <w:rFonts w:hint="eastAsia"/>
          <w:spacing w:val="-2"/>
        </w:rPr>
        <w:t>”</w:t>
      </w:r>
      <w:r w:rsidRPr="007547DC">
        <w:rPr>
          <w:spacing w:val="-2"/>
        </w:rPr>
        <w:t>，例如在外国领土上</w:t>
      </w:r>
      <w:r w:rsidRPr="007547DC">
        <w:rPr>
          <w:spacing w:val="-4"/>
        </w:rPr>
        <w:t>进行军事干预的情况，身在国家领土之外的个人享有《保护人权与基本自由公约》</w:t>
      </w:r>
      <w:r>
        <w:t>(</w:t>
      </w:r>
      <w:r w:rsidRPr="008E1993">
        <w:t>《欧洲人权公约》</w:t>
      </w:r>
      <w:r>
        <w:t>)</w:t>
      </w:r>
      <w:r w:rsidRPr="008E1993">
        <w:t>保障的权利</w:t>
      </w:r>
      <w:r>
        <w:t>；</w:t>
      </w:r>
    </w:p>
    <w:p w:rsidR="008E1993" w:rsidRPr="008E1993" w:rsidRDefault="008E1993" w:rsidP="00494750">
      <w:pPr>
        <w:pStyle w:val="SingleTxtGC"/>
        <w:numPr>
          <w:ilvl w:val="0"/>
          <w:numId w:val="9"/>
        </w:numPr>
        <w:spacing w:line="314" w:lineRule="exact"/>
      </w:pPr>
      <w:r w:rsidRPr="00837F41">
        <w:rPr>
          <w:spacing w:val="-4"/>
        </w:rPr>
        <w:t>行为在国家领土之外产生影响：由于针对个人并直接影响他们法律地位的</w:t>
      </w:r>
      <w:r w:rsidRPr="008E1993">
        <w:t>纯粹的国家行为</w:t>
      </w:r>
      <w:r>
        <w:t>，</w:t>
      </w:r>
      <w:r w:rsidRPr="008E1993">
        <w:t>身在国家领土之外的个人享有《保护人权与基本自由公约》</w:t>
      </w:r>
      <w:r>
        <w:t>(</w:t>
      </w:r>
      <w:r w:rsidRPr="008E1993">
        <w:t>《欧洲人权公约》</w:t>
      </w:r>
      <w:r>
        <w:t>)</w:t>
      </w:r>
      <w:r w:rsidRPr="008E1993">
        <w:t>保障的权利。</w:t>
      </w:r>
      <w:r w:rsidRPr="008E1993">
        <w:rPr>
          <w:vertAlign w:val="superscript"/>
        </w:rPr>
        <w:footnoteReference w:id="12"/>
      </w:r>
    </w:p>
    <w:p w:rsidR="008E1993" w:rsidRPr="008E1993" w:rsidRDefault="008E1993" w:rsidP="00743888">
      <w:pPr>
        <w:pStyle w:val="SingleTxtGC"/>
        <w:tabs>
          <w:tab w:val="clear" w:pos="1565"/>
          <w:tab w:val="left" w:pos="1701"/>
        </w:tabs>
      </w:pPr>
      <w:r>
        <w:lastRenderedPageBreak/>
        <w:t>2.13</w:t>
      </w:r>
      <w:r w:rsidRPr="008E1993">
        <w:tab/>
      </w:r>
      <w:r w:rsidRPr="008E1993">
        <w:t>提交人认为</w:t>
      </w:r>
      <w:r>
        <w:t>，</w:t>
      </w:r>
      <w:r w:rsidRPr="008E1993">
        <w:t>欧洲人权法院的判例法已定下这种区别。</w:t>
      </w:r>
      <w:r w:rsidRPr="008E1993">
        <w:rPr>
          <w:vertAlign w:val="superscript"/>
        </w:rPr>
        <w:footnoteReference w:id="13"/>
      </w:r>
      <w:r w:rsidR="004E46D2">
        <w:rPr>
          <w:rFonts w:hint="eastAsia"/>
        </w:rPr>
        <w:t xml:space="preserve"> </w:t>
      </w:r>
      <w:r w:rsidRPr="008E1993">
        <w:t>此外</w:t>
      </w:r>
      <w:r>
        <w:t>，</w:t>
      </w:r>
      <w:r w:rsidRPr="008E1993">
        <w:t>欧洲人权</w:t>
      </w:r>
      <w:r w:rsidRPr="00ED196C">
        <w:rPr>
          <w:spacing w:val="2"/>
        </w:rPr>
        <w:t>法院曾认定，一国向另一国当局提出引渡请求时，提出请求的国家和请求所指个</w:t>
      </w:r>
      <w:r w:rsidRPr="008E1993">
        <w:t>人之间即建立了管辖关联。因此</w:t>
      </w:r>
      <w:r>
        <w:t>，</w:t>
      </w:r>
      <w:r w:rsidRPr="008E1993">
        <w:t>完全在国家领土上实施的行为可视为《欧洲人权公约》第</w:t>
      </w:r>
      <w:r>
        <w:t>1</w:t>
      </w:r>
      <w:r w:rsidRPr="008E1993">
        <w:t>条所指的行使管辖权。</w:t>
      </w:r>
      <w:r w:rsidRPr="008E1993">
        <w:rPr>
          <w:vertAlign w:val="superscript"/>
        </w:rPr>
        <w:footnoteReference w:id="14"/>
      </w:r>
      <w:r w:rsidR="004E46D2">
        <w:rPr>
          <w:rFonts w:hint="eastAsia"/>
        </w:rPr>
        <w:t xml:space="preserve"> </w:t>
      </w:r>
      <w:r>
        <w:t>Nada</w:t>
      </w:r>
      <w:r w:rsidRPr="008E1993">
        <w:t>诉瑞士案中</w:t>
      </w:r>
      <w:r>
        <w:t>，</w:t>
      </w:r>
      <w:r w:rsidRPr="008E1993">
        <w:t>行政当局决定不准许某人进入一国领土</w:t>
      </w:r>
      <w:r>
        <w:t>，</w:t>
      </w:r>
      <w:r w:rsidRPr="008E1993">
        <w:t>由此产生了与这个人的管辖关联。因此</w:t>
      </w:r>
      <w:r>
        <w:t>，</w:t>
      </w:r>
      <w:r w:rsidRPr="008E1993">
        <w:t>一国在其领土上</w:t>
      </w:r>
      <w:r w:rsidRPr="00ED196C">
        <w:rPr>
          <w:spacing w:val="-4"/>
        </w:rPr>
        <w:t>的行为直接影响其领土之外的个人的处境时，可认为该国行使了《欧洲人权公约》</w:t>
      </w:r>
      <w:r w:rsidRPr="008E1993">
        <w:t>第</w:t>
      </w:r>
      <w:r>
        <w:t>1</w:t>
      </w:r>
      <w:r w:rsidRPr="008E1993">
        <w:t>条所指的管辖权。</w:t>
      </w:r>
      <w:r w:rsidRPr="008E1993">
        <w:rPr>
          <w:vertAlign w:val="superscript"/>
        </w:rPr>
        <w:footnoteReference w:id="15"/>
      </w:r>
      <w:r w:rsidR="004E46D2">
        <w:rPr>
          <w:rFonts w:hint="eastAsia"/>
        </w:rPr>
        <w:t xml:space="preserve"> </w:t>
      </w:r>
      <w:r w:rsidRPr="008E1993">
        <w:t>这一解读符合国际公法</w:t>
      </w:r>
      <w:r>
        <w:t>，</w:t>
      </w:r>
      <w:r w:rsidRPr="008E1993">
        <w:t>因为它承认一国与其国民之间存在特定的法律关联。国家管辖权被界定为</w:t>
      </w:r>
      <w:r>
        <w:rPr>
          <w:rFonts w:hint="eastAsia"/>
        </w:rPr>
        <w:t>“</w:t>
      </w:r>
      <w:r w:rsidRPr="008E1993">
        <w:t>国家采取行动的合法权力</w:t>
      </w:r>
      <w:r>
        <w:t>，</w:t>
      </w:r>
      <w:r w:rsidRPr="008E1993">
        <w:t>以及由此产生的决定是否以及如何行动</w:t>
      </w:r>
      <w:r>
        <w:t>，</w:t>
      </w:r>
      <w:r w:rsidRPr="008E1993">
        <w:t>采取立法、行政还是司法手段的权力</w:t>
      </w:r>
      <w:r>
        <w:rPr>
          <w:rFonts w:hint="eastAsia"/>
        </w:rPr>
        <w:t>”</w:t>
      </w:r>
      <w:r>
        <w:t>，</w:t>
      </w:r>
      <w:r w:rsidRPr="008E1993">
        <w:t>并且</w:t>
      </w:r>
      <w:r w:rsidRPr="00E75CBB">
        <w:rPr>
          <w:spacing w:val="-2"/>
        </w:rPr>
        <w:t>国家被认为对本国国民拥有管辖权，无论国民身在何处。</w:t>
      </w:r>
      <w:r w:rsidRPr="00E75CBB">
        <w:rPr>
          <w:spacing w:val="-2"/>
          <w:vertAlign w:val="superscript"/>
        </w:rPr>
        <w:footnoteReference w:id="16"/>
      </w:r>
      <w:r w:rsidR="00127CC6" w:rsidRPr="00E75CBB">
        <w:rPr>
          <w:rFonts w:hint="eastAsia"/>
          <w:spacing w:val="-2"/>
        </w:rPr>
        <w:t xml:space="preserve"> </w:t>
      </w:r>
      <w:r w:rsidRPr="00E75CBB">
        <w:rPr>
          <w:spacing w:val="-2"/>
        </w:rPr>
        <w:t>提交人补充道，如此</w:t>
      </w:r>
      <w:r w:rsidRPr="00825F1E">
        <w:rPr>
          <w:spacing w:val="8"/>
        </w:rPr>
        <w:t>分析符合法国当局具有的起诉在国外施行的刑事犯罪的被控犯罪者的广泛管辖</w:t>
      </w:r>
      <w:r w:rsidRPr="008E1993">
        <w:t>权</w:t>
      </w:r>
      <w:r>
        <w:t>，</w:t>
      </w:r>
      <w:r w:rsidRPr="008E1993">
        <w:rPr>
          <w:vertAlign w:val="superscript"/>
        </w:rPr>
        <w:footnoteReference w:id="17"/>
      </w:r>
      <w:r w:rsidR="004E46D2">
        <w:rPr>
          <w:rFonts w:hint="eastAsia"/>
        </w:rPr>
        <w:t xml:space="preserve"> </w:t>
      </w:r>
      <w:r w:rsidRPr="008E1993">
        <w:t>这种管辖权的目标是保护法国国民。</w:t>
      </w:r>
    </w:p>
    <w:p w:rsidR="008E1993" w:rsidRPr="008E1993" w:rsidRDefault="008E1993" w:rsidP="00743888">
      <w:pPr>
        <w:pStyle w:val="SingleTxtGC"/>
        <w:tabs>
          <w:tab w:val="clear" w:pos="1565"/>
          <w:tab w:val="left" w:pos="1701"/>
        </w:tabs>
      </w:pPr>
      <w:r>
        <w:t>2.14</w:t>
      </w:r>
      <w:r w:rsidRPr="008E1993">
        <w:tab/>
      </w:r>
      <w:r w:rsidRPr="008E1993">
        <w:t>提交人补充道</w:t>
      </w:r>
      <w:r>
        <w:t>，</w:t>
      </w:r>
      <w:r w:rsidRPr="008E1993">
        <w:t>执行遣返在实</w:t>
      </w:r>
      <w:r w:rsidRPr="008E1993">
        <w:rPr>
          <w:rFonts w:hint="eastAsia"/>
        </w:rPr>
        <w:t>际上</w:t>
      </w:r>
      <w:r w:rsidRPr="008E1993">
        <w:t>或法律上并无任何不可能</w:t>
      </w:r>
      <w:r>
        <w:t>，</w:t>
      </w:r>
      <w:r w:rsidRPr="008E1993">
        <w:t>因此不批准他们的请求的决定没有正当理由。提交人强调</w:t>
      </w:r>
      <w:r>
        <w:t>，</w:t>
      </w:r>
      <w:r w:rsidRPr="008E1993">
        <w:t>这些儿童被拘留的直接原因并非</w:t>
      </w:r>
      <w:r w:rsidRPr="000634B6">
        <w:rPr>
          <w:spacing w:val="-4"/>
        </w:rPr>
        <w:t>阿拉伯叙利亚共和国东北部当局对有关营地和当事人的控制，缔约国采取的措施，</w:t>
      </w:r>
      <w:r w:rsidRPr="008E1993">
        <w:t>也就是决定不接回这些儿童和他们的母亲</w:t>
      </w:r>
      <w:r>
        <w:t>，</w:t>
      </w:r>
      <w:r w:rsidRPr="008E1993">
        <w:t>才是他们受到拘留的</w:t>
      </w:r>
      <w:r>
        <w:rPr>
          <w:rFonts w:hint="eastAsia"/>
        </w:rPr>
        <w:t>“</w:t>
      </w:r>
      <w:r w:rsidRPr="008E1993">
        <w:t>唯一起因</w:t>
      </w:r>
      <w:r>
        <w:rPr>
          <w:rFonts w:hint="eastAsia"/>
        </w:rPr>
        <w:t>”</w:t>
      </w:r>
      <w:r w:rsidRPr="008E1993">
        <w:t>。但是</w:t>
      </w:r>
      <w:r>
        <w:t>，</w:t>
      </w:r>
      <w:r w:rsidRPr="008E1993">
        <w:t>自</w:t>
      </w:r>
      <w:r>
        <w:t>2</w:t>
      </w:r>
      <w:r w:rsidRPr="008E1993">
        <w:t>0</w:t>
      </w:r>
      <w:r>
        <w:t>19</w:t>
      </w:r>
      <w:r w:rsidRPr="008E1993">
        <w:t>年</w:t>
      </w:r>
      <w:r>
        <w:t>3</w:t>
      </w:r>
      <w:r w:rsidRPr="008E1993">
        <w:t>月以来</w:t>
      </w:r>
      <w:r>
        <w:t>，</w:t>
      </w:r>
      <w:r w:rsidRPr="008E1993">
        <w:t>缔约国已从阿拉伯叙利亚共和国接回至少</w:t>
      </w:r>
      <w:r>
        <w:t>17</w:t>
      </w:r>
      <w:r w:rsidRPr="008E1993">
        <w:t>名法国儿童</w:t>
      </w:r>
      <w:r>
        <w:t>，</w:t>
      </w:r>
      <w:r w:rsidRPr="008E1993">
        <w:t>包括</w:t>
      </w:r>
      <w:r>
        <w:t>15</w:t>
      </w:r>
      <w:r w:rsidRPr="008E1993">
        <w:t>名孤儿。</w:t>
      </w:r>
      <w:r w:rsidRPr="008E1993">
        <w:rPr>
          <w:vertAlign w:val="superscript"/>
        </w:rPr>
        <w:footnoteReference w:id="18"/>
      </w:r>
    </w:p>
    <w:p w:rsidR="008E1993" w:rsidRPr="008E1993" w:rsidRDefault="008E1993" w:rsidP="00743888">
      <w:pPr>
        <w:pStyle w:val="SingleTxtGC"/>
        <w:tabs>
          <w:tab w:val="clear" w:pos="1565"/>
          <w:tab w:val="left" w:pos="1701"/>
        </w:tabs>
      </w:pPr>
      <w:r>
        <w:t>2.15</w:t>
      </w:r>
      <w:r w:rsidRPr="008E1993">
        <w:tab/>
      </w:r>
      <w:r w:rsidRPr="008E1993">
        <w:t>提交人还回顾道</w:t>
      </w:r>
      <w:r>
        <w:t>，</w:t>
      </w:r>
      <w:r w:rsidRPr="008E1993">
        <w:t>欧洲人权法院关于域外适用的既定判例保留了缔约国由于对拘留或关押其国民的当局具有</w:t>
      </w:r>
      <w:r>
        <w:rPr>
          <w:rFonts w:hint="eastAsia"/>
        </w:rPr>
        <w:t>“</w:t>
      </w:r>
      <w:r w:rsidRPr="008E1993">
        <w:t>决定性影响</w:t>
      </w:r>
      <w:r>
        <w:rPr>
          <w:rFonts w:hint="eastAsia"/>
        </w:rPr>
        <w:t>”</w:t>
      </w:r>
      <w:r w:rsidRPr="008E1993">
        <w:t>而具有的与这些国民之命运的</w:t>
      </w:r>
      <w:r>
        <w:rPr>
          <w:rFonts w:hint="eastAsia"/>
        </w:rPr>
        <w:t>“</w:t>
      </w:r>
      <w:r w:rsidRPr="008E1993">
        <w:t>责任关联</w:t>
      </w:r>
      <w:r>
        <w:rPr>
          <w:rFonts w:hint="eastAsia"/>
        </w:rPr>
        <w:t>”</w:t>
      </w:r>
      <w:r>
        <w:t>，</w:t>
      </w:r>
      <w:r w:rsidRPr="008E1993">
        <w:t>即便是关押在其国家领土范围之外的另一国境内也是如此。</w:t>
      </w:r>
      <w:r w:rsidRPr="008E1993">
        <w:rPr>
          <w:vertAlign w:val="superscript"/>
        </w:rPr>
        <w:footnoteReference w:id="19"/>
      </w:r>
      <w:r w:rsidR="00127CC6">
        <w:rPr>
          <w:rFonts w:hint="eastAsia"/>
        </w:rPr>
        <w:t xml:space="preserve"> </w:t>
      </w:r>
      <w:r w:rsidRPr="008E1993">
        <w:t>因此</w:t>
      </w:r>
      <w:r>
        <w:t>，</w:t>
      </w:r>
      <w:r w:rsidRPr="008E1993">
        <w:t>欧洲人权法院不需要考察缔约国机关是否直接参与</w:t>
      </w:r>
      <w:r>
        <w:t>，</w:t>
      </w:r>
      <w:r w:rsidRPr="008E1993">
        <w:t>但除其他外</w:t>
      </w:r>
      <w:r>
        <w:t>，</w:t>
      </w:r>
      <w:r w:rsidRPr="008E1993">
        <w:t>将核实该国是否</w:t>
      </w:r>
      <w:r>
        <w:rPr>
          <w:rFonts w:hint="eastAsia"/>
        </w:rPr>
        <w:t>“</w:t>
      </w:r>
      <w:r w:rsidRPr="008E1993">
        <w:t>没有采取行动防止据称发生的侵权行为</w:t>
      </w:r>
      <w:r>
        <w:rPr>
          <w:rFonts w:hint="eastAsia"/>
        </w:rPr>
        <w:t>”</w:t>
      </w:r>
      <w:r w:rsidRPr="008E1993">
        <w:t>。</w:t>
      </w:r>
      <w:r w:rsidRPr="008E1993">
        <w:rPr>
          <w:vertAlign w:val="superscript"/>
        </w:rPr>
        <w:footnoteReference w:id="20"/>
      </w:r>
      <w:r w:rsidR="00127CC6">
        <w:rPr>
          <w:rFonts w:hint="eastAsia"/>
        </w:rPr>
        <w:t xml:space="preserve"> </w:t>
      </w:r>
      <w:r w:rsidRPr="008E1993">
        <w:t>关于伊拉克和阿拉伯叙利亚共和国的冲突</w:t>
      </w:r>
      <w:r>
        <w:t>，</w:t>
      </w:r>
      <w:r w:rsidRPr="008E1993">
        <w:t>缔约国参与了夏马风行动</w:t>
      </w:r>
      <w:r>
        <w:t>，</w:t>
      </w:r>
      <w:r w:rsidRPr="008E1993">
        <w:t>自</w:t>
      </w:r>
      <w:r>
        <w:t>2</w:t>
      </w:r>
      <w:r w:rsidRPr="008E1993">
        <w:t>0</w:t>
      </w:r>
      <w:r>
        <w:t>15</w:t>
      </w:r>
      <w:r w:rsidRPr="008E1993">
        <w:t>年以来一直在阿拉伯</w:t>
      </w:r>
      <w:r w:rsidRPr="00EA4CBD">
        <w:rPr>
          <w:spacing w:val="4"/>
        </w:rPr>
        <w:lastRenderedPageBreak/>
        <w:t>叙利亚共和国北部开展干预。</w:t>
      </w:r>
      <w:r w:rsidRPr="00EA4CBD">
        <w:rPr>
          <w:spacing w:val="4"/>
          <w:vertAlign w:val="superscript"/>
        </w:rPr>
        <w:footnoteReference w:id="21"/>
      </w:r>
      <w:r w:rsidR="00127CC6" w:rsidRPr="00EA4CBD">
        <w:rPr>
          <w:rFonts w:hint="eastAsia"/>
          <w:spacing w:val="4"/>
        </w:rPr>
        <w:t xml:space="preserve"> </w:t>
      </w:r>
      <w:r w:rsidRPr="00EA4CBD">
        <w:rPr>
          <w:spacing w:val="4"/>
        </w:rPr>
        <w:t>因此，缔约国努力稳定阿拉伯叙利亚共和国北</w:t>
      </w:r>
      <w:r w:rsidRPr="008E1993">
        <w:t>部摆脱</w:t>
      </w:r>
      <w:proofErr w:type="gramStart"/>
      <w:r w:rsidRPr="008E1993">
        <w:t>了伊黎伊斯兰</w:t>
      </w:r>
      <w:proofErr w:type="gramEnd"/>
      <w:r w:rsidRPr="008E1993">
        <w:t>国控制的地区</w:t>
      </w:r>
      <w:r w:rsidRPr="008E1993">
        <w:rPr>
          <w:vertAlign w:val="superscript"/>
        </w:rPr>
        <w:footnoteReference w:id="22"/>
      </w:r>
      <w:r w:rsidR="00127CC6">
        <w:rPr>
          <w:rFonts w:hint="eastAsia"/>
        </w:rPr>
        <w:t xml:space="preserve"> </w:t>
      </w:r>
      <w:r w:rsidRPr="008E1993">
        <w:t>并在该地区组织</w:t>
      </w:r>
      <w:r>
        <w:rPr>
          <w:rFonts w:hint="eastAsia"/>
        </w:rPr>
        <w:t>“</w:t>
      </w:r>
      <w:r w:rsidRPr="008E1993">
        <w:t>治理</w:t>
      </w:r>
      <w:r>
        <w:rPr>
          <w:rFonts w:hint="eastAsia"/>
        </w:rPr>
        <w:t>”</w:t>
      </w:r>
      <w:r w:rsidRPr="008E1993">
        <w:t>。为此</w:t>
      </w:r>
      <w:r>
        <w:t>，</w:t>
      </w:r>
      <w:r w:rsidRPr="008E1993">
        <w:t>法国与叙利亚民主力量建立了军事和外交伙伴关系</w:t>
      </w:r>
      <w:r>
        <w:t>，</w:t>
      </w:r>
      <w:r w:rsidRPr="008E1993">
        <w:t>特别是在打击恐怖主义的</w:t>
      </w:r>
      <w:r>
        <w:rPr>
          <w:rFonts w:hint="eastAsia"/>
        </w:rPr>
        <w:t>“</w:t>
      </w:r>
      <w:r w:rsidRPr="008E1993">
        <w:t>共同斗争</w:t>
      </w:r>
      <w:r>
        <w:rPr>
          <w:rFonts w:hint="eastAsia"/>
        </w:rPr>
        <w:t>”</w:t>
      </w:r>
      <w:r w:rsidRPr="008E1993">
        <w:t>框架内与土耳其建立对话的过程中。</w:t>
      </w:r>
      <w:r w:rsidRPr="008E1993">
        <w:rPr>
          <w:vertAlign w:val="superscript"/>
        </w:rPr>
        <w:footnoteReference w:id="23"/>
      </w:r>
      <w:r w:rsidR="00127CC6">
        <w:rPr>
          <w:rFonts w:hint="eastAsia"/>
        </w:rPr>
        <w:t xml:space="preserve"> </w:t>
      </w:r>
      <w:r w:rsidRPr="008E1993">
        <w:t>这一背景下</w:t>
      </w:r>
      <w:r>
        <w:t>，</w:t>
      </w:r>
      <w:r w:rsidRPr="008E1993">
        <w:t>缔约国也能够借助叙利亚民主力量的合作接回法国儿童</w:t>
      </w:r>
      <w:r>
        <w:t>，</w:t>
      </w:r>
      <w:r w:rsidRPr="008E1993">
        <w:t>因为这种合作令接回成为可能</w:t>
      </w:r>
      <w:r>
        <w:t>(</w:t>
      </w:r>
      <w:r w:rsidRPr="008E1993">
        <w:t>见下文第</w:t>
      </w:r>
      <w:r>
        <w:t>5.5</w:t>
      </w:r>
      <w:r w:rsidRPr="008E1993">
        <w:t>段</w:t>
      </w:r>
      <w:r>
        <w:t>)</w:t>
      </w:r>
      <w:r w:rsidRPr="008E1993">
        <w:t>。</w:t>
      </w:r>
      <w:r w:rsidRPr="008E1993">
        <w:rPr>
          <w:vertAlign w:val="superscript"/>
        </w:rPr>
        <w:footnoteReference w:id="24"/>
      </w:r>
      <w:r w:rsidR="00127CC6">
        <w:rPr>
          <w:rFonts w:hint="eastAsia"/>
        </w:rPr>
        <w:t xml:space="preserve"> </w:t>
      </w:r>
      <w:r w:rsidRPr="008E1993">
        <w:t>此外</w:t>
      </w:r>
      <w:r>
        <w:t>，</w:t>
      </w:r>
      <w:r w:rsidRPr="008E1993">
        <w:t>缔约国还支持了若干反对团体</w:t>
      </w:r>
      <w:r>
        <w:t>，</w:t>
      </w:r>
      <w:r w:rsidRPr="008E1993">
        <w:t>特别是库尔德团体</w:t>
      </w:r>
      <w:r>
        <w:t>，</w:t>
      </w:r>
      <w:r w:rsidRPr="008E1993">
        <w:t>因为他们</w:t>
      </w:r>
      <w:r w:rsidRPr="008D620B">
        <w:rPr>
          <w:spacing w:val="-2"/>
        </w:rPr>
        <w:t>在与伊斯兰国的斗争中被视为可靠伙伴。</w:t>
      </w:r>
      <w:r w:rsidRPr="008D620B">
        <w:rPr>
          <w:spacing w:val="-2"/>
          <w:vertAlign w:val="superscript"/>
        </w:rPr>
        <w:footnoteReference w:id="25"/>
      </w:r>
      <w:r w:rsidR="00127CC6" w:rsidRPr="008D620B">
        <w:rPr>
          <w:rFonts w:hint="eastAsia"/>
          <w:spacing w:val="-2"/>
        </w:rPr>
        <w:t xml:space="preserve"> </w:t>
      </w:r>
      <w:r w:rsidRPr="008D620B">
        <w:rPr>
          <w:spacing w:val="-2"/>
        </w:rPr>
        <w:t>因此，提交人认为，就</w:t>
      </w:r>
      <w:proofErr w:type="gramStart"/>
      <w:r w:rsidRPr="008D620B">
        <w:rPr>
          <w:spacing w:val="-2"/>
        </w:rPr>
        <w:t>掌控被叙利亚</w:t>
      </w:r>
      <w:proofErr w:type="gramEnd"/>
      <w:r w:rsidRPr="008E1993">
        <w:t>民主力量拘留的法国儿童和母亲的处境而言</w:t>
      </w:r>
      <w:r>
        <w:t>，</w:t>
      </w:r>
      <w:r w:rsidRPr="008E1993">
        <w:t>缔约国出于对本国有约束力的条约义务</w:t>
      </w:r>
      <w:r>
        <w:t>，</w:t>
      </w:r>
      <w:r w:rsidRPr="008E1993">
        <w:t>在这方面产生了军事和政治影响</w:t>
      </w:r>
      <w:r>
        <w:t>，</w:t>
      </w:r>
      <w:r w:rsidRPr="008E1993">
        <w:t>而不仅是提供了支持。</w:t>
      </w:r>
      <w:r w:rsidRPr="008E1993">
        <w:rPr>
          <w:vertAlign w:val="superscript"/>
        </w:rPr>
        <w:footnoteReference w:id="26"/>
      </w:r>
    </w:p>
    <w:p w:rsidR="008E1993" w:rsidRPr="008E1993" w:rsidRDefault="008E1993" w:rsidP="00743888">
      <w:pPr>
        <w:pStyle w:val="H23GC"/>
      </w:pPr>
      <w:r w:rsidRPr="008E1993">
        <w:tab/>
      </w:r>
      <w:r w:rsidRPr="008E1993">
        <w:tab/>
      </w:r>
      <w:r w:rsidRPr="008E1993">
        <w:rPr>
          <w:bCs/>
        </w:rPr>
        <w:t>申诉</w:t>
      </w:r>
    </w:p>
    <w:p w:rsidR="008E1993" w:rsidRPr="008E1993" w:rsidRDefault="008E1993" w:rsidP="008E1993">
      <w:pPr>
        <w:pStyle w:val="SingleTxtGC"/>
      </w:pPr>
      <w:r>
        <w:t>3.1</w:t>
      </w:r>
      <w:r w:rsidRPr="008E1993">
        <w:tab/>
      </w:r>
      <w:r w:rsidRPr="001655D6">
        <w:rPr>
          <w:spacing w:val="2"/>
        </w:rPr>
        <w:t>提交人认为，缔约国的不作为违反了《儿童权利公约》第</w:t>
      </w:r>
      <w:r w:rsidRPr="001655D6">
        <w:rPr>
          <w:spacing w:val="2"/>
        </w:rPr>
        <w:t>2</w:t>
      </w:r>
      <w:r w:rsidRPr="001655D6">
        <w:rPr>
          <w:spacing w:val="2"/>
        </w:rPr>
        <w:t>、第</w:t>
      </w:r>
      <w:r w:rsidRPr="001655D6">
        <w:rPr>
          <w:spacing w:val="2"/>
        </w:rPr>
        <w:t>3</w:t>
      </w:r>
      <w:r w:rsidRPr="001655D6">
        <w:rPr>
          <w:spacing w:val="2"/>
        </w:rPr>
        <w:t>、第</w:t>
      </w:r>
      <w:r w:rsidRPr="001655D6">
        <w:rPr>
          <w:spacing w:val="2"/>
        </w:rPr>
        <w:t>6</w:t>
      </w:r>
      <w:r w:rsidRPr="001655D6">
        <w:rPr>
          <w:spacing w:val="2"/>
        </w:rPr>
        <w:t>、第</w:t>
      </w:r>
      <w:r>
        <w:t>2</w:t>
      </w:r>
      <w:r w:rsidRPr="008E1993">
        <w:t>0</w:t>
      </w:r>
      <w:r w:rsidRPr="008E1993">
        <w:t>、第</w:t>
      </w:r>
      <w:r>
        <w:t>24</w:t>
      </w:r>
      <w:r w:rsidRPr="008E1993">
        <w:t>和第</w:t>
      </w:r>
      <w:r>
        <w:t>37</w:t>
      </w:r>
      <w:r w:rsidRPr="008E1993">
        <w:t>条。他们声称</w:t>
      </w:r>
      <w:r>
        <w:t>，</w:t>
      </w:r>
      <w:r w:rsidRPr="008E1993">
        <w:t>缔约国未能做到以下几点</w:t>
      </w:r>
      <w:r>
        <w:t>：</w:t>
      </w:r>
      <w:r w:rsidRPr="008E1993">
        <w:t>采取积极措施</w:t>
      </w:r>
      <w:r>
        <w:t>，</w:t>
      </w:r>
      <w:r w:rsidRPr="008E1993">
        <w:t>确保尊重《公约》所载列的权利</w:t>
      </w:r>
      <w:r>
        <w:t>(</w:t>
      </w:r>
      <w:r w:rsidRPr="008E1993">
        <w:t>第</w:t>
      </w:r>
      <w:r>
        <w:t>2</w:t>
      </w:r>
      <w:r w:rsidRPr="008E1993">
        <w:t>条</w:t>
      </w:r>
      <w:r>
        <w:t>)</w:t>
      </w:r>
      <w:r>
        <w:t>；</w:t>
      </w:r>
      <w:r w:rsidRPr="008E1993">
        <w:t>保证儿童在父母或其他法定监护人力所不能及的情况下得到必需的保护和照料</w:t>
      </w:r>
      <w:r>
        <w:t>(</w:t>
      </w:r>
      <w:r w:rsidRPr="008E1993">
        <w:t>第</w:t>
      </w:r>
      <w:r>
        <w:t>3</w:t>
      </w:r>
      <w:r w:rsidRPr="008E1993">
        <w:t>条</w:t>
      </w:r>
      <w:r>
        <w:t>)</w:t>
      </w:r>
      <w:r>
        <w:t>；</w:t>
      </w:r>
      <w:r w:rsidRPr="008E1993">
        <w:t>确保儿童的生命权以及存活与发展</w:t>
      </w:r>
      <w:r>
        <w:t>(</w:t>
      </w:r>
      <w:r w:rsidRPr="008E1993">
        <w:t>第</w:t>
      </w:r>
      <w:r>
        <w:t>6</w:t>
      </w:r>
      <w:r w:rsidRPr="008E1993">
        <w:t>条</w:t>
      </w:r>
      <w:r>
        <w:t>)</w:t>
      </w:r>
      <w:r>
        <w:t>；</w:t>
      </w:r>
      <w:r w:rsidRPr="008E1993">
        <w:t>为脱离家庭环境的儿童提供特别保护</w:t>
      </w:r>
      <w:r>
        <w:t>(</w:t>
      </w:r>
      <w:r w:rsidRPr="008E1993">
        <w:t>第</w:t>
      </w:r>
      <w:r>
        <w:t>2</w:t>
      </w:r>
      <w:r w:rsidRPr="008E1993">
        <w:t>0</w:t>
      </w:r>
      <w:r w:rsidRPr="008E1993">
        <w:t>条</w:t>
      </w:r>
      <w:r>
        <w:t>)</w:t>
      </w:r>
      <w:r>
        <w:t>；</w:t>
      </w:r>
      <w:r w:rsidRPr="008E1993">
        <w:t>确保获得医疗服务</w:t>
      </w:r>
      <w:r>
        <w:t>(</w:t>
      </w:r>
      <w:r w:rsidRPr="008E1993">
        <w:t>第</w:t>
      </w:r>
      <w:r>
        <w:t>24</w:t>
      </w:r>
      <w:r w:rsidRPr="008E1993">
        <w:t>条</w:t>
      </w:r>
      <w:r>
        <w:t>)</w:t>
      </w:r>
      <w:r>
        <w:t>；</w:t>
      </w:r>
      <w:r w:rsidRPr="008E1993">
        <w:t>并保护儿童免遭非法拘留</w:t>
      </w:r>
      <w:r>
        <w:t>(</w:t>
      </w:r>
      <w:r w:rsidRPr="008E1993">
        <w:t>第</w:t>
      </w:r>
      <w:r>
        <w:t>37</w:t>
      </w:r>
      <w:r w:rsidRPr="008E1993">
        <w:t>条</w:t>
      </w:r>
      <w:r>
        <w:t>)</w:t>
      </w:r>
      <w:r w:rsidRPr="008E1993">
        <w:t>。</w:t>
      </w:r>
    </w:p>
    <w:p w:rsidR="008E1993" w:rsidRPr="008E1993" w:rsidRDefault="008E1993" w:rsidP="008E1993">
      <w:pPr>
        <w:pStyle w:val="SingleTxtGC"/>
      </w:pPr>
      <w:r>
        <w:t>3.2</w:t>
      </w:r>
      <w:r w:rsidRPr="008E1993">
        <w:tab/>
      </w:r>
      <w:r w:rsidRPr="008E1993">
        <w:t>提交人强调</w:t>
      </w:r>
      <w:r>
        <w:t>，</w:t>
      </w:r>
      <w:r w:rsidRPr="008E1993">
        <w:t>缔约国完全知晓儿童所处的卫生条件极差。缔约国也知晓</w:t>
      </w:r>
      <w:r>
        <w:t>，</w:t>
      </w:r>
      <w:r w:rsidRPr="008E1993">
        <w:t>儿童被拘留在武装冲突地区</w:t>
      </w:r>
      <w:r>
        <w:t>，</w:t>
      </w:r>
      <w:r w:rsidRPr="008E1993">
        <w:t>他们面临死亡和重伤的风险</w:t>
      </w:r>
      <w:r>
        <w:t>，</w:t>
      </w:r>
      <w:r w:rsidRPr="008E1993">
        <w:t>原因之一是营地得不到任何医疗支助</w:t>
      </w:r>
      <w:r>
        <w:t>，</w:t>
      </w:r>
      <w:r w:rsidRPr="008E1993">
        <w:t>他们中一些人原本已受伤</w:t>
      </w:r>
      <w:r>
        <w:t>，</w:t>
      </w:r>
      <w:r w:rsidRPr="008E1993">
        <w:t>这又增加了疾病风险。提交人认为</w:t>
      </w:r>
      <w:r>
        <w:t>，</w:t>
      </w:r>
      <w:r w:rsidRPr="008E1993">
        <w:t>尽管如此</w:t>
      </w:r>
      <w:r>
        <w:t>，</w:t>
      </w:r>
      <w:r w:rsidRPr="008E1993">
        <w:t>缔约国拒绝执行任何必要措施。</w:t>
      </w:r>
    </w:p>
    <w:p w:rsidR="008E1993" w:rsidRPr="008E1993" w:rsidRDefault="008E1993" w:rsidP="008E1993">
      <w:pPr>
        <w:pStyle w:val="SingleTxtGC"/>
      </w:pPr>
      <w:r>
        <w:t>3.3</w:t>
      </w:r>
      <w:r w:rsidRPr="008E1993">
        <w:tab/>
      </w:r>
      <w:r w:rsidRPr="008E1993">
        <w:t>提交人要求缔约国</w:t>
      </w:r>
      <w:r>
        <w:t>：</w:t>
      </w:r>
      <w:r>
        <w:t>(a)</w:t>
      </w:r>
      <w:r w:rsidR="00BD2813">
        <w:t xml:space="preserve"> </w:t>
      </w:r>
      <w:r w:rsidRPr="008E1993">
        <w:t>尽快查明霍尔、艾因伊萨和罗杰营地中出生在法国或父母是法国人的儿童</w:t>
      </w:r>
      <w:r>
        <w:t>；</w:t>
      </w:r>
      <w:r>
        <w:t>(b)</w:t>
      </w:r>
      <w:r w:rsidR="00BD2813">
        <w:t xml:space="preserve"> </w:t>
      </w:r>
      <w:r w:rsidRPr="008E1993">
        <w:t>为儿童提供食物、水和医疗服务</w:t>
      </w:r>
      <w:r>
        <w:t>；</w:t>
      </w:r>
      <w:r>
        <w:t>(c)</w:t>
      </w:r>
      <w:r w:rsidR="00BD2813">
        <w:t xml:space="preserve"> </w:t>
      </w:r>
      <w:r w:rsidRPr="008E1993">
        <w:t>将他们接回</w:t>
      </w:r>
      <w:r w:rsidRPr="00BD2813">
        <w:rPr>
          <w:spacing w:val="4"/>
        </w:rPr>
        <w:t>法国领土；</w:t>
      </w:r>
      <w:r w:rsidRPr="00BD2813">
        <w:rPr>
          <w:spacing w:val="4"/>
        </w:rPr>
        <w:t>(d)</w:t>
      </w:r>
      <w:r w:rsidR="00127CC6" w:rsidRPr="00BD2813">
        <w:rPr>
          <w:spacing w:val="4"/>
        </w:rPr>
        <w:t xml:space="preserve"> </w:t>
      </w:r>
      <w:r w:rsidRPr="00BD2813">
        <w:rPr>
          <w:spacing w:val="4"/>
        </w:rPr>
        <w:t>儿童抵达法国领土后，通过儿童保护机构为他们提供援助；</w:t>
      </w:r>
      <w:r w:rsidRPr="00BD2813">
        <w:rPr>
          <w:spacing w:val="4"/>
        </w:rPr>
        <w:t>(e)</w:t>
      </w:r>
      <w:r w:rsidR="00127CC6">
        <w:t xml:space="preserve"> </w:t>
      </w:r>
      <w:r w:rsidRPr="008E1993">
        <w:t>酌情提供任何其他措施以保护他们。</w:t>
      </w:r>
    </w:p>
    <w:p w:rsidR="008E1993" w:rsidRPr="008E1993" w:rsidRDefault="008E1993" w:rsidP="00C7320D">
      <w:pPr>
        <w:pStyle w:val="H23GC"/>
        <w:spacing w:after="180"/>
      </w:pPr>
      <w:r w:rsidRPr="008E1993">
        <w:tab/>
      </w:r>
      <w:r w:rsidRPr="008E1993">
        <w:tab/>
      </w:r>
      <w:r w:rsidRPr="008E1993">
        <w:t>缔约国关于可否受理的意见</w:t>
      </w:r>
    </w:p>
    <w:p w:rsidR="008E1993" w:rsidRPr="008E1993" w:rsidRDefault="008E1993" w:rsidP="008E1993">
      <w:pPr>
        <w:pStyle w:val="SingleTxtGC"/>
      </w:pPr>
      <w:r>
        <w:t>4.1</w:t>
      </w:r>
      <w:r w:rsidRPr="008E1993">
        <w:tab/>
      </w:r>
      <w:r w:rsidRPr="008E1993">
        <w:t>缔约国在</w:t>
      </w:r>
      <w:r>
        <w:t>2</w:t>
      </w:r>
      <w:r w:rsidRPr="008E1993">
        <w:t>0</w:t>
      </w:r>
      <w:r>
        <w:t>19</w:t>
      </w:r>
      <w:r w:rsidRPr="008E1993">
        <w:t>年</w:t>
      </w:r>
      <w:r>
        <w:t>5</w:t>
      </w:r>
      <w:r w:rsidRPr="008E1993">
        <w:t>月</w:t>
      </w:r>
      <w:r>
        <w:t>28</w:t>
      </w:r>
      <w:r w:rsidRPr="008E1993">
        <w:t>日和</w:t>
      </w:r>
      <w:r>
        <w:t>2</w:t>
      </w:r>
      <w:r w:rsidRPr="008E1993">
        <w:t>0</w:t>
      </w:r>
      <w:r>
        <w:t>2</w:t>
      </w:r>
      <w:r w:rsidRPr="008E1993">
        <w:t>0</w:t>
      </w:r>
      <w:r w:rsidRPr="008E1993">
        <w:t>年</w:t>
      </w:r>
      <w:r>
        <w:t>2</w:t>
      </w:r>
      <w:r w:rsidRPr="008E1993">
        <w:t>月</w:t>
      </w:r>
      <w:r>
        <w:t>5</w:t>
      </w:r>
      <w:r w:rsidRPr="008E1993">
        <w:t>日提交的材料中认为</w:t>
      </w:r>
      <w:r>
        <w:t>，</w:t>
      </w:r>
      <w:r w:rsidRPr="008E1993">
        <w:t>两份来文均不可受理</w:t>
      </w:r>
      <w:r>
        <w:t>，</w:t>
      </w:r>
      <w:r w:rsidRPr="008E1993">
        <w:t>原因是缔约国对这些儿童没有管辖权</w:t>
      </w:r>
      <w:r>
        <w:t>，</w:t>
      </w:r>
      <w:r w:rsidRPr="008E1993">
        <w:t>故来文不具备申诉资格。</w:t>
      </w:r>
    </w:p>
    <w:p w:rsidR="008E1993" w:rsidRPr="008E1993" w:rsidRDefault="008E1993" w:rsidP="00BE2A31">
      <w:pPr>
        <w:pStyle w:val="SingleTxtGC"/>
        <w:spacing w:line="340" w:lineRule="exact"/>
      </w:pPr>
      <w:r>
        <w:lastRenderedPageBreak/>
        <w:t>4.2</w:t>
      </w:r>
      <w:r w:rsidRPr="008E1993">
        <w:tab/>
      </w:r>
      <w:r w:rsidRPr="008E1993">
        <w:t>缔约国提及《任择议定书》第</w:t>
      </w:r>
      <w:r>
        <w:t>5</w:t>
      </w:r>
      <w:r w:rsidRPr="008E1993">
        <w:t>条</w:t>
      </w:r>
      <w:r>
        <w:t>，</w:t>
      </w:r>
      <w:r w:rsidRPr="008E1993">
        <w:t>并认为</w:t>
      </w:r>
      <w:r>
        <w:t>，</w:t>
      </w:r>
      <w:r w:rsidRPr="008E1993">
        <w:t>提交人没有证明他们的行为已征得儿童或母亲们的同意。缔约国认为</w:t>
      </w:r>
      <w:r>
        <w:t>，</w:t>
      </w:r>
      <w:r w:rsidRPr="008E1993">
        <w:t>母亲们仍是儿童的法定监护人</w:t>
      </w:r>
      <w:r>
        <w:t>，</w:t>
      </w:r>
      <w:r w:rsidRPr="008E1993">
        <w:t>因此需</w:t>
      </w:r>
      <w:r w:rsidRPr="009A75AB">
        <w:rPr>
          <w:spacing w:val="-4"/>
        </w:rPr>
        <w:t>征得她们的同意，特别是考虑到接回儿童的请求。关于第</w:t>
      </w:r>
      <w:r w:rsidRPr="009A75AB">
        <w:rPr>
          <w:spacing w:val="-4"/>
        </w:rPr>
        <w:t>79/2019</w:t>
      </w:r>
      <w:r w:rsidRPr="009A75AB">
        <w:rPr>
          <w:spacing w:val="-4"/>
        </w:rPr>
        <w:t>号来文，缔约国</w:t>
      </w:r>
      <w:r w:rsidRPr="008E1993">
        <w:t>补充道</w:t>
      </w:r>
      <w:r>
        <w:t>，</w:t>
      </w:r>
      <w:r w:rsidRPr="008E1993">
        <w:t>提交人没有提出任何户籍记录以证明他们与来文所涉人员的关系。</w:t>
      </w:r>
    </w:p>
    <w:p w:rsidR="008E1993" w:rsidRPr="008E1993" w:rsidRDefault="008E1993" w:rsidP="00BE2A31">
      <w:pPr>
        <w:pStyle w:val="SingleTxtGC"/>
        <w:spacing w:line="340" w:lineRule="exact"/>
      </w:pPr>
      <w:r>
        <w:t>4.3</w:t>
      </w:r>
      <w:r w:rsidRPr="008E1993">
        <w:tab/>
      </w:r>
      <w:r w:rsidRPr="008E1993">
        <w:t>缔约国回顾</w:t>
      </w:r>
      <w:r>
        <w:t>，</w:t>
      </w:r>
      <w:r w:rsidRPr="008E1993">
        <w:t>委员会必须核实这些儿童</w:t>
      </w:r>
      <w:r>
        <w:t>，</w:t>
      </w:r>
      <w:r w:rsidRPr="008E1993">
        <w:t>而不是提交人</w:t>
      </w:r>
      <w:r>
        <w:t>，</w:t>
      </w:r>
      <w:r w:rsidRPr="008E1993">
        <w:t>是否在缔约国管辖之内。反向分析将在事实上令《公约》普遍适用</w:t>
      </w:r>
      <w:r>
        <w:t>，</w:t>
      </w:r>
      <w:r w:rsidRPr="008E1993">
        <w:t>这有悖其文本。缔约国认为</w:t>
      </w:r>
      <w:r>
        <w:t>，</w:t>
      </w:r>
      <w:r w:rsidRPr="009A75AB">
        <w:rPr>
          <w:spacing w:val="-4"/>
        </w:rPr>
        <w:t>它只同意在其主权和职责范围之内以及它可能予以有效控制的情况下尊重《公约》</w:t>
      </w:r>
      <w:r w:rsidRPr="008E1993">
        <w:t>规定的权利。缔约国补充道</w:t>
      </w:r>
      <w:r>
        <w:t>，</w:t>
      </w:r>
      <w:r w:rsidRPr="008E1993">
        <w:t>它或许无法为并非它造成的、它无法有效控制的情况以及他国或非国家行为者的行为负责。</w:t>
      </w:r>
    </w:p>
    <w:p w:rsidR="008E1993" w:rsidRPr="008E1993" w:rsidRDefault="008E1993" w:rsidP="00BE2A31">
      <w:pPr>
        <w:pStyle w:val="SingleTxtGC"/>
        <w:spacing w:line="340" w:lineRule="exact"/>
      </w:pPr>
      <w:r>
        <w:t>4.4</w:t>
      </w:r>
      <w:r w:rsidRPr="008E1993">
        <w:tab/>
      </w:r>
      <w:r w:rsidRPr="00811D8B">
        <w:rPr>
          <w:spacing w:val="2"/>
        </w:rPr>
        <w:t>缔约国提及《维也纳条约法公约》第二十九条，</w:t>
      </w:r>
      <w:proofErr w:type="spellStart"/>
      <w:r w:rsidRPr="00811D8B">
        <w:rPr>
          <w:spacing w:val="2"/>
        </w:rPr>
        <w:t>Banković</w:t>
      </w:r>
      <w:proofErr w:type="spellEnd"/>
      <w:r w:rsidRPr="00811D8B">
        <w:rPr>
          <w:spacing w:val="2"/>
        </w:rPr>
        <w:t>等诉比利时案中</w:t>
      </w:r>
      <w:r w:rsidRPr="008A595E">
        <w:rPr>
          <w:spacing w:val="-4"/>
        </w:rPr>
        <w:t>欧洲人权法院在的裁决</w:t>
      </w:r>
      <w:r w:rsidRPr="008A595E">
        <w:rPr>
          <w:spacing w:val="-4"/>
          <w:vertAlign w:val="superscript"/>
        </w:rPr>
        <w:footnoteReference w:id="27"/>
      </w:r>
      <w:r w:rsidR="00B8750C" w:rsidRPr="008A595E">
        <w:rPr>
          <w:rFonts w:hint="eastAsia"/>
          <w:spacing w:val="-4"/>
        </w:rPr>
        <w:t xml:space="preserve"> </w:t>
      </w:r>
      <w:r w:rsidRPr="008A595E">
        <w:rPr>
          <w:spacing w:val="-4"/>
        </w:rPr>
        <w:t>以及禁止酷刑委员会的判例。</w:t>
      </w:r>
      <w:r w:rsidRPr="008A595E">
        <w:rPr>
          <w:spacing w:val="-4"/>
          <w:vertAlign w:val="superscript"/>
        </w:rPr>
        <w:footnoteReference w:id="28"/>
      </w:r>
      <w:r w:rsidR="00B8750C" w:rsidRPr="008A595E">
        <w:rPr>
          <w:rFonts w:hint="eastAsia"/>
          <w:spacing w:val="-4"/>
        </w:rPr>
        <w:t xml:space="preserve"> </w:t>
      </w:r>
      <w:r w:rsidRPr="008A595E">
        <w:rPr>
          <w:spacing w:val="-4"/>
        </w:rPr>
        <w:t>它认为，在国际公法中，</w:t>
      </w:r>
      <w:r w:rsidRPr="008E1993">
        <w:t>管辖权的概念主要是属地管辖</w:t>
      </w:r>
      <w:r>
        <w:t>，</w:t>
      </w:r>
      <w:r w:rsidRPr="008E1993">
        <w:t>除非条约中体现出或规定了不同的意图</w:t>
      </w:r>
      <w:r>
        <w:t>，</w:t>
      </w:r>
      <w:r w:rsidRPr="008E1993">
        <w:t>一国的</w:t>
      </w:r>
      <w:r w:rsidRPr="008E1993">
        <w:rPr>
          <w:rFonts w:hint="eastAsia"/>
        </w:rPr>
        <w:t>域</w:t>
      </w:r>
      <w:r w:rsidRPr="008E1993">
        <w:t>外管辖权源于它可能在其边界之外行使的有效控制。</w:t>
      </w:r>
      <w:r w:rsidRPr="008E1993">
        <w:rPr>
          <w:vertAlign w:val="superscript"/>
        </w:rPr>
        <w:footnoteReference w:id="29"/>
      </w:r>
      <w:r w:rsidR="00B8750C">
        <w:rPr>
          <w:rFonts w:hint="eastAsia"/>
        </w:rPr>
        <w:t xml:space="preserve"> </w:t>
      </w:r>
      <w:r w:rsidRPr="008E1993">
        <w:t>缔约国提及欧洲人权法院、</w:t>
      </w:r>
      <w:r w:rsidRPr="008E1993">
        <w:rPr>
          <w:vertAlign w:val="superscript"/>
        </w:rPr>
        <w:footnoteReference w:id="30"/>
      </w:r>
      <w:r w:rsidR="00B8750C">
        <w:rPr>
          <w:rFonts w:hint="eastAsia"/>
        </w:rPr>
        <w:t xml:space="preserve"> </w:t>
      </w:r>
      <w:r w:rsidRPr="008E1993">
        <w:t>国际法院</w:t>
      </w:r>
      <w:r w:rsidRPr="008E1993">
        <w:rPr>
          <w:vertAlign w:val="superscript"/>
        </w:rPr>
        <w:footnoteReference w:id="31"/>
      </w:r>
      <w:r w:rsidR="00B8750C">
        <w:rPr>
          <w:rFonts w:hint="eastAsia"/>
        </w:rPr>
        <w:t xml:space="preserve"> </w:t>
      </w:r>
      <w:r w:rsidRPr="008E1993">
        <w:t>和美洲人权委员会</w:t>
      </w:r>
      <w:r w:rsidRPr="008E1993">
        <w:rPr>
          <w:vertAlign w:val="superscript"/>
        </w:rPr>
        <w:footnoteReference w:id="32"/>
      </w:r>
      <w:r w:rsidR="00B8750C">
        <w:rPr>
          <w:rFonts w:hint="eastAsia"/>
        </w:rPr>
        <w:t xml:space="preserve"> </w:t>
      </w:r>
      <w:r w:rsidRPr="008E1993">
        <w:t>的判例</w:t>
      </w:r>
      <w:r>
        <w:t>，</w:t>
      </w:r>
      <w:r w:rsidRPr="008E1993">
        <w:t>并回顾道</w:t>
      </w:r>
      <w:r>
        <w:t>，</w:t>
      </w:r>
      <w:r w:rsidRPr="008E1993">
        <w:t>为了认定儿童处于缔约国的管辖之下</w:t>
      </w:r>
      <w:r>
        <w:t>，</w:t>
      </w:r>
      <w:r w:rsidRPr="008E1993">
        <w:t>提交人必须证明法国对这些儿童具有有效控制</w:t>
      </w:r>
      <w:r>
        <w:t>，</w:t>
      </w:r>
      <w:r w:rsidRPr="008E1993">
        <w:t>无论是</w:t>
      </w:r>
      <w:proofErr w:type="gramStart"/>
      <w:r w:rsidRPr="008E1993">
        <w:t>经由其</w:t>
      </w:r>
      <w:proofErr w:type="gramEnd"/>
      <w:r w:rsidRPr="008E1993">
        <w:t>代理</w:t>
      </w:r>
      <w:r w:rsidRPr="008E1993">
        <w:rPr>
          <w:rFonts w:hint="eastAsia"/>
        </w:rPr>
        <w:t>人</w:t>
      </w:r>
      <w:r>
        <w:t>，</w:t>
      </w:r>
      <w:r w:rsidRPr="008E1993">
        <w:t>或是由于法国对某地方当局具有重要控制权</w:t>
      </w:r>
      <w:r>
        <w:t>，</w:t>
      </w:r>
      <w:r w:rsidRPr="008E1993">
        <w:t>以致地方当局实际上依赖法国。</w:t>
      </w:r>
      <w:bookmarkStart w:id="1" w:name="_Hlk4247944"/>
    </w:p>
    <w:p w:rsidR="008E1993" w:rsidRPr="008E1993" w:rsidRDefault="008E1993" w:rsidP="00BE2A31">
      <w:pPr>
        <w:pStyle w:val="SingleTxtGC"/>
        <w:spacing w:line="340" w:lineRule="exact"/>
      </w:pPr>
      <w:r>
        <w:t>4.5</w:t>
      </w:r>
      <w:r w:rsidRPr="008E1993">
        <w:tab/>
      </w:r>
      <w:r w:rsidRPr="008E1993">
        <w:t>本案中</w:t>
      </w:r>
      <w:r>
        <w:t>，</w:t>
      </w:r>
      <w:r w:rsidRPr="008E1993">
        <w:t>缔约国指出</w:t>
      </w:r>
      <w:r>
        <w:t>，</w:t>
      </w:r>
      <w:r w:rsidRPr="008E1993">
        <w:t>提交人没有提供任何证据</w:t>
      </w:r>
      <w:r>
        <w:t>，</w:t>
      </w:r>
      <w:r w:rsidRPr="008E1993">
        <w:t>证明法国对阿拉伯叙利亚共和国东北部的营地行使有效控制。相反</w:t>
      </w:r>
      <w:r>
        <w:t>，</w:t>
      </w:r>
      <w:r w:rsidRPr="008E1993">
        <w:t>提交人自己承认</w:t>
      </w:r>
      <w:r>
        <w:t>，</w:t>
      </w:r>
      <w:r w:rsidRPr="008E1993">
        <w:t>这些儿童目前受到</w:t>
      </w:r>
      <w:r w:rsidRPr="00CA002F">
        <w:rPr>
          <w:spacing w:val="2"/>
        </w:rPr>
        <w:t>库尔德部队的关押和控制。缔约国指出，首先，法国</w:t>
      </w:r>
      <w:r w:rsidRPr="00CA002F">
        <w:rPr>
          <w:rFonts w:hint="eastAsia"/>
          <w:spacing w:val="2"/>
        </w:rPr>
        <w:t>没有</w:t>
      </w:r>
      <w:r w:rsidRPr="00CA002F">
        <w:rPr>
          <w:spacing w:val="2"/>
        </w:rPr>
        <w:t>通过其代理</w:t>
      </w:r>
      <w:r w:rsidRPr="00CA002F">
        <w:rPr>
          <w:rFonts w:hint="eastAsia"/>
          <w:spacing w:val="2"/>
        </w:rPr>
        <w:t>人</w:t>
      </w:r>
      <w:r w:rsidRPr="00CA002F">
        <w:rPr>
          <w:spacing w:val="2"/>
        </w:rPr>
        <w:t>对儿童行</w:t>
      </w:r>
      <w:r w:rsidRPr="008E1993">
        <w:t>使任何控制或权力</w:t>
      </w:r>
      <w:r>
        <w:t>，</w:t>
      </w:r>
      <w:r w:rsidRPr="008E1993">
        <w:t>因为阿拉伯叙利亚共和国东北部的难民营完全由外国当局控制。第二</w:t>
      </w:r>
      <w:r>
        <w:t>，</w:t>
      </w:r>
      <w:r w:rsidRPr="008E1993">
        <w:t>缔约国反驳了法国对阿拉伯叙利亚共和国北部的营地实行任何领土</w:t>
      </w:r>
      <w:r w:rsidRPr="00D619A5">
        <w:rPr>
          <w:spacing w:val="2"/>
        </w:rPr>
        <w:t>控制的说法。尽管法国身为国际盟军成员，在</w:t>
      </w:r>
      <w:proofErr w:type="gramStart"/>
      <w:r w:rsidRPr="00D619A5">
        <w:rPr>
          <w:spacing w:val="2"/>
        </w:rPr>
        <w:t>打击伊黎伊斯兰</w:t>
      </w:r>
      <w:proofErr w:type="gramEnd"/>
      <w:r w:rsidRPr="00D619A5">
        <w:rPr>
          <w:spacing w:val="2"/>
        </w:rPr>
        <w:t>国方面与叙利亚民</w:t>
      </w:r>
      <w:r w:rsidRPr="008E1993">
        <w:t>主力量保持行动上的伙伴关系和联络</w:t>
      </w:r>
      <w:r>
        <w:t>，</w:t>
      </w:r>
      <w:r w:rsidRPr="008E1993">
        <w:t>但这并不意味着法国有效控制着阿拉伯叙利亚共和国东北部的营地。这也不意味着存在一种依赖关系</w:t>
      </w:r>
      <w:r>
        <w:t>，</w:t>
      </w:r>
      <w:r w:rsidRPr="008E1993">
        <w:t>以致叙利亚民主</w:t>
      </w:r>
      <w:r w:rsidRPr="00C12AEB">
        <w:rPr>
          <w:spacing w:val="-4"/>
        </w:rPr>
        <w:t>力量成为</w:t>
      </w:r>
      <w:r w:rsidRPr="00C12AEB">
        <w:rPr>
          <w:rFonts w:hint="eastAsia"/>
          <w:spacing w:val="-4"/>
        </w:rPr>
        <w:t>下</w:t>
      </w:r>
      <w:r w:rsidRPr="00C12AEB">
        <w:rPr>
          <w:spacing w:val="-4"/>
        </w:rPr>
        <w:t>属地方行政当局。此种解读相当于将法国的管辖</w:t>
      </w:r>
      <w:proofErr w:type="gramStart"/>
      <w:r w:rsidRPr="00C12AEB">
        <w:rPr>
          <w:spacing w:val="-4"/>
        </w:rPr>
        <w:t>权扩大</w:t>
      </w:r>
      <w:proofErr w:type="gramEnd"/>
      <w:r w:rsidRPr="00C12AEB">
        <w:rPr>
          <w:spacing w:val="-4"/>
        </w:rPr>
        <w:t>到与之保持关系</w:t>
      </w:r>
      <w:r w:rsidRPr="008E1993">
        <w:t>或有军事伙伴关系的国家所控制的任何领土。</w:t>
      </w:r>
    </w:p>
    <w:p w:rsidR="00BE2A31" w:rsidRDefault="00BE2A31">
      <w:pPr>
        <w:tabs>
          <w:tab w:val="clear" w:pos="431"/>
        </w:tabs>
        <w:overflowPunct/>
        <w:adjustRightInd/>
        <w:snapToGrid/>
        <w:spacing w:line="240" w:lineRule="auto"/>
        <w:jc w:val="left"/>
      </w:pPr>
      <w:r>
        <w:br w:type="page"/>
      </w:r>
    </w:p>
    <w:p w:rsidR="008E1993" w:rsidRPr="008E1993" w:rsidRDefault="008E1993" w:rsidP="00E06455">
      <w:pPr>
        <w:pStyle w:val="SingleTxtGC"/>
        <w:spacing w:after="160" w:line="340" w:lineRule="exact"/>
      </w:pPr>
      <w:r>
        <w:lastRenderedPageBreak/>
        <w:t>4.6</w:t>
      </w:r>
      <w:r w:rsidRPr="008E1993">
        <w:tab/>
      </w:r>
      <w:r w:rsidRPr="00FC4B20">
        <w:rPr>
          <w:spacing w:val="4"/>
        </w:rPr>
        <w:t>对于第</w:t>
      </w:r>
      <w:r w:rsidRPr="00FC4B20">
        <w:rPr>
          <w:spacing w:val="4"/>
        </w:rPr>
        <w:t>109/2019</w:t>
      </w:r>
      <w:r w:rsidRPr="00FC4B20">
        <w:rPr>
          <w:spacing w:val="4"/>
        </w:rPr>
        <w:t>号来文，缔约国还称，关于国内裁决的域外效力问题，提</w:t>
      </w:r>
      <w:r w:rsidRPr="008E1993">
        <w:t>交人引用的判例并不相关</w:t>
      </w:r>
      <w:r>
        <w:t>，</w:t>
      </w:r>
      <w:r w:rsidRPr="008E1993">
        <w:t>因为它事关不同的情况</w:t>
      </w:r>
      <w:r>
        <w:t>，</w:t>
      </w:r>
      <w:r w:rsidRPr="008E1993">
        <w:t>并且不说明行使国家域外管辖权方面有新的标准。缔约国认为</w:t>
      </w:r>
      <w:r>
        <w:t>，</w:t>
      </w:r>
      <w:r w:rsidRPr="008E1993">
        <w:t>提交人不应认为</w:t>
      </w:r>
      <w:r>
        <w:t>，</w:t>
      </w:r>
      <w:r w:rsidRPr="008E1993">
        <w:t>在国家领土以外实施的</w:t>
      </w:r>
      <w:r w:rsidRPr="00A77AD0">
        <w:rPr>
          <w:spacing w:val="2"/>
        </w:rPr>
        <w:t>行为和在国家领土以外产生影响的行为之间有明确区分。根据提交人的说法，后</w:t>
      </w:r>
      <w:r w:rsidRPr="008E1993">
        <w:t>一种行为很可能令缔约国领土以外所有可能受其影响的个人全部归入缔约国的管辖范围。因此</w:t>
      </w:r>
      <w:r>
        <w:t>，</w:t>
      </w:r>
      <w:r w:rsidRPr="008E1993">
        <w:t>对于法国政府据称决定不接回这些儿童</w:t>
      </w:r>
      <w:r>
        <w:t>，</w:t>
      </w:r>
      <w:r w:rsidRPr="008E1993">
        <w:t>所以《公约》理应适用于他们这一主张</w:t>
      </w:r>
      <w:r>
        <w:t>，</w:t>
      </w:r>
      <w:r w:rsidRPr="008E1993">
        <w:t>缔约国予以反驳。缔约国由此强调</w:t>
      </w:r>
      <w:r>
        <w:t>，</w:t>
      </w:r>
      <w:r w:rsidRPr="008E1993">
        <w:t>欧洲人权法院从未确认</w:t>
      </w:r>
      <w:r w:rsidRPr="00A77AD0">
        <w:rPr>
          <w:spacing w:val="2"/>
        </w:rPr>
        <w:t>过一个原则：身在缔约国领土之外的个人只因国家的一项决定就应归入该国的管</w:t>
      </w:r>
      <w:r w:rsidRPr="008E1993">
        <w:t>辖。</w:t>
      </w:r>
    </w:p>
    <w:p w:rsidR="008E1993" w:rsidRPr="008E1993" w:rsidRDefault="008E1993" w:rsidP="00E06455">
      <w:pPr>
        <w:pStyle w:val="SingleTxtGC"/>
        <w:spacing w:after="160" w:line="340" w:lineRule="exact"/>
      </w:pPr>
      <w:r>
        <w:t>4.7</w:t>
      </w:r>
      <w:r w:rsidRPr="008E1993">
        <w:tab/>
      </w:r>
      <w:r w:rsidRPr="003E0FED">
        <w:rPr>
          <w:spacing w:val="-4"/>
        </w:rPr>
        <w:t>关于提交人称存在管辖关联，缔约国认为，提交人混淆了两个概念：根据欧洲</w:t>
      </w:r>
      <w:r w:rsidRPr="008E1993">
        <w:t>人权法院的判例</w:t>
      </w:r>
      <w:r>
        <w:t>，</w:t>
      </w:r>
      <w:r w:rsidRPr="008E1993">
        <w:t>申诉人与被追究责任的国家之间的管辖关联并不基于申请人的国籍</w:t>
      </w:r>
      <w:r>
        <w:t>，</w:t>
      </w:r>
      <w:r w:rsidRPr="008E1993">
        <w:t>而是基于根据国内</w:t>
      </w:r>
      <w:proofErr w:type="gramStart"/>
      <w:r w:rsidRPr="008E1993">
        <w:t>法启动</w:t>
      </w:r>
      <w:proofErr w:type="gramEnd"/>
      <w:r w:rsidRPr="008E1993">
        <w:t>的民事或刑事诉讼。此外</w:t>
      </w:r>
      <w:r>
        <w:t>，</w:t>
      </w:r>
      <w:r w:rsidRPr="008E1993">
        <w:t>国际公法原则、欧洲人权法院的规定和判例、《儿童权利公约》、《公民及政治权利国际公约》或任</w:t>
      </w:r>
      <w:r w:rsidRPr="003E0FED">
        <w:rPr>
          <w:spacing w:val="2"/>
        </w:rPr>
        <w:t>何其他条约似乎并未在管辖权和国籍之间建立明显关联。对此，缔约国指出，提</w:t>
      </w:r>
      <w:r w:rsidRPr="008E1993">
        <w:t>交人混淆了国家的属人管辖权和国家的</w:t>
      </w:r>
      <w:r w:rsidRPr="008E1993">
        <w:rPr>
          <w:rFonts w:hint="eastAsia"/>
        </w:rPr>
        <w:t>域外</w:t>
      </w:r>
      <w:r w:rsidRPr="008E1993">
        <w:t>管辖权的概念</w:t>
      </w:r>
      <w:r>
        <w:t>，</w:t>
      </w:r>
      <w:r w:rsidRPr="008E1993">
        <w:t>前者指国家因国籍关联而对其海外国民行使既定权力</w:t>
      </w:r>
      <w:r>
        <w:t>，</w:t>
      </w:r>
      <w:r w:rsidRPr="008E1993">
        <w:t>后者指国家在何种法律条件下可能对在境外实施或产生影响的行为承担责任。因此</w:t>
      </w:r>
      <w:r>
        <w:t>，</w:t>
      </w:r>
      <w:r w:rsidRPr="008E1993">
        <w:t>提交人没有理由仅仅因为拘留在阿拉伯</w:t>
      </w:r>
      <w:r w:rsidRPr="00755CBC">
        <w:rPr>
          <w:spacing w:val="-4"/>
        </w:rPr>
        <w:t>叙利亚共和国东北部的儿童拥有法国国籍就认为他们属缔约国管辖。此外，缔约国</w:t>
      </w:r>
      <w:r w:rsidRPr="008E1993">
        <w:t>指出</w:t>
      </w:r>
      <w:r>
        <w:t>，</w:t>
      </w:r>
      <w:r w:rsidRPr="008E1993">
        <w:t>这种方法会带来歧视</w:t>
      </w:r>
      <w:r>
        <w:t>，</w:t>
      </w:r>
      <w:r w:rsidRPr="008E1993">
        <w:t>因为这样做将加强对身在国外的某一缔约国国民的</w:t>
      </w:r>
      <w:r w:rsidRPr="00755CBC">
        <w:rPr>
          <w:spacing w:val="-4"/>
        </w:rPr>
        <w:t>保护，而非国民则得不到这种保护。这种情况将违背《公约》体系的逻辑，即保护</w:t>
      </w:r>
      <w:r w:rsidRPr="008E1993">
        <w:t>所有个人不受各缔约国违反《公约》之行为的影响</w:t>
      </w:r>
      <w:r>
        <w:t>，</w:t>
      </w:r>
      <w:r w:rsidRPr="008E1993">
        <w:t>不论国籍。</w:t>
      </w:r>
    </w:p>
    <w:p w:rsidR="008E1993" w:rsidRPr="008E1993" w:rsidRDefault="008E1993" w:rsidP="00E06455">
      <w:pPr>
        <w:pStyle w:val="SingleTxtGC"/>
        <w:spacing w:after="160" w:line="340" w:lineRule="exact"/>
      </w:pPr>
      <w:r>
        <w:t>4.8</w:t>
      </w:r>
      <w:r w:rsidRPr="008E1993">
        <w:tab/>
      </w:r>
      <w:r w:rsidRPr="008E1993">
        <w:t>缔约国强调</w:t>
      </w:r>
      <w:r>
        <w:t>，</w:t>
      </w:r>
      <w:r w:rsidRPr="008E1993">
        <w:t>接受提交人提出的理由事实上等同于接受普遍的国家管辖权</w:t>
      </w:r>
      <w:r>
        <w:t>，</w:t>
      </w:r>
      <w:r w:rsidRPr="008E1993">
        <w:t>因为仅仅由于缔约国没有应他们的遣返请求行事</w:t>
      </w:r>
      <w:r>
        <w:t>，</w:t>
      </w:r>
      <w:r w:rsidRPr="008E1993">
        <w:t>可能产生的效果就是将法国的管辖</w:t>
      </w:r>
      <w:proofErr w:type="gramStart"/>
      <w:r w:rsidRPr="008E1993">
        <w:t>权扩大</w:t>
      </w:r>
      <w:proofErr w:type="gramEnd"/>
      <w:r w:rsidRPr="008E1993">
        <w:t>至拘留在阿拉伯叙利亚共和国东北部的儿童</w:t>
      </w:r>
      <w:r>
        <w:t>，</w:t>
      </w:r>
      <w:r w:rsidRPr="008E1993">
        <w:t>并使法国当局对他们据称在那里遭受的虐待负责。缔约国认为</w:t>
      </w:r>
      <w:r>
        <w:t>，</w:t>
      </w:r>
      <w:r w:rsidRPr="008E1993">
        <w:t>由此</w:t>
      </w:r>
      <w:r>
        <w:t>，</w:t>
      </w:r>
      <w:r w:rsidRPr="008E1993">
        <w:t>这一论点意味着</w:t>
      </w:r>
      <w:r>
        <w:t>，</w:t>
      </w:r>
      <w:r w:rsidRPr="008E1993">
        <w:t>任何公民都可因自己在另一主权国家境内经历的情况而要求其</w:t>
      </w:r>
      <w:proofErr w:type="gramStart"/>
      <w:r w:rsidRPr="008E1993">
        <w:t>国籍国</w:t>
      </w:r>
      <w:proofErr w:type="gramEnd"/>
      <w:r w:rsidRPr="008E1993">
        <w:t>进行干预</w:t>
      </w:r>
      <w:r>
        <w:t>，</w:t>
      </w:r>
      <w:r w:rsidRPr="008E1993">
        <w:t>这样</w:t>
      </w:r>
      <w:r>
        <w:t>，</w:t>
      </w:r>
      <w:proofErr w:type="gramStart"/>
      <w:r w:rsidRPr="008E1993">
        <w:t>国籍国</w:t>
      </w:r>
      <w:proofErr w:type="gramEnd"/>
      <w:r w:rsidRPr="008E1993">
        <w:t>如拒绝干预</w:t>
      </w:r>
      <w:r>
        <w:t>，</w:t>
      </w:r>
      <w:r w:rsidRPr="008E1993">
        <w:t>就对另一主权国境内发生的或该国施行的可能违反《公约》的行为负有责任。这一概念意味着</w:t>
      </w:r>
      <w:r>
        <w:t>，</w:t>
      </w:r>
      <w:r w:rsidRPr="008E1993">
        <w:t>一国将对境外发生的、该国并无控制权的情况行使管辖权</w:t>
      </w:r>
      <w:r>
        <w:t>，</w:t>
      </w:r>
      <w:r w:rsidRPr="008E1993">
        <w:t>唯一的理由是该国的所称不作为令侵犯行为持续存在。根据这一方法</w:t>
      </w:r>
      <w:r>
        <w:t>，</w:t>
      </w:r>
      <w:r w:rsidRPr="008E1993">
        <w:t>各国将负有积极义务</w:t>
      </w:r>
      <w:r>
        <w:t>，</w:t>
      </w:r>
      <w:r w:rsidRPr="008E1993">
        <w:t>应要求干预和终止发生在他国的所有侵犯儿童权利的行为</w:t>
      </w:r>
      <w:r>
        <w:t>，</w:t>
      </w:r>
      <w:r w:rsidRPr="008E1993">
        <w:t>包括为此使用军事手段。这种方法将造成国际法之下的严重问题</w:t>
      </w:r>
      <w:r>
        <w:t>，</w:t>
      </w:r>
      <w:r w:rsidRPr="008E1993">
        <w:t>因为它可能有悖于所称侵犯行为发生地国家的主权原则。此外</w:t>
      </w:r>
      <w:r>
        <w:t>，</w:t>
      </w:r>
      <w:r w:rsidRPr="008E1993">
        <w:t>这种方法可能将缔约国的管辖</w:t>
      </w:r>
      <w:proofErr w:type="gramStart"/>
      <w:r w:rsidRPr="008E1993">
        <w:t>权扩大至批准</w:t>
      </w:r>
      <w:proofErr w:type="gramEnd"/>
      <w:r w:rsidRPr="008E1993">
        <w:t>《公约》时所做承诺之外。</w:t>
      </w:r>
    </w:p>
    <w:p w:rsidR="008E1993" w:rsidRPr="008E1993" w:rsidRDefault="008E1993" w:rsidP="00E06455">
      <w:pPr>
        <w:pStyle w:val="H23GC"/>
        <w:spacing w:after="160" w:line="340" w:lineRule="exact"/>
      </w:pPr>
      <w:r w:rsidRPr="008E1993">
        <w:tab/>
      </w:r>
      <w:r w:rsidRPr="008E1993">
        <w:tab/>
      </w:r>
      <w:r w:rsidRPr="008E1993">
        <w:t>提交人对缔约国意见的评论</w:t>
      </w:r>
    </w:p>
    <w:p w:rsidR="008E1993" w:rsidRPr="008E1993" w:rsidRDefault="008E1993" w:rsidP="00E06455">
      <w:pPr>
        <w:pStyle w:val="SingleTxtGC"/>
        <w:spacing w:after="160" w:line="340" w:lineRule="exact"/>
      </w:pPr>
      <w:r>
        <w:t>5.1</w:t>
      </w:r>
      <w:r w:rsidRPr="008E1993">
        <w:tab/>
      </w:r>
      <w:r>
        <w:t>2</w:t>
      </w:r>
      <w:r w:rsidRPr="008E1993">
        <w:t>0</w:t>
      </w:r>
      <w:r>
        <w:t>19</w:t>
      </w:r>
      <w:r w:rsidRPr="008E1993">
        <w:t>年</w:t>
      </w:r>
      <w:r>
        <w:t>8</w:t>
      </w:r>
      <w:r w:rsidRPr="008E1993">
        <w:t>月</w:t>
      </w:r>
      <w:r>
        <w:t>28</w:t>
      </w:r>
      <w:r w:rsidRPr="008E1993">
        <w:t>日和</w:t>
      </w:r>
      <w:r>
        <w:t>2</w:t>
      </w:r>
      <w:r w:rsidRPr="008E1993">
        <w:t>0</w:t>
      </w:r>
      <w:r>
        <w:t>2</w:t>
      </w:r>
      <w:r w:rsidRPr="008E1993">
        <w:t>0</w:t>
      </w:r>
      <w:r w:rsidRPr="008E1993">
        <w:t>年</w:t>
      </w:r>
      <w:r>
        <w:t>3</w:t>
      </w:r>
      <w:r w:rsidRPr="008E1993">
        <w:t>月</w:t>
      </w:r>
      <w:r>
        <w:t>5</w:t>
      </w:r>
      <w:r w:rsidRPr="008E1993">
        <w:t>日</w:t>
      </w:r>
      <w:r>
        <w:t>，</w:t>
      </w:r>
      <w:r w:rsidRPr="008E1993">
        <w:t>提交人提交了对缔约国意见的评论。</w:t>
      </w:r>
      <w:r w:rsidRPr="000979B1">
        <w:rPr>
          <w:spacing w:val="2"/>
        </w:rPr>
        <w:t>提交人回顾，阿拉伯叙利亚共和国北部的三个营地目前仍在叙利亚库尔德部队</w:t>
      </w:r>
      <w:r w:rsidRPr="000979B1">
        <w:rPr>
          <w:spacing w:val="-4"/>
        </w:rPr>
        <w:t>控制之下。他们还重申，国内补救办法已用尽，因为并无任何可用的有效</w:t>
      </w:r>
      <w:proofErr w:type="gramStart"/>
      <w:r w:rsidRPr="000979B1">
        <w:rPr>
          <w:spacing w:val="-4"/>
        </w:rPr>
        <w:t>补救办</w:t>
      </w:r>
      <w:proofErr w:type="gramEnd"/>
      <w:r w:rsidRPr="000979B1">
        <w:rPr>
          <w:spacing w:val="-4"/>
        </w:rPr>
        <w:t>法</w:t>
      </w:r>
      <w:r w:rsidRPr="008E1993">
        <w:t>令缔约国实施必要的保护措施。</w:t>
      </w:r>
    </w:p>
    <w:p w:rsidR="00E06455" w:rsidRDefault="00E06455">
      <w:pPr>
        <w:tabs>
          <w:tab w:val="clear" w:pos="431"/>
        </w:tabs>
        <w:overflowPunct/>
        <w:adjustRightInd/>
        <w:snapToGrid/>
        <w:spacing w:line="240" w:lineRule="auto"/>
        <w:jc w:val="left"/>
      </w:pPr>
      <w:r>
        <w:br w:type="page"/>
      </w:r>
    </w:p>
    <w:p w:rsidR="008E1993" w:rsidRPr="008E1993" w:rsidRDefault="008E1993" w:rsidP="00854816">
      <w:pPr>
        <w:pStyle w:val="SingleTxtGC"/>
        <w:spacing w:line="352" w:lineRule="exact"/>
      </w:pPr>
      <w:r>
        <w:lastRenderedPageBreak/>
        <w:t>5.2</w:t>
      </w:r>
      <w:r w:rsidRPr="008E1993">
        <w:tab/>
      </w:r>
      <w:r w:rsidRPr="008E1993">
        <w:t>提交人回顾</w:t>
      </w:r>
      <w:r>
        <w:t>，</w:t>
      </w:r>
      <w:r w:rsidRPr="008E1993">
        <w:t>根据《任择议定书》第</w:t>
      </w:r>
      <w:r>
        <w:t>5</w:t>
      </w:r>
      <w:r w:rsidRPr="008E1993">
        <w:t>条</w:t>
      </w:r>
      <w:r>
        <w:t>，</w:t>
      </w:r>
      <w:r w:rsidRPr="008E1993">
        <w:t>来文可由提交人亲自提交</w:t>
      </w:r>
      <w:r>
        <w:t>，</w:t>
      </w:r>
      <w:r w:rsidRPr="008E1993">
        <w:t>或由</w:t>
      </w:r>
      <w:r w:rsidRPr="00966B47">
        <w:rPr>
          <w:spacing w:val="-4"/>
        </w:rPr>
        <w:t>他人代表个人或群体提交。提交人是这些儿童的直系长辈</w:t>
      </w:r>
      <w:r w:rsidRPr="00966B47">
        <w:rPr>
          <w:spacing w:val="-4"/>
        </w:rPr>
        <w:t>(</w:t>
      </w:r>
      <w:r w:rsidRPr="00966B47">
        <w:rPr>
          <w:spacing w:val="-4"/>
        </w:rPr>
        <w:t>祖父母</w:t>
      </w:r>
      <w:r w:rsidRPr="00966B47">
        <w:rPr>
          <w:spacing w:val="-4"/>
        </w:rPr>
        <w:t>)</w:t>
      </w:r>
      <w:r w:rsidRPr="00966B47">
        <w:rPr>
          <w:spacing w:val="-4"/>
        </w:rPr>
        <w:t>。无论从委员会的判例还是从《公约》的任何条款来看，缔约国所援引之同意都并非明显的标准。</w:t>
      </w:r>
      <w:r w:rsidRPr="00966B47">
        <w:rPr>
          <w:spacing w:val="2"/>
        </w:rPr>
        <w:t>这令《公约》几乎不可能适用于冲突地区的离散儿童。反之，《任择议定书》第</w:t>
      </w:r>
      <w:r>
        <w:t>5</w:t>
      </w:r>
      <w:r w:rsidRPr="008E1993">
        <w:t>条第</w:t>
      </w:r>
      <w:r>
        <w:t>2</w:t>
      </w:r>
      <w:r w:rsidRPr="008E1993">
        <w:t>款规定</w:t>
      </w:r>
      <w:r>
        <w:t>，</w:t>
      </w:r>
      <w:r w:rsidRPr="008E1993">
        <w:t>代表个人提交来文时</w:t>
      </w:r>
      <w:r>
        <w:t>，</w:t>
      </w:r>
      <w:r w:rsidRPr="008E1993">
        <w:t>应当征得当事人的同意</w:t>
      </w:r>
      <w:r>
        <w:t>，</w:t>
      </w:r>
      <w:r w:rsidRPr="008E1993">
        <w:t>除非提交人能说明未经当事人同意而代为提交的正当理由。本案中</w:t>
      </w:r>
      <w:r>
        <w:t>，</w:t>
      </w:r>
      <w:r w:rsidRPr="008E1993">
        <w:t>来文事关</w:t>
      </w:r>
      <w:r>
        <w:t>2</w:t>
      </w:r>
      <w:r w:rsidRPr="008E1993">
        <w:t>岁至</w:t>
      </w:r>
      <w:r>
        <w:t>16</w:t>
      </w:r>
      <w:r w:rsidRPr="008E1993">
        <w:t>岁儿童</w:t>
      </w:r>
      <w:r>
        <w:t>，</w:t>
      </w:r>
      <w:r w:rsidRPr="008E1993">
        <w:t>他们没有能力理解本案中的利害关系</w:t>
      </w:r>
      <w:r>
        <w:t>，</w:t>
      </w:r>
      <w:r w:rsidRPr="008E1993">
        <w:t>也无法以任何方式表达意见或给予</w:t>
      </w:r>
      <w:r w:rsidRPr="00E36371">
        <w:rPr>
          <w:spacing w:val="-4"/>
        </w:rPr>
        <w:t>同意。此外，由于缺少通信手段</w:t>
      </w:r>
      <w:r w:rsidRPr="00E36371">
        <w:rPr>
          <w:spacing w:val="-4"/>
        </w:rPr>
        <w:t>(</w:t>
      </w:r>
      <w:r w:rsidRPr="00E36371">
        <w:rPr>
          <w:spacing w:val="-4"/>
        </w:rPr>
        <w:t>智能手机、计算机甚至纸张</w:t>
      </w:r>
      <w:r w:rsidRPr="00E36371">
        <w:rPr>
          <w:spacing w:val="-4"/>
        </w:rPr>
        <w:t>)</w:t>
      </w:r>
      <w:r w:rsidRPr="00E36371">
        <w:rPr>
          <w:spacing w:val="-4"/>
        </w:rPr>
        <w:t>，无法向委员会实物</w:t>
      </w:r>
      <w:r w:rsidRPr="008E1993">
        <w:t>提交同意书。然而</w:t>
      </w:r>
      <w:r>
        <w:t>，</w:t>
      </w:r>
      <w:r w:rsidRPr="008E1993">
        <w:t>母亲们确实曾在电话中向提交人表示同意提交来文。最后</w:t>
      </w:r>
      <w:r>
        <w:t>，</w:t>
      </w:r>
      <w:r w:rsidRPr="008E1993">
        <w:t>必须以儿童的最大利益作为评估可否受理的主要根据</w:t>
      </w:r>
      <w:r>
        <w:t>，</w:t>
      </w:r>
      <w:r w:rsidRPr="008E1993">
        <w:t>这些来文显然符合儿童的最大利益</w:t>
      </w:r>
      <w:r>
        <w:t>，</w:t>
      </w:r>
      <w:r w:rsidRPr="008E1993">
        <w:t>因为其目的是停止他们所受的危及生命的恶劣条件下的拘留。</w:t>
      </w:r>
    </w:p>
    <w:p w:rsidR="008E1993" w:rsidRPr="008E1993" w:rsidRDefault="008E1993" w:rsidP="00854816">
      <w:pPr>
        <w:pStyle w:val="SingleTxtGC"/>
        <w:spacing w:line="352" w:lineRule="exact"/>
      </w:pPr>
      <w:r>
        <w:t>5.3</w:t>
      </w:r>
      <w:r w:rsidRPr="008E1993">
        <w:tab/>
      </w:r>
      <w:r w:rsidRPr="00E36371">
        <w:rPr>
          <w:spacing w:val="-4"/>
        </w:rPr>
        <w:t>关于第</w:t>
      </w:r>
      <w:r w:rsidRPr="00E36371">
        <w:rPr>
          <w:spacing w:val="-4"/>
        </w:rPr>
        <w:t>79/2019</w:t>
      </w:r>
      <w:r w:rsidRPr="00E36371">
        <w:rPr>
          <w:spacing w:val="-4"/>
        </w:rPr>
        <w:t>号来文，提交人回顾，就如何证明子女与父母间的关系而言，</w:t>
      </w:r>
      <w:r w:rsidRPr="00E36371">
        <w:rPr>
          <w:spacing w:val="2"/>
        </w:rPr>
        <w:t>出示户口簿以证明儿童与母亲们的关系并非一项正式要求。尽管如此，提交人</w:t>
      </w:r>
      <w:r w:rsidRPr="003D2468">
        <w:rPr>
          <w:spacing w:val="2"/>
        </w:rPr>
        <w:t>提交了户籍记录，以证明这些儿童与</w:t>
      </w:r>
      <w:r w:rsidRPr="003D2468">
        <w:rPr>
          <w:spacing w:val="2"/>
        </w:rPr>
        <w:t>M.A.</w:t>
      </w:r>
      <w:r w:rsidRPr="003D2468">
        <w:rPr>
          <w:spacing w:val="2"/>
        </w:rPr>
        <w:t>、</w:t>
      </w:r>
      <w:r w:rsidRPr="003D2468">
        <w:rPr>
          <w:spacing w:val="2"/>
        </w:rPr>
        <w:t>A.A.</w:t>
      </w:r>
      <w:r w:rsidRPr="003D2468">
        <w:rPr>
          <w:spacing w:val="2"/>
        </w:rPr>
        <w:t>、</w:t>
      </w:r>
      <w:r w:rsidRPr="003D2468">
        <w:rPr>
          <w:spacing w:val="2"/>
        </w:rPr>
        <w:t>J.A.</w:t>
      </w:r>
      <w:r w:rsidRPr="003D2468">
        <w:rPr>
          <w:spacing w:val="2"/>
        </w:rPr>
        <w:t>、</w:t>
      </w:r>
      <w:r w:rsidRPr="003D2468">
        <w:rPr>
          <w:spacing w:val="2"/>
        </w:rPr>
        <w:t>A.A.</w:t>
      </w:r>
      <w:r w:rsidRPr="003D2468">
        <w:rPr>
          <w:spacing w:val="2"/>
        </w:rPr>
        <w:t>、</w:t>
      </w:r>
      <w:r w:rsidRPr="003D2468">
        <w:rPr>
          <w:spacing w:val="2"/>
        </w:rPr>
        <w:t>R.A.</w:t>
      </w:r>
      <w:r w:rsidRPr="003D2468">
        <w:rPr>
          <w:spacing w:val="2"/>
        </w:rPr>
        <w:t>和</w:t>
      </w:r>
      <w:r w:rsidRPr="003D2468">
        <w:rPr>
          <w:spacing w:val="2"/>
        </w:rPr>
        <w:t>S.H.</w:t>
      </w:r>
      <w:r w:rsidRPr="003D2468">
        <w:rPr>
          <w:spacing w:val="2"/>
        </w:rPr>
        <w:t>的关系。</w:t>
      </w:r>
    </w:p>
    <w:p w:rsidR="008E1993" w:rsidRPr="008E1993" w:rsidRDefault="008E1993" w:rsidP="00854816">
      <w:pPr>
        <w:pStyle w:val="SingleTxtGC"/>
        <w:spacing w:line="352" w:lineRule="exact"/>
      </w:pPr>
      <w:r>
        <w:t>5.4</w:t>
      </w:r>
      <w:r w:rsidRPr="008E1993">
        <w:tab/>
      </w:r>
      <w:r w:rsidRPr="008E1993">
        <w:t>关于缔约国的管辖权</w:t>
      </w:r>
      <w:r>
        <w:t>，</w:t>
      </w:r>
      <w:r w:rsidRPr="008E1993">
        <w:t>提交人强调</w:t>
      </w:r>
      <w:r>
        <w:t>，</w:t>
      </w:r>
      <w:r w:rsidRPr="008E1993">
        <w:t>缔约国不但拒绝了遣返请求</w:t>
      </w:r>
      <w:r>
        <w:t>，</w:t>
      </w:r>
      <w:r w:rsidRPr="008E1993">
        <w:t>还拒绝终止一个只有它能决定终止的情况</w:t>
      </w:r>
      <w:r>
        <w:t>，</w:t>
      </w:r>
      <w:r w:rsidRPr="008E1993">
        <w:t>即严重侵犯法国未成年人的基本权利。</w:t>
      </w:r>
    </w:p>
    <w:p w:rsidR="008E1993" w:rsidRPr="008E1993" w:rsidRDefault="008E1993" w:rsidP="00854816">
      <w:pPr>
        <w:pStyle w:val="SingleTxtGC"/>
        <w:spacing w:line="352" w:lineRule="exact"/>
      </w:pPr>
      <w:r>
        <w:t>5.5</w:t>
      </w:r>
      <w:r w:rsidRPr="008E1993">
        <w:tab/>
      </w:r>
      <w:r>
        <w:t>2</w:t>
      </w:r>
      <w:r w:rsidRPr="008E1993">
        <w:t>0</w:t>
      </w:r>
      <w:r>
        <w:t>19</w:t>
      </w:r>
      <w:r w:rsidRPr="008E1993">
        <w:t>年</w:t>
      </w:r>
      <w:r>
        <w:t>9</w:t>
      </w:r>
      <w:r w:rsidRPr="008E1993">
        <w:t>月</w:t>
      </w:r>
      <w:r>
        <w:t>26</w:t>
      </w:r>
      <w:r w:rsidRPr="008E1993">
        <w:t>日</w:t>
      </w:r>
      <w:r>
        <w:t>，</w:t>
      </w:r>
      <w:r w:rsidRPr="008E1993">
        <w:t>第</w:t>
      </w:r>
      <w:r>
        <w:t>79/2</w:t>
      </w:r>
      <w:r w:rsidRPr="008E1993">
        <w:t>0</w:t>
      </w:r>
      <w:r>
        <w:t>19</w:t>
      </w:r>
      <w:r w:rsidRPr="008E1993">
        <w:t>号来文的提交人提交了国家人权咨询委员会</w:t>
      </w:r>
      <w:r w:rsidRPr="006A6FA6">
        <w:rPr>
          <w:spacing w:val="2"/>
        </w:rPr>
        <w:t>全体会议通过的报告。该委员会认定，一直拒绝接回拘留在</w:t>
      </w:r>
      <w:proofErr w:type="gramStart"/>
      <w:r w:rsidRPr="006A6FA6">
        <w:rPr>
          <w:spacing w:val="2"/>
        </w:rPr>
        <w:t>罗贾瓦</w:t>
      </w:r>
      <w:proofErr w:type="gramEnd"/>
      <w:r w:rsidRPr="006A6FA6">
        <w:rPr>
          <w:spacing w:val="2"/>
        </w:rPr>
        <w:t>营地的所有</w:t>
      </w:r>
      <w:r w:rsidRPr="008D7820">
        <w:rPr>
          <w:spacing w:val="-6"/>
        </w:rPr>
        <w:t>法国籍儿童将显然构成侵犯基本权利，是对法兰西共和国的价值观，包括《宪法》，</w:t>
      </w:r>
      <w:r w:rsidRPr="008E1993">
        <w:t>以及对儿童最大利益的严重攻击。因此</w:t>
      </w:r>
      <w:r>
        <w:t>，</w:t>
      </w:r>
      <w:r w:rsidRPr="008E1993">
        <w:t>该委员会呼吁缔约国尽快将这些儿童和目前与他们在一起的父母接回法国领土。</w:t>
      </w:r>
    </w:p>
    <w:p w:rsidR="008E1993" w:rsidRPr="008E1993" w:rsidRDefault="008E1993" w:rsidP="009E72FF">
      <w:pPr>
        <w:pStyle w:val="H23GC"/>
        <w:spacing w:after="180" w:line="340" w:lineRule="exact"/>
      </w:pPr>
      <w:r w:rsidRPr="008E1993">
        <w:tab/>
      </w:r>
      <w:r w:rsidRPr="008E1993">
        <w:tab/>
      </w:r>
      <w:r w:rsidRPr="008E1993">
        <w:t>缔约国的补充意见</w:t>
      </w:r>
    </w:p>
    <w:p w:rsidR="008E1993" w:rsidRPr="008E1993" w:rsidRDefault="008E1993" w:rsidP="009E72FF">
      <w:pPr>
        <w:pStyle w:val="SingleTxtGC"/>
        <w:spacing w:line="340" w:lineRule="exact"/>
      </w:pPr>
      <w:r>
        <w:t>6.</w:t>
      </w:r>
      <w:r w:rsidRPr="008E1993">
        <w:tab/>
      </w:r>
      <w:r w:rsidRPr="008E1993">
        <w:t>缔约国在</w:t>
      </w:r>
      <w:r>
        <w:t>2</w:t>
      </w:r>
      <w:r w:rsidRPr="008E1993">
        <w:t>0</w:t>
      </w:r>
      <w:r>
        <w:t>19</w:t>
      </w:r>
      <w:r w:rsidRPr="008E1993">
        <w:t>年</w:t>
      </w:r>
      <w:r>
        <w:t>12</w:t>
      </w:r>
      <w:r w:rsidRPr="008E1993">
        <w:t>月</w:t>
      </w:r>
      <w:r>
        <w:t>17</w:t>
      </w:r>
      <w:r w:rsidRPr="008E1993">
        <w:t>日关于第</w:t>
      </w:r>
      <w:r>
        <w:t>79/2</w:t>
      </w:r>
      <w:r w:rsidRPr="008E1993">
        <w:t>0</w:t>
      </w:r>
      <w:r>
        <w:t>19</w:t>
      </w:r>
      <w:r w:rsidRPr="008E1993">
        <w:t>号来文的来文中告知委员会</w:t>
      </w:r>
      <w:r>
        <w:t>，</w:t>
      </w:r>
      <w:r>
        <w:t>2</w:t>
      </w:r>
      <w:r w:rsidRPr="008E1993">
        <w:t>0</w:t>
      </w:r>
      <w:r>
        <w:t>19</w:t>
      </w:r>
      <w:r w:rsidRPr="008E1993">
        <w:t>年</w:t>
      </w:r>
      <w:r>
        <w:t>12</w:t>
      </w:r>
      <w:r w:rsidRPr="008E1993">
        <w:t>月</w:t>
      </w:r>
      <w:r>
        <w:t>9</w:t>
      </w:r>
      <w:r w:rsidRPr="008E1993">
        <w:t>日</w:t>
      </w:r>
      <w:r>
        <w:t>，</w:t>
      </w:r>
      <w:r>
        <w:t>S</w:t>
      </w:r>
      <w:r w:rsidRPr="008E1993">
        <w:t>.</w:t>
      </w:r>
      <w:r>
        <w:t>H</w:t>
      </w:r>
      <w:r w:rsidRPr="008E1993">
        <w:t>.</w:t>
      </w:r>
      <w:r w:rsidRPr="008E1993">
        <w:t>和母亲被土耳其当局行政驱逐</w:t>
      </w:r>
      <w:r>
        <w:t>，</w:t>
      </w:r>
      <w:r w:rsidRPr="008E1993">
        <w:t>遣返法国。</w:t>
      </w:r>
      <w:r>
        <w:t>S</w:t>
      </w:r>
      <w:r w:rsidRPr="008E1993">
        <w:t>.</w:t>
      </w:r>
      <w:r>
        <w:t>H</w:t>
      </w:r>
      <w:r w:rsidRPr="008E1993">
        <w:t>.</w:t>
      </w:r>
      <w:r w:rsidRPr="008E1993">
        <w:t>抵达法国后</w:t>
      </w:r>
      <w:r>
        <w:t>，</w:t>
      </w:r>
      <w:r w:rsidRPr="008E1993">
        <w:t>被主管司法当局儿童社会福利办公室送往照护机构。因此</w:t>
      </w:r>
      <w:r>
        <w:t>，</w:t>
      </w:r>
      <w:r>
        <w:t>S</w:t>
      </w:r>
      <w:r w:rsidRPr="008E1993">
        <w:t>.</w:t>
      </w:r>
      <w:r>
        <w:t>H</w:t>
      </w:r>
      <w:r w:rsidRPr="008E1993">
        <w:t>.</w:t>
      </w:r>
      <w:r w:rsidRPr="008E1993">
        <w:t>已不再关押在叙利亚民主力量控制的营地</w:t>
      </w:r>
      <w:r>
        <w:t>，</w:t>
      </w:r>
      <w:r w:rsidRPr="008E1993">
        <w:t>也不再遭受所称侵犯《公约》所载权利的行为。因此</w:t>
      </w:r>
      <w:r>
        <w:t>，</w:t>
      </w:r>
      <w:r w:rsidRPr="008E1993">
        <w:t>缔约国请委员会宣布</w:t>
      </w:r>
      <w:r>
        <w:t>，</w:t>
      </w:r>
      <w:r w:rsidRPr="008E1993">
        <w:t>根据《任择议定书》第</w:t>
      </w:r>
      <w:r>
        <w:t>7</w:t>
      </w:r>
      <w:r w:rsidRPr="008E1993">
        <w:t>条</w:t>
      </w:r>
      <w:r>
        <w:t>(f)</w:t>
      </w:r>
      <w:r w:rsidRPr="008E1993">
        <w:t>项</w:t>
      </w:r>
      <w:r>
        <w:t>，</w:t>
      </w:r>
      <w:r w:rsidRPr="008E1993">
        <w:t>来文关于</w:t>
      </w:r>
      <w:r>
        <w:t>S</w:t>
      </w:r>
      <w:r w:rsidRPr="008E1993">
        <w:t>.</w:t>
      </w:r>
      <w:r>
        <w:t>H</w:t>
      </w:r>
      <w:r w:rsidRPr="008E1993">
        <w:t>.</w:t>
      </w:r>
      <w:r w:rsidRPr="008E1993">
        <w:t>的部分明显没有根据</w:t>
      </w:r>
      <w:r>
        <w:t>，</w:t>
      </w:r>
      <w:r w:rsidRPr="008E1993">
        <w:t>因此不可受理。</w:t>
      </w:r>
    </w:p>
    <w:p w:rsidR="008E1993" w:rsidRPr="008E1993" w:rsidRDefault="008E1993" w:rsidP="009E72FF">
      <w:pPr>
        <w:pStyle w:val="H23GC"/>
        <w:spacing w:after="180" w:line="340" w:lineRule="exact"/>
      </w:pPr>
      <w:r w:rsidRPr="008E1993">
        <w:tab/>
      </w:r>
      <w:r w:rsidRPr="008E1993">
        <w:tab/>
      </w:r>
      <w:r w:rsidRPr="008E1993">
        <w:t>提交人的补充意见</w:t>
      </w:r>
    </w:p>
    <w:p w:rsidR="008E1993" w:rsidRPr="008E1993" w:rsidRDefault="008E1993" w:rsidP="009E72FF">
      <w:pPr>
        <w:pStyle w:val="SingleTxtGC"/>
        <w:spacing w:line="340" w:lineRule="exact"/>
      </w:pPr>
      <w:r>
        <w:t>7.</w:t>
      </w:r>
      <w:r w:rsidRPr="008E1993">
        <w:tab/>
      </w:r>
      <w:r w:rsidRPr="008E1993">
        <w:t>提交人在</w:t>
      </w:r>
      <w:r>
        <w:t>2</w:t>
      </w:r>
      <w:r w:rsidRPr="008E1993">
        <w:t>0</w:t>
      </w:r>
      <w:r>
        <w:t>2</w:t>
      </w:r>
      <w:r w:rsidRPr="008E1993">
        <w:t>0</w:t>
      </w:r>
      <w:r w:rsidRPr="008E1993">
        <w:t>年</w:t>
      </w:r>
      <w:r>
        <w:t>7</w:t>
      </w:r>
      <w:r w:rsidRPr="008E1993">
        <w:t>月</w:t>
      </w:r>
      <w:r>
        <w:t>2</w:t>
      </w:r>
      <w:r w:rsidRPr="008E1993">
        <w:t>0</w:t>
      </w:r>
      <w:r w:rsidRPr="008E1993">
        <w:t>日提交的关于第</w:t>
      </w:r>
      <w:r>
        <w:t>79/2</w:t>
      </w:r>
      <w:r w:rsidRPr="008E1993">
        <w:t>0</w:t>
      </w:r>
      <w:r>
        <w:t>19</w:t>
      </w:r>
      <w:r w:rsidRPr="008E1993">
        <w:t>号来文的材料中表示</w:t>
      </w:r>
      <w:r>
        <w:t>，</w:t>
      </w:r>
      <w:r w:rsidRPr="008E1993">
        <w:t>不应宣布来文关于</w:t>
      </w:r>
      <w:r>
        <w:t>S</w:t>
      </w:r>
      <w:r w:rsidRPr="008E1993">
        <w:t>.</w:t>
      </w:r>
      <w:r>
        <w:t>H</w:t>
      </w:r>
      <w:r w:rsidRPr="008E1993">
        <w:t>.</w:t>
      </w:r>
      <w:r w:rsidRPr="008E1993">
        <w:t>的部分不可受理。他们认为</w:t>
      </w:r>
      <w:r>
        <w:t>，</w:t>
      </w:r>
      <w:r>
        <w:t>S</w:t>
      </w:r>
      <w:r w:rsidRPr="008E1993">
        <w:t>.</w:t>
      </w:r>
      <w:r>
        <w:t>H</w:t>
      </w:r>
      <w:r w:rsidRPr="008E1993">
        <w:t>.</w:t>
      </w:r>
      <w:r w:rsidRPr="008E1993">
        <w:t>在艾因伊萨营地被任意</w:t>
      </w:r>
      <w:proofErr w:type="gramStart"/>
      <w:r w:rsidRPr="008E1993">
        <w:t>拘留近</w:t>
      </w:r>
      <w:proofErr w:type="gramEnd"/>
      <w:r w:rsidRPr="008E1993">
        <w:t>两年</w:t>
      </w:r>
      <w:r>
        <w:t>，</w:t>
      </w:r>
      <w:r w:rsidRPr="008E1993">
        <w:t>拘留条件影响了他的身心健康</w:t>
      </w:r>
      <w:r>
        <w:t>，</w:t>
      </w:r>
      <w:r w:rsidRPr="008E1993">
        <w:t>他的家人多次请求</w:t>
      </w:r>
      <w:r>
        <w:t>，</w:t>
      </w:r>
      <w:r w:rsidRPr="008E1993">
        <w:t>但缔约国未采取任何保护措施。</w:t>
      </w:r>
      <w:r>
        <w:t>S</w:t>
      </w:r>
      <w:r w:rsidRPr="008E1993">
        <w:t>.</w:t>
      </w:r>
      <w:r>
        <w:t>H</w:t>
      </w:r>
      <w:r w:rsidRPr="008E1993">
        <w:t>.</w:t>
      </w:r>
      <w:r w:rsidRPr="008E1993">
        <w:t>和母亲随后被库尔德部队逐出艾因伊萨营地</w:t>
      </w:r>
      <w:r>
        <w:t>，</w:t>
      </w:r>
      <w:r w:rsidRPr="008E1993">
        <w:t>只能躲避其他武装团体。他们最终设法逃到了土耳其。这时</w:t>
      </w:r>
      <w:r>
        <w:t>，</w:t>
      </w:r>
      <w:r w:rsidRPr="008E1993">
        <w:t>按照《卡泽纳夫</w:t>
      </w:r>
      <w:r w:rsidRPr="008E1993">
        <w:rPr>
          <w:rFonts w:hint="eastAsia"/>
        </w:rPr>
        <w:t>协</w:t>
      </w:r>
      <w:r w:rsidRPr="008E1993">
        <w:t>议》</w:t>
      </w:r>
      <w:r>
        <w:t>，</w:t>
      </w:r>
      <w:r w:rsidRPr="008E1993">
        <w:t>缔约国才同意他们遣返法国</w:t>
      </w:r>
      <w:r>
        <w:t>，</w:t>
      </w:r>
      <w:r w:rsidRPr="008E1993">
        <w:t>根据该文书</w:t>
      </w:r>
      <w:r>
        <w:t>，</w:t>
      </w:r>
      <w:r w:rsidRPr="008E1993">
        <w:t>从阿拉伯叙利亚共和国返回并在土耳其被捕的法国国民必须移交法国当局。提交人表示</w:t>
      </w:r>
      <w:r>
        <w:t>，</w:t>
      </w:r>
      <w:r w:rsidRPr="008E1993">
        <w:t>缔约国不能认为来文就此而言不可</w:t>
      </w:r>
      <w:r w:rsidRPr="008E1993">
        <w:lastRenderedPageBreak/>
        <w:t>受理</w:t>
      </w:r>
      <w:r>
        <w:t>，</w:t>
      </w:r>
      <w:r w:rsidRPr="008E1993">
        <w:t>因为法国接回</w:t>
      </w:r>
      <w:r>
        <w:t>S</w:t>
      </w:r>
      <w:r w:rsidRPr="008E1993">
        <w:t>.</w:t>
      </w:r>
      <w:r>
        <w:t>H</w:t>
      </w:r>
      <w:r w:rsidRPr="008E1993">
        <w:t>.</w:t>
      </w:r>
      <w:r w:rsidRPr="008E1993">
        <w:t>是土耳其当局所迫。违反《公约》之行为产生的影响仍在</w:t>
      </w:r>
      <w:r>
        <w:t>，</w:t>
      </w:r>
      <w:r w:rsidRPr="008E1993">
        <w:t>提交人请委员会宣布</w:t>
      </w:r>
      <w:r>
        <w:t>，</w:t>
      </w:r>
      <w:r w:rsidRPr="008E1993">
        <w:t>就</w:t>
      </w:r>
      <w:r>
        <w:t>S</w:t>
      </w:r>
      <w:r w:rsidRPr="008E1993">
        <w:t>.</w:t>
      </w:r>
      <w:r>
        <w:t>H</w:t>
      </w:r>
      <w:r w:rsidRPr="008E1993">
        <w:t>.</w:t>
      </w:r>
      <w:r w:rsidRPr="008E1993">
        <w:t>而言</w:t>
      </w:r>
      <w:r>
        <w:t>，</w:t>
      </w:r>
      <w:r w:rsidRPr="008E1993">
        <w:t>关于第</w:t>
      </w:r>
      <w:r>
        <w:t>2</w:t>
      </w:r>
      <w:r w:rsidRPr="008E1993">
        <w:t>、第</w:t>
      </w:r>
      <w:r>
        <w:t>3</w:t>
      </w:r>
      <w:r w:rsidRPr="008E1993">
        <w:t>、第</w:t>
      </w:r>
      <w:r>
        <w:t>6</w:t>
      </w:r>
      <w:r w:rsidRPr="008E1993">
        <w:t>、第</w:t>
      </w:r>
      <w:r>
        <w:t>2</w:t>
      </w:r>
      <w:r w:rsidRPr="008E1993">
        <w:t>0</w:t>
      </w:r>
      <w:r w:rsidRPr="008E1993">
        <w:t>、第</w:t>
      </w:r>
      <w:r>
        <w:t>24</w:t>
      </w:r>
      <w:r w:rsidRPr="008E1993">
        <w:t>和第</w:t>
      </w:r>
      <w:r>
        <w:t>37</w:t>
      </w:r>
      <w:r w:rsidRPr="008E1993">
        <w:t>条的申诉可以受理。</w:t>
      </w:r>
    </w:p>
    <w:p w:rsidR="008E1993" w:rsidRPr="008E1993" w:rsidRDefault="008E1993" w:rsidP="0035237B">
      <w:pPr>
        <w:pStyle w:val="H23GC"/>
      </w:pPr>
      <w:r w:rsidRPr="008E1993">
        <w:tab/>
      </w:r>
      <w:r w:rsidRPr="008E1993">
        <w:tab/>
      </w:r>
      <w:r w:rsidRPr="008E1993">
        <w:t>第三方提交的资料</w:t>
      </w:r>
    </w:p>
    <w:p w:rsidR="008E1993" w:rsidRPr="008E1993" w:rsidRDefault="008E1993" w:rsidP="009E72FF">
      <w:pPr>
        <w:pStyle w:val="SingleTxtGC"/>
        <w:spacing w:after="160" w:line="360" w:lineRule="exact"/>
      </w:pPr>
      <w:r>
        <w:t>8.1</w:t>
      </w:r>
      <w:r w:rsidRPr="008E1993">
        <w:tab/>
      </w:r>
      <w:r w:rsidRPr="008E1993">
        <w:t>应委员会邀请</w:t>
      </w:r>
      <w:r>
        <w:t>，</w:t>
      </w:r>
      <w:r w:rsidRPr="008E1993">
        <w:rPr>
          <w:rFonts w:hint="eastAsia"/>
        </w:rPr>
        <w:t>域</w:t>
      </w:r>
      <w:r w:rsidRPr="008E1993">
        <w:t>外义务联合会的三位专家</w:t>
      </w:r>
      <w:r w:rsidRPr="008E1993">
        <w:rPr>
          <w:vertAlign w:val="superscript"/>
        </w:rPr>
        <w:footnoteReference w:id="33"/>
      </w:r>
      <w:r w:rsidR="00D46C8F">
        <w:rPr>
          <w:rFonts w:hint="eastAsia"/>
        </w:rPr>
        <w:t xml:space="preserve"> </w:t>
      </w:r>
      <w:r w:rsidRPr="008E1993">
        <w:t>以及来自各大学的</w:t>
      </w:r>
      <w:r>
        <w:t>31</w:t>
      </w:r>
      <w:r w:rsidRPr="008E1993">
        <w:t>位专家于</w:t>
      </w:r>
      <w:r>
        <w:t>2</w:t>
      </w:r>
      <w:r w:rsidRPr="008E1993">
        <w:t>0</w:t>
      </w:r>
      <w:r>
        <w:t>2</w:t>
      </w:r>
      <w:r w:rsidRPr="008E1993">
        <w:t>0</w:t>
      </w:r>
      <w:r w:rsidRPr="008E1993">
        <w:t>年</w:t>
      </w:r>
      <w:r>
        <w:t>6</w:t>
      </w:r>
      <w:r w:rsidRPr="008E1993">
        <w:t>月</w:t>
      </w:r>
      <w:r>
        <w:t>1</w:t>
      </w:r>
      <w:r w:rsidRPr="008E1993">
        <w:t>0</w:t>
      </w:r>
      <w:r w:rsidRPr="008E1993">
        <w:t>日提交了关于</w:t>
      </w:r>
      <w:r w:rsidRPr="008E1993">
        <w:rPr>
          <w:rFonts w:hint="eastAsia"/>
        </w:rPr>
        <w:t>域</w:t>
      </w:r>
      <w:r w:rsidRPr="008E1993">
        <w:t>外人权义务问题的第三方干预报告。</w:t>
      </w:r>
    </w:p>
    <w:p w:rsidR="008E1993" w:rsidRPr="008E1993" w:rsidRDefault="008E1993" w:rsidP="009E72FF">
      <w:pPr>
        <w:pStyle w:val="H4GC"/>
        <w:spacing w:after="160" w:line="360" w:lineRule="exact"/>
      </w:pPr>
      <w:r w:rsidRPr="008E1993">
        <w:tab/>
      </w:r>
      <w:r w:rsidRPr="008E1993">
        <w:tab/>
      </w:r>
      <w:r w:rsidRPr="008E1993">
        <w:rPr>
          <w:rFonts w:hint="eastAsia"/>
        </w:rPr>
        <w:t>域</w:t>
      </w:r>
      <w:r w:rsidRPr="008E1993">
        <w:t>外义务联合会提交的材料</w:t>
      </w:r>
    </w:p>
    <w:p w:rsidR="008E1993" w:rsidRPr="008E1993" w:rsidRDefault="008E1993" w:rsidP="009E72FF">
      <w:pPr>
        <w:pStyle w:val="SingleTxtGC"/>
        <w:spacing w:after="160" w:line="360" w:lineRule="exact"/>
      </w:pPr>
      <w:r>
        <w:t>8.2</w:t>
      </w:r>
      <w:r w:rsidRPr="008E1993">
        <w:tab/>
      </w:r>
      <w:r w:rsidRPr="00C45063">
        <w:rPr>
          <w:spacing w:val="4"/>
        </w:rPr>
        <w:t>专家们首先提及《关于国家在经济、社会和文化权利领域的域外义务的马斯</w:t>
      </w:r>
      <w:r w:rsidRPr="008E1993">
        <w:t>特里赫特原则》</w:t>
      </w:r>
      <w:r>
        <w:t>，</w:t>
      </w:r>
      <w:r w:rsidRPr="008E1993">
        <w:t>并指出</w:t>
      </w:r>
      <w:r>
        <w:t>，</w:t>
      </w:r>
      <w:r w:rsidRPr="008E1993">
        <w:t>不论在境内或境外</w:t>
      </w:r>
      <w:r>
        <w:t>，</w:t>
      </w:r>
      <w:r w:rsidRPr="008E1993">
        <w:t>一国的行为或不作为对经济、社会和文化权利之享有产生可预见影响的情况下</w:t>
      </w:r>
      <w:r>
        <w:t>，</w:t>
      </w:r>
      <w:r w:rsidRPr="008E1993">
        <w:t>该国有义务尊重、保护和实现经济、社会和文化权利。</w:t>
      </w:r>
      <w:r w:rsidRPr="008E1993">
        <w:rPr>
          <w:vertAlign w:val="superscript"/>
        </w:rPr>
        <w:footnoteReference w:id="34"/>
      </w:r>
      <w:r w:rsidR="00B8750C">
        <w:rPr>
          <w:rFonts w:hint="eastAsia"/>
        </w:rPr>
        <w:t xml:space="preserve"> </w:t>
      </w:r>
      <w:r w:rsidRPr="008E1993">
        <w:t>专家们补充道</w:t>
      </w:r>
      <w:r>
        <w:t>，</w:t>
      </w:r>
      <w:r w:rsidRPr="008E1993">
        <w:t>国际法禁止可强制执行的域外管辖权</w:t>
      </w:r>
      <w:r>
        <w:t>，</w:t>
      </w:r>
      <w:r w:rsidRPr="008E1993">
        <w:t>除非习惯法或国际条约明确允许。</w:t>
      </w:r>
      <w:r w:rsidRPr="008E1993">
        <w:rPr>
          <w:vertAlign w:val="superscript"/>
        </w:rPr>
        <w:footnoteReference w:id="35"/>
      </w:r>
      <w:r w:rsidR="00B8750C">
        <w:rPr>
          <w:rFonts w:hint="eastAsia"/>
        </w:rPr>
        <w:t xml:space="preserve"> </w:t>
      </w:r>
      <w:r w:rsidRPr="008E1993">
        <w:t>根据国际习惯法</w:t>
      </w:r>
      <w:r>
        <w:t>，</w:t>
      </w:r>
      <w:r w:rsidRPr="008E1993">
        <w:t>国家有权利</w:t>
      </w:r>
      <w:r>
        <w:t>，</w:t>
      </w:r>
      <w:r w:rsidRPr="008E1993">
        <w:t>或许甚至有义务保护本国国民</w:t>
      </w:r>
      <w:r>
        <w:t>，</w:t>
      </w:r>
      <w:r w:rsidRPr="008E1993">
        <w:t>保护儿童是优先事项。</w:t>
      </w:r>
      <w:r w:rsidRPr="008E1993">
        <w:rPr>
          <w:vertAlign w:val="superscript"/>
        </w:rPr>
        <w:footnoteReference w:id="36"/>
      </w:r>
      <w:r w:rsidR="00B8750C">
        <w:rPr>
          <w:rFonts w:hint="eastAsia"/>
        </w:rPr>
        <w:t xml:space="preserve"> </w:t>
      </w:r>
      <w:r w:rsidRPr="008E1993">
        <w:t>此外</w:t>
      </w:r>
      <w:r>
        <w:t>，</w:t>
      </w:r>
      <w:r w:rsidRPr="008E1993">
        <w:t>只有当行使管辖权的国家与规制或裁决的域外事件关联充分时</w:t>
      </w:r>
      <w:r>
        <w:t>，</w:t>
      </w:r>
      <w:r w:rsidRPr="008E1993">
        <w:t>才允许</w:t>
      </w:r>
      <w:r w:rsidR="00204BD0" w:rsidRPr="008E1993">
        <w:t>行</w:t>
      </w:r>
      <w:r w:rsidRPr="008E1993">
        <w:t>使规制管辖权或裁决管辖权。</w:t>
      </w:r>
    </w:p>
    <w:p w:rsidR="008E1993" w:rsidRPr="008E1993" w:rsidRDefault="008E1993" w:rsidP="009E72FF">
      <w:pPr>
        <w:pStyle w:val="SingleTxtGC"/>
        <w:spacing w:after="160" w:line="360" w:lineRule="exact"/>
      </w:pPr>
      <w:r>
        <w:t>8.3</w:t>
      </w:r>
      <w:r w:rsidRPr="008E1993">
        <w:tab/>
      </w:r>
      <w:r w:rsidRPr="00222DBC">
        <w:rPr>
          <w:spacing w:val="-4"/>
        </w:rPr>
        <w:t>本案中：</w:t>
      </w:r>
      <w:r w:rsidRPr="00222DBC">
        <w:rPr>
          <w:spacing w:val="-4"/>
        </w:rPr>
        <w:t>(a)</w:t>
      </w:r>
      <w:r w:rsidR="00CC3D37" w:rsidRPr="00222DBC">
        <w:rPr>
          <w:spacing w:val="-4"/>
        </w:rPr>
        <w:t xml:space="preserve"> </w:t>
      </w:r>
      <w:r w:rsidRPr="00222DBC">
        <w:rPr>
          <w:spacing w:val="-4"/>
        </w:rPr>
        <w:t>缔约国有不作为之处，没有</w:t>
      </w:r>
      <w:proofErr w:type="gramStart"/>
      <w:r w:rsidRPr="00222DBC">
        <w:rPr>
          <w:spacing w:val="-4"/>
        </w:rPr>
        <w:t>尽快并</w:t>
      </w:r>
      <w:proofErr w:type="gramEnd"/>
      <w:r w:rsidRPr="00222DBC">
        <w:rPr>
          <w:spacing w:val="-4"/>
        </w:rPr>
        <w:t>尽其可用资源采取措施，保护</w:t>
      </w:r>
      <w:r w:rsidRPr="008E1993">
        <w:t>和实现儿童权利</w:t>
      </w:r>
      <w:r>
        <w:t>；</w:t>
      </w:r>
      <w:r>
        <w:t>(b)</w:t>
      </w:r>
      <w:r w:rsidR="00CC3D37">
        <w:t xml:space="preserve"> </w:t>
      </w:r>
      <w:r w:rsidRPr="008E1993">
        <w:t>损害可以预见</w:t>
      </w:r>
      <w:r>
        <w:t>；</w:t>
      </w:r>
      <w:r>
        <w:t>(c)</w:t>
      </w:r>
      <w:r w:rsidR="00CC3D37">
        <w:t xml:space="preserve"> </w:t>
      </w:r>
      <w:r w:rsidRPr="008E1993">
        <w:t>缔约国有能力施加决定性影响或采取措施</w:t>
      </w:r>
      <w:r>
        <w:t>；</w:t>
      </w:r>
      <w:r>
        <w:t>(d)</w:t>
      </w:r>
      <w:r w:rsidR="00CC3D37">
        <w:t xml:space="preserve"> </w:t>
      </w:r>
      <w:r w:rsidRPr="008E1993">
        <w:t>缔约国有权在本案中行使管辖权</w:t>
      </w:r>
      <w:r>
        <w:t>，</w:t>
      </w:r>
      <w:r w:rsidRPr="008E1993">
        <w:t>因为它可以扩展权力</w:t>
      </w:r>
      <w:r>
        <w:t>；</w:t>
      </w:r>
      <w:r>
        <w:t>(e)</w:t>
      </w:r>
      <w:r w:rsidR="00CC3D37">
        <w:t xml:space="preserve"> </w:t>
      </w:r>
      <w:r w:rsidRPr="008E1993">
        <w:t>缔约国</w:t>
      </w:r>
      <w:r w:rsidRPr="00222DBC">
        <w:rPr>
          <w:spacing w:val="4"/>
        </w:rPr>
        <w:t>有义务保护儿童，确保他们享有人权，这可能包括将他们从营地解救出来；</w:t>
      </w:r>
      <w:r w:rsidRPr="00222DBC">
        <w:rPr>
          <w:spacing w:val="4"/>
        </w:rPr>
        <w:t>(f)</w:t>
      </w:r>
      <w:r w:rsidR="00CC3D37">
        <w:t xml:space="preserve"> </w:t>
      </w:r>
      <w:r w:rsidRPr="008E1993">
        <w:t>缔约国保护儿童权利的义务不应取决于其他国之意愿。</w:t>
      </w:r>
    </w:p>
    <w:p w:rsidR="008E1993" w:rsidRPr="008E1993" w:rsidRDefault="008E1993" w:rsidP="009E72FF">
      <w:pPr>
        <w:pStyle w:val="SingleTxtGC"/>
        <w:spacing w:after="160" w:line="360" w:lineRule="exact"/>
      </w:pPr>
      <w:r>
        <w:t>8.4</w:t>
      </w:r>
      <w:r w:rsidRPr="008E1993">
        <w:tab/>
      </w:r>
      <w:r w:rsidRPr="008E1993">
        <w:t>专家们的结论是</w:t>
      </w:r>
      <w:r>
        <w:t>，</w:t>
      </w:r>
      <w:r w:rsidRPr="008E1993">
        <w:t>委员会必须根据儿童的最大利益</w:t>
      </w:r>
      <w:proofErr w:type="gramStart"/>
      <w:r w:rsidRPr="008E1993">
        <w:t>作出</w:t>
      </w:r>
      <w:proofErr w:type="gramEnd"/>
      <w:r w:rsidRPr="008E1993">
        <w:t>决定。不受理这一案件将导致所称受害者无法诉诸司法。专家们补充道</w:t>
      </w:r>
      <w:r>
        <w:t>，</w:t>
      </w:r>
      <w:r w:rsidRPr="008E1993">
        <w:t>就缔约国或委员会的管辖权而言</w:t>
      </w:r>
      <w:r>
        <w:t>，</w:t>
      </w:r>
      <w:r w:rsidRPr="008E1993">
        <w:t>没有不可受理之理由。最后</w:t>
      </w:r>
      <w:r>
        <w:t>，</w:t>
      </w:r>
      <w:r w:rsidRPr="008E1993">
        <w:t>缔约国可以根据国际合作原则采取措施</w:t>
      </w:r>
      <w:r>
        <w:t>，</w:t>
      </w:r>
      <w:r w:rsidRPr="008E1993">
        <w:t>或采取外交措施</w:t>
      </w:r>
      <w:r>
        <w:t>，</w:t>
      </w:r>
      <w:r w:rsidRPr="008E1993">
        <w:t>以确保尊重关于国家主权的国际原则。因此</w:t>
      </w:r>
      <w:r>
        <w:t>，</w:t>
      </w:r>
      <w:r w:rsidRPr="008E1993">
        <w:t>进行干预的第三</w:t>
      </w:r>
      <w:proofErr w:type="gramStart"/>
      <w:r w:rsidRPr="008E1993">
        <w:t>方建议</w:t>
      </w:r>
      <w:proofErr w:type="gramEnd"/>
      <w:r w:rsidRPr="008E1993">
        <w:t>委员会认定此案可受理。</w:t>
      </w:r>
    </w:p>
    <w:p w:rsidR="008E1993" w:rsidRPr="008E1993" w:rsidRDefault="008E1993" w:rsidP="0035237B">
      <w:pPr>
        <w:pStyle w:val="H4GC"/>
      </w:pPr>
      <w:r w:rsidRPr="008E1993">
        <w:lastRenderedPageBreak/>
        <w:tab/>
      </w:r>
      <w:r w:rsidRPr="008E1993">
        <w:tab/>
      </w:r>
      <w:r w:rsidRPr="008E1993">
        <w:t>三十一位学者联合提交的材料</w:t>
      </w:r>
      <w:r w:rsidRPr="008E1993">
        <w:rPr>
          <w:vertAlign w:val="superscript"/>
        </w:rPr>
        <w:footnoteReference w:id="37"/>
      </w:r>
    </w:p>
    <w:p w:rsidR="008E1993" w:rsidRPr="008E1993" w:rsidRDefault="008E1993" w:rsidP="008E1993">
      <w:pPr>
        <w:pStyle w:val="SingleTxtGC"/>
      </w:pPr>
      <w:r>
        <w:t>8.5</w:t>
      </w:r>
      <w:r w:rsidRPr="008E1993">
        <w:tab/>
      </w:r>
      <w:r w:rsidRPr="008E1993">
        <w:t>专家们指出</w:t>
      </w:r>
      <w:r>
        <w:t>，</w:t>
      </w:r>
      <w:r w:rsidRPr="008E1993">
        <w:t>《儿童权利公约》没有排除域外</w:t>
      </w:r>
      <w:r w:rsidRPr="008E1993">
        <w:rPr>
          <w:rFonts w:hint="eastAsia"/>
        </w:rPr>
        <w:t>管辖权</w:t>
      </w:r>
      <w:r>
        <w:t>，</w:t>
      </w:r>
      <w:r w:rsidRPr="008E1993">
        <w:t>准备工作材料中则指出</w:t>
      </w:r>
      <w:r>
        <w:t>，</w:t>
      </w:r>
      <w:r w:rsidRPr="008E1993">
        <w:t>《公约》明确将属地性排除在外。</w:t>
      </w:r>
      <w:r w:rsidRPr="008E1993">
        <w:rPr>
          <w:vertAlign w:val="superscript"/>
        </w:rPr>
        <w:footnoteReference w:id="38"/>
      </w:r>
      <w:r w:rsidR="00CC3D37">
        <w:rPr>
          <w:rFonts w:hint="eastAsia"/>
        </w:rPr>
        <w:t xml:space="preserve"> </w:t>
      </w:r>
      <w:r w:rsidRPr="008E1993">
        <w:t>就儿童权利而言</w:t>
      </w:r>
      <w:r>
        <w:t>，</w:t>
      </w:r>
      <w:r w:rsidRPr="008E1993">
        <w:t>《公约》缔约国的义务确实超出本国领土。</w:t>
      </w:r>
      <w:r w:rsidRPr="008E1993">
        <w:rPr>
          <w:vertAlign w:val="superscript"/>
        </w:rPr>
        <w:footnoteReference w:id="39"/>
      </w:r>
      <w:r w:rsidR="00CC3D37">
        <w:rPr>
          <w:rFonts w:hint="eastAsia"/>
        </w:rPr>
        <w:t xml:space="preserve"> </w:t>
      </w:r>
      <w:r w:rsidRPr="008E1993">
        <w:t>就移民而言</w:t>
      </w:r>
      <w:r>
        <w:t>，</w:t>
      </w:r>
      <w:r w:rsidRPr="008E1993">
        <w:t>委员会认为</w:t>
      </w:r>
      <w:r>
        <w:t>，</w:t>
      </w:r>
      <w:r w:rsidRPr="008E1993">
        <w:t>根据《公约》</w:t>
      </w:r>
      <w:r>
        <w:t>，</w:t>
      </w:r>
      <w:r w:rsidRPr="008E1993">
        <w:t>国家应</w:t>
      </w:r>
      <w:r w:rsidRPr="00A14246">
        <w:rPr>
          <w:spacing w:val="-4"/>
        </w:rPr>
        <w:t>在保护境外的本国儿童国民方面承担一定的域外责任，为此应制定顾及儿童的领事</w:t>
      </w:r>
      <w:r w:rsidRPr="00A14246">
        <w:rPr>
          <w:spacing w:val="-6"/>
        </w:rPr>
        <w:t>政策和服务，</w:t>
      </w:r>
      <w:r w:rsidRPr="00A14246">
        <w:rPr>
          <w:spacing w:val="-6"/>
          <w:vertAlign w:val="superscript"/>
        </w:rPr>
        <w:footnoteReference w:id="40"/>
      </w:r>
      <w:r w:rsidR="00CC3D37" w:rsidRPr="00A14246">
        <w:rPr>
          <w:rFonts w:hint="eastAsia"/>
          <w:spacing w:val="-6"/>
        </w:rPr>
        <w:t xml:space="preserve"> </w:t>
      </w:r>
      <w:r w:rsidRPr="00A14246">
        <w:rPr>
          <w:spacing w:val="-6"/>
        </w:rPr>
        <w:t>甚至采取措施</w:t>
      </w:r>
      <w:r w:rsidRPr="00A14246">
        <w:rPr>
          <w:rFonts w:hint="eastAsia"/>
          <w:spacing w:val="-6"/>
        </w:rPr>
        <w:t>“</w:t>
      </w:r>
      <w:r w:rsidRPr="00A14246">
        <w:rPr>
          <w:spacing w:val="-6"/>
        </w:rPr>
        <w:t>协助叙利亚儿童安全、自愿和有尊严地返回</w:t>
      </w:r>
      <w:r w:rsidRPr="00A14246">
        <w:rPr>
          <w:rFonts w:hint="eastAsia"/>
          <w:spacing w:val="-6"/>
        </w:rPr>
        <w:t>”</w:t>
      </w:r>
      <w:r w:rsidRPr="00A14246">
        <w:rPr>
          <w:spacing w:val="-6"/>
        </w:rPr>
        <w:t>。</w:t>
      </w:r>
      <w:r w:rsidRPr="00A14246">
        <w:rPr>
          <w:spacing w:val="-6"/>
          <w:vertAlign w:val="superscript"/>
        </w:rPr>
        <w:footnoteReference w:id="41"/>
      </w:r>
      <w:r w:rsidR="00CC3D37">
        <w:rPr>
          <w:rFonts w:hint="eastAsia"/>
        </w:rPr>
        <w:t xml:space="preserve"> </w:t>
      </w:r>
      <w:r w:rsidRPr="008E1993">
        <w:t>缔约国没有质疑本国与这些儿童之间因这些儿童的法国国籍而建立的关联。还有一些国家将其管辖</w:t>
      </w:r>
      <w:proofErr w:type="gramStart"/>
      <w:r w:rsidRPr="008E1993">
        <w:t>权扩大</w:t>
      </w:r>
      <w:proofErr w:type="gramEnd"/>
      <w:r w:rsidRPr="008E1993">
        <w:t>至受恐怖主义影响的儿童。</w:t>
      </w:r>
      <w:r w:rsidRPr="008E1993">
        <w:rPr>
          <w:vertAlign w:val="superscript"/>
        </w:rPr>
        <w:footnoteReference w:id="42"/>
      </w:r>
      <w:r w:rsidR="00CC3D37">
        <w:rPr>
          <w:rFonts w:hint="eastAsia"/>
        </w:rPr>
        <w:t xml:space="preserve"> </w:t>
      </w:r>
      <w:r w:rsidRPr="008E1993">
        <w:t>此外</w:t>
      </w:r>
      <w:r>
        <w:t>，</w:t>
      </w:r>
      <w:r w:rsidRPr="008E1993">
        <w:t>多个联合国实体曾建议会员国允许外国战斗人员及家人返回</w:t>
      </w:r>
      <w:r>
        <w:t>，</w:t>
      </w:r>
      <w:r w:rsidRPr="008E1993">
        <w:t>包括儿童。</w:t>
      </w:r>
      <w:r w:rsidRPr="008E1993">
        <w:rPr>
          <w:vertAlign w:val="superscript"/>
        </w:rPr>
        <w:footnoteReference w:id="43"/>
      </w:r>
    </w:p>
    <w:p w:rsidR="008E1993" w:rsidRPr="008E1993" w:rsidRDefault="008E1993" w:rsidP="008E1993">
      <w:pPr>
        <w:pStyle w:val="SingleTxtGC"/>
      </w:pPr>
      <w:r>
        <w:lastRenderedPageBreak/>
        <w:t>8.6</w:t>
      </w:r>
      <w:r w:rsidRPr="008E1993">
        <w:tab/>
      </w:r>
      <w:r w:rsidRPr="008E1993">
        <w:t>本案中的问题是</w:t>
      </w:r>
      <w:r>
        <w:t>，</w:t>
      </w:r>
      <w:r w:rsidRPr="008E1993">
        <w:t>一</w:t>
      </w:r>
      <w:proofErr w:type="gramStart"/>
      <w:r w:rsidRPr="008E1993">
        <w:t>国未能</w:t>
      </w:r>
      <w:proofErr w:type="gramEnd"/>
      <w:r w:rsidRPr="008E1993">
        <w:t>采取行动保护境外本国儿童国民的权利是否构成侵犯《公约》所载权利</w:t>
      </w:r>
      <w:r>
        <w:t>，</w:t>
      </w:r>
      <w:r w:rsidRPr="008E1993">
        <w:t>从而引起国际法律责任</w:t>
      </w:r>
      <w:r>
        <w:t>，</w:t>
      </w:r>
      <w:r w:rsidRPr="008E1993">
        <w:t>这一问题事实上有别于欧洲人权法院和美洲人权法院现有判例的问题。一种方法是不考虑属地性</w:t>
      </w:r>
      <w:r>
        <w:t>，</w:t>
      </w:r>
      <w:r>
        <w:t>Giovanni</w:t>
      </w:r>
      <w:r w:rsidRPr="008E1993">
        <w:t xml:space="preserve"> </w:t>
      </w:r>
      <w:r>
        <w:t>Bonello</w:t>
      </w:r>
      <w:r w:rsidRPr="008E1993">
        <w:t>法官在</w:t>
      </w:r>
      <w:r>
        <w:t>Al</w:t>
      </w:r>
      <w:r w:rsidRPr="008E1993">
        <w:t xml:space="preserve"> </w:t>
      </w:r>
      <w:proofErr w:type="spellStart"/>
      <w:r>
        <w:t>Skeini</w:t>
      </w:r>
      <w:proofErr w:type="spellEnd"/>
      <w:r w:rsidRPr="008E1993">
        <w:t>等人诉联合王国案的赞同意见中曾作此建议。简言之</w:t>
      </w:r>
      <w:r>
        <w:t>，</w:t>
      </w:r>
      <w:r>
        <w:t>Giovanni</w:t>
      </w:r>
      <w:r w:rsidRPr="008E1993">
        <w:t xml:space="preserve"> </w:t>
      </w:r>
      <w:r>
        <w:t>Bonello</w:t>
      </w:r>
      <w:r w:rsidRPr="008E1993">
        <w:t>法官指出</w:t>
      </w:r>
      <w:r>
        <w:t>，</w:t>
      </w:r>
      <w:r>
        <w:rPr>
          <w:rFonts w:hint="eastAsia"/>
        </w:rPr>
        <w:t>“</w:t>
      </w:r>
      <w:r w:rsidRPr="008E1993">
        <w:t>仅是承担</w:t>
      </w:r>
      <w:r>
        <w:t>[</w:t>
      </w:r>
      <w:r w:rsidRPr="008E1993">
        <w:t>人权</w:t>
      </w:r>
      <w:r>
        <w:t>]</w:t>
      </w:r>
      <w:r w:rsidRPr="008E1993">
        <w:t>义务和有能力履行</w:t>
      </w:r>
      <w:r>
        <w:t>(</w:t>
      </w:r>
      <w:r w:rsidRPr="008E1993">
        <w:t>或不履行</w:t>
      </w:r>
      <w:r>
        <w:t>)</w:t>
      </w:r>
      <w:r w:rsidRPr="008E1993">
        <w:t>这些义务这一事实即产生管辖权</w:t>
      </w:r>
      <w:r>
        <w:rPr>
          <w:rFonts w:hint="eastAsia"/>
        </w:rPr>
        <w:t>”</w:t>
      </w:r>
      <w:r w:rsidRPr="008E1993">
        <w:t>。</w:t>
      </w:r>
    </w:p>
    <w:p w:rsidR="008E1993" w:rsidRPr="008E1993" w:rsidRDefault="008E1993" w:rsidP="008E1993">
      <w:pPr>
        <w:pStyle w:val="SingleTxtGC"/>
      </w:pPr>
      <w:r>
        <w:t>8.7</w:t>
      </w:r>
      <w:r w:rsidRPr="008E1993">
        <w:tab/>
      </w:r>
      <w:r w:rsidRPr="008E1993">
        <w:t>专家们认为</w:t>
      </w:r>
      <w:r>
        <w:t>，</w:t>
      </w:r>
      <w:r w:rsidRPr="008E1993">
        <w:t>缔约国承担的</w:t>
      </w:r>
      <w:r w:rsidRPr="008E1993">
        <w:rPr>
          <w:rFonts w:hint="eastAsia"/>
        </w:rPr>
        <w:t>域</w:t>
      </w:r>
      <w:r w:rsidRPr="008E1993">
        <w:t>外义务的性质可解读为类似于多个国家对某一领土同时行使管辖权的情况。因此</w:t>
      </w:r>
      <w:r>
        <w:t>，</w:t>
      </w:r>
      <w:r w:rsidRPr="008E1993">
        <w:t>缔约国尽管并未有效控制该地区</w:t>
      </w:r>
      <w:r>
        <w:t>，</w:t>
      </w:r>
      <w:r w:rsidRPr="008E1993">
        <w:t>但仍负有积极义务采取一切适当措施</w:t>
      </w:r>
      <w:r>
        <w:t>，</w:t>
      </w:r>
      <w:r w:rsidRPr="008E1993">
        <w:t>并寻求其掌握的一切法律和外交途径</w:t>
      </w:r>
      <w:r>
        <w:t>，</w:t>
      </w:r>
      <w:r w:rsidRPr="008E1993">
        <w:t>以保护儿童的权利。</w:t>
      </w:r>
      <w:r w:rsidRPr="008E1993">
        <w:rPr>
          <w:vertAlign w:val="superscript"/>
        </w:rPr>
        <w:footnoteReference w:id="44"/>
      </w:r>
    </w:p>
    <w:p w:rsidR="008E1993" w:rsidRPr="008E1993" w:rsidRDefault="008E1993" w:rsidP="008E1993">
      <w:pPr>
        <w:pStyle w:val="SingleTxtGC"/>
      </w:pPr>
      <w:r>
        <w:t>8.8</w:t>
      </w:r>
      <w:r w:rsidRPr="008E1993">
        <w:tab/>
      </w:r>
      <w:r w:rsidRPr="008E1993">
        <w:t>进行干预的第三方的结论是</w:t>
      </w:r>
      <w:r>
        <w:t>，</w:t>
      </w:r>
      <w:r w:rsidRPr="008E1993">
        <w:t>应考虑到以下背景因素</w:t>
      </w:r>
      <w:r>
        <w:t>：</w:t>
      </w:r>
      <w:r>
        <w:t>(a)</w:t>
      </w:r>
      <w:r w:rsidR="00CC3D37">
        <w:t xml:space="preserve"> </w:t>
      </w:r>
      <w:r w:rsidRPr="008E1993">
        <w:t>儿童受到无法弥补之伤害的严重风险和极度脆弱的处境</w:t>
      </w:r>
      <w:r>
        <w:t>；</w:t>
      </w:r>
      <w:r>
        <w:t>(b)</w:t>
      </w:r>
      <w:r w:rsidR="00CC3D37">
        <w:t xml:space="preserve"> </w:t>
      </w:r>
      <w:r w:rsidRPr="008E1993">
        <w:t>父母无能力保护子女</w:t>
      </w:r>
      <w:r>
        <w:t>；</w:t>
      </w:r>
      <w:r>
        <w:t>(c)</w:t>
      </w:r>
      <w:r w:rsidR="00CC3D37">
        <w:t xml:space="preserve"> </w:t>
      </w:r>
      <w:proofErr w:type="gramStart"/>
      <w:r w:rsidRPr="008E1993">
        <w:t>领土国</w:t>
      </w:r>
      <w:proofErr w:type="gramEnd"/>
      <w:r w:rsidRPr="008E1993">
        <w:t>无能力或不愿承担对儿童的管辖权</w:t>
      </w:r>
      <w:r>
        <w:t>；</w:t>
      </w:r>
      <w:r>
        <w:t>(d)</w:t>
      </w:r>
      <w:r w:rsidR="00CC3D37">
        <w:t xml:space="preserve"> </w:t>
      </w:r>
      <w:r w:rsidRPr="008E1993">
        <w:t>缔约国通过行使外交保护权保护其国民的能力</w:t>
      </w:r>
      <w:r>
        <w:t>；</w:t>
      </w:r>
      <w:r>
        <w:t>(e)</w:t>
      </w:r>
      <w:r w:rsidR="00CC3D37">
        <w:t xml:space="preserve"> </w:t>
      </w:r>
      <w:r w:rsidRPr="008E1993">
        <w:t>上述因素将</w:t>
      </w:r>
      <w:proofErr w:type="gramStart"/>
      <w:r w:rsidRPr="008E1993">
        <w:t>国籍国</w:t>
      </w:r>
      <w:proofErr w:type="gramEnd"/>
      <w:r w:rsidRPr="008E1993">
        <w:t>的域外适用局限于例外情况</w:t>
      </w:r>
      <w:r>
        <w:t>，</w:t>
      </w:r>
      <w:r w:rsidRPr="008E1993">
        <w:t>从而防止其域外适用过度扩大。因此</w:t>
      </w:r>
      <w:r>
        <w:t>，</w:t>
      </w:r>
      <w:r w:rsidRPr="008E1993">
        <w:t>专家们认为</w:t>
      </w:r>
      <w:r>
        <w:t>，</w:t>
      </w:r>
      <w:r w:rsidRPr="008E1993">
        <w:t>委员会应制定一种灵活的、侧重儿童权利的方法</w:t>
      </w:r>
      <w:r>
        <w:t>，</w:t>
      </w:r>
      <w:r w:rsidRPr="008E1993">
        <w:t>用以处理《公约》的域外适用问题</w:t>
      </w:r>
      <w:r>
        <w:t>，</w:t>
      </w:r>
      <w:r w:rsidRPr="008E1993">
        <w:t>该方法应当顺应日益复杂的法律和事实背景</w:t>
      </w:r>
      <w:r>
        <w:t>，</w:t>
      </w:r>
      <w:r w:rsidRPr="008E1993">
        <w:t>并顾及当事儿童的重大利害得失。这种方法可基于委员会第</w:t>
      </w:r>
      <w:r>
        <w:t>16</w:t>
      </w:r>
      <w:r w:rsidRPr="008E1993">
        <w:t>号一般性意见</w:t>
      </w:r>
      <w:r>
        <w:t>(2</w:t>
      </w:r>
      <w:r w:rsidRPr="008E1993">
        <w:t>0</w:t>
      </w:r>
      <w:r>
        <w:t>13</w:t>
      </w:r>
      <w:r w:rsidRPr="008E1993">
        <w:t>年</w:t>
      </w:r>
      <w:r>
        <w:t>)</w:t>
      </w:r>
      <w:r w:rsidRPr="008E1993">
        <w:t>提出的支柱、《公约》的特点和背景因素。</w:t>
      </w:r>
    </w:p>
    <w:bookmarkEnd w:id="1"/>
    <w:p w:rsidR="008E1993" w:rsidRPr="008E1993" w:rsidRDefault="008E1993" w:rsidP="0035237B">
      <w:pPr>
        <w:pStyle w:val="H23GC"/>
      </w:pPr>
      <w:r w:rsidRPr="008E1993">
        <w:tab/>
      </w:r>
      <w:r w:rsidRPr="008E1993">
        <w:tab/>
      </w:r>
      <w:r w:rsidRPr="008E1993">
        <w:t>委员会需处理的问题和议事情况</w:t>
      </w:r>
    </w:p>
    <w:p w:rsidR="008E1993" w:rsidRPr="008E1993" w:rsidRDefault="008E1993" w:rsidP="00C14C0C">
      <w:pPr>
        <w:pStyle w:val="H4GC"/>
      </w:pPr>
      <w:r w:rsidRPr="008E1993">
        <w:tab/>
      </w:r>
      <w:r w:rsidRPr="008E1993">
        <w:tab/>
      </w:r>
      <w:r w:rsidRPr="008E1993">
        <w:t>审议可否受理</w:t>
      </w:r>
    </w:p>
    <w:p w:rsidR="008E1993" w:rsidRPr="008E1993" w:rsidRDefault="008E1993" w:rsidP="008E1993">
      <w:pPr>
        <w:pStyle w:val="SingleTxtGC"/>
      </w:pPr>
      <w:r>
        <w:t>9.1</w:t>
      </w:r>
      <w:r w:rsidRPr="008E1993">
        <w:tab/>
      </w:r>
      <w:r w:rsidRPr="008E1993">
        <w:t>在审议来文所载的任何请求之前</w:t>
      </w:r>
      <w:r>
        <w:t>，</w:t>
      </w:r>
      <w:r w:rsidRPr="008E1993">
        <w:t>委员会必须根据《任择议定书》之下议事规则第</w:t>
      </w:r>
      <w:r>
        <w:t>2</w:t>
      </w:r>
      <w:r w:rsidRPr="008E1993">
        <w:t>0</w:t>
      </w:r>
      <w:r w:rsidRPr="008E1993">
        <w:t>条</w:t>
      </w:r>
      <w:r>
        <w:t>，</w:t>
      </w:r>
      <w:r w:rsidRPr="008E1993">
        <w:t>决定来文是否符合《任择议定书》规定的受理条件。</w:t>
      </w:r>
    </w:p>
    <w:p w:rsidR="008E1993" w:rsidRPr="008E1993" w:rsidRDefault="008E1993" w:rsidP="008E1993">
      <w:pPr>
        <w:pStyle w:val="SingleTxtGC"/>
      </w:pPr>
      <w:r>
        <w:t>9.2</w:t>
      </w:r>
      <w:r w:rsidRPr="008E1993">
        <w:tab/>
      </w:r>
      <w:r w:rsidRPr="008E1993">
        <w:t>委员会注意到</w:t>
      </w:r>
      <w:r>
        <w:t>，</w:t>
      </w:r>
      <w:r w:rsidRPr="008E1993">
        <w:t>提交人称</w:t>
      </w:r>
      <w:r>
        <w:t>，</w:t>
      </w:r>
      <w:r w:rsidRPr="008E1993">
        <w:t>就保护和</w:t>
      </w:r>
      <w:r>
        <w:t>/</w:t>
      </w:r>
      <w:r w:rsidRPr="008E1993">
        <w:t>或接回这些儿童及他们的母亲的所有请求而言</w:t>
      </w:r>
      <w:r>
        <w:t>，</w:t>
      </w:r>
      <w:r w:rsidRPr="008E1993">
        <w:t>缔约国的国内补救办法均无法获得并且无效。委员会还注意到</w:t>
      </w:r>
      <w:r>
        <w:t>，</w:t>
      </w:r>
      <w:r w:rsidRPr="008E1993">
        <w:t>对此缔约国没有异议。因此</w:t>
      </w:r>
      <w:r>
        <w:t>，</w:t>
      </w:r>
      <w:r w:rsidRPr="008E1993">
        <w:t>委员会认为</w:t>
      </w:r>
      <w:r>
        <w:t>，</w:t>
      </w:r>
      <w:r w:rsidRPr="008E1993">
        <w:t>就《任择议定书》第</w:t>
      </w:r>
      <w:r>
        <w:t>7</w:t>
      </w:r>
      <w:r w:rsidRPr="008E1993">
        <w:t>条</w:t>
      </w:r>
      <w:r>
        <w:t>(e)</w:t>
      </w:r>
      <w:r w:rsidRPr="008E1993">
        <w:t>项而言</w:t>
      </w:r>
      <w:r>
        <w:t>，</w:t>
      </w:r>
      <w:r w:rsidRPr="008E1993">
        <w:t>不存在妨碍受理本来文的障碍。</w:t>
      </w:r>
    </w:p>
    <w:p w:rsidR="008E1993" w:rsidRPr="008E1993" w:rsidRDefault="008E1993" w:rsidP="008E1993">
      <w:pPr>
        <w:pStyle w:val="SingleTxtGC"/>
      </w:pPr>
      <w:r>
        <w:t>9.3</w:t>
      </w:r>
      <w:r w:rsidRPr="008E1993">
        <w:tab/>
      </w:r>
      <w:r w:rsidRPr="008E1993">
        <w:t>委员会注意到</w:t>
      </w:r>
      <w:r>
        <w:t>，</w:t>
      </w:r>
      <w:r w:rsidRPr="008E1993">
        <w:t>缔约国声明</w:t>
      </w:r>
      <w:r>
        <w:t>，</w:t>
      </w:r>
      <w:r>
        <w:t>S</w:t>
      </w:r>
      <w:r w:rsidRPr="008E1993">
        <w:t>.</w:t>
      </w:r>
      <w:r>
        <w:t>H</w:t>
      </w:r>
      <w:r w:rsidRPr="008E1993">
        <w:t>.</w:t>
      </w:r>
      <w:r w:rsidRPr="008E1993">
        <w:t>和母亲于</w:t>
      </w:r>
      <w:r>
        <w:t>2</w:t>
      </w:r>
      <w:r w:rsidRPr="008E1993">
        <w:t>0</w:t>
      </w:r>
      <w:r>
        <w:t>19</w:t>
      </w:r>
      <w:r w:rsidRPr="008E1993">
        <w:t>年</w:t>
      </w:r>
      <w:r>
        <w:t>12</w:t>
      </w:r>
      <w:r w:rsidRPr="008E1993">
        <w:t>月</w:t>
      </w:r>
      <w:r>
        <w:t>9</w:t>
      </w:r>
      <w:r w:rsidRPr="008E1993">
        <w:t>日由土耳其遣返法国</w:t>
      </w:r>
      <w:r>
        <w:t>，</w:t>
      </w:r>
      <w:r w:rsidRPr="008E1993">
        <w:t>该声明未受到反对。根据这一信息</w:t>
      </w:r>
      <w:r>
        <w:t>，</w:t>
      </w:r>
      <w:r w:rsidRPr="008E1993">
        <w:t>委员会认为</w:t>
      </w:r>
      <w:r>
        <w:t>，</w:t>
      </w:r>
      <w:r w:rsidRPr="008E1993">
        <w:t>来文中基于缔约国未能接回</w:t>
      </w:r>
      <w:r>
        <w:t>S</w:t>
      </w:r>
      <w:r w:rsidRPr="008E1993">
        <w:t>.</w:t>
      </w:r>
      <w:r>
        <w:t>H</w:t>
      </w:r>
      <w:r w:rsidRPr="008E1993">
        <w:t>.</w:t>
      </w:r>
      <w:r w:rsidRPr="008E1993">
        <w:t>的部分已无意义</w:t>
      </w:r>
      <w:r>
        <w:t>，</w:t>
      </w:r>
      <w:r w:rsidRPr="008E1993">
        <w:t>故应停止审议。</w:t>
      </w:r>
    </w:p>
    <w:p w:rsidR="008E1993" w:rsidRPr="008E1993" w:rsidRDefault="008E1993" w:rsidP="008E1993">
      <w:pPr>
        <w:pStyle w:val="SingleTxtGC"/>
      </w:pPr>
      <w:r>
        <w:t>9.4</w:t>
      </w:r>
      <w:r w:rsidRPr="008E1993">
        <w:tab/>
      </w:r>
      <w:r w:rsidRPr="008E1993">
        <w:t>委员会注意到</w:t>
      </w:r>
      <w:r>
        <w:t>，</w:t>
      </w:r>
      <w:r w:rsidRPr="008E1993">
        <w:t>缔约国认为</w:t>
      </w:r>
      <w:r>
        <w:t>，</w:t>
      </w:r>
      <w:r w:rsidRPr="008E1993">
        <w:t>提交人没有证明他们的举动已征得这些儿童或他们的母亲的同意</w:t>
      </w:r>
      <w:r>
        <w:t>，</w:t>
      </w:r>
      <w:r w:rsidRPr="008E1993">
        <w:t>这有悖《任择议定书》第</w:t>
      </w:r>
      <w:r>
        <w:t>5</w:t>
      </w:r>
      <w:r w:rsidRPr="008E1993">
        <w:t>条的要求。委员会注意到</w:t>
      </w:r>
      <w:r>
        <w:t>，</w:t>
      </w:r>
      <w:r w:rsidRPr="008E1993">
        <w:t>提交人认为</w:t>
      </w:r>
      <w:r>
        <w:t>：</w:t>
      </w:r>
      <w:r>
        <w:t>(a)</w:t>
      </w:r>
      <w:r w:rsidR="004141DA">
        <w:t xml:space="preserve"> </w:t>
      </w:r>
      <w:r w:rsidRPr="008E1993">
        <w:t>来文事关</w:t>
      </w:r>
      <w:r>
        <w:t>2</w:t>
      </w:r>
      <w:r w:rsidRPr="008E1993">
        <w:t>岁至</w:t>
      </w:r>
      <w:r>
        <w:t>16</w:t>
      </w:r>
      <w:r w:rsidRPr="008E1993">
        <w:t>岁儿童</w:t>
      </w:r>
      <w:r>
        <w:t>，</w:t>
      </w:r>
      <w:r w:rsidRPr="008E1993">
        <w:t>他们没有能力理解本案中的利害关系</w:t>
      </w:r>
      <w:r>
        <w:t>，</w:t>
      </w:r>
      <w:r w:rsidRPr="008E1993">
        <w:t>也没有能力表示同意</w:t>
      </w:r>
      <w:r>
        <w:t>；</w:t>
      </w:r>
      <w:r>
        <w:t>(b)</w:t>
      </w:r>
      <w:r w:rsidR="004141DA">
        <w:t xml:space="preserve"> </w:t>
      </w:r>
      <w:r w:rsidRPr="008E1993">
        <w:t>由于缺乏通信手段</w:t>
      </w:r>
      <w:r>
        <w:t>，</w:t>
      </w:r>
      <w:r w:rsidRPr="008E1993">
        <w:t>无法向委员会实物提交同意书</w:t>
      </w:r>
      <w:r>
        <w:t>；</w:t>
      </w:r>
      <w:r w:rsidRPr="00E02679">
        <w:rPr>
          <w:spacing w:val="4"/>
        </w:rPr>
        <w:t xml:space="preserve">(c) </w:t>
      </w:r>
      <w:r w:rsidRPr="00E02679">
        <w:rPr>
          <w:spacing w:val="4"/>
        </w:rPr>
        <w:t>几位母亲确实曾在电话中向提交人表示同意提交来文。</w:t>
      </w:r>
      <w:r w:rsidRPr="00E02679">
        <w:rPr>
          <w:spacing w:val="4"/>
        </w:rPr>
        <w:t>(d)</w:t>
      </w:r>
      <w:r w:rsidR="004141DA" w:rsidRPr="00E02679">
        <w:rPr>
          <w:spacing w:val="4"/>
        </w:rPr>
        <w:t xml:space="preserve"> </w:t>
      </w:r>
      <w:r w:rsidRPr="00E02679">
        <w:rPr>
          <w:spacing w:val="4"/>
        </w:rPr>
        <w:t>来文显然符合儿</w:t>
      </w:r>
      <w:r w:rsidRPr="008E1993">
        <w:t>童的最大利益</w:t>
      </w:r>
      <w:r>
        <w:t>，</w:t>
      </w:r>
      <w:r w:rsidRPr="008E1993">
        <w:t>因为其目的是停止他们所受的危及生命的恶劣条件下的拘留。委员会回顾</w:t>
      </w:r>
      <w:r>
        <w:t>，</w:t>
      </w:r>
      <w:r w:rsidRPr="008E1993">
        <w:t>根据《任择议定书》第</w:t>
      </w:r>
      <w:r>
        <w:t>5</w:t>
      </w:r>
      <w:r w:rsidRPr="008E1993">
        <w:t>条第</w:t>
      </w:r>
      <w:r>
        <w:t>2</w:t>
      </w:r>
      <w:r w:rsidRPr="008E1993">
        <w:t>款</w:t>
      </w:r>
      <w:r>
        <w:t>，</w:t>
      </w:r>
      <w:r w:rsidRPr="008E1993">
        <w:t>代表个人或群体提交来文时</w:t>
      </w:r>
      <w:r>
        <w:t>，</w:t>
      </w:r>
      <w:r w:rsidRPr="008E1993">
        <w:t>应当征得当事人的同意</w:t>
      </w:r>
      <w:r>
        <w:t>，</w:t>
      </w:r>
      <w:r w:rsidRPr="008E1993">
        <w:t>除非提交人能说明未经当事人同意而代为提交的正当理由。提交人认为</w:t>
      </w:r>
      <w:r>
        <w:t>，</w:t>
      </w:r>
      <w:r w:rsidRPr="008E1993">
        <w:t>这个年龄段的儿童尚无法表示同意提交人在委员会面前代表他</w:t>
      </w:r>
      <w:r w:rsidRPr="008E1993">
        <w:lastRenderedPageBreak/>
        <w:t>们行事</w:t>
      </w:r>
      <w:r>
        <w:t>，</w:t>
      </w:r>
      <w:r w:rsidRPr="008E1993">
        <w:t>对此委员会并不赞同。</w:t>
      </w:r>
      <w:proofErr w:type="gramStart"/>
      <w:r w:rsidRPr="008E1993">
        <w:t>除年龄</w:t>
      </w:r>
      <w:proofErr w:type="gramEnd"/>
      <w:r w:rsidRPr="008E1993">
        <w:t>最小的儿童外</w:t>
      </w:r>
      <w:r>
        <w:t>，</w:t>
      </w:r>
      <w:r w:rsidRPr="008E1993">
        <w:t>其他所有儿童都应被推定有能力就此形成意见并表示同意。但委员会注意到</w:t>
      </w:r>
      <w:r>
        <w:t>，</w:t>
      </w:r>
      <w:r w:rsidRPr="008E1993">
        <w:t>本案情况特殊</w:t>
      </w:r>
      <w:r>
        <w:t>，</w:t>
      </w:r>
      <w:r w:rsidRPr="008E1993">
        <w:t>这些儿童与提交人有限的沟通是经由他们的母亲进行的</w:t>
      </w:r>
      <w:r>
        <w:t>，</w:t>
      </w:r>
      <w:r w:rsidRPr="008E1993">
        <w:t>几位母亲作为监护人也在电话中表示了同意。他们没有现实的可能</w:t>
      </w:r>
      <w:r>
        <w:t>，</w:t>
      </w:r>
      <w:r w:rsidRPr="008E1993">
        <w:t>无法提供书面同意</w:t>
      </w:r>
      <w:r>
        <w:t>，</w:t>
      </w:r>
      <w:r w:rsidRPr="008E1993">
        <w:t>提交来文似乎符合他们的最大利益</w:t>
      </w:r>
      <w:r>
        <w:t>，</w:t>
      </w:r>
      <w:r w:rsidRPr="008E1993">
        <w:t>目的是保护和促进他们的权利。因此</w:t>
      </w:r>
      <w:r>
        <w:t>，</w:t>
      </w:r>
      <w:r w:rsidRPr="008E1993">
        <w:t>委员会认为</w:t>
      </w:r>
      <w:r>
        <w:t>，</w:t>
      </w:r>
      <w:r w:rsidRPr="008E1993">
        <w:t>《任择议定书》第</w:t>
      </w:r>
      <w:r>
        <w:t>5</w:t>
      </w:r>
      <w:r w:rsidRPr="008E1993">
        <w:t>条不妨碍受理本来文。</w:t>
      </w:r>
    </w:p>
    <w:p w:rsidR="008E1993" w:rsidRPr="008E1993" w:rsidRDefault="008E1993" w:rsidP="008E1993">
      <w:pPr>
        <w:pStyle w:val="SingleTxtGC"/>
      </w:pPr>
      <w:r>
        <w:t>9.5</w:t>
      </w:r>
      <w:r w:rsidRPr="008E1993">
        <w:tab/>
      </w:r>
      <w:r w:rsidRPr="008E1993">
        <w:t>关于管辖权问题</w:t>
      </w:r>
      <w:r>
        <w:t>，</w:t>
      </w:r>
      <w:r w:rsidRPr="008E1993">
        <w:t>委员会注意到</w:t>
      </w:r>
      <w:r>
        <w:t>，</w:t>
      </w:r>
      <w:r w:rsidRPr="008E1993">
        <w:t>缔约国认为</w:t>
      </w:r>
      <w:r>
        <w:t>，</w:t>
      </w:r>
      <w:r w:rsidRPr="008E1993">
        <w:t>不能仅仅由于这些儿童是该国国民</w:t>
      </w:r>
      <w:r>
        <w:t>，</w:t>
      </w:r>
      <w:r w:rsidRPr="008E1993">
        <w:t>就要求它为并非它造成的、它无法有效控制的情况以及他国或非国家行为者的行为负责。缔约国还认为</w:t>
      </w:r>
      <w:r>
        <w:t>，</w:t>
      </w:r>
      <w:r w:rsidRPr="008E1993">
        <w:t>这些儿童不在缔约国管辖之内</w:t>
      </w:r>
      <w:r>
        <w:t>，</w:t>
      </w:r>
      <w:r w:rsidRPr="008E1993">
        <w:t>因为他们不在缔约国的有效控制之下</w:t>
      </w:r>
      <w:r>
        <w:t>，</w:t>
      </w:r>
      <w:r w:rsidRPr="008E1993">
        <w:t>无论是</w:t>
      </w:r>
      <w:proofErr w:type="gramStart"/>
      <w:r w:rsidRPr="008E1993">
        <w:t>经由其</w:t>
      </w:r>
      <w:proofErr w:type="gramEnd"/>
      <w:r w:rsidRPr="008E1993">
        <w:t>代理</w:t>
      </w:r>
      <w:r w:rsidRPr="008E1993">
        <w:rPr>
          <w:rFonts w:hint="eastAsia"/>
        </w:rPr>
        <w:t>人</w:t>
      </w:r>
      <w:r w:rsidRPr="008E1993">
        <w:t>还是经由缔约国控制的地方当局。</w:t>
      </w:r>
    </w:p>
    <w:p w:rsidR="008E1993" w:rsidRPr="00995181" w:rsidRDefault="008E1993" w:rsidP="008E1993">
      <w:pPr>
        <w:pStyle w:val="SingleTxtGC"/>
      </w:pPr>
      <w:r>
        <w:t>9.6</w:t>
      </w:r>
      <w:r w:rsidRPr="008E1993">
        <w:tab/>
      </w:r>
      <w:r w:rsidRPr="008E1993">
        <w:t>委员会</w:t>
      </w:r>
      <w:r w:rsidRPr="008E1993">
        <w:rPr>
          <w:rFonts w:hint="eastAsia"/>
        </w:rPr>
        <w:t>面对着这样的</w:t>
      </w:r>
      <w:r w:rsidRPr="008E1993">
        <w:t>要求</w:t>
      </w:r>
      <w:r>
        <w:rPr>
          <w:rFonts w:hint="eastAsia"/>
        </w:rPr>
        <w:t>：</w:t>
      </w:r>
      <w:r w:rsidRPr="008E1993">
        <w:rPr>
          <w:rFonts w:hint="eastAsia"/>
        </w:rPr>
        <w:t>须</w:t>
      </w:r>
      <w:r w:rsidRPr="008E1993">
        <w:t>判定缔约国是否对拘留在阿拉伯叙利亚共和国</w:t>
      </w:r>
      <w:r w:rsidRPr="00995181">
        <w:rPr>
          <w:spacing w:val="2"/>
        </w:rPr>
        <w:t>东北部营地的儿童具有属人管辖权。委员会回顾，根据《公约》，各国有义务尊</w:t>
      </w:r>
      <w:r w:rsidRPr="008E1993">
        <w:t>重和确保其管辖之内的儿童的权利</w:t>
      </w:r>
      <w:r>
        <w:t>，</w:t>
      </w:r>
      <w:r w:rsidRPr="008E1993">
        <w:t>但《公约》并未将一国的管辖权限制在</w:t>
      </w:r>
      <w:r>
        <w:rPr>
          <w:rFonts w:hint="eastAsia"/>
        </w:rPr>
        <w:t>“</w:t>
      </w:r>
      <w:r w:rsidRPr="008E1993">
        <w:t>域内</w:t>
      </w:r>
      <w:r>
        <w:rPr>
          <w:rFonts w:hint="eastAsia"/>
        </w:rPr>
        <w:t>”</w:t>
      </w:r>
      <w:r w:rsidRPr="008E1993">
        <w:t>。</w:t>
      </w:r>
      <w:r w:rsidRPr="008E1993">
        <w:rPr>
          <w:vertAlign w:val="superscript"/>
        </w:rPr>
        <w:footnoteReference w:id="45"/>
      </w:r>
      <w:r w:rsidR="00EC6EDB">
        <w:rPr>
          <w:rFonts w:hint="eastAsia"/>
        </w:rPr>
        <w:t xml:space="preserve"> </w:t>
      </w:r>
      <w:r w:rsidRPr="008E1993">
        <w:t>一国也可对实施于或影响产生于国境之外的行为具有管辖权。</w:t>
      </w:r>
      <w:r w:rsidRPr="008E1993">
        <w:rPr>
          <w:vertAlign w:val="superscript"/>
        </w:rPr>
        <w:footnoteReference w:id="46"/>
      </w:r>
      <w:r w:rsidR="00EC6EDB">
        <w:rPr>
          <w:rFonts w:hint="eastAsia"/>
        </w:rPr>
        <w:t xml:space="preserve"> </w:t>
      </w:r>
      <w:r w:rsidRPr="008E1993">
        <w:t>就移民而言</w:t>
      </w:r>
      <w:r>
        <w:t>，</w:t>
      </w:r>
      <w:r w:rsidRPr="008E1993">
        <w:t>委员会认为</w:t>
      </w:r>
      <w:r>
        <w:t>，</w:t>
      </w:r>
      <w:r w:rsidRPr="008E1993">
        <w:t>根据《公约》</w:t>
      </w:r>
      <w:r>
        <w:t>，</w:t>
      </w:r>
      <w:r w:rsidRPr="008E1993">
        <w:t>国家应在保护境外的本国儿童国民方面承担域外责任</w:t>
      </w:r>
      <w:r>
        <w:t>，</w:t>
      </w:r>
      <w:r w:rsidRPr="008E1993">
        <w:t>为此应提供顾及儿童、基于权利的领事保护。</w:t>
      </w:r>
      <w:r w:rsidRPr="008E1993">
        <w:rPr>
          <w:vertAlign w:val="superscript"/>
        </w:rPr>
        <w:footnoteReference w:id="47"/>
      </w:r>
      <w:r w:rsidR="00EC6EDB">
        <w:rPr>
          <w:rFonts w:hint="eastAsia"/>
        </w:rPr>
        <w:t xml:space="preserve"> </w:t>
      </w:r>
      <w:r w:rsidRPr="008E1993">
        <w:t>委员会在</w:t>
      </w:r>
      <w:r>
        <w:t>C</w:t>
      </w:r>
      <w:r w:rsidRPr="008E1993">
        <w:t>.</w:t>
      </w:r>
      <w:r>
        <w:t>E</w:t>
      </w:r>
      <w:r w:rsidRPr="008E1993">
        <w:t>.</w:t>
      </w:r>
      <w:r w:rsidRPr="008E1993">
        <w:t>诉比利时案的决定中认定</w:t>
      </w:r>
      <w:r>
        <w:t>，</w:t>
      </w:r>
      <w:r w:rsidRPr="008E1993">
        <w:t>比利时具有管辖权</w:t>
      </w:r>
      <w:r>
        <w:t>，</w:t>
      </w:r>
      <w:r w:rsidRPr="008E1993">
        <w:t>应确保一名身在摩洛哥的儿童的</w:t>
      </w:r>
      <w:r w:rsidRPr="00995181">
        <w:rPr>
          <w:spacing w:val="4"/>
        </w:rPr>
        <w:t>权利，这名儿童与一对根据劳工移民担保制度收留她的比利时</w:t>
      </w:r>
      <w:r w:rsidR="00995181" w:rsidRPr="00995181">
        <w:rPr>
          <w:rFonts w:hint="eastAsia"/>
          <w:spacing w:val="4"/>
        </w:rPr>
        <w:t>－</w:t>
      </w:r>
      <w:r w:rsidRPr="00995181">
        <w:rPr>
          <w:spacing w:val="4"/>
        </w:rPr>
        <w:t>摩洛哥夫妇离</w:t>
      </w:r>
      <w:r w:rsidRPr="008E1993">
        <w:t>散。</w:t>
      </w:r>
      <w:r w:rsidRPr="008E1993">
        <w:rPr>
          <w:vertAlign w:val="superscript"/>
        </w:rPr>
        <w:footnoteReference w:id="48"/>
      </w:r>
    </w:p>
    <w:p w:rsidR="008E1993" w:rsidRPr="008E1993" w:rsidRDefault="008E1993" w:rsidP="008E1993">
      <w:pPr>
        <w:pStyle w:val="SingleTxtGC"/>
      </w:pPr>
      <w:r>
        <w:t>9.7</w:t>
      </w:r>
      <w:r w:rsidRPr="008E1993">
        <w:tab/>
      </w:r>
      <w:r w:rsidRPr="008E1993">
        <w:t>本案中</w:t>
      </w:r>
      <w:r>
        <w:t>，</w:t>
      </w:r>
      <w:r w:rsidRPr="008E1993">
        <w:t>委员会注意到</w:t>
      </w:r>
      <w:r>
        <w:t>，</w:t>
      </w:r>
      <w:r w:rsidRPr="008E1993">
        <w:t>提交人向缔约国通报了拘留在冲突地区营地的儿童极度脆弱的处境</w:t>
      </w:r>
      <w:r>
        <w:t>，</w:t>
      </w:r>
      <w:r w:rsidRPr="008E1993">
        <w:t>对此没有异议。国际上的报告称拘留条件恶劣</w:t>
      </w:r>
      <w:r>
        <w:t>，</w:t>
      </w:r>
      <w:r w:rsidRPr="008E1993">
        <w:t>提交人在国</w:t>
      </w:r>
      <w:r w:rsidRPr="008E1993">
        <w:rPr>
          <w:rFonts w:hint="eastAsia"/>
        </w:rPr>
        <w:t>内</w:t>
      </w:r>
      <w:r w:rsidRPr="008E1993">
        <w:t>也曾提出多项申诉</w:t>
      </w:r>
      <w:r>
        <w:t>，</w:t>
      </w:r>
      <w:r w:rsidRPr="008E1993">
        <w:t>提请缔约国当局注意此事。</w:t>
      </w:r>
      <w:r w:rsidRPr="008E1993">
        <w:rPr>
          <w:vertAlign w:val="superscript"/>
        </w:rPr>
        <w:footnoteReference w:id="49"/>
      </w:r>
      <w:r w:rsidR="00EC6EDB">
        <w:rPr>
          <w:rFonts w:hint="eastAsia"/>
        </w:rPr>
        <w:t xml:space="preserve"> </w:t>
      </w:r>
      <w:r w:rsidRPr="008E1993">
        <w:t>拘留条件造成了令儿童的生命、身心健康和发展受到不可弥补之伤害的迫近风险。委员会认识到</w:t>
      </w:r>
      <w:r>
        <w:t>，</w:t>
      </w:r>
      <w:r w:rsidRPr="008E1993">
        <w:t>几处营地由一个非国家行为方有效控制</w:t>
      </w:r>
      <w:r>
        <w:t>，</w:t>
      </w:r>
      <w:r w:rsidRPr="008E1993">
        <w:t>该行为方曾宣称没有能力或意愿照护营地中拘留</w:t>
      </w:r>
      <w:r w:rsidRPr="00FC170B">
        <w:rPr>
          <w:spacing w:val="2"/>
        </w:rPr>
        <w:t>的妇女儿童，并希望被拘留者的</w:t>
      </w:r>
      <w:proofErr w:type="gramStart"/>
      <w:r w:rsidRPr="00FC170B">
        <w:rPr>
          <w:spacing w:val="2"/>
        </w:rPr>
        <w:t>国籍国</w:t>
      </w:r>
      <w:proofErr w:type="gramEnd"/>
      <w:r w:rsidRPr="00FC170B">
        <w:rPr>
          <w:spacing w:val="2"/>
        </w:rPr>
        <w:t>将他们接回。委员会还注意到，阿拉伯叙</w:t>
      </w:r>
      <w:r w:rsidRPr="008E1993">
        <w:t>利亚共和国问题独立国际调查委员会曾建议外国战斗人员的原籍国立即采取步骤</w:t>
      </w:r>
      <w:r>
        <w:t>，</w:t>
      </w:r>
      <w:r w:rsidRPr="008E1993">
        <w:t>尽快接回这些儿童。根据本案的情况</w:t>
      </w:r>
      <w:r>
        <w:t>，</w:t>
      </w:r>
      <w:r w:rsidRPr="008E1993">
        <w:t>委员会认为</w:t>
      </w:r>
      <w:r>
        <w:t>，</w:t>
      </w:r>
      <w:r w:rsidRPr="008E1993">
        <w:t>缔约国作为这些儿童的</w:t>
      </w:r>
      <w:r w:rsidRPr="00FC170B">
        <w:rPr>
          <w:spacing w:val="2"/>
        </w:rPr>
        <w:t>国籍国，具备能力和实力，能够采取行动接回当事儿童或提供其他领事帮助，以</w:t>
      </w:r>
      <w:r w:rsidRPr="008E1993">
        <w:t>此保护他们的权利。</w:t>
      </w:r>
      <w:r w:rsidRPr="008E1993">
        <w:rPr>
          <w:vertAlign w:val="superscript"/>
        </w:rPr>
        <w:footnoteReference w:id="50"/>
      </w:r>
      <w:r w:rsidR="00EC6EDB">
        <w:rPr>
          <w:rFonts w:hint="eastAsia"/>
        </w:rPr>
        <w:t xml:space="preserve"> </w:t>
      </w:r>
      <w:r w:rsidRPr="008E1993">
        <w:t>本案的具体情况包括</w:t>
      </w:r>
      <w:r>
        <w:t>：</w:t>
      </w:r>
      <w:r w:rsidRPr="008E1993">
        <w:t>缔约国与库尔德当局的关系</w:t>
      </w:r>
      <w:r>
        <w:t>，</w:t>
      </w:r>
      <w:r w:rsidRPr="008E1993">
        <w:t>库尔德当局愿意合作</w:t>
      </w:r>
      <w:r>
        <w:t>，</w:t>
      </w:r>
      <w:r w:rsidRPr="008E1993">
        <w:t>以及缔约国自</w:t>
      </w:r>
      <w:r>
        <w:t>2</w:t>
      </w:r>
      <w:r w:rsidRPr="008E1993">
        <w:t>0</w:t>
      </w:r>
      <w:r>
        <w:t>19</w:t>
      </w:r>
      <w:r w:rsidRPr="008E1993">
        <w:t>年</w:t>
      </w:r>
      <w:r>
        <w:t>3</w:t>
      </w:r>
      <w:r w:rsidRPr="008E1993">
        <w:t>月以来已从叙利亚库尔德斯坦的营地接回至少</w:t>
      </w:r>
      <w:r>
        <w:t>17</w:t>
      </w:r>
      <w:r w:rsidRPr="008E1993">
        <w:t>名法国儿童。</w:t>
      </w:r>
    </w:p>
    <w:p w:rsidR="008E1993" w:rsidRPr="008E1993" w:rsidRDefault="008E1993" w:rsidP="008E1993">
      <w:pPr>
        <w:pStyle w:val="SingleTxtGC"/>
      </w:pPr>
      <w:r>
        <w:lastRenderedPageBreak/>
        <w:t>10.</w:t>
      </w:r>
      <w:r w:rsidRPr="008E1993">
        <w:tab/>
      </w:r>
      <w:r w:rsidRPr="009662CB">
        <w:rPr>
          <w:spacing w:val="2"/>
        </w:rPr>
        <w:t>鉴于上述情况，委员会认定，缔约国对第</w:t>
      </w:r>
      <w:r w:rsidRPr="009662CB">
        <w:rPr>
          <w:spacing w:val="2"/>
        </w:rPr>
        <w:t>79/2019</w:t>
      </w:r>
      <w:r w:rsidRPr="009662CB">
        <w:rPr>
          <w:spacing w:val="2"/>
        </w:rPr>
        <w:t>号来文和第</w:t>
      </w:r>
      <w:r w:rsidRPr="009662CB">
        <w:rPr>
          <w:spacing w:val="2"/>
        </w:rPr>
        <w:t>109/2019</w:t>
      </w:r>
      <w:r w:rsidRPr="009662CB">
        <w:rPr>
          <w:spacing w:val="2"/>
        </w:rPr>
        <w:t>号来</w:t>
      </w:r>
      <w:r w:rsidRPr="008E1993">
        <w:t>文所涉儿童确实具有管辖权</w:t>
      </w:r>
      <w:r>
        <w:t>，</w:t>
      </w:r>
      <w:r w:rsidRPr="008E1993">
        <w:t>提交人根据《公约》第</w:t>
      </w:r>
      <w:r>
        <w:t>2</w:t>
      </w:r>
      <w:r w:rsidRPr="008E1993">
        <w:t>、第</w:t>
      </w:r>
      <w:r>
        <w:t>3</w:t>
      </w:r>
      <w:r w:rsidRPr="008E1993">
        <w:t>、第</w:t>
      </w:r>
      <w:r>
        <w:t>6</w:t>
      </w:r>
      <w:r w:rsidRPr="008E1993">
        <w:t>、第</w:t>
      </w:r>
      <w:r>
        <w:t>2</w:t>
      </w:r>
      <w:r w:rsidRPr="008E1993">
        <w:t>0</w:t>
      </w:r>
      <w:r w:rsidRPr="008E1993">
        <w:t>、第</w:t>
      </w:r>
      <w:r>
        <w:t>24</w:t>
      </w:r>
      <w:r w:rsidRPr="008E1993">
        <w:t>和第</w:t>
      </w:r>
      <w:r>
        <w:t>37</w:t>
      </w:r>
      <w:r w:rsidRPr="008E1993">
        <w:t>条提出的申诉已得到充分证实。委员会宣布</w:t>
      </w:r>
      <w:r>
        <w:t>，</w:t>
      </w:r>
      <w:r w:rsidRPr="008E1993">
        <w:t>两份来文可受理。</w:t>
      </w:r>
    </w:p>
    <w:p w:rsidR="008E1993" w:rsidRPr="008E1993" w:rsidRDefault="008E1993" w:rsidP="008E1993">
      <w:pPr>
        <w:pStyle w:val="SingleTxtGC"/>
      </w:pPr>
      <w:r>
        <w:t>11.</w:t>
      </w:r>
      <w:r w:rsidRPr="008E1993">
        <w:tab/>
      </w:r>
      <w:r w:rsidRPr="008E1993">
        <w:t>因此</w:t>
      </w:r>
      <w:r>
        <w:t>，</w:t>
      </w:r>
      <w:r w:rsidRPr="008E1993">
        <w:t>委员会决定</w:t>
      </w:r>
      <w:r>
        <w:t>：</w:t>
      </w:r>
    </w:p>
    <w:p w:rsidR="008E1993" w:rsidRPr="008E1993" w:rsidRDefault="008E1993" w:rsidP="004B5846">
      <w:pPr>
        <w:pStyle w:val="SingleTxtGC"/>
        <w:numPr>
          <w:ilvl w:val="0"/>
          <w:numId w:val="7"/>
        </w:numPr>
      </w:pPr>
      <w:r w:rsidRPr="008E1993">
        <w:t>第</w:t>
      </w:r>
      <w:r>
        <w:t>79/2</w:t>
      </w:r>
      <w:r w:rsidRPr="008E1993">
        <w:t>0</w:t>
      </w:r>
      <w:r>
        <w:t>19</w:t>
      </w:r>
      <w:r w:rsidRPr="008E1993">
        <w:t>号来文关于</w:t>
      </w:r>
      <w:r>
        <w:t>S</w:t>
      </w:r>
      <w:r w:rsidRPr="008E1993">
        <w:t>.</w:t>
      </w:r>
      <w:r>
        <w:t>H</w:t>
      </w:r>
      <w:r w:rsidRPr="008E1993">
        <w:t>.</w:t>
      </w:r>
      <w:r w:rsidRPr="008E1993">
        <w:t>的部分应停止审议</w:t>
      </w:r>
      <w:r>
        <w:t>；</w:t>
      </w:r>
    </w:p>
    <w:p w:rsidR="008E1993" w:rsidRPr="008E1993" w:rsidRDefault="008E1993" w:rsidP="004B5846">
      <w:pPr>
        <w:pStyle w:val="SingleTxtGC"/>
        <w:numPr>
          <w:ilvl w:val="0"/>
          <w:numId w:val="7"/>
        </w:numPr>
      </w:pPr>
      <w:r w:rsidRPr="008E1993">
        <w:t>代表其余几名儿童提交的第</w:t>
      </w:r>
      <w:r>
        <w:t>79/2</w:t>
      </w:r>
      <w:r w:rsidRPr="008E1993">
        <w:t>0</w:t>
      </w:r>
      <w:r>
        <w:t>19</w:t>
      </w:r>
      <w:r w:rsidRPr="008E1993">
        <w:t>号和第</w:t>
      </w:r>
      <w:r>
        <w:t>1</w:t>
      </w:r>
      <w:r w:rsidRPr="008E1993">
        <w:t>0</w:t>
      </w:r>
      <w:r>
        <w:t>9/2</w:t>
      </w:r>
      <w:r w:rsidRPr="008E1993">
        <w:t>0</w:t>
      </w:r>
      <w:r>
        <w:t>19</w:t>
      </w:r>
      <w:r w:rsidRPr="008E1993">
        <w:t>号来文可受理</w:t>
      </w:r>
      <w:r>
        <w:t>，</w:t>
      </w:r>
      <w:r w:rsidRPr="008E1993">
        <w:t>因为它们引起了《公约》第</w:t>
      </w:r>
      <w:r>
        <w:t>2</w:t>
      </w:r>
      <w:r w:rsidRPr="008E1993">
        <w:t>、第</w:t>
      </w:r>
      <w:r>
        <w:t>3</w:t>
      </w:r>
      <w:r w:rsidRPr="008E1993">
        <w:t>、第</w:t>
      </w:r>
      <w:r>
        <w:t>6</w:t>
      </w:r>
      <w:r w:rsidRPr="008E1993">
        <w:t>、第</w:t>
      </w:r>
      <w:r>
        <w:t>2</w:t>
      </w:r>
      <w:r w:rsidRPr="008E1993">
        <w:t>0</w:t>
      </w:r>
      <w:r w:rsidRPr="008E1993">
        <w:t>、第</w:t>
      </w:r>
      <w:r>
        <w:t>24</w:t>
      </w:r>
      <w:r w:rsidRPr="008E1993">
        <w:t>和第</w:t>
      </w:r>
      <w:r>
        <w:t>37</w:t>
      </w:r>
      <w:r w:rsidRPr="008E1993">
        <w:t>条之下的问题</w:t>
      </w:r>
      <w:r>
        <w:t>；</w:t>
      </w:r>
    </w:p>
    <w:p w:rsidR="00955298" w:rsidRDefault="008E1993" w:rsidP="004B5846">
      <w:pPr>
        <w:pStyle w:val="SingleTxtGC"/>
        <w:numPr>
          <w:ilvl w:val="0"/>
          <w:numId w:val="7"/>
        </w:numPr>
      </w:pPr>
      <w:r w:rsidRPr="008E1993">
        <w:t>将本决定转交来文提交人</w:t>
      </w:r>
      <w:r>
        <w:t>，</w:t>
      </w:r>
      <w:r w:rsidRPr="008E1993">
        <w:t>并转交缔约国供参考。</w:t>
      </w:r>
    </w:p>
    <w:p w:rsidR="004B5846" w:rsidRPr="002D6A9C" w:rsidRDefault="004B58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B5846" w:rsidRPr="002D6A9C" w:rsidSect="009853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68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09D0" w:rsidRPr="000D319F" w:rsidRDefault="009409D0" w:rsidP="000D319F">
      <w:pPr>
        <w:pStyle w:val="af0"/>
        <w:spacing w:after="240"/>
        <w:ind w:left="907"/>
        <w:rPr>
          <w:rFonts w:asciiTheme="majorBidi" w:eastAsia="宋体" w:hAnsiTheme="majorBidi" w:cstheme="majorBidi"/>
          <w:sz w:val="21"/>
          <w:szCs w:val="21"/>
          <w:lang w:val="en-US"/>
        </w:rPr>
      </w:pPr>
    </w:p>
    <w:p w:rsidR="009409D0" w:rsidRPr="000D319F" w:rsidRDefault="009409D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409D0" w:rsidRPr="000D319F" w:rsidRDefault="009409D0" w:rsidP="000D319F">
      <w:pPr>
        <w:pStyle w:val="af0"/>
      </w:pPr>
    </w:p>
  </w:endnote>
  <w:endnote w:type="continuationNotice" w:id="1">
    <w:p w:rsidR="009409D0" w:rsidRDefault="009409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09D0" w:rsidRPr="003D2ECE" w:rsidRDefault="009409D0" w:rsidP="003D2EC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D2ECE">
      <w:rPr>
        <w:rStyle w:val="af2"/>
        <w:b w:val="0"/>
        <w:snapToGrid w:val="0"/>
        <w:sz w:val="16"/>
      </w:rPr>
      <w:t>GE.20</w:t>
    </w:r>
    <w:proofErr w:type="spellEnd"/>
    <w:r w:rsidRPr="003D2ECE">
      <w:rPr>
        <w:rStyle w:val="af2"/>
        <w:b w:val="0"/>
        <w:snapToGrid w:val="0"/>
        <w:sz w:val="16"/>
      </w:rPr>
      <w:t>-14468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09D0" w:rsidRPr="003D2ECE" w:rsidRDefault="009409D0" w:rsidP="003D2ECE">
    <w:pPr>
      <w:pStyle w:val="af0"/>
      <w:tabs>
        <w:tab w:val="clear" w:pos="431"/>
        <w:tab w:val="right" w:pos="9638"/>
      </w:tabs>
      <w:rPr>
        <w:rStyle w:val="af2"/>
      </w:rPr>
    </w:pPr>
    <w:proofErr w:type="spellStart"/>
    <w:r>
      <w:t>GE.20</w:t>
    </w:r>
    <w:proofErr w:type="spellEnd"/>
    <w:r>
      <w:t>-14468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09D0" w:rsidRPr="00487939" w:rsidRDefault="009409D0"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638175" cy="638175"/>
          <wp:effectExtent l="0" t="0" r="9525" b="952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-14468</w:t>
    </w:r>
    <w:r w:rsidRPr="00EE277A">
      <w:rPr>
        <w:sz w:val="20"/>
        <w:lang w:eastAsia="zh-CN"/>
      </w:rPr>
      <w:t xml:space="preserve"> (C)</w:t>
    </w:r>
    <w:r>
      <w:rPr>
        <w:sz w:val="20"/>
        <w:lang w:eastAsia="zh-CN"/>
      </w:rPr>
      <w:tab/>
      <w:t>05022</w:t>
    </w:r>
    <w:r>
      <w:rPr>
        <w:rFonts w:asciiTheme="majorBidi" w:eastAsiaTheme="minorEastAsia" w:hAnsiTheme="majorBidi" w:cstheme="majorBidi"/>
        <w:sz w:val="20"/>
      </w:rPr>
      <w:t>1</w:t>
    </w:r>
    <w:r>
      <w:rPr>
        <w:sz w:val="20"/>
        <w:lang w:eastAsia="zh-CN"/>
      </w:rPr>
      <w:tab/>
      <w:t>1</w:t>
    </w:r>
    <w:r w:rsidR="00855DA0">
      <w:rPr>
        <w:sz w:val="20"/>
        <w:lang w:eastAsia="zh-CN"/>
      </w:rPr>
      <w:t>5</w:t>
    </w:r>
    <w:r>
      <w:rPr>
        <w:sz w:val="20"/>
        <w:lang w:eastAsia="zh-CN"/>
      </w:rPr>
      <w:t>022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5" name="图片 5"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09D0" w:rsidRPr="000157B1" w:rsidRDefault="009409D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409D0" w:rsidRPr="000157B1" w:rsidRDefault="009409D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409D0" w:rsidRDefault="009409D0"/>
  </w:footnote>
  <w:footnote w:id="2">
    <w:p w:rsidR="009409D0" w:rsidRPr="00706903" w:rsidRDefault="009409D0" w:rsidP="005D4E37">
      <w:pPr>
        <w:pStyle w:val="a6"/>
      </w:pPr>
      <w:r w:rsidRPr="00706903">
        <w:rPr>
          <w:lang w:val="zh-CN"/>
        </w:rPr>
        <w:tab/>
        <w:t>*</w:t>
      </w:r>
      <w:r>
        <w:rPr>
          <w:lang w:val="zh-CN"/>
        </w:rPr>
        <w:tab/>
      </w:r>
      <w:r w:rsidRPr="00706903">
        <w:rPr>
          <w:lang w:val="zh-CN"/>
        </w:rPr>
        <w:t>委员会第八十五届会议</w:t>
      </w:r>
      <w:r>
        <w:rPr>
          <w:rFonts w:hint="eastAsia"/>
          <w:lang w:val="zh-CN"/>
        </w:rPr>
        <w:t>(</w:t>
      </w:r>
      <w:r>
        <w:rPr>
          <w:lang w:val="zh-CN"/>
        </w:rPr>
        <w:t>2</w:t>
      </w:r>
      <w:r w:rsidRPr="00706903">
        <w:rPr>
          <w:lang w:val="zh-CN"/>
        </w:rPr>
        <w:t>0</w:t>
      </w:r>
      <w:r>
        <w:rPr>
          <w:lang w:val="zh-CN"/>
        </w:rPr>
        <w:t>2</w:t>
      </w:r>
      <w:r w:rsidRPr="00706903">
        <w:rPr>
          <w:lang w:val="zh-CN"/>
        </w:rPr>
        <w:t>0</w:t>
      </w:r>
      <w:r w:rsidRPr="00706903">
        <w:rPr>
          <w:lang w:val="zh-CN"/>
        </w:rPr>
        <w:t>年</w:t>
      </w:r>
      <w:r>
        <w:rPr>
          <w:lang w:val="zh-CN"/>
        </w:rPr>
        <w:t>9</w:t>
      </w:r>
      <w:r w:rsidRPr="00706903">
        <w:rPr>
          <w:lang w:val="zh-CN"/>
        </w:rPr>
        <w:t>月</w:t>
      </w:r>
      <w:r>
        <w:rPr>
          <w:lang w:val="zh-CN"/>
        </w:rPr>
        <w:t>14</w:t>
      </w:r>
      <w:r w:rsidRPr="00706903">
        <w:rPr>
          <w:lang w:val="zh-CN"/>
        </w:rPr>
        <w:t>日至</w:t>
      </w:r>
      <w:r>
        <w:rPr>
          <w:lang w:val="zh-CN"/>
        </w:rPr>
        <w:t>1</w:t>
      </w:r>
      <w:r w:rsidRPr="00706903">
        <w:rPr>
          <w:lang w:val="zh-CN"/>
        </w:rPr>
        <w:t>0</w:t>
      </w:r>
      <w:r w:rsidRPr="00706903">
        <w:rPr>
          <w:lang w:val="zh-CN"/>
        </w:rPr>
        <w:t>月</w:t>
      </w:r>
      <w:r>
        <w:rPr>
          <w:lang w:val="zh-CN"/>
        </w:rPr>
        <w:t>1</w:t>
      </w:r>
      <w:r w:rsidRPr="00706903">
        <w:rPr>
          <w:lang w:val="zh-CN"/>
        </w:rPr>
        <w:t>日</w:t>
      </w:r>
      <w:r>
        <w:rPr>
          <w:rFonts w:hint="eastAsia"/>
          <w:lang w:val="zh-CN"/>
        </w:rPr>
        <w:t>)</w:t>
      </w:r>
      <w:r w:rsidRPr="00706903">
        <w:rPr>
          <w:lang w:val="zh-CN"/>
        </w:rPr>
        <w:t>通过。</w:t>
      </w:r>
    </w:p>
  </w:footnote>
  <w:footnote w:id="3">
    <w:p w:rsidR="009409D0" w:rsidRPr="00706903" w:rsidRDefault="009409D0" w:rsidP="00AD7E21">
      <w:pPr>
        <w:pStyle w:val="a6"/>
        <w:spacing w:after="180"/>
      </w:pPr>
      <w:r w:rsidRPr="00706903">
        <w:rPr>
          <w:lang w:val="zh-CN"/>
        </w:rPr>
        <w:tab/>
        <w:t>**</w:t>
      </w:r>
      <w:r>
        <w:rPr>
          <w:lang w:val="zh-CN"/>
        </w:rPr>
        <w:tab/>
      </w:r>
      <w:r w:rsidRPr="00706903">
        <w:rPr>
          <w:lang w:val="zh-CN"/>
        </w:rPr>
        <w:t>参加审查本来文的委员会委员有：苏珊娜</w:t>
      </w:r>
      <w:r w:rsidRPr="00CC6F14">
        <w:rPr>
          <w:rFonts w:hint="eastAsia"/>
          <w:lang w:val="zh-CN"/>
        </w:rPr>
        <w:t>·</w:t>
      </w:r>
      <w:r w:rsidRPr="00706903">
        <w:rPr>
          <w:lang w:val="zh-CN"/>
        </w:rPr>
        <w:t>阿霍</w:t>
      </w:r>
      <w:r w:rsidRPr="00CC6F14">
        <w:rPr>
          <w:rFonts w:hint="eastAsia"/>
          <w:lang w:val="zh-CN"/>
        </w:rPr>
        <w:t>·</w:t>
      </w:r>
      <w:r w:rsidRPr="00706903">
        <w:rPr>
          <w:lang w:val="zh-CN"/>
        </w:rPr>
        <w:t>阿苏马、辛德</w:t>
      </w:r>
      <w:r w:rsidRPr="00CC6F14">
        <w:rPr>
          <w:rFonts w:hint="eastAsia"/>
          <w:lang w:val="zh-CN"/>
        </w:rPr>
        <w:t>·</w:t>
      </w:r>
      <w:r w:rsidRPr="00706903">
        <w:rPr>
          <w:lang w:val="zh-CN"/>
        </w:rPr>
        <w:t>阿尤毕</w:t>
      </w:r>
      <w:r w:rsidRPr="00CC6F14">
        <w:rPr>
          <w:rFonts w:hint="eastAsia"/>
          <w:lang w:val="zh-CN"/>
        </w:rPr>
        <w:t>·</w:t>
      </w:r>
      <w:r w:rsidRPr="00706903">
        <w:rPr>
          <w:lang w:val="zh-CN"/>
        </w:rPr>
        <w:t>伊德里斯、布拉基</w:t>
      </w:r>
      <w:r w:rsidRPr="00CC6F14">
        <w:rPr>
          <w:rFonts w:hint="eastAsia"/>
          <w:lang w:val="zh-CN"/>
        </w:rPr>
        <w:t>·</w:t>
      </w:r>
      <w:r w:rsidRPr="00706903">
        <w:rPr>
          <w:lang w:val="zh-CN"/>
        </w:rPr>
        <w:t>古德布兰松、菲利普</w:t>
      </w:r>
      <w:r w:rsidRPr="00CC6F14">
        <w:rPr>
          <w:rFonts w:hint="eastAsia"/>
          <w:lang w:val="zh-CN"/>
        </w:rPr>
        <w:t>·</w:t>
      </w:r>
      <w:r w:rsidRPr="00706903">
        <w:rPr>
          <w:lang w:val="zh-CN"/>
        </w:rPr>
        <w:t>雅费、奥尔加</w:t>
      </w:r>
      <w:r w:rsidRPr="00CC6F14">
        <w:rPr>
          <w:rFonts w:hint="eastAsia"/>
          <w:lang w:val="zh-CN"/>
        </w:rPr>
        <w:t>·</w:t>
      </w:r>
      <w:r w:rsidRPr="00706903">
        <w:rPr>
          <w:lang w:val="zh-CN"/>
        </w:rPr>
        <w:t>哈佐娃、杰哈德</w:t>
      </w:r>
      <w:r w:rsidRPr="00CC6F14">
        <w:rPr>
          <w:rFonts w:hint="eastAsia"/>
          <w:lang w:val="zh-CN"/>
        </w:rPr>
        <w:t>·</w:t>
      </w:r>
      <w:r w:rsidRPr="00706903">
        <w:rPr>
          <w:lang w:val="zh-CN"/>
        </w:rPr>
        <w:t>马迪、本雅姆</w:t>
      </w:r>
      <w:r w:rsidRPr="00CC6F14">
        <w:rPr>
          <w:rFonts w:hint="eastAsia"/>
          <w:lang w:val="zh-CN"/>
        </w:rPr>
        <w:t>·</w:t>
      </w:r>
      <w:r w:rsidRPr="00706903">
        <w:rPr>
          <w:lang w:val="zh-CN"/>
        </w:rPr>
        <w:t>达维特</w:t>
      </w:r>
      <w:r w:rsidRPr="00CC6F14">
        <w:rPr>
          <w:rFonts w:hint="eastAsia"/>
          <w:lang w:val="zh-CN"/>
        </w:rPr>
        <w:t>·</w:t>
      </w:r>
      <w:r w:rsidRPr="00706903">
        <w:rPr>
          <w:lang w:val="zh-CN"/>
        </w:rPr>
        <w:t>梅兹姆</w:t>
      </w:r>
      <w:r w:rsidRPr="00245280">
        <w:rPr>
          <w:spacing w:val="-4"/>
          <w:lang w:val="zh-CN"/>
        </w:rPr>
        <w:t>尔、大</w:t>
      </w:r>
      <w:proofErr w:type="gramStart"/>
      <w:r w:rsidRPr="00245280">
        <w:rPr>
          <w:spacing w:val="-4"/>
          <w:lang w:val="zh-CN"/>
        </w:rPr>
        <w:t>谷美纪子</w:t>
      </w:r>
      <w:proofErr w:type="gramEnd"/>
      <w:r w:rsidRPr="00245280">
        <w:rPr>
          <w:spacing w:val="-4"/>
          <w:lang w:val="zh-CN"/>
        </w:rPr>
        <w:t>、路易</w:t>
      </w:r>
      <w:r w:rsidRPr="00245280">
        <w:rPr>
          <w:rFonts w:hint="eastAsia"/>
          <w:spacing w:val="-4"/>
          <w:lang w:val="zh-CN"/>
        </w:rPr>
        <w:t>·</w:t>
      </w:r>
      <w:r w:rsidRPr="00245280">
        <w:rPr>
          <w:spacing w:val="-4"/>
          <w:lang w:val="zh-CN"/>
        </w:rPr>
        <w:t>埃内斯托</w:t>
      </w:r>
      <w:r w:rsidRPr="00245280">
        <w:rPr>
          <w:rFonts w:hint="eastAsia"/>
          <w:spacing w:val="-4"/>
          <w:lang w:val="zh-CN"/>
        </w:rPr>
        <w:t>·</w:t>
      </w:r>
      <w:r w:rsidRPr="00245280">
        <w:rPr>
          <w:spacing w:val="-4"/>
          <w:lang w:val="zh-CN"/>
        </w:rPr>
        <w:t>佩德内拉</w:t>
      </w:r>
      <w:r w:rsidRPr="00245280">
        <w:rPr>
          <w:rFonts w:hint="eastAsia"/>
          <w:spacing w:val="-4"/>
          <w:lang w:val="zh-CN"/>
        </w:rPr>
        <w:t>·</w:t>
      </w:r>
      <w:r w:rsidRPr="00245280">
        <w:rPr>
          <w:spacing w:val="-4"/>
          <w:lang w:val="zh-CN"/>
        </w:rPr>
        <w:t>雷纳、何塞</w:t>
      </w:r>
      <w:r w:rsidRPr="00245280">
        <w:rPr>
          <w:rFonts w:hint="eastAsia"/>
          <w:spacing w:val="-4"/>
          <w:lang w:val="zh-CN"/>
        </w:rPr>
        <w:t>·</w:t>
      </w:r>
      <w:r w:rsidRPr="00245280">
        <w:rPr>
          <w:spacing w:val="-4"/>
          <w:lang w:val="zh-CN"/>
        </w:rPr>
        <w:t>安杰尔</w:t>
      </w:r>
      <w:r w:rsidRPr="00245280">
        <w:rPr>
          <w:rFonts w:hint="eastAsia"/>
          <w:spacing w:val="-4"/>
          <w:lang w:val="zh-CN"/>
        </w:rPr>
        <w:t>·</w:t>
      </w:r>
      <w:r w:rsidRPr="00245280">
        <w:rPr>
          <w:spacing w:val="-4"/>
          <w:lang w:val="zh-CN"/>
        </w:rPr>
        <w:t>罗德里格斯</w:t>
      </w:r>
      <w:r w:rsidRPr="00245280">
        <w:rPr>
          <w:rFonts w:hint="eastAsia"/>
          <w:spacing w:val="-4"/>
          <w:lang w:val="zh-CN"/>
        </w:rPr>
        <w:t>·</w:t>
      </w:r>
      <w:r w:rsidRPr="00245280">
        <w:rPr>
          <w:spacing w:val="-4"/>
          <w:lang w:val="zh-CN"/>
        </w:rPr>
        <w:t>雷耶斯、</w:t>
      </w:r>
      <w:r w:rsidRPr="00706903">
        <w:rPr>
          <w:lang w:val="zh-CN"/>
        </w:rPr>
        <w:t>安</w:t>
      </w:r>
      <w:r w:rsidRPr="00CC6F14">
        <w:rPr>
          <w:rFonts w:hint="eastAsia"/>
          <w:lang w:val="zh-CN"/>
        </w:rPr>
        <w:t>·</w:t>
      </w:r>
      <w:r w:rsidRPr="00706903">
        <w:rPr>
          <w:lang w:val="zh-CN"/>
        </w:rPr>
        <w:t>玛丽</w:t>
      </w:r>
      <w:r w:rsidRPr="00CC6F14">
        <w:rPr>
          <w:rFonts w:hint="eastAsia"/>
          <w:lang w:val="zh-CN"/>
        </w:rPr>
        <w:t>·</w:t>
      </w:r>
      <w:r w:rsidRPr="00706903">
        <w:rPr>
          <w:lang w:val="zh-CN"/>
        </w:rPr>
        <w:t>斯凯尔顿、韦利娜</w:t>
      </w:r>
      <w:r w:rsidRPr="00CC6F14">
        <w:rPr>
          <w:rFonts w:hint="eastAsia"/>
          <w:lang w:val="zh-CN"/>
        </w:rPr>
        <w:t>·</w:t>
      </w:r>
      <w:r w:rsidRPr="00706903">
        <w:rPr>
          <w:lang w:val="zh-CN"/>
        </w:rPr>
        <w:t>托多罗娃和雷娜特</w:t>
      </w:r>
      <w:r w:rsidRPr="00CC6F14">
        <w:rPr>
          <w:rFonts w:hint="eastAsia"/>
          <w:lang w:val="zh-CN"/>
        </w:rPr>
        <w:t>·</w:t>
      </w:r>
      <w:proofErr w:type="gramStart"/>
      <w:r w:rsidRPr="00706903">
        <w:rPr>
          <w:lang w:val="zh-CN"/>
        </w:rPr>
        <w:t>雯特</w:t>
      </w:r>
      <w:proofErr w:type="gramEnd"/>
      <w:r w:rsidRPr="00706903">
        <w:rPr>
          <w:lang w:val="zh-CN"/>
        </w:rPr>
        <w:t>尔。</w:t>
      </w:r>
      <w:bookmarkStart w:id="0" w:name="_GoBack"/>
      <w:bookmarkEnd w:id="0"/>
    </w:p>
  </w:footnote>
  <w:footnote w:id="4">
    <w:p w:rsidR="009409D0" w:rsidRPr="00706903" w:rsidRDefault="009409D0" w:rsidP="008A6A8A">
      <w:pPr>
        <w:pStyle w:val="a6"/>
        <w:jc w:val="left"/>
        <w:rPr>
          <w:lang w:val="fr-CH"/>
        </w:rPr>
      </w:pPr>
      <w:r w:rsidRPr="00706903">
        <w:tab/>
      </w:r>
      <w:r w:rsidRPr="00706903">
        <w:rPr>
          <w:rStyle w:val="a8"/>
          <w:rFonts w:eastAsia="宋体"/>
          <w:spacing w:val="5"/>
          <w:w w:val="104"/>
          <w:szCs w:val="21"/>
        </w:rPr>
        <w:footnoteRef/>
      </w:r>
      <w:r w:rsidRPr="00706903">
        <w:rPr>
          <w:lang w:val="fr-CH"/>
        </w:rPr>
        <w:tab/>
        <w:t xml:space="preserve">Le Nouvel </w:t>
      </w:r>
      <w:proofErr w:type="spellStart"/>
      <w:r w:rsidRPr="00706903">
        <w:rPr>
          <w:lang w:val="fr-CH"/>
        </w:rPr>
        <w:t>Osbervateur</w:t>
      </w:r>
      <w:proofErr w:type="spellEnd"/>
      <w:r w:rsidRPr="00706903">
        <w:rPr>
          <w:lang w:val="fr-CH"/>
        </w:rPr>
        <w:t xml:space="preserve"> and Agence France Presse, “</w:t>
      </w:r>
      <w:proofErr w:type="gramStart"/>
      <w:r w:rsidRPr="00706903">
        <w:rPr>
          <w:lang w:val="fr-CH"/>
        </w:rPr>
        <w:t>Syrie:</w:t>
      </w:r>
      <w:proofErr w:type="gramEnd"/>
      <w:r w:rsidRPr="00706903">
        <w:rPr>
          <w:lang w:val="fr-CH"/>
        </w:rPr>
        <w:t xml:space="preserve"> près de 800 proches de membres de l’EI ont fui un camps de déplacés”, 13 </w:t>
      </w:r>
      <w:proofErr w:type="spellStart"/>
      <w:r w:rsidRPr="00706903">
        <w:rPr>
          <w:lang w:val="fr-CH"/>
        </w:rPr>
        <w:t>October</w:t>
      </w:r>
      <w:proofErr w:type="spellEnd"/>
      <w:r w:rsidRPr="00706903">
        <w:rPr>
          <w:lang w:val="fr-CH"/>
        </w:rPr>
        <w:t xml:space="preserve"> 2019.</w:t>
      </w:r>
    </w:p>
  </w:footnote>
  <w:footnote w:id="5">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Radio France International, “</w:t>
      </w:r>
      <w:proofErr w:type="gramStart"/>
      <w:r w:rsidRPr="00706903">
        <w:rPr>
          <w:lang w:val="fr-CH"/>
        </w:rPr>
        <w:t>Syrie:</w:t>
      </w:r>
      <w:proofErr w:type="gramEnd"/>
      <w:r w:rsidRPr="00706903">
        <w:rPr>
          <w:lang w:val="fr-CH"/>
        </w:rPr>
        <w:t xml:space="preserve"> accord entre les Kurdes et Damas contre l’offensive turque”, 13 </w:t>
      </w:r>
      <w:proofErr w:type="spellStart"/>
      <w:r w:rsidRPr="00706903">
        <w:rPr>
          <w:lang w:val="fr-CH"/>
        </w:rPr>
        <w:t>October</w:t>
      </w:r>
      <w:proofErr w:type="spellEnd"/>
      <w:r w:rsidRPr="00706903">
        <w:rPr>
          <w:lang w:val="fr-CH"/>
        </w:rPr>
        <w:t xml:space="preserve"> 2019.</w:t>
      </w:r>
    </w:p>
  </w:footnote>
  <w:footnote w:id="6">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Ibid., “</w:t>
      </w:r>
      <w:proofErr w:type="gramStart"/>
      <w:r w:rsidRPr="00706903">
        <w:rPr>
          <w:lang w:val="fr-CH"/>
        </w:rPr>
        <w:t>Syrie:</w:t>
      </w:r>
      <w:proofErr w:type="gramEnd"/>
      <w:r w:rsidRPr="00706903">
        <w:rPr>
          <w:lang w:val="fr-CH"/>
        </w:rPr>
        <w:t xml:space="preserve"> ce que prévoit l’accord conclu par Poutine et Erdogan”, 22 </w:t>
      </w:r>
      <w:proofErr w:type="spellStart"/>
      <w:r w:rsidRPr="00706903">
        <w:rPr>
          <w:lang w:val="fr-CH"/>
        </w:rPr>
        <w:t>October</w:t>
      </w:r>
      <w:proofErr w:type="spellEnd"/>
      <w:r w:rsidRPr="00706903">
        <w:rPr>
          <w:lang w:val="fr-CH"/>
        </w:rPr>
        <w:t xml:space="preserve"> 2019.</w:t>
      </w:r>
    </w:p>
  </w:footnote>
  <w:footnote w:id="7">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 xml:space="preserve">L’Express and Agence France Presse, “Les Kurdes ont achevé leur retrait du nord de la Syrie”, 30 </w:t>
      </w:r>
      <w:proofErr w:type="spellStart"/>
      <w:r w:rsidRPr="00706903">
        <w:rPr>
          <w:lang w:val="fr-CH"/>
        </w:rPr>
        <w:t>October</w:t>
      </w:r>
      <w:proofErr w:type="spellEnd"/>
      <w:r w:rsidRPr="00706903">
        <w:rPr>
          <w:lang w:val="fr-CH"/>
        </w:rPr>
        <w:t xml:space="preserve"> 2019.</w:t>
      </w:r>
    </w:p>
  </w:footnote>
  <w:footnote w:id="8">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 xml:space="preserve">Anne-Bénédicte </w:t>
      </w:r>
      <w:proofErr w:type="spellStart"/>
      <w:r w:rsidRPr="00706903">
        <w:rPr>
          <w:lang w:val="fr-CH"/>
        </w:rPr>
        <w:t>Hoffner</w:t>
      </w:r>
      <w:proofErr w:type="spellEnd"/>
      <w:r w:rsidRPr="00706903">
        <w:rPr>
          <w:lang w:val="fr-CH"/>
        </w:rPr>
        <w:t xml:space="preserve">, “En Syrie, l’avenir incertain des djihadistes français”, La Croix, 29 </w:t>
      </w:r>
      <w:proofErr w:type="spellStart"/>
      <w:r w:rsidRPr="00706903">
        <w:rPr>
          <w:lang w:val="fr-CH"/>
        </w:rPr>
        <w:t>October</w:t>
      </w:r>
      <w:proofErr w:type="spellEnd"/>
      <w:r w:rsidRPr="00706903">
        <w:rPr>
          <w:lang w:val="fr-CH"/>
        </w:rPr>
        <w:t xml:space="preserve"> 2019.</w:t>
      </w:r>
    </w:p>
  </w:footnote>
  <w:footnote w:id="9">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 xml:space="preserve">Gwendoline </w:t>
      </w:r>
      <w:proofErr w:type="spellStart"/>
      <w:r w:rsidRPr="00706903">
        <w:rPr>
          <w:lang w:val="fr-CH"/>
        </w:rPr>
        <w:t>Debono</w:t>
      </w:r>
      <w:proofErr w:type="spellEnd"/>
      <w:r w:rsidRPr="00706903">
        <w:rPr>
          <w:lang w:val="fr-CH"/>
        </w:rPr>
        <w:t>, “</w:t>
      </w:r>
      <w:proofErr w:type="gramStart"/>
      <w:r w:rsidRPr="00706903">
        <w:rPr>
          <w:lang w:val="fr-CH"/>
        </w:rPr>
        <w:t>Syrie:</w:t>
      </w:r>
      <w:proofErr w:type="gramEnd"/>
      <w:r w:rsidRPr="00706903">
        <w:rPr>
          <w:lang w:val="fr-CH"/>
        </w:rPr>
        <w:t xml:space="preserve"> les Kurdes ne veulent plus garder les </w:t>
      </w:r>
      <w:proofErr w:type="spellStart"/>
      <w:r w:rsidRPr="00706903">
        <w:rPr>
          <w:lang w:val="fr-CH"/>
        </w:rPr>
        <w:t>dijihadistes</w:t>
      </w:r>
      <w:proofErr w:type="spellEnd"/>
      <w:r w:rsidRPr="00706903">
        <w:rPr>
          <w:lang w:val="fr-CH"/>
        </w:rPr>
        <w:t xml:space="preserve"> français de Daech”, </w:t>
      </w:r>
      <w:proofErr w:type="spellStart"/>
      <w:r w:rsidRPr="00706903">
        <w:rPr>
          <w:lang w:val="fr-CH"/>
        </w:rPr>
        <w:t>Europe1</w:t>
      </w:r>
      <w:proofErr w:type="spellEnd"/>
      <w:r w:rsidRPr="00706903">
        <w:rPr>
          <w:lang w:val="fr-CH"/>
        </w:rPr>
        <w:t>, 13 April 2018.</w:t>
      </w:r>
    </w:p>
  </w:footnote>
  <w:footnote w:id="10">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 xml:space="preserve">Luc Mathieu and Chloé </w:t>
      </w:r>
      <w:proofErr w:type="spellStart"/>
      <w:r w:rsidRPr="00706903">
        <w:rPr>
          <w:lang w:val="fr-CH"/>
        </w:rPr>
        <w:t>Pilorget-Rezzouk</w:t>
      </w:r>
      <w:proofErr w:type="spellEnd"/>
      <w:r w:rsidRPr="00706903">
        <w:rPr>
          <w:lang w:val="fr-CH"/>
        </w:rPr>
        <w:t xml:space="preserve">, “Jihadistes et leurs </w:t>
      </w:r>
      <w:proofErr w:type="gramStart"/>
      <w:r w:rsidRPr="00706903">
        <w:rPr>
          <w:lang w:val="fr-CH"/>
        </w:rPr>
        <w:t>familles:</w:t>
      </w:r>
      <w:proofErr w:type="gramEnd"/>
      <w:r w:rsidRPr="00706903">
        <w:rPr>
          <w:lang w:val="fr-CH"/>
        </w:rPr>
        <w:t xml:space="preserve"> le défi du retour”, Libération, 31 </w:t>
      </w:r>
      <w:proofErr w:type="spellStart"/>
      <w:r w:rsidRPr="00706903">
        <w:rPr>
          <w:lang w:val="fr-CH"/>
        </w:rPr>
        <w:t>January</w:t>
      </w:r>
      <w:proofErr w:type="spellEnd"/>
      <w:r w:rsidRPr="00706903">
        <w:rPr>
          <w:lang w:val="fr-CH"/>
        </w:rPr>
        <w:t xml:space="preserve"> </w:t>
      </w:r>
      <w:proofErr w:type="spellStart"/>
      <w:r w:rsidRPr="00706903">
        <w:rPr>
          <w:lang w:val="fr-CH"/>
        </w:rPr>
        <w:t>2019;Sophie</w:t>
      </w:r>
      <w:proofErr w:type="spellEnd"/>
      <w:r w:rsidRPr="00706903">
        <w:rPr>
          <w:lang w:val="fr-CH"/>
        </w:rPr>
        <w:t xml:space="preserve"> Parmentier, “Enfants de djihadistes en Syrie: ‘Il faut les sauver, et il y a urgence!’”, 27 </w:t>
      </w:r>
      <w:proofErr w:type="spellStart"/>
      <w:r w:rsidRPr="00706903">
        <w:rPr>
          <w:lang w:val="fr-CH"/>
        </w:rPr>
        <w:t>December</w:t>
      </w:r>
      <w:proofErr w:type="spellEnd"/>
      <w:r w:rsidRPr="00706903">
        <w:rPr>
          <w:lang w:val="fr-CH"/>
        </w:rPr>
        <w:t xml:space="preserve"> 2018.</w:t>
      </w:r>
    </w:p>
  </w:footnote>
  <w:footnote w:id="11">
    <w:p w:rsidR="009409D0" w:rsidRPr="00706903" w:rsidRDefault="009409D0" w:rsidP="008A6A8A">
      <w:pPr>
        <w:pStyle w:val="a6"/>
        <w:jc w:val="left"/>
        <w:rPr>
          <w:lang w:val="fr-CH"/>
        </w:rPr>
      </w:pPr>
      <w:r w:rsidRPr="00706903">
        <w:rPr>
          <w:lang w:val="fr-CH"/>
        </w:rPr>
        <w:tab/>
      </w:r>
      <w:r w:rsidRPr="00706903">
        <w:rPr>
          <w:rStyle w:val="a8"/>
          <w:rFonts w:eastAsia="宋体"/>
          <w:spacing w:val="5"/>
          <w:w w:val="104"/>
          <w:szCs w:val="21"/>
        </w:rPr>
        <w:footnoteRef/>
      </w:r>
      <w:r w:rsidRPr="00706903">
        <w:rPr>
          <w:lang w:val="fr-CH"/>
        </w:rPr>
        <w:tab/>
        <w:t xml:space="preserve">Le Figaro and Agence France Presse, “Syrie, le froid hivernal a tué 29 enfants (ONU)”, 31 </w:t>
      </w:r>
      <w:proofErr w:type="spellStart"/>
      <w:r w:rsidRPr="00706903">
        <w:rPr>
          <w:lang w:val="fr-CH"/>
        </w:rPr>
        <w:t>January</w:t>
      </w:r>
      <w:proofErr w:type="spellEnd"/>
      <w:r w:rsidRPr="00706903">
        <w:rPr>
          <w:lang w:val="fr-CH"/>
        </w:rPr>
        <w:t xml:space="preserve"> 2019.</w:t>
      </w:r>
    </w:p>
  </w:footnote>
  <w:footnote w:id="12">
    <w:p w:rsidR="009409D0" w:rsidRPr="00706903" w:rsidRDefault="009409D0" w:rsidP="00494750">
      <w:pPr>
        <w:pStyle w:val="a6"/>
        <w:spacing w:after="180"/>
        <w:jc w:val="left"/>
      </w:pPr>
      <w:r w:rsidRPr="00706903">
        <w:rPr>
          <w:lang w:val="fr-CH"/>
        </w:rPr>
        <w:tab/>
      </w:r>
      <w:r w:rsidRPr="00706903">
        <w:rPr>
          <w:rStyle w:val="a8"/>
          <w:rFonts w:eastAsia="宋体"/>
          <w:szCs w:val="21"/>
          <w:lang w:val="zh-CN"/>
        </w:rPr>
        <w:footnoteRef/>
      </w:r>
      <w:r w:rsidRPr="00706903">
        <w:tab/>
        <w:t>Marko Milanovic, Extraterritorial Application of Human Rights Treaties: Law, Principles and Policy (Oxford University Press, 2011), p. 8: “extraterritorial application does not require an extraterritorial state act but solely that the individual concerned is located outside the state territory, while the injury to his rights may as well take place inside it.”</w:t>
      </w:r>
    </w:p>
  </w:footnote>
  <w:footnote w:id="13">
    <w:p w:rsidR="009409D0" w:rsidRPr="00706903" w:rsidRDefault="009409D0" w:rsidP="008A6A8A">
      <w:pPr>
        <w:pStyle w:val="a6"/>
        <w:jc w:val="left"/>
      </w:pPr>
      <w:r w:rsidRPr="00706903">
        <w:tab/>
      </w:r>
      <w:r w:rsidRPr="00706903">
        <w:rPr>
          <w:rStyle w:val="a8"/>
          <w:rFonts w:eastAsia="宋体"/>
          <w:szCs w:val="21"/>
          <w:lang w:val="zh-CN"/>
        </w:rPr>
        <w:footnoteRef/>
      </w:r>
      <w:r w:rsidRPr="00706903">
        <w:tab/>
        <w:t xml:space="preserve">European Court of Human Rights, </w:t>
      </w:r>
      <w:proofErr w:type="spellStart"/>
      <w:r w:rsidRPr="00706903">
        <w:t>Ilascu</w:t>
      </w:r>
      <w:proofErr w:type="spellEnd"/>
      <w:r w:rsidRPr="00706903">
        <w:t xml:space="preserve"> and others v. Moldova and Russia, application No. 48787/99, judgment of 8 July 2004, para. 314; </w:t>
      </w:r>
      <w:proofErr w:type="spellStart"/>
      <w:r w:rsidRPr="00706903">
        <w:t>Drozd</w:t>
      </w:r>
      <w:proofErr w:type="spellEnd"/>
      <w:r w:rsidRPr="00706903">
        <w:t xml:space="preserve"> and Janousek v. France and Spain, application No. 12747/8726, judgment of 26 June 1992, para. 91; </w:t>
      </w:r>
      <w:proofErr w:type="spellStart"/>
      <w:r w:rsidRPr="00706903">
        <w:t>Sejdovic</w:t>
      </w:r>
      <w:proofErr w:type="spellEnd"/>
      <w:r w:rsidRPr="00706903">
        <w:t xml:space="preserve"> v. Italy, application No. 56581/001, judgment of 1 March 2006.</w:t>
      </w:r>
    </w:p>
  </w:footnote>
  <w:footnote w:id="14">
    <w:p w:rsidR="009409D0" w:rsidRPr="00706903" w:rsidRDefault="009409D0" w:rsidP="008A6A8A">
      <w:pPr>
        <w:pStyle w:val="a6"/>
        <w:jc w:val="left"/>
      </w:pPr>
      <w:r w:rsidRPr="00706903">
        <w:tab/>
      </w:r>
      <w:r w:rsidRPr="00706903">
        <w:rPr>
          <w:rStyle w:val="a8"/>
          <w:rFonts w:eastAsia="宋体"/>
          <w:szCs w:val="21"/>
          <w:lang w:val="zh-CN"/>
        </w:rPr>
        <w:footnoteRef/>
      </w:r>
      <w:r w:rsidRPr="00706903">
        <w:tab/>
      </w:r>
      <w:r w:rsidRPr="00706903">
        <w:rPr>
          <w:lang w:val="zh-CN"/>
        </w:rPr>
        <w:t>提交人援引了</w:t>
      </w:r>
      <w:r w:rsidRPr="00706903">
        <w:t>European Court of Human Rights, Stephens v. Malta (No. 1), application No. 11956/07, judgment of 21 April 2009</w:t>
      </w:r>
      <w:r w:rsidRPr="00706903">
        <w:rPr>
          <w:lang w:val="zh-CN"/>
        </w:rPr>
        <w:t>。</w:t>
      </w:r>
    </w:p>
  </w:footnote>
  <w:footnote w:id="15">
    <w:p w:rsidR="009409D0" w:rsidRPr="00706903" w:rsidRDefault="009409D0" w:rsidP="008A6A8A">
      <w:pPr>
        <w:pStyle w:val="a6"/>
        <w:jc w:val="left"/>
      </w:pPr>
      <w:r w:rsidRPr="00706903">
        <w:tab/>
      </w:r>
      <w:r w:rsidRPr="00706903">
        <w:rPr>
          <w:rStyle w:val="a8"/>
          <w:rFonts w:eastAsia="宋体"/>
          <w:szCs w:val="21"/>
          <w:lang w:val="zh-CN"/>
        </w:rPr>
        <w:footnoteRef/>
      </w:r>
      <w:r w:rsidRPr="00706903">
        <w:tab/>
        <w:t>European Court of Human Rights, Nada v. Switzerland, application No. 10593/08, judgment of 12 September 2012, paras. 121–122.</w:t>
      </w:r>
    </w:p>
  </w:footnote>
  <w:footnote w:id="16">
    <w:p w:rsidR="009409D0" w:rsidRPr="00706903" w:rsidRDefault="009409D0" w:rsidP="007A4CF0">
      <w:pPr>
        <w:pStyle w:val="a6"/>
        <w:jc w:val="left"/>
      </w:pPr>
      <w:r w:rsidRPr="00706903">
        <w:tab/>
      </w:r>
      <w:r w:rsidRPr="00706903">
        <w:rPr>
          <w:rStyle w:val="a8"/>
          <w:rFonts w:eastAsia="宋体"/>
          <w:szCs w:val="21"/>
          <w:lang w:val="zh-CN"/>
        </w:rPr>
        <w:footnoteRef/>
      </w:r>
      <w:r w:rsidRPr="00706903">
        <w:tab/>
      </w:r>
      <w:r w:rsidRPr="006A508C">
        <w:rPr>
          <w:spacing w:val="2"/>
        </w:rPr>
        <w:t xml:space="preserve">Bernard H. </w:t>
      </w:r>
      <w:proofErr w:type="spellStart"/>
      <w:r w:rsidRPr="006A508C">
        <w:rPr>
          <w:spacing w:val="2"/>
        </w:rPr>
        <w:t>Oxman</w:t>
      </w:r>
      <w:proofErr w:type="spellEnd"/>
      <w:r w:rsidRPr="006A508C">
        <w:rPr>
          <w:spacing w:val="2"/>
        </w:rPr>
        <w:t xml:space="preserve">, “jurisdiction of States”, entry in Max Planck Encyclopedia of Public International </w:t>
      </w:r>
      <w:r w:rsidRPr="00706903">
        <w:t>Law; European Court of Human Rights, Cyprus v. Turkey, application No. 25781/94, judgment of 10 May 2001.</w:t>
      </w:r>
    </w:p>
  </w:footnote>
  <w:footnote w:id="17">
    <w:p w:rsidR="009409D0" w:rsidRPr="00706903" w:rsidRDefault="009409D0" w:rsidP="000E0D19">
      <w:pPr>
        <w:pStyle w:val="a6"/>
      </w:pPr>
      <w:r w:rsidRPr="00706903">
        <w:tab/>
      </w:r>
      <w:r w:rsidRPr="00706903">
        <w:rPr>
          <w:rStyle w:val="a8"/>
          <w:rFonts w:eastAsia="宋体"/>
          <w:szCs w:val="21"/>
          <w:lang w:val="zh-CN"/>
        </w:rPr>
        <w:footnoteRef/>
      </w:r>
      <w:r w:rsidRPr="00706903">
        <w:rPr>
          <w:lang w:val="zh-CN"/>
        </w:rPr>
        <w:tab/>
      </w:r>
      <w:r w:rsidRPr="00706903">
        <w:rPr>
          <w:lang w:val="zh-CN"/>
        </w:rPr>
        <w:t>见《刑事诉讼法》第</w:t>
      </w:r>
      <w:r w:rsidRPr="00706903">
        <w:rPr>
          <w:lang w:val="zh-CN"/>
        </w:rPr>
        <w:t>689</w:t>
      </w:r>
      <w:r w:rsidR="00F11835">
        <w:t>-</w:t>
      </w:r>
      <w:r w:rsidRPr="00706903">
        <w:rPr>
          <w:lang w:val="zh-CN"/>
        </w:rPr>
        <w:t>693</w:t>
      </w:r>
      <w:r w:rsidRPr="00706903">
        <w:rPr>
          <w:lang w:val="zh-CN"/>
        </w:rPr>
        <w:t>条。另</w:t>
      </w:r>
      <w:proofErr w:type="gramStart"/>
      <w:r w:rsidRPr="00706903">
        <w:rPr>
          <w:lang w:val="zh-CN"/>
        </w:rPr>
        <w:t>见最高</w:t>
      </w:r>
      <w:proofErr w:type="gramEnd"/>
      <w:r w:rsidRPr="00706903">
        <w:rPr>
          <w:lang w:val="zh-CN"/>
        </w:rPr>
        <w:t>上诉法院刑事分庭</w:t>
      </w:r>
      <w:r w:rsidRPr="008A6A8A">
        <w:t>，</w:t>
      </w:r>
      <w:r w:rsidRPr="008A6A8A">
        <w:t>2018</w:t>
      </w:r>
      <w:r w:rsidRPr="00706903">
        <w:rPr>
          <w:lang w:val="zh-CN"/>
        </w:rPr>
        <w:t>年</w:t>
      </w:r>
      <w:r w:rsidRPr="008A6A8A">
        <w:t>6</w:t>
      </w:r>
      <w:r w:rsidRPr="00706903">
        <w:rPr>
          <w:lang w:val="zh-CN"/>
        </w:rPr>
        <w:t>月</w:t>
      </w:r>
      <w:r w:rsidRPr="008A6A8A">
        <w:t>12</w:t>
      </w:r>
      <w:r w:rsidRPr="00706903">
        <w:rPr>
          <w:lang w:val="zh-CN"/>
        </w:rPr>
        <w:t>日第</w:t>
      </w:r>
      <w:r w:rsidRPr="008A6A8A">
        <w:t>17-86.640</w:t>
      </w:r>
      <w:r w:rsidRPr="00706903">
        <w:rPr>
          <w:lang w:val="zh-CN"/>
        </w:rPr>
        <w:t>号案件</w:t>
      </w:r>
      <w:r w:rsidRPr="008A6A8A">
        <w:t>，</w:t>
      </w:r>
      <w:r w:rsidRPr="00706903">
        <w:rPr>
          <w:lang w:val="zh-CN"/>
        </w:rPr>
        <w:t>其中用于解释法国刑法中允许法国</w:t>
      </w:r>
      <w:proofErr w:type="gramStart"/>
      <w:r w:rsidRPr="00706903">
        <w:rPr>
          <w:lang w:val="zh-CN"/>
        </w:rPr>
        <w:t>籍直接</w:t>
      </w:r>
      <w:proofErr w:type="gramEnd"/>
      <w:r w:rsidRPr="00706903">
        <w:rPr>
          <w:lang w:val="zh-CN"/>
        </w:rPr>
        <w:t>受害者在法国起诉发生在国外的罪行的犯罪者并因该罪行造成的任何损害获得赔偿的域外管辖权规则的原则是</w:t>
      </w:r>
      <w:r w:rsidRPr="008A6A8A">
        <w:t>，</w:t>
      </w:r>
      <w:r w:rsidRPr="00706903">
        <w:rPr>
          <w:lang w:val="zh-CN"/>
        </w:rPr>
        <w:t>法国有义务确保保护本国国民</w:t>
      </w:r>
      <w:r w:rsidRPr="008A6A8A">
        <w:rPr>
          <w:rFonts w:hint="eastAsia"/>
        </w:rPr>
        <w:t>(</w:t>
      </w:r>
      <w:r w:rsidRPr="00706903">
        <w:rPr>
          <w:lang w:val="zh-CN"/>
        </w:rPr>
        <w:t>见</w:t>
      </w:r>
      <w:r w:rsidRPr="008A6A8A">
        <w:t>www.courdecassation.fr/jurisprudence_2/qpc_3396/1598_12_39336.html</w:t>
      </w:r>
      <w:r w:rsidRPr="008A6A8A">
        <w:rPr>
          <w:rFonts w:hint="eastAsia"/>
        </w:rPr>
        <w:t>)</w:t>
      </w:r>
      <w:r w:rsidRPr="00706903">
        <w:rPr>
          <w:lang w:val="zh-CN"/>
        </w:rPr>
        <w:t>。</w:t>
      </w:r>
    </w:p>
  </w:footnote>
  <w:footnote w:id="18">
    <w:p w:rsidR="009409D0" w:rsidRPr="00706903" w:rsidRDefault="009409D0" w:rsidP="008A6A8A">
      <w:pPr>
        <w:pStyle w:val="a6"/>
        <w:jc w:val="left"/>
      </w:pPr>
      <w:r w:rsidRPr="00706903">
        <w:tab/>
      </w:r>
      <w:r w:rsidRPr="00706903">
        <w:rPr>
          <w:rStyle w:val="a8"/>
          <w:rFonts w:eastAsia="宋体"/>
          <w:szCs w:val="21"/>
          <w:lang w:val="zh-CN"/>
        </w:rPr>
        <w:footnoteRef/>
      </w:r>
      <w:r w:rsidRPr="00706903">
        <w:tab/>
      </w:r>
      <w:r w:rsidRPr="00706903">
        <w:t>见</w:t>
      </w:r>
      <w:r w:rsidRPr="00706903">
        <w:t>https://uk.ambafrance.org/Rapatriement-de-12-enfants-mineurs-orphelins-ou-isoles</w:t>
      </w:r>
      <w:r w:rsidRPr="00706903">
        <w:t>。另见</w:t>
      </w:r>
      <w:r>
        <w:br/>
      </w:r>
      <w:r w:rsidRPr="00706903">
        <w:t xml:space="preserve">Elise Vincent and Nathalie </w:t>
      </w:r>
      <w:proofErr w:type="spellStart"/>
      <w:r w:rsidRPr="00706903">
        <w:t>Guibert</w:t>
      </w:r>
      <w:proofErr w:type="spellEnd"/>
      <w:r w:rsidRPr="00706903">
        <w:t xml:space="preserve">, “La France a </w:t>
      </w:r>
      <w:proofErr w:type="spellStart"/>
      <w:r w:rsidRPr="00706903">
        <w:t>rapatrié</w:t>
      </w:r>
      <w:proofErr w:type="spellEnd"/>
      <w:r w:rsidRPr="00706903">
        <w:t xml:space="preserve"> de </w:t>
      </w:r>
      <w:proofErr w:type="spellStart"/>
      <w:r w:rsidRPr="00706903">
        <w:t>Syrie</w:t>
      </w:r>
      <w:proofErr w:type="spellEnd"/>
      <w:r w:rsidRPr="00706903">
        <w:t xml:space="preserve"> 5 enfants </w:t>
      </w:r>
      <w:proofErr w:type="spellStart"/>
      <w:r w:rsidRPr="00706903">
        <w:t>orphelins</w:t>
      </w:r>
      <w:proofErr w:type="spellEnd"/>
      <w:r w:rsidRPr="00706903">
        <w:t xml:space="preserve"> de </w:t>
      </w:r>
      <w:proofErr w:type="spellStart"/>
      <w:r w:rsidRPr="00706903">
        <w:t>djihadistes</w:t>
      </w:r>
      <w:proofErr w:type="spellEnd"/>
      <w:r w:rsidRPr="00706903">
        <w:t>”, Le Monde, 15 March 2019</w:t>
      </w:r>
      <w:r w:rsidRPr="00706903">
        <w:t>。</w:t>
      </w:r>
    </w:p>
  </w:footnote>
  <w:footnote w:id="19">
    <w:p w:rsidR="009409D0" w:rsidRPr="00706903" w:rsidRDefault="009409D0" w:rsidP="008A6A8A">
      <w:pPr>
        <w:pStyle w:val="a6"/>
        <w:jc w:val="left"/>
      </w:pPr>
      <w:r w:rsidRPr="00706903">
        <w:tab/>
      </w:r>
      <w:r w:rsidRPr="00706903">
        <w:rPr>
          <w:rStyle w:val="a8"/>
          <w:rFonts w:eastAsia="宋体"/>
          <w:szCs w:val="21"/>
          <w:lang w:val="zh-CN"/>
        </w:rPr>
        <w:footnoteRef/>
      </w:r>
      <w:r w:rsidRPr="00706903">
        <w:tab/>
        <w:t xml:space="preserve">European Court of Human Rights, </w:t>
      </w:r>
      <w:proofErr w:type="spellStart"/>
      <w:r w:rsidRPr="00706903">
        <w:t>Ilascu</w:t>
      </w:r>
      <w:proofErr w:type="spellEnd"/>
      <w:r w:rsidRPr="00706903">
        <w:t xml:space="preserve"> and others v. Moldova and Russia and Sargsyan v. </w:t>
      </w:r>
      <w:proofErr w:type="spellStart"/>
      <w:r w:rsidRPr="00706903">
        <w:t>Azerbaidjan</w:t>
      </w:r>
      <w:proofErr w:type="spellEnd"/>
      <w:r w:rsidRPr="00706903">
        <w:t>, application No. 40167/06, judgment of 16 June 2015, para. 128.</w:t>
      </w:r>
    </w:p>
  </w:footnote>
  <w:footnote w:id="20">
    <w:p w:rsidR="009409D0" w:rsidRPr="00706903" w:rsidRDefault="009409D0" w:rsidP="008A6A8A">
      <w:pPr>
        <w:pStyle w:val="a6"/>
        <w:jc w:val="left"/>
      </w:pPr>
      <w:r w:rsidRPr="00706903">
        <w:tab/>
      </w:r>
      <w:r w:rsidRPr="00706903">
        <w:rPr>
          <w:rStyle w:val="a8"/>
          <w:rFonts w:eastAsia="宋体"/>
          <w:szCs w:val="21"/>
          <w:lang w:val="zh-CN"/>
        </w:rPr>
        <w:footnoteRef/>
      </w:r>
      <w:r w:rsidRPr="00706903">
        <w:tab/>
        <w:t xml:space="preserve">Ibid., </w:t>
      </w:r>
      <w:proofErr w:type="spellStart"/>
      <w:r w:rsidRPr="00706903">
        <w:t>Ilascu</w:t>
      </w:r>
      <w:proofErr w:type="spellEnd"/>
      <w:r w:rsidRPr="00706903">
        <w:t xml:space="preserve"> and others v. Moldova and Russia, para. 393.</w:t>
      </w:r>
    </w:p>
  </w:footnote>
  <w:footnote w:id="21">
    <w:p w:rsidR="009409D0" w:rsidRPr="00706903" w:rsidRDefault="009409D0" w:rsidP="000E0D19">
      <w:pPr>
        <w:pStyle w:val="a6"/>
      </w:pPr>
      <w:r w:rsidRPr="00706903">
        <w:tab/>
      </w:r>
      <w:r w:rsidRPr="00706903">
        <w:rPr>
          <w:rStyle w:val="a8"/>
          <w:rFonts w:eastAsia="宋体"/>
          <w:szCs w:val="21"/>
          <w:lang w:val="zh-CN"/>
        </w:rPr>
        <w:footnoteRef/>
      </w:r>
      <w:r w:rsidRPr="00706903">
        <w:tab/>
      </w:r>
      <w:r w:rsidRPr="00706903">
        <w:t>见</w:t>
      </w:r>
      <w:r w:rsidRPr="00706903">
        <w:t>www.defense.gouv.fr/layout/set/print/content/download/523399/8773207/version/1/file/20170713+Dossier+de+presse+op%C3%A9ration+Chammal+FEV+18+VF.pdf</w:t>
      </w:r>
      <w:r w:rsidRPr="00706903">
        <w:t>。另见安全理事会第</w:t>
      </w:r>
      <w:r w:rsidRPr="00706903">
        <w:t>2249</w:t>
      </w:r>
      <w:r>
        <w:rPr>
          <w:rFonts w:hint="eastAsia"/>
        </w:rPr>
        <w:t>(</w:t>
      </w:r>
      <w:r w:rsidRPr="00706903">
        <w:t>2015</w:t>
      </w:r>
      <w:r>
        <w:rPr>
          <w:rFonts w:hint="eastAsia"/>
        </w:rPr>
        <w:t>)</w:t>
      </w:r>
      <w:r w:rsidRPr="00706903">
        <w:t>号决议。</w:t>
      </w:r>
    </w:p>
  </w:footnote>
  <w:footnote w:id="22">
    <w:p w:rsidR="009409D0" w:rsidRPr="00706903" w:rsidRDefault="009409D0" w:rsidP="00FD1275">
      <w:pPr>
        <w:pStyle w:val="a6"/>
        <w:jc w:val="left"/>
      </w:pPr>
      <w:r w:rsidRPr="00706903">
        <w:tab/>
      </w:r>
      <w:r w:rsidRPr="00706903">
        <w:rPr>
          <w:rStyle w:val="a8"/>
          <w:rFonts w:eastAsia="宋体"/>
          <w:szCs w:val="21"/>
          <w:lang w:val="zh-CN"/>
        </w:rPr>
        <w:footnoteRef/>
      </w:r>
      <w:r w:rsidRPr="00706903">
        <w:tab/>
        <w:t>Defender of Rights decision No. 2019-129 of 22 May 2019 concerning the retention of French children and their mothers in the camps under the control of the Syrian Democratic Forces in northern Syrian Arab Republic.</w:t>
      </w:r>
    </w:p>
  </w:footnote>
  <w:footnote w:id="23">
    <w:p w:rsidR="009409D0" w:rsidRPr="00706903" w:rsidRDefault="009409D0" w:rsidP="00FD1275">
      <w:pPr>
        <w:pStyle w:val="a6"/>
        <w:jc w:val="left"/>
      </w:pPr>
      <w:r w:rsidRPr="00706903">
        <w:tab/>
      </w:r>
      <w:r w:rsidRPr="00706903">
        <w:rPr>
          <w:rStyle w:val="a8"/>
          <w:rFonts w:eastAsia="宋体"/>
          <w:szCs w:val="21"/>
          <w:lang w:val="zh-CN"/>
        </w:rPr>
        <w:footnoteRef/>
      </w:r>
      <w:r w:rsidRPr="00706903">
        <w:tab/>
      </w:r>
      <w:r w:rsidRPr="00706903">
        <w:t>见</w:t>
      </w:r>
      <w:r w:rsidRPr="00706903">
        <w:t>www.elysee.fr/emmanuel-macron/2018/03/30/entretien-du-president-de-la-republique-avec-une-delegation-syrienne</w:t>
      </w:r>
      <w:r w:rsidRPr="00706903">
        <w:t>。</w:t>
      </w:r>
    </w:p>
  </w:footnote>
  <w:footnote w:id="24">
    <w:p w:rsidR="009409D0" w:rsidRPr="00706903" w:rsidRDefault="009409D0" w:rsidP="00FD1275">
      <w:pPr>
        <w:pStyle w:val="a6"/>
        <w:jc w:val="left"/>
      </w:pPr>
      <w:r w:rsidRPr="00706903">
        <w:tab/>
      </w:r>
      <w:r w:rsidRPr="00706903">
        <w:rPr>
          <w:rStyle w:val="a8"/>
          <w:rFonts w:eastAsia="宋体"/>
          <w:szCs w:val="21"/>
          <w:lang w:val="zh-CN"/>
        </w:rPr>
        <w:footnoteRef/>
      </w:r>
      <w:r w:rsidRPr="00706903">
        <w:tab/>
      </w:r>
      <w:r w:rsidRPr="00706903">
        <w:t>见</w:t>
      </w:r>
      <w:r w:rsidRPr="00706903">
        <w:t>www.diplomatie.gouv.fr/fr/dossiers-pays/syrie/evenements/actualites-2019/article/communique-du-ministere-de-l-europe-et-des-affaires-etrangeres-15-03-19</w:t>
      </w:r>
      <w:r w:rsidRPr="00706903">
        <w:t>。</w:t>
      </w:r>
    </w:p>
  </w:footnote>
  <w:footnote w:id="25">
    <w:p w:rsidR="009409D0" w:rsidRPr="00706903" w:rsidRDefault="009409D0" w:rsidP="00FD1275">
      <w:pPr>
        <w:pStyle w:val="a6"/>
        <w:jc w:val="left"/>
      </w:pPr>
      <w:r w:rsidRPr="00706903">
        <w:tab/>
      </w:r>
      <w:r w:rsidRPr="00706903">
        <w:rPr>
          <w:rStyle w:val="a8"/>
          <w:rFonts w:eastAsia="宋体"/>
          <w:szCs w:val="21"/>
          <w:lang w:val="zh-CN"/>
        </w:rPr>
        <w:footnoteRef/>
      </w:r>
      <w:r w:rsidRPr="00706903">
        <w:tab/>
      </w:r>
      <w:r w:rsidRPr="00706903">
        <w:t>见</w:t>
      </w:r>
      <w:r w:rsidRPr="00706903">
        <w:t>www.senat.fr/compte-rendu-commissions/affaires-etrangeres_archives.html#Session2019</w:t>
      </w:r>
      <w:r w:rsidRPr="00706903">
        <w:t>。</w:t>
      </w:r>
    </w:p>
  </w:footnote>
  <w:footnote w:id="26">
    <w:p w:rsidR="009409D0" w:rsidRPr="00706903" w:rsidRDefault="009409D0" w:rsidP="00FD1275">
      <w:pPr>
        <w:pStyle w:val="a6"/>
        <w:jc w:val="left"/>
      </w:pPr>
      <w:r w:rsidRPr="00706903">
        <w:tab/>
      </w:r>
      <w:r w:rsidRPr="00706903">
        <w:rPr>
          <w:rStyle w:val="a8"/>
          <w:rFonts w:eastAsia="宋体"/>
          <w:szCs w:val="21"/>
          <w:lang w:val="zh-CN"/>
        </w:rPr>
        <w:footnoteRef/>
      </w:r>
      <w:r w:rsidRPr="00706903">
        <w:tab/>
        <w:t>Defender of Rights decision No. 2019-129 of 22 May 2019</w:t>
      </w:r>
      <w:r w:rsidRPr="00706903">
        <w:t>。</w:t>
      </w:r>
    </w:p>
  </w:footnote>
  <w:footnote w:id="27">
    <w:p w:rsidR="009409D0" w:rsidRPr="00706903" w:rsidRDefault="009409D0" w:rsidP="000E0D19">
      <w:pPr>
        <w:pStyle w:val="a6"/>
      </w:pPr>
      <w:r w:rsidRPr="00706903">
        <w:tab/>
      </w:r>
      <w:r w:rsidRPr="00706903">
        <w:rPr>
          <w:rStyle w:val="a8"/>
          <w:rFonts w:eastAsia="宋体"/>
          <w:spacing w:val="5"/>
          <w:w w:val="104"/>
          <w:szCs w:val="21"/>
        </w:rPr>
        <w:footnoteRef/>
      </w:r>
      <w:r w:rsidRPr="00706903">
        <w:tab/>
        <w:t>Application No. 52207/99, decision of 12 December 2001, paras. 59 and ff.</w:t>
      </w:r>
    </w:p>
  </w:footnote>
  <w:footnote w:id="28">
    <w:p w:rsidR="009409D0" w:rsidRPr="00706903" w:rsidRDefault="009409D0" w:rsidP="000E0D19">
      <w:pPr>
        <w:pStyle w:val="a6"/>
      </w:pPr>
      <w:r w:rsidRPr="00706903">
        <w:tab/>
      </w:r>
      <w:r w:rsidRPr="00706903">
        <w:rPr>
          <w:rStyle w:val="a8"/>
          <w:rFonts w:eastAsia="宋体"/>
          <w:spacing w:val="5"/>
          <w:w w:val="104"/>
          <w:szCs w:val="21"/>
        </w:rPr>
        <w:footnoteRef/>
      </w:r>
      <w:r w:rsidRPr="00706903">
        <w:tab/>
      </w:r>
      <w:proofErr w:type="spellStart"/>
      <w:r w:rsidRPr="00706903">
        <w:t>Roitman</w:t>
      </w:r>
      <w:proofErr w:type="spellEnd"/>
      <w:r w:rsidRPr="00706903">
        <w:t xml:space="preserve"> </w:t>
      </w:r>
      <w:proofErr w:type="spellStart"/>
      <w:r w:rsidRPr="00706903">
        <w:t>Rosenmann</w:t>
      </w:r>
      <w:proofErr w:type="spellEnd"/>
      <w:r w:rsidRPr="00706903">
        <w:t>诉西班牙</w:t>
      </w:r>
      <w:r>
        <w:rPr>
          <w:rFonts w:hint="eastAsia"/>
        </w:rPr>
        <w:t>(</w:t>
      </w:r>
      <w:r w:rsidRPr="00706903">
        <w:t>CAT/C/28/D/176/2000</w:t>
      </w:r>
      <w:r w:rsidRPr="00706903">
        <w:t>和</w:t>
      </w:r>
      <w:proofErr w:type="spellStart"/>
      <w:r w:rsidRPr="00706903">
        <w:t>Corr.1</w:t>
      </w:r>
      <w:proofErr w:type="spellEnd"/>
      <w:r>
        <w:rPr>
          <w:rFonts w:hint="eastAsia"/>
        </w:rPr>
        <w:t>)</w:t>
      </w:r>
      <w:r w:rsidRPr="00706903">
        <w:t xml:space="preserve">, </w:t>
      </w:r>
      <w:r w:rsidRPr="00706903">
        <w:t>第</w:t>
      </w:r>
      <w:r w:rsidRPr="00706903">
        <w:t>6.6</w:t>
      </w:r>
      <w:r w:rsidRPr="00706903">
        <w:t>段；</w:t>
      </w:r>
      <w:r w:rsidRPr="00706903">
        <w:t>Z.</w:t>
      </w:r>
      <w:r w:rsidRPr="00706903">
        <w:t>诉澳大利亚</w:t>
      </w:r>
      <w:r>
        <w:rPr>
          <w:rFonts w:hint="eastAsia"/>
        </w:rPr>
        <w:t>(</w:t>
      </w:r>
      <w:r w:rsidRPr="00706903">
        <w:t>CAT/C/53/D/511/2012</w:t>
      </w:r>
      <w:r w:rsidRPr="00706903">
        <w:t>）；</w:t>
      </w:r>
      <w:proofErr w:type="spellStart"/>
      <w:r w:rsidRPr="00706903">
        <w:t>Agiza</w:t>
      </w:r>
      <w:proofErr w:type="spellEnd"/>
      <w:r w:rsidRPr="00706903">
        <w:t>诉瑞典</w:t>
      </w:r>
      <w:r>
        <w:rPr>
          <w:rFonts w:hint="eastAsia"/>
        </w:rPr>
        <w:t>(</w:t>
      </w:r>
      <w:r w:rsidRPr="00706903">
        <w:t>CAT/C/34/D/233/2003</w:t>
      </w:r>
      <w:r w:rsidRPr="00706903">
        <w:t>）。</w:t>
      </w:r>
    </w:p>
  </w:footnote>
  <w:footnote w:id="29">
    <w:p w:rsidR="009409D0" w:rsidRPr="00706903" w:rsidRDefault="009409D0" w:rsidP="000E0D19">
      <w:pPr>
        <w:pStyle w:val="a6"/>
      </w:pPr>
      <w:r w:rsidRPr="00706903">
        <w:tab/>
      </w:r>
      <w:r w:rsidRPr="00706903">
        <w:rPr>
          <w:rStyle w:val="a8"/>
          <w:rFonts w:eastAsia="宋体"/>
          <w:spacing w:val="5"/>
          <w:w w:val="104"/>
          <w:szCs w:val="21"/>
        </w:rPr>
        <w:footnoteRef/>
      </w:r>
      <w:r w:rsidRPr="00706903">
        <w:tab/>
      </w:r>
      <w:r w:rsidRPr="0070743D">
        <w:rPr>
          <w:spacing w:val="6"/>
        </w:rPr>
        <w:t>缔约国提及保护所有移民工人及其家庭成员权利委员会第</w:t>
      </w:r>
      <w:r w:rsidRPr="0070743D">
        <w:rPr>
          <w:spacing w:val="6"/>
        </w:rPr>
        <w:t>3</w:t>
      </w:r>
      <w:r w:rsidRPr="0070743D">
        <w:rPr>
          <w:spacing w:val="6"/>
        </w:rPr>
        <w:t>号</w:t>
      </w:r>
      <w:r w:rsidRPr="0070743D">
        <w:rPr>
          <w:spacing w:val="6"/>
        </w:rPr>
        <w:t>/</w:t>
      </w:r>
      <w:r w:rsidRPr="0070743D">
        <w:rPr>
          <w:spacing w:val="6"/>
        </w:rPr>
        <w:t>儿童权利委员会第</w:t>
      </w:r>
      <w:r w:rsidRPr="0070743D">
        <w:rPr>
          <w:spacing w:val="6"/>
        </w:rPr>
        <w:t>22</w:t>
      </w:r>
      <w:r w:rsidRPr="00C85E0C">
        <w:rPr>
          <w:spacing w:val="10"/>
        </w:rPr>
        <w:t>号</w:t>
      </w:r>
      <w:r w:rsidRPr="00BB3406">
        <w:rPr>
          <w:spacing w:val="4"/>
        </w:rPr>
        <w:t>联合一般性意见</w:t>
      </w:r>
      <w:r w:rsidRPr="00BB3406">
        <w:rPr>
          <w:rFonts w:hint="eastAsia"/>
          <w:spacing w:val="4"/>
        </w:rPr>
        <w:t>(</w:t>
      </w:r>
      <w:r w:rsidRPr="00BB3406">
        <w:rPr>
          <w:spacing w:val="4"/>
        </w:rPr>
        <w:t>2017</w:t>
      </w:r>
      <w:r w:rsidRPr="00BB3406">
        <w:rPr>
          <w:spacing w:val="4"/>
        </w:rPr>
        <w:t>年</w:t>
      </w:r>
      <w:r w:rsidRPr="00BB3406">
        <w:rPr>
          <w:rFonts w:hint="eastAsia"/>
          <w:spacing w:val="4"/>
        </w:rPr>
        <w:t>)</w:t>
      </w:r>
      <w:r w:rsidRPr="00BB3406">
        <w:rPr>
          <w:spacing w:val="4"/>
        </w:rPr>
        <w:t>，第</w:t>
      </w:r>
      <w:r w:rsidRPr="00BB3406">
        <w:rPr>
          <w:spacing w:val="4"/>
        </w:rPr>
        <w:t>12</w:t>
      </w:r>
      <w:r w:rsidRPr="00BB3406">
        <w:rPr>
          <w:spacing w:val="4"/>
        </w:rPr>
        <w:t>段；人权事务委员会第</w:t>
      </w:r>
      <w:r w:rsidRPr="00BB3406">
        <w:rPr>
          <w:spacing w:val="4"/>
        </w:rPr>
        <w:t>31</w:t>
      </w:r>
      <w:r w:rsidRPr="00BB3406">
        <w:rPr>
          <w:spacing w:val="4"/>
        </w:rPr>
        <w:t>号一般性意见</w:t>
      </w:r>
      <w:r w:rsidRPr="00BB3406">
        <w:rPr>
          <w:rFonts w:hint="eastAsia"/>
          <w:spacing w:val="4"/>
        </w:rPr>
        <w:t>(</w:t>
      </w:r>
      <w:r w:rsidRPr="00BB3406">
        <w:rPr>
          <w:spacing w:val="4"/>
        </w:rPr>
        <w:t>2004</w:t>
      </w:r>
      <w:r w:rsidRPr="00BB3406">
        <w:rPr>
          <w:spacing w:val="4"/>
        </w:rPr>
        <w:t>年</w:t>
      </w:r>
      <w:r w:rsidRPr="00BB3406">
        <w:rPr>
          <w:rFonts w:hint="eastAsia"/>
          <w:spacing w:val="4"/>
        </w:rPr>
        <w:t>)</w:t>
      </w:r>
      <w:r w:rsidRPr="00BB3406">
        <w:rPr>
          <w:spacing w:val="4"/>
        </w:rPr>
        <w:t>；</w:t>
      </w:r>
      <w:r w:rsidRPr="00BB3406">
        <w:rPr>
          <w:spacing w:val="4"/>
        </w:rPr>
        <w:t xml:space="preserve">European </w:t>
      </w:r>
      <w:r w:rsidRPr="00706903">
        <w:t xml:space="preserve">Court of Human Rights, Al </w:t>
      </w:r>
      <w:proofErr w:type="spellStart"/>
      <w:r w:rsidRPr="00706903">
        <w:t>Skeini</w:t>
      </w:r>
      <w:proofErr w:type="spellEnd"/>
      <w:r w:rsidRPr="00706903">
        <w:t xml:space="preserve"> and others v. United Kingdom, application No. 55721/07, judgment of 7 July 2011, para. 138</w:t>
      </w:r>
      <w:r w:rsidRPr="00706903">
        <w:t>；</w:t>
      </w:r>
      <w:r w:rsidRPr="00706903">
        <w:t xml:space="preserve">Inter-American Commission on Human Rights, Djamel </w:t>
      </w:r>
      <w:proofErr w:type="spellStart"/>
      <w:r w:rsidRPr="00706903">
        <w:t>Ameziane</w:t>
      </w:r>
      <w:proofErr w:type="spellEnd"/>
      <w:r w:rsidRPr="00706903">
        <w:t xml:space="preserve"> v. United States, 20 March 2012, para. 30</w:t>
      </w:r>
      <w:r w:rsidRPr="00706903">
        <w:t>。</w:t>
      </w:r>
    </w:p>
  </w:footnote>
  <w:footnote w:id="30">
    <w:p w:rsidR="009409D0" w:rsidRPr="00706903" w:rsidRDefault="009409D0" w:rsidP="000E0D19">
      <w:pPr>
        <w:pStyle w:val="a6"/>
      </w:pPr>
      <w:r w:rsidRPr="00706903">
        <w:tab/>
      </w:r>
      <w:r w:rsidRPr="00706903">
        <w:rPr>
          <w:rStyle w:val="a8"/>
          <w:rFonts w:eastAsia="宋体"/>
          <w:spacing w:val="5"/>
          <w:w w:val="104"/>
          <w:szCs w:val="21"/>
        </w:rPr>
        <w:footnoteRef/>
      </w:r>
      <w:r w:rsidRPr="00706903">
        <w:tab/>
        <w:t xml:space="preserve">Al </w:t>
      </w:r>
      <w:proofErr w:type="spellStart"/>
      <w:r w:rsidRPr="00706903">
        <w:t>Skeini</w:t>
      </w:r>
      <w:proofErr w:type="spellEnd"/>
      <w:r w:rsidRPr="00706903">
        <w:t xml:space="preserve"> and others v. United Kingdom, para. 134.</w:t>
      </w:r>
    </w:p>
  </w:footnote>
  <w:footnote w:id="31">
    <w:p w:rsidR="009409D0" w:rsidRPr="00706903" w:rsidRDefault="009409D0" w:rsidP="000E0D19">
      <w:pPr>
        <w:pStyle w:val="a6"/>
      </w:pPr>
      <w:r w:rsidRPr="00706903">
        <w:tab/>
      </w:r>
      <w:r w:rsidRPr="00706903">
        <w:rPr>
          <w:rStyle w:val="a8"/>
          <w:rFonts w:eastAsia="宋体"/>
          <w:spacing w:val="5"/>
          <w:w w:val="104"/>
          <w:szCs w:val="21"/>
        </w:rPr>
        <w:footnoteRef/>
      </w:r>
      <w:r w:rsidRPr="00706903">
        <w:tab/>
      </w:r>
      <w:r w:rsidRPr="003334E7">
        <w:rPr>
          <w:spacing w:val="4"/>
        </w:rPr>
        <w:t>在巴勒斯坦被占领土修建隔离墙的法律后果，咨询意见，《</w:t>
      </w:r>
      <w:r w:rsidRPr="003334E7">
        <w:rPr>
          <w:spacing w:val="4"/>
        </w:rPr>
        <w:t>2004</w:t>
      </w:r>
      <w:r w:rsidRPr="003334E7">
        <w:rPr>
          <w:spacing w:val="4"/>
        </w:rPr>
        <w:t>年国际法院案例汇编》，第</w:t>
      </w:r>
      <w:r w:rsidRPr="00706903">
        <w:t>136</w:t>
      </w:r>
      <w:r w:rsidRPr="00706903">
        <w:t>页起，见第</w:t>
      </w:r>
      <w:r w:rsidRPr="00706903">
        <w:t>179</w:t>
      </w:r>
      <w:r w:rsidRPr="00706903">
        <w:t>页，第</w:t>
      </w:r>
      <w:r w:rsidRPr="00706903">
        <w:t>109</w:t>
      </w:r>
      <w:r>
        <w:t>-</w:t>
      </w:r>
      <w:r w:rsidRPr="00706903">
        <w:t>111</w:t>
      </w:r>
      <w:r w:rsidRPr="00706903">
        <w:t>段。</w:t>
      </w:r>
    </w:p>
  </w:footnote>
  <w:footnote w:id="32">
    <w:p w:rsidR="009409D0" w:rsidRPr="00706903" w:rsidRDefault="009409D0" w:rsidP="000E0D19">
      <w:pPr>
        <w:pStyle w:val="a6"/>
      </w:pPr>
      <w:r w:rsidRPr="00706903">
        <w:tab/>
      </w:r>
      <w:r w:rsidRPr="00706903">
        <w:rPr>
          <w:rStyle w:val="a8"/>
          <w:rFonts w:eastAsia="宋体"/>
          <w:spacing w:val="5"/>
          <w:w w:val="104"/>
          <w:szCs w:val="21"/>
        </w:rPr>
        <w:footnoteRef/>
      </w:r>
      <w:r w:rsidRPr="00706903">
        <w:tab/>
        <w:t xml:space="preserve">Djamel </w:t>
      </w:r>
      <w:proofErr w:type="spellStart"/>
      <w:r w:rsidRPr="00706903">
        <w:t>Ameziane</w:t>
      </w:r>
      <w:proofErr w:type="spellEnd"/>
      <w:r w:rsidRPr="00706903">
        <w:t xml:space="preserve"> v. United States, paras. 30–35.</w:t>
      </w:r>
    </w:p>
  </w:footnote>
  <w:footnote w:id="33">
    <w:p w:rsidR="009409D0" w:rsidRPr="00706903" w:rsidRDefault="009409D0" w:rsidP="00854816">
      <w:pPr>
        <w:pStyle w:val="a6"/>
        <w:spacing w:line="280" w:lineRule="exact"/>
      </w:pPr>
      <w:r w:rsidRPr="00706903">
        <w:tab/>
      </w:r>
      <w:r w:rsidRPr="00706903">
        <w:rPr>
          <w:rStyle w:val="a8"/>
          <w:rFonts w:eastAsia="宋体"/>
          <w:szCs w:val="21"/>
          <w:lang w:val="zh-CN"/>
        </w:rPr>
        <w:footnoteRef/>
      </w:r>
      <w:r w:rsidRPr="00706903">
        <w:tab/>
        <w:t>Ana María Suárez Franco</w:t>
      </w:r>
      <w:r>
        <w:rPr>
          <w:rFonts w:hint="eastAsia"/>
        </w:rPr>
        <w:t>(</w:t>
      </w:r>
      <w:r w:rsidRPr="00706903">
        <w:rPr>
          <w:lang w:val="zh-CN"/>
        </w:rPr>
        <w:t>粮食第一信息和行动网</w:t>
      </w:r>
      <w:r>
        <w:rPr>
          <w:rFonts w:hint="eastAsia"/>
        </w:rPr>
        <w:t>)</w:t>
      </w:r>
      <w:r w:rsidRPr="00706903">
        <w:rPr>
          <w:lang w:val="zh-CN"/>
        </w:rPr>
        <w:t>、</w:t>
      </w:r>
      <w:r w:rsidRPr="00706903">
        <w:t>Mark Gibney</w:t>
      </w:r>
      <w:r>
        <w:rPr>
          <w:rFonts w:hint="eastAsia"/>
        </w:rPr>
        <w:t>(</w:t>
      </w:r>
      <w:r w:rsidRPr="00706903">
        <w:rPr>
          <w:lang w:val="zh-CN"/>
        </w:rPr>
        <w:t>美利坚合众国北卡罗来纳大学</w:t>
      </w:r>
      <w:r w:rsidRPr="007207C1">
        <w:rPr>
          <w:spacing w:val="4"/>
          <w:lang w:val="zh-CN"/>
        </w:rPr>
        <w:t>阿什维尔分校</w:t>
      </w:r>
      <w:r w:rsidRPr="007207C1">
        <w:rPr>
          <w:spacing w:val="4"/>
        </w:rPr>
        <w:t>，</w:t>
      </w:r>
      <w:r w:rsidRPr="007207C1">
        <w:rPr>
          <w:spacing w:val="4"/>
          <w:lang w:val="zh-CN"/>
        </w:rPr>
        <w:t>瑞典隆德罗尔</w:t>
      </w:r>
      <w:r w:rsidRPr="00F108D4">
        <w:rPr>
          <w:rFonts w:hint="eastAsia"/>
          <w:spacing w:val="4"/>
        </w:rPr>
        <w:t>·</w:t>
      </w:r>
      <w:r w:rsidRPr="007207C1">
        <w:rPr>
          <w:spacing w:val="4"/>
          <w:lang w:val="zh-CN"/>
        </w:rPr>
        <w:t>瓦伦堡研究所</w:t>
      </w:r>
      <w:r w:rsidRPr="007207C1">
        <w:rPr>
          <w:rFonts w:hint="eastAsia"/>
          <w:spacing w:val="4"/>
        </w:rPr>
        <w:t>)</w:t>
      </w:r>
      <w:r w:rsidRPr="007207C1">
        <w:rPr>
          <w:spacing w:val="4"/>
          <w:lang w:val="zh-CN"/>
        </w:rPr>
        <w:t>和</w:t>
      </w:r>
      <w:r w:rsidRPr="007207C1">
        <w:rPr>
          <w:spacing w:val="4"/>
        </w:rPr>
        <w:t>Neetu Sharma</w:t>
      </w:r>
      <w:r w:rsidRPr="007207C1">
        <w:rPr>
          <w:rFonts w:hint="eastAsia"/>
          <w:spacing w:val="4"/>
        </w:rPr>
        <w:t>(</w:t>
      </w:r>
      <w:r w:rsidRPr="007207C1">
        <w:rPr>
          <w:spacing w:val="4"/>
          <w:lang w:val="zh-CN"/>
        </w:rPr>
        <w:t>印度大学国立法学院儿童与法</w:t>
      </w:r>
      <w:r w:rsidRPr="00706903">
        <w:rPr>
          <w:lang w:val="zh-CN"/>
        </w:rPr>
        <w:t>律中心</w:t>
      </w:r>
      <w:r>
        <w:rPr>
          <w:rFonts w:hint="eastAsia"/>
        </w:rPr>
        <w:t>)</w:t>
      </w:r>
      <w:r w:rsidRPr="00706903">
        <w:rPr>
          <w:lang w:val="zh-CN"/>
        </w:rPr>
        <w:t>。</w:t>
      </w:r>
    </w:p>
  </w:footnote>
  <w:footnote w:id="34">
    <w:p w:rsidR="009409D0" w:rsidRPr="00706903" w:rsidRDefault="009409D0" w:rsidP="000E0D19">
      <w:pPr>
        <w:pStyle w:val="a6"/>
      </w:pPr>
      <w:r w:rsidRPr="00706903">
        <w:tab/>
      </w:r>
      <w:r w:rsidRPr="00706903">
        <w:rPr>
          <w:rStyle w:val="a8"/>
          <w:rFonts w:eastAsia="宋体"/>
          <w:szCs w:val="21"/>
          <w:lang w:val="zh-CN"/>
        </w:rPr>
        <w:footnoteRef/>
      </w:r>
      <w:r w:rsidRPr="00706903">
        <w:tab/>
      </w:r>
      <w:r w:rsidRPr="00706903">
        <w:rPr>
          <w:lang w:val="zh-CN"/>
        </w:rPr>
        <w:t>见</w:t>
      </w:r>
      <w:proofErr w:type="spellStart"/>
      <w:r w:rsidRPr="00706903">
        <w:t>www.fidh.org</w:t>
      </w:r>
      <w:proofErr w:type="spellEnd"/>
      <w:r w:rsidRPr="00706903">
        <w:t>/IMG/pdf/</w:t>
      </w:r>
      <w:proofErr w:type="spellStart"/>
      <w:r w:rsidRPr="00706903">
        <w:t>maastricht</w:t>
      </w:r>
      <w:proofErr w:type="spellEnd"/>
      <w:r w:rsidRPr="00706903">
        <w:t>-</w:t>
      </w:r>
      <w:proofErr w:type="spellStart"/>
      <w:r w:rsidRPr="00706903">
        <w:t>eto</w:t>
      </w:r>
      <w:proofErr w:type="spellEnd"/>
      <w:r w:rsidRPr="00706903">
        <w:t>-principles-</w:t>
      </w:r>
      <w:proofErr w:type="spellStart"/>
      <w:r w:rsidRPr="00706903">
        <w:t>uk_web.pdf</w:t>
      </w:r>
      <w:proofErr w:type="spellEnd"/>
      <w:r w:rsidRPr="00706903">
        <w:rPr>
          <w:lang w:val="zh-CN"/>
        </w:rPr>
        <w:t>。</w:t>
      </w:r>
    </w:p>
  </w:footnote>
  <w:footnote w:id="35">
    <w:p w:rsidR="009409D0" w:rsidRPr="00706903" w:rsidRDefault="009409D0" w:rsidP="000E0D19">
      <w:pPr>
        <w:pStyle w:val="a6"/>
      </w:pPr>
      <w:r w:rsidRPr="00706903">
        <w:tab/>
      </w:r>
      <w:r w:rsidRPr="00706903">
        <w:rPr>
          <w:rStyle w:val="a8"/>
          <w:rFonts w:eastAsia="宋体"/>
          <w:szCs w:val="21"/>
          <w:lang w:val="zh-CN"/>
        </w:rPr>
        <w:footnoteRef/>
      </w:r>
      <w:r w:rsidRPr="00706903">
        <w:rPr>
          <w:lang w:val="zh-CN"/>
        </w:rPr>
        <w:tab/>
      </w:r>
      <w:r w:rsidRPr="00706903">
        <w:rPr>
          <w:lang w:val="zh-CN"/>
        </w:rPr>
        <w:t>常设国际法院，</w:t>
      </w:r>
      <w:r w:rsidRPr="00706903">
        <w:rPr>
          <w:lang w:val="zh-CN"/>
        </w:rPr>
        <w:t>S.S. Lotus</w:t>
      </w:r>
      <w:r w:rsidRPr="00706903">
        <w:rPr>
          <w:lang w:val="zh-CN"/>
        </w:rPr>
        <w:t>案</w:t>
      </w:r>
      <w:r>
        <w:rPr>
          <w:rFonts w:hint="eastAsia"/>
          <w:lang w:val="zh-CN"/>
        </w:rPr>
        <w:t>(</w:t>
      </w:r>
      <w:r w:rsidRPr="00706903">
        <w:rPr>
          <w:lang w:val="zh-CN"/>
        </w:rPr>
        <w:t>法国诉土耳其</w:t>
      </w:r>
      <w:r>
        <w:rPr>
          <w:rFonts w:hint="eastAsia"/>
          <w:lang w:val="zh-CN"/>
        </w:rPr>
        <w:t>)</w:t>
      </w:r>
      <w:r w:rsidRPr="00706903">
        <w:rPr>
          <w:lang w:val="zh-CN"/>
        </w:rPr>
        <w:t>，</w:t>
      </w:r>
      <w:r w:rsidRPr="00706903">
        <w:rPr>
          <w:lang w:val="zh-CN"/>
        </w:rPr>
        <w:t>1927</w:t>
      </w:r>
      <w:r w:rsidRPr="00706903">
        <w:rPr>
          <w:lang w:val="zh-CN"/>
        </w:rPr>
        <w:t>年</w:t>
      </w:r>
      <w:r w:rsidRPr="00706903">
        <w:rPr>
          <w:lang w:val="zh-CN"/>
        </w:rPr>
        <w:t>9</w:t>
      </w:r>
      <w:r w:rsidRPr="00706903">
        <w:rPr>
          <w:lang w:val="zh-CN"/>
        </w:rPr>
        <w:t>月</w:t>
      </w:r>
      <w:r w:rsidRPr="00706903">
        <w:rPr>
          <w:lang w:val="zh-CN"/>
        </w:rPr>
        <w:t>7</w:t>
      </w:r>
      <w:r w:rsidRPr="00706903">
        <w:rPr>
          <w:lang w:val="zh-CN"/>
        </w:rPr>
        <w:t>日的判决。</w:t>
      </w:r>
    </w:p>
  </w:footnote>
  <w:footnote w:id="36">
    <w:p w:rsidR="009409D0" w:rsidRPr="00706903" w:rsidRDefault="009409D0" w:rsidP="007207C1">
      <w:pPr>
        <w:pStyle w:val="a6"/>
        <w:jc w:val="left"/>
      </w:pPr>
      <w:r w:rsidRPr="00706903">
        <w:rPr>
          <w:lang w:val="zh-CN"/>
        </w:rPr>
        <w:tab/>
      </w:r>
      <w:r w:rsidRPr="00706903">
        <w:rPr>
          <w:rStyle w:val="a8"/>
          <w:rFonts w:eastAsia="宋体"/>
          <w:szCs w:val="21"/>
          <w:lang w:val="zh-CN"/>
        </w:rPr>
        <w:footnoteRef/>
      </w:r>
      <w:r w:rsidRPr="00706903">
        <w:tab/>
        <w:t>Andrew W.R. Thomson, “Doctrine of the protection of nationals abroad: rise of the non-combatant evacuation operation”, Washington University Global Studies Law Review, vol. 11 No. 3 (2012).</w:t>
      </w:r>
    </w:p>
  </w:footnote>
  <w:footnote w:id="37">
    <w:p w:rsidR="009409D0" w:rsidRPr="009409D0" w:rsidRDefault="009409D0" w:rsidP="009409D0">
      <w:pPr>
        <w:pStyle w:val="a6"/>
        <w:rPr>
          <w:lang w:val="zh-CN"/>
        </w:rPr>
      </w:pPr>
      <w:r w:rsidRPr="00855DA0">
        <w:tab/>
      </w:r>
      <w:r w:rsidRPr="009409D0">
        <w:rPr>
          <w:rStyle w:val="a8"/>
          <w:rFonts w:eastAsia="宋体"/>
          <w:snapToGrid w:val="0"/>
          <w:szCs w:val="21"/>
          <w:lang w:val="zh-CN"/>
        </w:rPr>
        <w:footnoteRef/>
      </w:r>
      <w:r w:rsidRPr="00674185">
        <w:tab/>
      </w:r>
      <w:r w:rsidRPr="009409D0">
        <w:rPr>
          <w:lang w:val="zh-CN"/>
        </w:rPr>
        <w:t>撰写</w:t>
      </w:r>
      <w:r w:rsidRPr="00674185">
        <w:t>：</w:t>
      </w:r>
      <w:proofErr w:type="spellStart"/>
      <w:r w:rsidRPr="00674185">
        <w:t>Wouter</w:t>
      </w:r>
      <w:proofErr w:type="spellEnd"/>
      <w:r w:rsidRPr="00674185">
        <w:t xml:space="preserve"> </w:t>
      </w:r>
      <w:proofErr w:type="spellStart"/>
      <w:r w:rsidRPr="00674185">
        <w:t>Vandenhole</w:t>
      </w:r>
      <w:proofErr w:type="spellEnd"/>
      <w:r w:rsidRPr="009409D0">
        <w:rPr>
          <w:lang w:val="zh-CN"/>
        </w:rPr>
        <w:t>和</w:t>
      </w:r>
      <w:r w:rsidRPr="00674185">
        <w:t xml:space="preserve">Gamze </w:t>
      </w:r>
      <w:proofErr w:type="spellStart"/>
      <w:r w:rsidRPr="00674185">
        <w:t>Erdem</w:t>
      </w:r>
      <w:proofErr w:type="spellEnd"/>
      <w:r w:rsidRPr="00674185">
        <w:t xml:space="preserve"> </w:t>
      </w:r>
      <w:proofErr w:type="spellStart"/>
      <w:r w:rsidRPr="00674185">
        <w:t>Türkelli</w:t>
      </w:r>
      <w:proofErr w:type="spellEnd"/>
      <w:r w:rsidRPr="00674185">
        <w:t>(</w:t>
      </w:r>
      <w:r w:rsidRPr="009409D0">
        <w:rPr>
          <w:lang w:val="zh-CN"/>
        </w:rPr>
        <w:t>比利时安特卫普大学法律与发展研究组</w:t>
      </w:r>
      <w:r w:rsidRPr="00674185">
        <w:t>)</w:t>
      </w:r>
      <w:r w:rsidRPr="009409D0">
        <w:rPr>
          <w:lang w:val="zh-CN"/>
        </w:rPr>
        <w:t>、</w:t>
      </w:r>
      <w:proofErr w:type="spellStart"/>
      <w:r w:rsidRPr="00674185">
        <w:t>Meda</w:t>
      </w:r>
      <w:proofErr w:type="spellEnd"/>
      <w:r w:rsidRPr="00674185">
        <w:t xml:space="preserve"> </w:t>
      </w:r>
      <w:proofErr w:type="spellStart"/>
      <w:r w:rsidRPr="00674185">
        <w:t>Couzens</w:t>
      </w:r>
      <w:proofErr w:type="spellEnd"/>
      <w:r w:rsidRPr="00674185">
        <w:t>(</w:t>
      </w:r>
      <w:r w:rsidRPr="009409D0">
        <w:rPr>
          <w:lang w:val="zh-CN"/>
        </w:rPr>
        <w:t>澳大利亚西悉尼大学</w:t>
      </w:r>
      <w:r w:rsidRPr="00674185">
        <w:t>，</w:t>
      </w:r>
      <w:r w:rsidRPr="009409D0">
        <w:rPr>
          <w:lang w:val="zh-CN"/>
        </w:rPr>
        <w:t>南非夸祖鲁</w:t>
      </w:r>
      <w:r w:rsidR="00674185" w:rsidRPr="00674185">
        <w:rPr>
          <w:rFonts w:hint="eastAsia"/>
        </w:rPr>
        <w:t>－</w:t>
      </w:r>
      <w:r w:rsidRPr="009409D0">
        <w:rPr>
          <w:lang w:val="zh-CN"/>
        </w:rPr>
        <w:t>纳塔尔大学</w:t>
      </w:r>
      <w:r w:rsidRPr="00674185">
        <w:t>)</w:t>
      </w:r>
      <w:r w:rsidRPr="009409D0">
        <w:rPr>
          <w:lang w:val="zh-CN"/>
        </w:rPr>
        <w:t>、</w:t>
      </w:r>
      <w:r w:rsidRPr="00674185">
        <w:t xml:space="preserve">Ton </w:t>
      </w:r>
      <w:proofErr w:type="spellStart"/>
      <w:r w:rsidRPr="00674185">
        <w:t>Liefaard</w:t>
      </w:r>
      <w:proofErr w:type="spellEnd"/>
      <w:r w:rsidRPr="009409D0">
        <w:rPr>
          <w:lang w:val="zh-CN"/>
        </w:rPr>
        <w:t>和</w:t>
      </w:r>
      <w:proofErr w:type="spellStart"/>
      <w:r w:rsidRPr="00674185">
        <w:t>Chrisje</w:t>
      </w:r>
      <w:proofErr w:type="spellEnd"/>
      <w:r w:rsidRPr="00674185">
        <w:t xml:space="preserve"> </w:t>
      </w:r>
      <w:proofErr w:type="spellStart"/>
      <w:r w:rsidRPr="00674185">
        <w:rPr>
          <w:spacing w:val="-2"/>
        </w:rPr>
        <w:t>Sandelowsky</w:t>
      </w:r>
      <w:proofErr w:type="spellEnd"/>
      <w:r w:rsidRPr="00674185">
        <w:rPr>
          <w:spacing w:val="-2"/>
        </w:rPr>
        <w:t>-Bosman(</w:t>
      </w:r>
      <w:r w:rsidRPr="00674185">
        <w:rPr>
          <w:spacing w:val="-2"/>
          <w:lang w:val="zh-CN"/>
        </w:rPr>
        <w:t>荷兰莱顿大学莱顿法学院</w:t>
      </w:r>
      <w:r w:rsidRPr="00674185">
        <w:rPr>
          <w:spacing w:val="-2"/>
        </w:rPr>
        <w:t>)</w:t>
      </w:r>
      <w:r w:rsidRPr="00674185">
        <w:rPr>
          <w:spacing w:val="-2"/>
          <w:lang w:val="zh-CN"/>
        </w:rPr>
        <w:t>。签字：</w:t>
      </w:r>
      <w:r w:rsidRPr="00674185">
        <w:rPr>
          <w:spacing w:val="-2"/>
          <w:lang w:val="zh-CN"/>
        </w:rPr>
        <w:t>Karin Arts(</w:t>
      </w:r>
      <w:r w:rsidRPr="00674185">
        <w:rPr>
          <w:spacing w:val="-2"/>
          <w:lang w:val="zh-CN"/>
        </w:rPr>
        <w:t>荷兰鹿特丹伊拉斯姆斯大学</w:t>
      </w:r>
      <w:r w:rsidRPr="009409D0">
        <w:rPr>
          <w:lang w:val="zh-CN"/>
        </w:rPr>
        <w:t>海牙国际社会研究所</w:t>
      </w:r>
      <w:r w:rsidRPr="009409D0">
        <w:rPr>
          <w:lang w:val="zh-CN"/>
        </w:rPr>
        <w:t>)</w:t>
      </w:r>
      <w:r w:rsidRPr="009409D0">
        <w:rPr>
          <w:lang w:val="zh-CN"/>
        </w:rPr>
        <w:t>、</w:t>
      </w:r>
      <w:r w:rsidRPr="009409D0">
        <w:rPr>
          <w:lang w:val="zh-CN"/>
        </w:rPr>
        <w:t>Warren Binford(</w:t>
      </w:r>
      <w:r w:rsidRPr="009409D0">
        <w:rPr>
          <w:lang w:val="zh-CN"/>
        </w:rPr>
        <w:t>美国威拉姆特大学法学院</w:t>
      </w:r>
      <w:r w:rsidRPr="009409D0">
        <w:rPr>
          <w:lang w:val="zh-CN"/>
        </w:rPr>
        <w:t>)</w:t>
      </w:r>
      <w:r w:rsidRPr="009409D0">
        <w:rPr>
          <w:lang w:val="zh-CN"/>
        </w:rPr>
        <w:t>、</w:t>
      </w:r>
      <w:r w:rsidRPr="009409D0">
        <w:rPr>
          <w:lang w:val="zh-CN"/>
        </w:rPr>
        <w:t>Laura Carpaneto(</w:t>
      </w:r>
      <w:r w:rsidRPr="009409D0">
        <w:rPr>
          <w:lang w:val="zh-CN"/>
        </w:rPr>
        <w:t>意大利热那亚大学</w:t>
      </w:r>
      <w:r w:rsidRPr="009409D0">
        <w:rPr>
          <w:lang w:val="zh-CN"/>
        </w:rPr>
        <w:t>)</w:t>
      </w:r>
      <w:r w:rsidRPr="009409D0">
        <w:rPr>
          <w:lang w:val="zh-CN"/>
        </w:rPr>
        <w:t>、</w:t>
      </w:r>
      <w:r w:rsidRPr="009409D0">
        <w:rPr>
          <w:lang w:val="zh-CN"/>
        </w:rPr>
        <w:t>Pablo Ceriani Cernadas(</w:t>
      </w:r>
      <w:r w:rsidRPr="009409D0">
        <w:rPr>
          <w:lang w:val="zh-CN"/>
        </w:rPr>
        <w:t>阿根廷拉努斯国立大学</w:t>
      </w:r>
      <w:r w:rsidRPr="009409D0">
        <w:rPr>
          <w:lang w:val="zh-CN"/>
        </w:rPr>
        <w:t>)</w:t>
      </w:r>
      <w:r w:rsidRPr="009409D0">
        <w:rPr>
          <w:lang w:val="zh-CN"/>
        </w:rPr>
        <w:t>、</w:t>
      </w:r>
      <w:r w:rsidRPr="009409D0">
        <w:rPr>
          <w:lang w:val="zh-CN"/>
        </w:rPr>
        <w:t>Aoife Daly(</w:t>
      </w:r>
      <w:r w:rsidRPr="009409D0">
        <w:rPr>
          <w:lang w:val="zh-CN"/>
        </w:rPr>
        <w:t>大不列颠及北爱尔兰联合王国利物浦大学欧洲儿童权利处</w:t>
      </w:r>
      <w:r w:rsidRPr="009409D0">
        <w:rPr>
          <w:lang w:val="zh-CN"/>
        </w:rPr>
        <w:t>)</w:t>
      </w:r>
      <w:r w:rsidRPr="009409D0">
        <w:rPr>
          <w:lang w:val="zh-CN"/>
        </w:rPr>
        <w:t>、</w:t>
      </w:r>
      <w:r w:rsidRPr="009409D0">
        <w:rPr>
          <w:lang w:val="zh-CN"/>
        </w:rPr>
        <w:t>Bina D</w:t>
      </w:r>
      <w:proofErr w:type="gramStart"/>
      <w:r w:rsidRPr="009409D0">
        <w:rPr>
          <w:lang w:val="zh-CN"/>
        </w:rPr>
        <w:t>’</w:t>
      </w:r>
      <w:proofErr w:type="gramEnd"/>
      <w:r w:rsidRPr="009409D0">
        <w:rPr>
          <w:lang w:val="zh-CN"/>
        </w:rPr>
        <w:t>Costa (</w:t>
      </w:r>
      <w:r w:rsidRPr="009409D0">
        <w:rPr>
          <w:lang w:val="zh-CN"/>
        </w:rPr>
        <w:t>澳大利亚国立大学国际关系学院</w:t>
      </w:r>
      <w:r w:rsidRPr="009409D0">
        <w:rPr>
          <w:lang w:val="zh-CN"/>
        </w:rPr>
        <w:t>)</w:t>
      </w:r>
      <w:r w:rsidRPr="009409D0">
        <w:rPr>
          <w:lang w:val="zh-CN"/>
        </w:rPr>
        <w:t>、</w:t>
      </w:r>
      <w:r w:rsidRPr="009409D0">
        <w:rPr>
          <w:lang w:val="zh-CN"/>
        </w:rPr>
        <w:t xml:space="preserve">Ellen </w:t>
      </w:r>
      <w:r w:rsidRPr="00D55F6B">
        <w:rPr>
          <w:spacing w:val="-2"/>
          <w:lang w:val="zh-CN"/>
        </w:rPr>
        <w:t>Desmet(</w:t>
      </w:r>
      <w:r w:rsidRPr="00D55F6B">
        <w:rPr>
          <w:spacing w:val="-2"/>
          <w:lang w:val="zh-CN"/>
        </w:rPr>
        <w:t>比利时根特大学</w:t>
      </w:r>
      <w:r w:rsidRPr="00D55F6B">
        <w:rPr>
          <w:spacing w:val="-2"/>
          <w:lang w:val="zh-CN"/>
        </w:rPr>
        <w:t>)</w:t>
      </w:r>
      <w:r w:rsidRPr="00D55F6B">
        <w:rPr>
          <w:spacing w:val="-2"/>
          <w:lang w:val="zh-CN"/>
        </w:rPr>
        <w:t>、</w:t>
      </w:r>
      <w:r w:rsidRPr="00D55F6B">
        <w:rPr>
          <w:spacing w:val="-2"/>
          <w:lang w:val="zh-CN"/>
        </w:rPr>
        <w:t>Jaap E. Doek(</w:t>
      </w:r>
      <w:r w:rsidRPr="00D55F6B">
        <w:rPr>
          <w:spacing w:val="-2"/>
          <w:lang w:val="zh-CN"/>
        </w:rPr>
        <w:t>荷兰阿姆斯特丹自由大学</w:t>
      </w:r>
      <w:r w:rsidRPr="00D55F6B">
        <w:rPr>
          <w:spacing w:val="-2"/>
          <w:lang w:val="zh-CN"/>
        </w:rPr>
        <w:t>)</w:t>
      </w:r>
      <w:r w:rsidRPr="00D55F6B">
        <w:rPr>
          <w:spacing w:val="-2"/>
          <w:lang w:val="zh-CN"/>
        </w:rPr>
        <w:t>、</w:t>
      </w:r>
      <w:r w:rsidRPr="00D55F6B">
        <w:rPr>
          <w:spacing w:val="-2"/>
          <w:lang w:val="zh-CN"/>
        </w:rPr>
        <w:t>Nicolás Espejo Yaksic(</w:t>
      </w:r>
      <w:r w:rsidRPr="00D55F6B">
        <w:rPr>
          <w:spacing w:val="-2"/>
          <w:lang w:val="zh-CN"/>
        </w:rPr>
        <w:t>墨西哥</w:t>
      </w:r>
      <w:r w:rsidRPr="00D55F6B">
        <w:rPr>
          <w:spacing w:val="4"/>
          <w:lang w:val="zh-CN"/>
        </w:rPr>
        <w:t>最高法院宪法研究中心，联合王国牛津大学埃克塞特学院</w:t>
      </w:r>
      <w:r w:rsidRPr="00D55F6B">
        <w:rPr>
          <w:spacing w:val="4"/>
          <w:lang w:val="zh-CN"/>
        </w:rPr>
        <w:t>)</w:t>
      </w:r>
      <w:r w:rsidRPr="00D55F6B">
        <w:rPr>
          <w:spacing w:val="4"/>
          <w:lang w:val="zh-CN"/>
        </w:rPr>
        <w:t>、</w:t>
      </w:r>
      <w:r w:rsidRPr="00D55F6B">
        <w:rPr>
          <w:spacing w:val="4"/>
          <w:lang w:val="zh-CN"/>
        </w:rPr>
        <w:t>Michael Garcia Bochenek</w:t>
      </w:r>
      <w:r w:rsidRPr="009409D0">
        <w:rPr>
          <w:lang w:val="zh-CN"/>
        </w:rPr>
        <w:t>(</w:t>
      </w:r>
      <w:r w:rsidRPr="009409D0">
        <w:rPr>
          <w:lang w:val="zh-CN"/>
        </w:rPr>
        <w:t>美国</w:t>
      </w:r>
      <w:r w:rsidRPr="00FB6000">
        <w:rPr>
          <w:spacing w:val="2"/>
          <w:lang w:val="zh-CN"/>
        </w:rPr>
        <w:t>哥伦比亚大学人权研究所</w:t>
      </w:r>
      <w:r w:rsidRPr="00FB6000">
        <w:rPr>
          <w:spacing w:val="2"/>
          <w:lang w:val="zh-CN"/>
        </w:rPr>
        <w:t>)</w:t>
      </w:r>
      <w:r w:rsidRPr="00FB6000">
        <w:rPr>
          <w:spacing w:val="2"/>
          <w:lang w:val="zh-CN"/>
        </w:rPr>
        <w:t>、</w:t>
      </w:r>
      <w:r w:rsidRPr="00FB6000">
        <w:rPr>
          <w:spacing w:val="2"/>
          <w:lang w:val="zh-CN"/>
        </w:rPr>
        <w:t>Kathryn Hollingsworth(</w:t>
      </w:r>
      <w:r w:rsidRPr="00FB6000">
        <w:rPr>
          <w:spacing w:val="2"/>
          <w:lang w:val="zh-CN"/>
        </w:rPr>
        <w:t>联合王国纽卡斯尔大学</w:t>
      </w:r>
      <w:r w:rsidRPr="00FB6000">
        <w:rPr>
          <w:spacing w:val="2"/>
          <w:lang w:val="zh-CN"/>
        </w:rPr>
        <w:t>)</w:t>
      </w:r>
      <w:r w:rsidRPr="00FB6000">
        <w:rPr>
          <w:spacing w:val="2"/>
          <w:lang w:val="zh-CN"/>
        </w:rPr>
        <w:t>、</w:t>
      </w:r>
      <w:r w:rsidRPr="00FB6000">
        <w:rPr>
          <w:spacing w:val="2"/>
          <w:lang w:val="zh-CN"/>
        </w:rPr>
        <w:t>Ursula Kilkelly</w:t>
      </w:r>
      <w:r w:rsidR="00E16B79">
        <w:t xml:space="preserve"> </w:t>
      </w:r>
      <w:r w:rsidRPr="009409D0">
        <w:rPr>
          <w:lang w:val="zh-CN"/>
        </w:rPr>
        <w:t>(</w:t>
      </w:r>
      <w:r w:rsidRPr="009409D0">
        <w:rPr>
          <w:lang w:val="zh-CN"/>
        </w:rPr>
        <w:t>爱尔兰科克大学法学院</w:t>
      </w:r>
      <w:r w:rsidRPr="009409D0">
        <w:rPr>
          <w:lang w:val="zh-CN"/>
        </w:rPr>
        <w:t>)</w:t>
      </w:r>
      <w:r w:rsidRPr="009409D0">
        <w:rPr>
          <w:lang w:val="zh-CN"/>
        </w:rPr>
        <w:t>、</w:t>
      </w:r>
      <w:r w:rsidRPr="009409D0">
        <w:rPr>
          <w:lang w:val="zh-CN"/>
        </w:rPr>
        <w:t>Thalia Kruger(</w:t>
      </w:r>
      <w:r w:rsidRPr="009409D0">
        <w:rPr>
          <w:lang w:val="zh-CN"/>
        </w:rPr>
        <w:t>比利时安特卫普大学</w:t>
      </w:r>
      <w:r w:rsidRPr="009409D0">
        <w:rPr>
          <w:lang w:val="zh-CN"/>
        </w:rPr>
        <w:t>)</w:t>
      </w:r>
      <w:r w:rsidRPr="009409D0">
        <w:rPr>
          <w:lang w:val="zh-CN"/>
        </w:rPr>
        <w:t>、</w:t>
      </w:r>
      <w:r w:rsidRPr="009409D0">
        <w:rPr>
          <w:lang w:val="zh-CN"/>
        </w:rPr>
        <w:t>Sara Lembrechts(</w:t>
      </w:r>
      <w:r w:rsidRPr="009409D0">
        <w:rPr>
          <w:lang w:val="zh-CN"/>
        </w:rPr>
        <w:t>比利时安特卫普大学</w:t>
      </w:r>
      <w:r w:rsidRPr="009409D0">
        <w:rPr>
          <w:lang w:val="zh-CN"/>
        </w:rPr>
        <w:t>)</w:t>
      </w:r>
      <w:r w:rsidRPr="009409D0">
        <w:rPr>
          <w:lang w:val="zh-CN"/>
        </w:rPr>
        <w:t>、</w:t>
      </w:r>
      <w:r w:rsidRPr="009409D0">
        <w:rPr>
          <w:lang w:val="zh-CN"/>
        </w:rPr>
        <w:t>Jernej Letnar Černič (</w:t>
      </w:r>
      <w:r w:rsidRPr="009409D0">
        <w:rPr>
          <w:lang w:val="zh-CN"/>
        </w:rPr>
        <w:t>斯洛文尼亚新大学政府与欧洲研究系</w:t>
      </w:r>
      <w:r w:rsidRPr="009409D0">
        <w:rPr>
          <w:lang w:val="zh-CN"/>
        </w:rPr>
        <w:t>)</w:t>
      </w:r>
      <w:r w:rsidRPr="009409D0">
        <w:rPr>
          <w:lang w:val="zh-CN"/>
        </w:rPr>
        <w:t>、</w:t>
      </w:r>
      <w:r w:rsidRPr="009409D0">
        <w:rPr>
          <w:lang w:val="zh-CN"/>
        </w:rPr>
        <w:t>Laura Lundy (</w:t>
      </w:r>
      <w:r w:rsidRPr="009409D0">
        <w:rPr>
          <w:lang w:val="zh-CN"/>
        </w:rPr>
        <w:t>联合王国贝尔法斯特女王大学社会科学、教育与社会工作学院</w:t>
      </w:r>
      <w:r w:rsidRPr="009409D0">
        <w:rPr>
          <w:lang w:val="zh-CN"/>
        </w:rPr>
        <w:t>)</w:t>
      </w:r>
      <w:r w:rsidRPr="009409D0">
        <w:rPr>
          <w:lang w:val="zh-CN"/>
        </w:rPr>
        <w:t>、</w:t>
      </w:r>
      <w:r w:rsidRPr="009409D0">
        <w:rPr>
          <w:lang w:val="zh-CN"/>
        </w:rPr>
        <w:t>Nicholas Munn(</w:t>
      </w:r>
      <w:r w:rsidRPr="009409D0">
        <w:rPr>
          <w:lang w:val="zh-CN"/>
        </w:rPr>
        <w:t>新西兰怀卡托大学</w:t>
      </w:r>
      <w:r w:rsidRPr="009409D0">
        <w:rPr>
          <w:lang w:val="zh-CN"/>
        </w:rPr>
        <w:t>)</w:t>
      </w:r>
      <w:r w:rsidRPr="009409D0">
        <w:rPr>
          <w:lang w:val="zh-CN"/>
        </w:rPr>
        <w:t>、</w:t>
      </w:r>
      <w:r w:rsidRPr="009409D0">
        <w:rPr>
          <w:lang w:val="zh-CN"/>
        </w:rPr>
        <w:t>Manfred Nowak(</w:t>
      </w:r>
      <w:r w:rsidRPr="009409D0">
        <w:rPr>
          <w:lang w:val="zh-CN"/>
        </w:rPr>
        <w:t>意大利威尼斯全球人权校园</w:t>
      </w:r>
      <w:r w:rsidRPr="009409D0">
        <w:rPr>
          <w:lang w:val="zh-CN"/>
        </w:rPr>
        <w:t>)</w:t>
      </w:r>
      <w:r w:rsidRPr="009409D0">
        <w:rPr>
          <w:lang w:val="zh-CN"/>
        </w:rPr>
        <w:t>、</w:t>
      </w:r>
      <w:r w:rsidRPr="009409D0">
        <w:rPr>
          <w:lang w:val="zh-CN"/>
        </w:rPr>
        <w:t>Noam Peleg(</w:t>
      </w:r>
      <w:r w:rsidRPr="009409D0">
        <w:rPr>
          <w:lang w:val="zh-CN"/>
        </w:rPr>
        <w:t>澳大利亚新南威尔士大学法学院</w:t>
      </w:r>
      <w:r w:rsidRPr="009409D0">
        <w:rPr>
          <w:lang w:val="zh-CN"/>
        </w:rPr>
        <w:t>)</w:t>
      </w:r>
      <w:r w:rsidRPr="009409D0">
        <w:rPr>
          <w:lang w:val="zh-CN"/>
        </w:rPr>
        <w:t>、</w:t>
      </w:r>
      <w:r w:rsidRPr="009409D0">
        <w:rPr>
          <w:lang w:val="zh-CN"/>
        </w:rPr>
        <w:t>Peter R.Rodrigues(</w:t>
      </w:r>
      <w:r w:rsidRPr="009409D0">
        <w:rPr>
          <w:lang w:val="zh-CN"/>
        </w:rPr>
        <w:t>荷兰莱顿大学</w:t>
      </w:r>
      <w:r w:rsidRPr="009409D0">
        <w:rPr>
          <w:lang w:val="zh-CN"/>
        </w:rPr>
        <w:t>)</w:t>
      </w:r>
      <w:r w:rsidRPr="009409D0">
        <w:rPr>
          <w:lang w:val="zh-CN"/>
        </w:rPr>
        <w:t>、</w:t>
      </w:r>
      <w:r w:rsidRPr="009409D0">
        <w:rPr>
          <w:lang w:val="zh-CN"/>
        </w:rPr>
        <w:t>Kirsten Sandberg(</w:t>
      </w:r>
      <w:r w:rsidRPr="009409D0">
        <w:rPr>
          <w:lang w:val="zh-CN"/>
        </w:rPr>
        <w:t>挪威奥斯陆大学公法与国际法系</w:t>
      </w:r>
      <w:r w:rsidRPr="009409D0">
        <w:rPr>
          <w:lang w:val="zh-CN"/>
        </w:rPr>
        <w:t>)</w:t>
      </w:r>
      <w:r w:rsidRPr="009409D0">
        <w:rPr>
          <w:lang w:val="zh-CN"/>
        </w:rPr>
        <w:t>、</w:t>
      </w:r>
      <w:r w:rsidRPr="009409D0">
        <w:rPr>
          <w:lang w:val="zh-CN"/>
        </w:rPr>
        <w:t>Julia Sloth-Nielsen(</w:t>
      </w:r>
      <w:r w:rsidRPr="009409D0">
        <w:rPr>
          <w:lang w:val="zh-CN"/>
        </w:rPr>
        <w:t>荷兰莱顿大学，南非西开普大学</w:t>
      </w:r>
      <w:r w:rsidRPr="009409D0">
        <w:rPr>
          <w:lang w:val="zh-CN"/>
        </w:rPr>
        <w:t>)</w:t>
      </w:r>
      <w:r w:rsidRPr="009409D0">
        <w:rPr>
          <w:lang w:val="zh-CN"/>
        </w:rPr>
        <w:t>、</w:t>
      </w:r>
      <w:r w:rsidRPr="009409D0">
        <w:rPr>
          <w:lang w:val="zh-CN"/>
        </w:rPr>
        <w:t>Helen Stalford (</w:t>
      </w:r>
      <w:r w:rsidRPr="009409D0">
        <w:rPr>
          <w:lang w:val="zh-CN"/>
        </w:rPr>
        <w:t>联合王国利物浦大学欧洲儿童</w:t>
      </w:r>
      <w:r w:rsidRPr="0078365C">
        <w:rPr>
          <w:spacing w:val="2"/>
          <w:lang w:val="zh-CN"/>
        </w:rPr>
        <w:t>权利处</w:t>
      </w:r>
      <w:r w:rsidRPr="0078365C">
        <w:rPr>
          <w:spacing w:val="2"/>
          <w:lang w:val="zh-CN"/>
        </w:rPr>
        <w:t>)</w:t>
      </w:r>
      <w:r w:rsidRPr="0078365C">
        <w:rPr>
          <w:spacing w:val="2"/>
          <w:lang w:val="zh-CN"/>
        </w:rPr>
        <w:t>，</w:t>
      </w:r>
      <w:r w:rsidRPr="0078365C">
        <w:rPr>
          <w:spacing w:val="2"/>
          <w:lang w:val="zh-CN"/>
        </w:rPr>
        <w:t>Rebecca Thorburn Stern (</w:t>
      </w:r>
      <w:r w:rsidRPr="0078365C">
        <w:rPr>
          <w:spacing w:val="2"/>
          <w:lang w:val="zh-CN"/>
        </w:rPr>
        <w:t>瑞典乌普萨拉大学</w:t>
      </w:r>
      <w:r w:rsidRPr="0078365C">
        <w:rPr>
          <w:spacing w:val="2"/>
          <w:lang w:val="zh-CN"/>
        </w:rPr>
        <w:t>)</w:t>
      </w:r>
      <w:r w:rsidRPr="0078365C">
        <w:rPr>
          <w:spacing w:val="2"/>
          <w:lang w:val="zh-CN"/>
        </w:rPr>
        <w:t>、</w:t>
      </w:r>
      <w:r w:rsidRPr="0078365C">
        <w:rPr>
          <w:spacing w:val="2"/>
          <w:lang w:val="zh-CN"/>
        </w:rPr>
        <w:t>Tara Van Ho (</w:t>
      </w:r>
      <w:r w:rsidRPr="0078365C">
        <w:rPr>
          <w:spacing w:val="2"/>
          <w:lang w:val="zh-CN"/>
        </w:rPr>
        <w:t>联合王国埃塞克斯大学法</w:t>
      </w:r>
      <w:r w:rsidRPr="009409D0">
        <w:rPr>
          <w:lang w:val="zh-CN"/>
        </w:rPr>
        <w:t>学院与人权中心</w:t>
      </w:r>
      <w:r w:rsidRPr="009409D0">
        <w:rPr>
          <w:lang w:val="zh-CN"/>
        </w:rPr>
        <w:t>)</w:t>
      </w:r>
      <w:r w:rsidRPr="009409D0">
        <w:rPr>
          <w:lang w:val="zh-CN"/>
        </w:rPr>
        <w:t>、和</w:t>
      </w:r>
      <w:r w:rsidRPr="009409D0">
        <w:rPr>
          <w:lang w:val="zh-CN"/>
        </w:rPr>
        <w:t xml:space="preserve"> Jinske Verhellen(</w:t>
      </w:r>
      <w:r w:rsidRPr="009409D0">
        <w:rPr>
          <w:lang w:val="zh-CN"/>
        </w:rPr>
        <w:t>比利时根特大学法律、法律、私法与商法跨学科研究学院</w:t>
      </w:r>
      <w:r w:rsidRPr="009409D0">
        <w:rPr>
          <w:lang w:val="zh-CN"/>
        </w:rPr>
        <w:t>)</w:t>
      </w:r>
      <w:r w:rsidRPr="009409D0">
        <w:rPr>
          <w:lang w:val="zh-CN"/>
        </w:rPr>
        <w:t>。</w:t>
      </w:r>
    </w:p>
  </w:footnote>
  <w:footnote w:id="38">
    <w:p w:rsidR="009409D0" w:rsidRPr="00706903" w:rsidRDefault="009409D0" w:rsidP="000E0D19">
      <w:pPr>
        <w:pStyle w:val="a6"/>
      </w:pPr>
      <w:r w:rsidRPr="00706903">
        <w:rPr>
          <w:lang w:val="zh-CN"/>
        </w:rPr>
        <w:tab/>
      </w:r>
      <w:r w:rsidRPr="00706903">
        <w:rPr>
          <w:rStyle w:val="a8"/>
          <w:rFonts w:eastAsia="宋体"/>
          <w:szCs w:val="21"/>
          <w:lang w:val="zh-CN"/>
        </w:rPr>
        <w:footnoteRef/>
      </w:r>
      <w:r w:rsidRPr="00706903">
        <w:rPr>
          <w:lang w:val="zh-CN"/>
        </w:rPr>
        <w:tab/>
      </w:r>
      <w:r w:rsidRPr="00706903">
        <w:rPr>
          <w:lang w:val="zh-CN"/>
        </w:rPr>
        <w:t>在第</w:t>
      </w:r>
      <w:r w:rsidRPr="00706903">
        <w:rPr>
          <w:lang w:val="zh-CN"/>
        </w:rPr>
        <w:t>2</w:t>
      </w:r>
      <w:r w:rsidRPr="00706903">
        <w:rPr>
          <w:lang w:val="zh-CN"/>
        </w:rPr>
        <w:t>条第</w:t>
      </w:r>
      <w:r w:rsidRPr="00706903">
        <w:rPr>
          <w:lang w:val="zh-CN"/>
        </w:rPr>
        <w:t>1</w:t>
      </w:r>
      <w:r w:rsidRPr="00706903">
        <w:rPr>
          <w:lang w:val="zh-CN"/>
        </w:rPr>
        <w:t>款的早期草案中，《儿童权利公约》的适用与一国的管辖权和领土有明确关联。</w:t>
      </w:r>
      <w:r w:rsidRPr="008B6770">
        <w:rPr>
          <w:spacing w:val="-4"/>
          <w:lang w:val="zh-CN"/>
        </w:rPr>
        <w:t>最终第</w:t>
      </w:r>
      <w:r w:rsidRPr="008B6770">
        <w:rPr>
          <w:spacing w:val="-4"/>
          <w:lang w:val="zh-CN"/>
        </w:rPr>
        <w:t>2</w:t>
      </w:r>
      <w:r w:rsidRPr="008B6770">
        <w:rPr>
          <w:spacing w:val="-4"/>
          <w:lang w:val="zh-CN"/>
        </w:rPr>
        <w:t>条的文本有意删去了属地条件，最后文本只体现了管辖权的概念，这表明按照起草各方的意图，《公约》之下的管辖权不仅限于领土。</w:t>
      </w:r>
      <w:r w:rsidRPr="008B6770">
        <w:rPr>
          <w:spacing w:val="-4"/>
        </w:rPr>
        <w:t>Bruce Abramson, A Commentary on the United Nations</w:t>
      </w:r>
      <w:r w:rsidRPr="00706903">
        <w:t xml:space="preserve"> Convention on the Rights of the </w:t>
      </w:r>
      <w:proofErr w:type="spellStart"/>
      <w:r w:rsidRPr="00706903">
        <w:t>Child.Article</w:t>
      </w:r>
      <w:proofErr w:type="spellEnd"/>
      <w:r w:rsidRPr="00706903">
        <w:t xml:space="preserve"> 2: The Right of Non-Discrimination (</w:t>
      </w:r>
      <w:proofErr w:type="spellStart"/>
      <w:r w:rsidRPr="00706903">
        <w:t>Martinus</w:t>
      </w:r>
      <w:proofErr w:type="spellEnd"/>
      <w:r w:rsidRPr="00706903">
        <w:t xml:space="preserve"> </w:t>
      </w:r>
      <w:proofErr w:type="spellStart"/>
      <w:r w:rsidRPr="00706903">
        <w:t>Nijhoff</w:t>
      </w:r>
      <w:proofErr w:type="spellEnd"/>
      <w:r w:rsidRPr="00706903">
        <w:t xml:space="preserve"> </w:t>
      </w:r>
      <w:r w:rsidRPr="009F1FEF">
        <w:rPr>
          <w:spacing w:val="-4"/>
        </w:rPr>
        <w:t>Publishers, 2008)</w:t>
      </w:r>
      <w:r w:rsidRPr="009F1FEF">
        <w:rPr>
          <w:rFonts w:ascii="宋体" w:hAnsi="宋体" w:cs="宋体" w:hint="eastAsia"/>
          <w:spacing w:val="-4"/>
        </w:rPr>
        <w:t>；</w:t>
      </w:r>
      <w:r w:rsidRPr="009F1FEF">
        <w:rPr>
          <w:spacing w:val="-4"/>
        </w:rPr>
        <w:t xml:space="preserve">Maarten den </w:t>
      </w:r>
      <w:proofErr w:type="spellStart"/>
      <w:r w:rsidRPr="009F1FEF">
        <w:rPr>
          <w:spacing w:val="-4"/>
        </w:rPr>
        <w:t>Heijer</w:t>
      </w:r>
      <w:proofErr w:type="spellEnd"/>
      <w:r w:rsidRPr="009F1FEF">
        <w:rPr>
          <w:spacing w:val="-4"/>
        </w:rPr>
        <w:t xml:space="preserve"> and Rick Lawson, “Extraterritorial human rights and the concept of</w:t>
      </w:r>
      <w:r w:rsidRPr="00706903">
        <w:t xml:space="preserve"> ‘jurisdiction’”, in Global Justice, State Duties: The Extraterritorial Scope of Economic, Social and </w:t>
      </w:r>
      <w:r w:rsidRPr="009F1FEF">
        <w:rPr>
          <w:spacing w:val="2"/>
        </w:rPr>
        <w:t>Cultural Rights in International Law, Malcolm Langford and others, eds., (Cambridge University Press,</w:t>
      </w:r>
      <w:r w:rsidRPr="00706903">
        <w:t xml:space="preserve"> 2013)</w:t>
      </w:r>
      <w:r w:rsidRPr="00706903">
        <w:rPr>
          <w:rFonts w:ascii="宋体" w:hAnsi="宋体" w:cs="宋体" w:hint="eastAsia"/>
        </w:rPr>
        <w:t>；</w:t>
      </w:r>
      <w:r w:rsidRPr="00706903">
        <w:t xml:space="preserve">Sharon Detrick, ed., The United Nations Convention on the Rights of the Child: A Guide to the “Travaux </w:t>
      </w:r>
      <w:proofErr w:type="spellStart"/>
      <w:r w:rsidRPr="00706903">
        <w:t>Préparatoires</w:t>
      </w:r>
      <w:proofErr w:type="spellEnd"/>
      <w:r w:rsidRPr="00706903">
        <w:t>” (</w:t>
      </w:r>
      <w:proofErr w:type="spellStart"/>
      <w:r w:rsidRPr="00706903">
        <w:t>Martinus</w:t>
      </w:r>
      <w:proofErr w:type="spellEnd"/>
      <w:r w:rsidRPr="00706903">
        <w:t xml:space="preserve"> </w:t>
      </w:r>
      <w:proofErr w:type="spellStart"/>
      <w:r w:rsidRPr="00706903">
        <w:t>Nijhoff</w:t>
      </w:r>
      <w:proofErr w:type="spellEnd"/>
      <w:r w:rsidRPr="00706903">
        <w:t xml:space="preserve"> Publishers, 1992)</w:t>
      </w:r>
      <w:r w:rsidRPr="00706903">
        <w:rPr>
          <w:rFonts w:ascii="宋体" w:hAnsi="宋体" w:cs="宋体" w:hint="eastAsia"/>
        </w:rPr>
        <w:t>。</w:t>
      </w:r>
    </w:p>
  </w:footnote>
  <w:footnote w:id="39">
    <w:p w:rsidR="009409D0" w:rsidRPr="00706903" w:rsidRDefault="009409D0" w:rsidP="000E0D19">
      <w:pPr>
        <w:pStyle w:val="a6"/>
      </w:pPr>
      <w:r w:rsidRPr="00706903">
        <w:tab/>
      </w:r>
      <w:r w:rsidRPr="00706903">
        <w:rPr>
          <w:rStyle w:val="a8"/>
          <w:rFonts w:eastAsia="宋体"/>
          <w:szCs w:val="21"/>
          <w:lang w:val="zh-CN"/>
        </w:rPr>
        <w:footnoteRef/>
      </w:r>
      <w:r w:rsidRPr="00706903">
        <w:tab/>
      </w:r>
      <w:r w:rsidRPr="00706903">
        <w:rPr>
          <w:lang w:val="zh-CN"/>
        </w:rPr>
        <w:t>除其他外</w:t>
      </w:r>
      <w:r w:rsidRPr="00706903">
        <w:t>，</w:t>
      </w:r>
      <w:r w:rsidRPr="00706903">
        <w:rPr>
          <w:lang w:val="zh-CN"/>
        </w:rPr>
        <w:t>见</w:t>
      </w:r>
      <w:r w:rsidRPr="00706903">
        <w:t xml:space="preserve">Den </w:t>
      </w:r>
      <w:proofErr w:type="spellStart"/>
      <w:r w:rsidRPr="00706903">
        <w:t>Heijer</w:t>
      </w:r>
      <w:proofErr w:type="spellEnd"/>
      <w:r w:rsidRPr="00706903">
        <w:t xml:space="preserve"> and Lawson, “Extraterritorial human rights and the concept of ‘jurisdiction’”</w:t>
      </w:r>
      <w:r w:rsidRPr="00706903">
        <w:t>；</w:t>
      </w:r>
      <w:r w:rsidRPr="00706903">
        <w:t>Detrick, The United Nations Convention on the Rights of the Child</w:t>
      </w:r>
      <w:r w:rsidRPr="00706903">
        <w:t>；</w:t>
      </w:r>
      <w:r w:rsidRPr="00706903">
        <w:rPr>
          <w:lang w:val="zh-CN"/>
        </w:rPr>
        <w:t>和</w:t>
      </w:r>
      <w:proofErr w:type="spellStart"/>
      <w:r w:rsidRPr="00706903">
        <w:t>Wouter</w:t>
      </w:r>
      <w:proofErr w:type="spellEnd"/>
      <w:r w:rsidRPr="00706903">
        <w:t xml:space="preserve"> </w:t>
      </w:r>
      <w:proofErr w:type="spellStart"/>
      <w:r w:rsidRPr="00706903">
        <w:t>Vandenhole</w:t>
      </w:r>
      <w:proofErr w:type="spellEnd"/>
      <w:r w:rsidRPr="00706903">
        <w:t>, “Economic, social and cultural rights in the CRC: is there a legal obligation to cooperate internationally for development?”, International Journal of Children</w:t>
      </w:r>
      <w:proofErr w:type="gramStart"/>
      <w:r w:rsidRPr="00706903">
        <w:t>’</w:t>
      </w:r>
      <w:proofErr w:type="gramEnd"/>
      <w:r w:rsidRPr="00706903">
        <w:t>s Rights, vol. 17, No. 1 (2009) pp. 23–63</w:t>
      </w:r>
      <w:r w:rsidRPr="00706903">
        <w:rPr>
          <w:lang w:val="zh-CN"/>
        </w:rPr>
        <w:t>。</w:t>
      </w:r>
    </w:p>
  </w:footnote>
  <w:footnote w:id="40">
    <w:p w:rsidR="009409D0" w:rsidRPr="00706903" w:rsidRDefault="009409D0" w:rsidP="000E0D19">
      <w:pPr>
        <w:pStyle w:val="a6"/>
      </w:pPr>
      <w:r w:rsidRPr="00706903">
        <w:tab/>
      </w:r>
      <w:r w:rsidRPr="00706903">
        <w:rPr>
          <w:rStyle w:val="a8"/>
          <w:rFonts w:eastAsia="宋体"/>
          <w:szCs w:val="21"/>
          <w:lang w:val="zh-CN"/>
        </w:rPr>
        <w:footnoteRef/>
      </w:r>
      <w:r w:rsidRPr="00706903">
        <w:tab/>
      </w:r>
      <w:r w:rsidRPr="00706903">
        <w:t>保护所有移民工人及其家庭成员权利委员会第</w:t>
      </w:r>
      <w:r w:rsidRPr="00706903">
        <w:t>4</w:t>
      </w:r>
      <w:r w:rsidRPr="00706903">
        <w:t>号</w:t>
      </w:r>
      <w:r w:rsidRPr="00706903">
        <w:t>/</w:t>
      </w:r>
      <w:r w:rsidRPr="00706903">
        <w:t>和儿童权利委员会第</w:t>
      </w:r>
      <w:r w:rsidRPr="00706903">
        <w:t>23</w:t>
      </w:r>
      <w:r w:rsidRPr="00706903">
        <w:t>号联合一般性意见</w:t>
      </w:r>
      <w:r w:rsidR="00354092" w:rsidRPr="009409D0">
        <w:rPr>
          <w:lang w:val="zh-CN"/>
        </w:rPr>
        <w:t>(</w:t>
      </w:r>
      <w:r w:rsidRPr="00706903">
        <w:t>2017</w:t>
      </w:r>
      <w:r w:rsidRPr="00706903">
        <w:t>年</w:t>
      </w:r>
      <w:r w:rsidR="00354092" w:rsidRPr="009409D0">
        <w:rPr>
          <w:lang w:val="zh-CN"/>
        </w:rPr>
        <w:t>)</w:t>
      </w:r>
      <w:r w:rsidRPr="00706903">
        <w:t>，第</w:t>
      </w:r>
      <w:r w:rsidRPr="00706903">
        <w:t>17</w:t>
      </w:r>
      <w:r w:rsidR="00354092" w:rsidRPr="009409D0">
        <w:rPr>
          <w:lang w:val="zh-CN"/>
        </w:rPr>
        <w:t>(</w:t>
      </w:r>
      <w:r w:rsidRPr="00706903">
        <w:t>e</w:t>
      </w:r>
      <w:r w:rsidR="00354092" w:rsidRPr="009409D0">
        <w:rPr>
          <w:lang w:val="zh-CN"/>
        </w:rPr>
        <w:t>)</w:t>
      </w:r>
      <w:r w:rsidRPr="00706903">
        <w:t>和第</w:t>
      </w:r>
      <w:r w:rsidRPr="00706903">
        <w:t>19</w:t>
      </w:r>
      <w:r w:rsidRPr="00706903">
        <w:t>段。</w:t>
      </w:r>
    </w:p>
  </w:footnote>
  <w:footnote w:id="41">
    <w:p w:rsidR="009409D0" w:rsidRPr="00706903" w:rsidRDefault="009409D0" w:rsidP="000E0D19">
      <w:pPr>
        <w:pStyle w:val="a6"/>
        <w:rPr>
          <w:i/>
          <w:iCs/>
        </w:rPr>
      </w:pPr>
      <w:r w:rsidRPr="00706903">
        <w:tab/>
      </w:r>
      <w:r w:rsidRPr="00706903">
        <w:rPr>
          <w:rStyle w:val="a8"/>
          <w:rFonts w:eastAsia="宋体"/>
          <w:szCs w:val="21"/>
          <w:lang w:val="zh-CN"/>
        </w:rPr>
        <w:footnoteRef/>
      </w:r>
      <w:r w:rsidRPr="00706903">
        <w:tab/>
        <w:t>CRC/C/</w:t>
      </w:r>
      <w:proofErr w:type="spellStart"/>
      <w:r w:rsidRPr="00706903">
        <w:t>SYR</w:t>
      </w:r>
      <w:proofErr w:type="spellEnd"/>
      <w:r w:rsidRPr="00706903">
        <w:t>/CO/5</w:t>
      </w:r>
      <w:r w:rsidRPr="00706903">
        <w:rPr>
          <w:rFonts w:ascii="宋体" w:hAnsi="宋体" w:cs="宋体" w:hint="eastAsia"/>
        </w:rPr>
        <w:t>，</w:t>
      </w:r>
      <w:r w:rsidRPr="00706903">
        <w:t>第</w:t>
      </w:r>
      <w:r w:rsidRPr="00706903">
        <w:t>47</w:t>
      </w:r>
      <w:r w:rsidRPr="00706903">
        <w:t>段。</w:t>
      </w:r>
    </w:p>
  </w:footnote>
  <w:footnote w:id="42">
    <w:p w:rsidR="009409D0" w:rsidRPr="00706903" w:rsidRDefault="009409D0" w:rsidP="006B6A1B">
      <w:pPr>
        <w:pStyle w:val="a6"/>
        <w:jc w:val="left"/>
        <w:rPr>
          <w:color w:val="000000"/>
        </w:rPr>
      </w:pPr>
      <w:r w:rsidRPr="00706903">
        <w:tab/>
      </w:r>
      <w:r w:rsidRPr="00706903">
        <w:rPr>
          <w:rStyle w:val="a8"/>
          <w:rFonts w:eastAsia="宋体"/>
          <w:szCs w:val="21"/>
          <w:lang w:val="zh-CN"/>
        </w:rPr>
        <w:footnoteRef/>
      </w:r>
      <w:r w:rsidRPr="00706903">
        <w:tab/>
        <w:t xml:space="preserve">Rik </w:t>
      </w:r>
      <w:proofErr w:type="spellStart"/>
      <w:r w:rsidRPr="00706903">
        <w:t>Coolsaet</w:t>
      </w:r>
      <w:proofErr w:type="spellEnd"/>
      <w:r w:rsidRPr="00706903">
        <w:t xml:space="preserve"> and Thomas Renard, “Foreign fighters and the terrorist threat in Belgium”, Royal Institute for International Relations, 10 January </w:t>
      </w:r>
      <w:proofErr w:type="spellStart"/>
      <w:r w:rsidRPr="00706903">
        <w:t>2020;Germany</w:t>
      </w:r>
      <w:proofErr w:type="spellEnd"/>
      <w:r w:rsidRPr="00706903">
        <w:t xml:space="preserve">, Higher Administrative Court of Berlin and Brandenburg, decision of 6 November 2019 on the repatriation of German members of </w:t>
      </w:r>
      <w:proofErr w:type="spellStart"/>
      <w:r w:rsidRPr="006B6A1B">
        <w:rPr>
          <w:spacing w:val="-2"/>
        </w:rPr>
        <w:t>ISIL;The</w:t>
      </w:r>
      <w:proofErr w:type="spellEnd"/>
      <w:r w:rsidRPr="006B6A1B">
        <w:rPr>
          <w:spacing w:val="-2"/>
        </w:rPr>
        <w:t xml:space="preserve"> New Arab, “Syrian Kurds repatriate Islamic State orphans to Austria”, 3 October 2019;</w:t>
      </w:r>
      <w:r w:rsidR="006B6A1B">
        <w:t xml:space="preserve"> </w:t>
      </w:r>
      <w:r w:rsidRPr="00706903">
        <w:t>Australia, Counter-Terrorism (Temporary Exclusion Orders) Act 2019, sects. 10 (3)–(4).</w:t>
      </w:r>
    </w:p>
  </w:footnote>
  <w:footnote w:id="43">
    <w:p w:rsidR="009409D0" w:rsidRPr="00706903" w:rsidRDefault="009409D0" w:rsidP="000E0D19">
      <w:pPr>
        <w:pStyle w:val="a6"/>
      </w:pPr>
      <w:r w:rsidRPr="00706903">
        <w:tab/>
      </w:r>
      <w:r w:rsidRPr="00706903">
        <w:rPr>
          <w:rStyle w:val="a8"/>
          <w:rFonts w:eastAsia="宋体"/>
          <w:szCs w:val="21"/>
          <w:lang w:val="zh-CN"/>
        </w:rPr>
        <w:footnoteRef/>
      </w:r>
      <w:r w:rsidRPr="00706903">
        <w:tab/>
        <w:t>A/</w:t>
      </w:r>
      <w:proofErr w:type="spellStart"/>
      <w:r w:rsidRPr="00706903">
        <w:t>HRC</w:t>
      </w:r>
      <w:proofErr w:type="spellEnd"/>
      <w:r w:rsidRPr="00706903">
        <w:t>/40/28</w:t>
      </w:r>
      <w:r w:rsidRPr="00706903">
        <w:t>，第</w:t>
      </w:r>
      <w:r w:rsidRPr="00706903">
        <w:t>66</w:t>
      </w:r>
      <w:r w:rsidRPr="00706903">
        <w:t>段；</w:t>
      </w:r>
      <w:r w:rsidRPr="00706903">
        <w:t>A/</w:t>
      </w:r>
      <w:proofErr w:type="spellStart"/>
      <w:r w:rsidRPr="00706903">
        <w:t>HRC</w:t>
      </w:r>
      <w:proofErr w:type="spellEnd"/>
      <w:r w:rsidRPr="00706903">
        <w:t>/40/52/</w:t>
      </w:r>
      <w:proofErr w:type="spellStart"/>
      <w:r w:rsidRPr="00706903">
        <w:t>Add.4</w:t>
      </w:r>
      <w:proofErr w:type="spellEnd"/>
      <w:r w:rsidRPr="00706903">
        <w:t>，第</w:t>
      </w:r>
      <w:r w:rsidRPr="00706903">
        <w:t>47</w:t>
      </w:r>
      <w:r w:rsidRPr="00706903">
        <w:t>段。</w:t>
      </w:r>
    </w:p>
  </w:footnote>
  <w:footnote w:id="44">
    <w:p w:rsidR="009409D0" w:rsidRPr="00706903" w:rsidRDefault="009409D0" w:rsidP="00AB3111">
      <w:pPr>
        <w:pStyle w:val="a6"/>
        <w:jc w:val="left"/>
      </w:pPr>
      <w:r w:rsidRPr="00706903">
        <w:tab/>
      </w:r>
      <w:r w:rsidRPr="00706903">
        <w:rPr>
          <w:rStyle w:val="a8"/>
          <w:rFonts w:eastAsia="宋体"/>
          <w:szCs w:val="21"/>
          <w:lang w:val="zh-CN"/>
        </w:rPr>
        <w:footnoteRef/>
      </w:r>
      <w:r w:rsidRPr="00706903">
        <w:tab/>
        <w:t xml:space="preserve">European Court of Human Rights, </w:t>
      </w:r>
      <w:proofErr w:type="spellStart"/>
      <w:r w:rsidRPr="00706903">
        <w:t>Ilascu</w:t>
      </w:r>
      <w:proofErr w:type="spellEnd"/>
      <w:r w:rsidRPr="00706903">
        <w:t xml:space="preserve"> and others v. Moldova and Russia.</w:t>
      </w:r>
    </w:p>
  </w:footnote>
  <w:footnote w:id="45">
    <w:p w:rsidR="009409D0" w:rsidRPr="00706903" w:rsidRDefault="009409D0" w:rsidP="000E0D19">
      <w:pPr>
        <w:pStyle w:val="a6"/>
      </w:pPr>
      <w:r w:rsidRPr="00706903">
        <w:tab/>
      </w:r>
      <w:r w:rsidRPr="00706903">
        <w:rPr>
          <w:rStyle w:val="a8"/>
          <w:rFonts w:eastAsia="宋体"/>
          <w:szCs w:val="21"/>
          <w:lang w:val="zh-CN"/>
        </w:rPr>
        <w:footnoteRef/>
      </w:r>
      <w:r w:rsidRPr="00706903">
        <w:rPr>
          <w:lang w:val="zh-CN"/>
        </w:rPr>
        <w:tab/>
      </w:r>
      <w:r w:rsidRPr="00706903">
        <w:rPr>
          <w:lang w:val="zh-CN"/>
        </w:rPr>
        <w:t>《</w:t>
      </w:r>
      <w:r w:rsidRPr="00993C07">
        <w:rPr>
          <w:spacing w:val="-2"/>
          <w:lang w:val="zh-CN"/>
        </w:rPr>
        <w:t>公约》第</w:t>
      </w:r>
      <w:r w:rsidRPr="00993C07">
        <w:rPr>
          <w:spacing w:val="-2"/>
          <w:lang w:val="zh-CN"/>
        </w:rPr>
        <w:t>2</w:t>
      </w:r>
      <w:r w:rsidRPr="00993C07">
        <w:rPr>
          <w:spacing w:val="-2"/>
          <w:lang w:val="zh-CN"/>
        </w:rPr>
        <w:t>条第</w:t>
      </w:r>
      <w:r w:rsidRPr="00993C07">
        <w:rPr>
          <w:spacing w:val="-2"/>
          <w:lang w:val="zh-CN"/>
        </w:rPr>
        <w:t>1</w:t>
      </w:r>
      <w:r w:rsidRPr="00993C07">
        <w:rPr>
          <w:spacing w:val="-2"/>
          <w:lang w:val="zh-CN"/>
        </w:rPr>
        <w:t>款有意排除了域内管辖权。见联合国人权事务高级专员办事处，《儿童权利</w:t>
      </w:r>
      <w:r w:rsidRPr="00706903">
        <w:rPr>
          <w:lang w:val="zh-CN"/>
        </w:rPr>
        <w:t>公约立法史：第</w:t>
      </w:r>
      <w:r w:rsidRPr="00706903">
        <w:rPr>
          <w:lang w:val="zh-CN"/>
        </w:rPr>
        <w:t>1</w:t>
      </w:r>
      <w:r w:rsidRPr="00706903">
        <w:rPr>
          <w:lang w:val="zh-CN"/>
        </w:rPr>
        <w:t>卷》，</w:t>
      </w:r>
      <w:r w:rsidR="003C3A89">
        <w:rPr>
          <w:rFonts w:hint="eastAsia"/>
          <w:lang w:val="zh-CN"/>
        </w:rPr>
        <w:t>(</w:t>
      </w:r>
      <w:r w:rsidRPr="00706903">
        <w:rPr>
          <w:lang w:val="zh-CN"/>
        </w:rPr>
        <w:t>纽约，联合国，</w:t>
      </w:r>
      <w:r w:rsidRPr="00706903">
        <w:rPr>
          <w:lang w:val="zh-CN"/>
        </w:rPr>
        <w:t>2007</w:t>
      </w:r>
      <w:r w:rsidRPr="00706903">
        <w:rPr>
          <w:lang w:val="zh-CN"/>
        </w:rPr>
        <w:t>年</w:t>
      </w:r>
      <w:r w:rsidR="003C3A89" w:rsidRPr="009409D0">
        <w:rPr>
          <w:lang w:val="zh-CN"/>
        </w:rPr>
        <w:t>)</w:t>
      </w:r>
      <w:r w:rsidRPr="00706903">
        <w:rPr>
          <w:lang w:val="zh-CN"/>
        </w:rPr>
        <w:t>，第</w:t>
      </w:r>
      <w:r w:rsidRPr="00706903">
        <w:rPr>
          <w:lang w:val="zh-CN"/>
        </w:rPr>
        <w:t>332-333</w:t>
      </w:r>
      <w:r w:rsidRPr="00706903">
        <w:rPr>
          <w:lang w:val="zh-CN"/>
        </w:rPr>
        <w:t>页。</w:t>
      </w:r>
    </w:p>
  </w:footnote>
  <w:footnote w:id="46">
    <w:p w:rsidR="009409D0" w:rsidRPr="002E393E" w:rsidRDefault="009409D0" w:rsidP="000E0D19">
      <w:pPr>
        <w:pStyle w:val="a6"/>
      </w:pPr>
      <w:r w:rsidRPr="00706903">
        <w:rPr>
          <w:lang w:val="zh-CN"/>
        </w:rPr>
        <w:tab/>
      </w:r>
      <w:r w:rsidRPr="00706903">
        <w:rPr>
          <w:rStyle w:val="a8"/>
          <w:rFonts w:eastAsia="宋体"/>
          <w:szCs w:val="21"/>
          <w:lang w:val="zh-CN"/>
        </w:rPr>
        <w:footnoteRef/>
      </w:r>
      <w:r w:rsidRPr="00706903">
        <w:tab/>
        <w:t xml:space="preserve">A/70/303, </w:t>
      </w:r>
      <w:r w:rsidRPr="00706903">
        <w:rPr>
          <w:lang w:val="zh-CN"/>
        </w:rPr>
        <w:t>第</w:t>
      </w:r>
      <w:r w:rsidRPr="00706903">
        <w:t>33</w:t>
      </w:r>
      <w:r w:rsidRPr="00706903">
        <w:rPr>
          <w:lang w:val="zh-CN"/>
        </w:rPr>
        <w:t>段。</w:t>
      </w:r>
      <w:r w:rsidRPr="00706903">
        <w:t xml:space="preserve">www.ohchr.org/Documents/Issues/Terrorism/UNSRsPublicJurisdictionAnalysis </w:t>
      </w:r>
      <w:proofErr w:type="spellStart"/>
      <w:r w:rsidRPr="00706903">
        <w:t>2020.pdf</w:t>
      </w:r>
      <w:proofErr w:type="spellEnd"/>
      <w:r w:rsidRPr="00706903">
        <w:t xml:space="preserve">, </w:t>
      </w:r>
      <w:r w:rsidRPr="00706903">
        <w:rPr>
          <w:lang w:val="zh-CN"/>
        </w:rPr>
        <w:t>第</w:t>
      </w:r>
      <w:r w:rsidRPr="00706903">
        <w:t>8</w:t>
      </w:r>
      <w:r w:rsidRPr="00706903">
        <w:rPr>
          <w:lang w:val="zh-CN"/>
        </w:rPr>
        <w:t>段。</w:t>
      </w:r>
    </w:p>
  </w:footnote>
  <w:footnote w:id="47">
    <w:p w:rsidR="009409D0" w:rsidRPr="00706903" w:rsidRDefault="009409D0" w:rsidP="000E0D19">
      <w:pPr>
        <w:pStyle w:val="a6"/>
        <w:rPr>
          <w:rFonts w:eastAsia="Times New Roman"/>
          <w:iCs/>
        </w:rPr>
      </w:pPr>
      <w:r w:rsidRPr="00706903">
        <w:tab/>
      </w:r>
      <w:r w:rsidRPr="00706903">
        <w:rPr>
          <w:rStyle w:val="a8"/>
          <w:rFonts w:eastAsia="宋体"/>
          <w:szCs w:val="21"/>
          <w:lang w:val="zh-CN"/>
        </w:rPr>
        <w:footnoteRef/>
      </w:r>
      <w:r w:rsidRPr="00706903">
        <w:rPr>
          <w:lang w:val="zh-CN"/>
        </w:rPr>
        <w:tab/>
      </w:r>
      <w:r w:rsidRPr="00706903">
        <w:rPr>
          <w:lang w:val="zh-CN"/>
        </w:rPr>
        <w:t>保护所有移民工人及其家庭成员权利委员会第</w:t>
      </w:r>
      <w:r w:rsidRPr="00706903">
        <w:rPr>
          <w:lang w:val="zh-CN"/>
        </w:rPr>
        <w:t>4</w:t>
      </w:r>
      <w:r w:rsidRPr="00706903">
        <w:rPr>
          <w:lang w:val="zh-CN"/>
        </w:rPr>
        <w:t>号</w:t>
      </w:r>
      <w:r w:rsidRPr="00706903">
        <w:rPr>
          <w:lang w:val="zh-CN"/>
        </w:rPr>
        <w:t>/</w:t>
      </w:r>
      <w:r w:rsidRPr="00706903">
        <w:rPr>
          <w:lang w:val="zh-CN"/>
        </w:rPr>
        <w:t>儿童权利委员会第</w:t>
      </w:r>
      <w:r w:rsidRPr="00706903">
        <w:rPr>
          <w:lang w:val="zh-CN"/>
        </w:rPr>
        <w:t>23</w:t>
      </w:r>
      <w:r w:rsidRPr="00706903">
        <w:rPr>
          <w:lang w:val="zh-CN"/>
        </w:rPr>
        <w:t>号联合一般性意见</w:t>
      </w:r>
      <w:r w:rsidR="003C3A89">
        <w:rPr>
          <w:rFonts w:hint="eastAsia"/>
          <w:lang w:val="zh-CN"/>
        </w:rPr>
        <w:t>(</w:t>
      </w:r>
      <w:r w:rsidRPr="00706903">
        <w:rPr>
          <w:lang w:val="zh-CN"/>
        </w:rPr>
        <w:t>2017</w:t>
      </w:r>
      <w:r w:rsidRPr="00706903">
        <w:rPr>
          <w:lang w:val="zh-CN"/>
        </w:rPr>
        <w:t>年</w:t>
      </w:r>
      <w:r w:rsidR="003C3A89" w:rsidRPr="009409D0">
        <w:rPr>
          <w:lang w:val="zh-CN"/>
        </w:rPr>
        <w:t>)</w:t>
      </w:r>
      <w:r w:rsidRPr="00706903">
        <w:rPr>
          <w:lang w:val="zh-CN"/>
        </w:rPr>
        <w:t>，第</w:t>
      </w:r>
      <w:r w:rsidRPr="00706903">
        <w:rPr>
          <w:lang w:val="zh-CN"/>
        </w:rPr>
        <w:t>17</w:t>
      </w:r>
      <w:r w:rsidR="003C3A89">
        <w:rPr>
          <w:rFonts w:hint="eastAsia"/>
          <w:lang w:val="zh-CN"/>
        </w:rPr>
        <w:t>(</w:t>
      </w:r>
      <w:r w:rsidRPr="00706903">
        <w:rPr>
          <w:lang w:val="zh-CN"/>
        </w:rPr>
        <w:t>e</w:t>
      </w:r>
      <w:r w:rsidR="003C3A89" w:rsidRPr="009409D0">
        <w:rPr>
          <w:lang w:val="zh-CN"/>
        </w:rPr>
        <w:t>)</w:t>
      </w:r>
      <w:r w:rsidRPr="00706903">
        <w:rPr>
          <w:lang w:val="zh-CN"/>
        </w:rPr>
        <w:t>和第</w:t>
      </w:r>
      <w:r w:rsidRPr="00706903">
        <w:rPr>
          <w:lang w:val="zh-CN"/>
        </w:rPr>
        <w:t>19</w:t>
      </w:r>
      <w:r w:rsidRPr="00706903">
        <w:rPr>
          <w:lang w:val="zh-CN"/>
        </w:rPr>
        <w:t>段。</w:t>
      </w:r>
    </w:p>
  </w:footnote>
  <w:footnote w:id="48">
    <w:p w:rsidR="009409D0" w:rsidRPr="00706903" w:rsidRDefault="009409D0" w:rsidP="000E0D19">
      <w:pPr>
        <w:pStyle w:val="a6"/>
      </w:pPr>
      <w:r w:rsidRPr="00706903">
        <w:rPr>
          <w:lang w:val="zh-CN"/>
        </w:rPr>
        <w:tab/>
      </w:r>
      <w:r w:rsidRPr="00706903">
        <w:rPr>
          <w:rStyle w:val="a8"/>
          <w:rFonts w:eastAsia="宋体"/>
          <w:szCs w:val="21"/>
          <w:lang w:val="zh-CN"/>
        </w:rPr>
        <w:footnoteRef/>
      </w:r>
      <w:r w:rsidRPr="00706903">
        <w:rPr>
          <w:lang w:val="zh-CN"/>
        </w:rPr>
        <w:tab/>
        <w:t>CRC/C/79/D/12/2017</w:t>
      </w:r>
      <w:r w:rsidRPr="00706903">
        <w:rPr>
          <w:lang w:val="zh-CN"/>
        </w:rPr>
        <w:t>。</w:t>
      </w:r>
    </w:p>
  </w:footnote>
  <w:footnote w:id="49">
    <w:p w:rsidR="009409D0" w:rsidRPr="00706903" w:rsidRDefault="009409D0" w:rsidP="000E0D19">
      <w:pPr>
        <w:pStyle w:val="a6"/>
      </w:pPr>
      <w:r w:rsidRPr="00706903">
        <w:rPr>
          <w:lang w:val="zh-CN"/>
        </w:rPr>
        <w:tab/>
      </w:r>
      <w:r w:rsidRPr="00706903">
        <w:rPr>
          <w:rStyle w:val="a8"/>
          <w:rFonts w:eastAsia="宋体"/>
          <w:szCs w:val="21"/>
          <w:lang w:val="zh-CN"/>
        </w:rPr>
        <w:footnoteRef/>
      </w:r>
      <w:r w:rsidRPr="00706903">
        <w:rPr>
          <w:lang w:val="zh-CN"/>
        </w:rPr>
        <w:tab/>
      </w:r>
      <w:r w:rsidRPr="00A47B59">
        <w:rPr>
          <w:spacing w:val="-4"/>
          <w:lang w:val="zh-CN"/>
        </w:rPr>
        <w:t>见阿拉伯叙利亚共和国问题独立国际调查委员会提交人权理事会第四十三届会议的会议室文件。</w:t>
      </w:r>
      <w:r w:rsidRPr="00706903">
        <w:rPr>
          <w:lang w:val="zh-CN"/>
        </w:rPr>
        <w:t>参阅</w:t>
      </w:r>
      <w:r w:rsidRPr="00706903">
        <w:rPr>
          <w:lang w:val="zh-CN"/>
        </w:rPr>
        <w:t>www.ohchr.org/EN/HRBodies/HRC/RegularSessions/Session43/Pages/ListReports.aspx</w:t>
      </w:r>
      <w:r w:rsidRPr="00706903">
        <w:rPr>
          <w:lang w:val="zh-CN"/>
        </w:rPr>
        <w:t>。</w:t>
      </w:r>
    </w:p>
  </w:footnote>
  <w:footnote w:id="50">
    <w:p w:rsidR="009409D0" w:rsidRPr="00706903" w:rsidRDefault="009409D0" w:rsidP="000E0D19">
      <w:pPr>
        <w:pStyle w:val="a6"/>
      </w:pPr>
      <w:r w:rsidRPr="00706903">
        <w:rPr>
          <w:lang w:val="zh-CN"/>
        </w:rPr>
        <w:tab/>
      </w:r>
      <w:r w:rsidRPr="00706903">
        <w:rPr>
          <w:rStyle w:val="a8"/>
          <w:rFonts w:eastAsia="宋体"/>
          <w:szCs w:val="21"/>
          <w:lang w:val="zh-CN"/>
        </w:rPr>
        <w:footnoteRef/>
      </w:r>
      <w:r w:rsidRPr="00706903">
        <w:rPr>
          <w:lang w:val="zh-CN"/>
        </w:rPr>
        <w:tab/>
      </w:r>
      <w:r w:rsidRPr="00706903">
        <w:rPr>
          <w:lang w:val="zh-CN"/>
        </w:rPr>
        <w:t>同上，第</w:t>
      </w:r>
      <w:r w:rsidRPr="00706903">
        <w:rPr>
          <w:lang w:val="zh-CN"/>
        </w:rPr>
        <w:t>99</w:t>
      </w:r>
      <w:r>
        <w:rPr>
          <w:rFonts w:hint="eastAsia"/>
          <w:lang w:val="zh-CN"/>
        </w:rPr>
        <w:t>(</w:t>
      </w:r>
      <w:r w:rsidRPr="00706903">
        <w:rPr>
          <w:lang w:val="zh-CN"/>
        </w:rPr>
        <w:t>c</w:t>
      </w:r>
      <w:r>
        <w:rPr>
          <w:rFonts w:hint="eastAsia"/>
          <w:lang w:val="zh-CN"/>
        </w:rPr>
        <w:t>)</w:t>
      </w:r>
      <w:r w:rsidRPr="00706903">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09D0" w:rsidRDefault="009409D0" w:rsidP="003D2ECE">
    <w:pPr>
      <w:pStyle w:val="af3"/>
    </w:pPr>
    <w:r>
      <w:t>CRC/C/85/D/79/2019</w:t>
    </w:r>
    <w:r>
      <w:br/>
      <w:t>CRC/C/85/D/109/2019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09D0" w:rsidRPr="00202A30" w:rsidRDefault="009409D0" w:rsidP="003D2ECE">
    <w:pPr>
      <w:pStyle w:val="af3"/>
      <w:jc w:val="right"/>
    </w:pPr>
    <w:r>
      <w:t>CRC/C/85/D/79/2019</w:t>
    </w:r>
    <w:r>
      <w:br/>
      <w:t>CRC/C/85/D/109/2019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1627E6E"/>
    <w:multiLevelType w:val="hybridMultilevel"/>
    <w:tmpl w:val="105E47DE"/>
    <w:lvl w:ilvl="0" w:tplc="847AD7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47EC7153"/>
    <w:multiLevelType w:val="hybridMultilevel"/>
    <w:tmpl w:val="0F90534E"/>
    <w:lvl w:ilvl="0" w:tplc="C64A8DEC">
      <w:start w:val="1"/>
      <w:numFmt w:val="lowerLetter"/>
      <w:lvlText w:val="(%1)"/>
      <w:lvlJc w:val="left"/>
      <w:pPr>
        <w:ind w:left="790" w:hanging="36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6" w15:restartNumberingAfterBreak="0">
    <w:nsid w:val="4B6A7848"/>
    <w:multiLevelType w:val="hybridMultilevel"/>
    <w:tmpl w:val="EA729718"/>
    <w:lvl w:ilvl="0" w:tplc="9DF65BF2">
      <w:start w:val="1"/>
      <w:numFmt w:val="lowerLetter"/>
      <w:lvlText w:val="(%1)"/>
      <w:lvlJc w:val="left"/>
      <w:pPr>
        <w:ind w:left="790" w:hanging="36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7" w15:restartNumberingAfterBreak="0">
    <w:nsid w:val="504C46F9"/>
    <w:multiLevelType w:val="hybridMultilevel"/>
    <w:tmpl w:val="1268A402"/>
    <w:lvl w:ilvl="0" w:tplc="C2FCE4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8"/>
  </w:num>
  <w:num w:numId="3">
    <w:abstractNumId w:val="3"/>
  </w:num>
  <w:num w:numId="4">
    <w:abstractNumId w:val="0"/>
  </w:num>
  <w:num w:numId="5">
    <w:abstractNumId w:val="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F16"/>
    <w:rsid w:val="00011483"/>
    <w:rsid w:val="000163AE"/>
    <w:rsid w:val="000634B6"/>
    <w:rsid w:val="000979B1"/>
    <w:rsid w:val="000A71B1"/>
    <w:rsid w:val="000B6DB5"/>
    <w:rsid w:val="000D319F"/>
    <w:rsid w:val="000E0D19"/>
    <w:rsid w:val="000E374F"/>
    <w:rsid w:val="000E4D0E"/>
    <w:rsid w:val="000F148B"/>
    <w:rsid w:val="00127CC6"/>
    <w:rsid w:val="001339AB"/>
    <w:rsid w:val="00144B69"/>
    <w:rsid w:val="00153E86"/>
    <w:rsid w:val="00165177"/>
    <w:rsid w:val="001655D6"/>
    <w:rsid w:val="001B1BD1"/>
    <w:rsid w:val="001C3EF2"/>
    <w:rsid w:val="001D17F6"/>
    <w:rsid w:val="001D2C3F"/>
    <w:rsid w:val="001F4092"/>
    <w:rsid w:val="00204B42"/>
    <w:rsid w:val="00204BD0"/>
    <w:rsid w:val="00222DBC"/>
    <w:rsid w:val="002231C3"/>
    <w:rsid w:val="002237D0"/>
    <w:rsid w:val="0024417F"/>
    <w:rsid w:val="00245280"/>
    <w:rsid w:val="00250F8D"/>
    <w:rsid w:val="00260F16"/>
    <w:rsid w:val="00280054"/>
    <w:rsid w:val="002955B0"/>
    <w:rsid w:val="002A2183"/>
    <w:rsid w:val="002C34DC"/>
    <w:rsid w:val="002D1D79"/>
    <w:rsid w:val="002E1C97"/>
    <w:rsid w:val="002E393E"/>
    <w:rsid w:val="002F1728"/>
    <w:rsid w:val="002F5834"/>
    <w:rsid w:val="003172F2"/>
    <w:rsid w:val="0032353F"/>
    <w:rsid w:val="00326EBF"/>
    <w:rsid w:val="00327FE4"/>
    <w:rsid w:val="003334E7"/>
    <w:rsid w:val="0033398C"/>
    <w:rsid w:val="0035237B"/>
    <w:rsid w:val="00354092"/>
    <w:rsid w:val="00363265"/>
    <w:rsid w:val="00384156"/>
    <w:rsid w:val="00392F6C"/>
    <w:rsid w:val="00395056"/>
    <w:rsid w:val="003C3A89"/>
    <w:rsid w:val="003D2468"/>
    <w:rsid w:val="003D2ECE"/>
    <w:rsid w:val="003D7D4D"/>
    <w:rsid w:val="003E0FED"/>
    <w:rsid w:val="003E6BF5"/>
    <w:rsid w:val="00413D23"/>
    <w:rsid w:val="004141DA"/>
    <w:rsid w:val="00427F63"/>
    <w:rsid w:val="0043124F"/>
    <w:rsid w:val="00484601"/>
    <w:rsid w:val="00494750"/>
    <w:rsid w:val="004A17D1"/>
    <w:rsid w:val="004B5846"/>
    <w:rsid w:val="004C0A80"/>
    <w:rsid w:val="004C4A0A"/>
    <w:rsid w:val="004E46D2"/>
    <w:rsid w:val="004F4578"/>
    <w:rsid w:val="005016D5"/>
    <w:rsid w:val="00530E3D"/>
    <w:rsid w:val="00543EBA"/>
    <w:rsid w:val="00553027"/>
    <w:rsid w:val="005704D0"/>
    <w:rsid w:val="00586C7B"/>
    <w:rsid w:val="005B369E"/>
    <w:rsid w:val="005D4E37"/>
    <w:rsid w:val="005E403A"/>
    <w:rsid w:val="006223E4"/>
    <w:rsid w:val="00674185"/>
    <w:rsid w:val="0067686A"/>
    <w:rsid w:val="00680656"/>
    <w:rsid w:val="006A508C"/>
    <w:rsid w:val="006A6FA6"/>
    <w:rsid w:val="006B1119"/>
    <w:rsid w:val="006B6A1B"/>
    <w:rsid w:val="006E0BF0"/>
    <w:rsid w:val="006E3E46"/>
    <w:rsid w:val="006E71B1"/>
    <w:rsid w:val="00705D89"/>
    <w:rsid w:val="0070743D"/>
    <w:rsid w:val="007207C1"/>
    <w:rsid w:val="0072305E"/>
    <w:rsid w:val="00731A42"/>
    <w:rsid w:val="00743888"/>
    <w:rsid w:val="007547DC"/>
    <w:rsid w:val="00755CBC"/>
    <w:rsid w:val="00767E69"/>
    <w:rsid w:val="0077079A"/>
    <w:rsid w:val="0078365C"/>
    <w:rsid w:val="00792FBA"/>
    <w:rsid w:val="007A4CF0"/>
    <w:rsid w:val="007A5599"/>
    <w:rsid w:val="007C3814"/>
    <w:rsid w:val="007E0DF9"/>
    <w:rsid w:val="00811D8B"/>
    <w:rsid w:val="00820E30"/>
    <w:rsid w:val="00822E9D"/>
    <w:rsid w:val="00825F1E"/>
    <w:rsid w:val="00837F41"/>
    <w:rsid w:val="008541AD"/>
    <w:rsid w:val="00854816"/>
    <w:rsid w:val="00855DA0"/>
    <w:rsid w:val="00856233"/>
    <w:rsid w:val="00860F27"/>
    <w:rsid w:val="0086677D"/>
    <w:rsid w:val="00894D2A"/>
    <w:rsid w:val="008A0EA0"/>
    <w:rsid w:val="008A1F0F"/>
    <w:rsid w:val="008A595E"/>
    <w:rsid w:val="008A5F67"/>
    <w:rsid w:val="008A6A8A"/>
    <w:rsid w:val="008B0560"/>
    <w:rsid w:val="008B2BFA"/>
    <w:rsid w:val="008B6770"/>
    <w:rsid w:val="008D2FB3"/>
    <w:rsid w:val="008D620B"/>
    <w:rsid w:val="008D7820"/>
    <w:rsid w:val="008E1993"/>
    <w:rsid w:val="0091630D"/>
    <w:rsid w:val="00936F03"/>
    <w:rsid w:val="009409D0"/>
    <w:rsid w:val="00943B69"/>
    <w:rsid w:val="00944CB3"/>
    <w:rsid w:val="00944CE2"/>
    <w:rsid w:val="0095118D"/>
    <w:rsid w:val="00955298"/>
    <w:rsid w:val="009662CB"/>
    <w:rsid w:val="00966B47"/>
    <w:rsid w:val="009853F5"/>
    <w:rsid w:val="00993C07"/>
    <w:rsid w:val="00995181"/>
    <w:rsid w:val="009A75AB"/>
    <w:rsid w:val="009A7E38"/>
    <w:rsid w:val="009B029C"/>
    <w:rsid w:val="009B09D7"/>
    <w:rsid w:val="009B5201"/>
    <w:rsid w:val="009B664D"/>
    <w:rsid w:val="009D35ED"/>
    <w:rsid w:val="009D3D64"/>
    <w:rsid w:val="009E72FF"/>
    <w:rsid w:val="009F1FEF"/>
    <w:rsid w:val="009F3CFE"/>
    <w:rsid w:val="00A03CB6"/>
    <w:rsid w:val="00A1364C"/>
    <w:rsid w:val="00A14246"/>
    <w:rsid w:val="00A21076"/>
    <w:rsid w:val="00A3739A"/>
    <w:rsid w:val="00A47B59"/>
    <w:rsid w:val="00A52DAF"/>
    <w:rsid w:val="00A54C5C"/>
    <w:rsid w:val="00A77AD0"/>
    <w:rsid w:val="00A84072"/>
    <w:rsid w:val="00A95223"/>
    <w:rsid w:val="00AB1CDF"/>
    <w:rsid w:val="00AB3111"/>
    <w:rsid w:val="00AD5B4C"/>
    <w:rsid w:val="00AD6913"/>
    <w:rsid w:val="00AD7E21"/>
    <w:rsid w:val="00B13E41"/>
    <w:rsid w:val="00B16570"/>
    <w:rsid w:val="00B45450"/>
    <w:rsid w:val="00B53320"/>
    <w:rsid w:val="00B6350A"/>
    <w:rsid w:val="00B757D2"/>
    <w:rsid w:val="00B84E1B"/>
    <w:rsid w:val="00B8750C"/>
    <w:rsid w:val="00BB3406"/>
    <w:rsid w:val="00BC6522"/>
    <w:rsid w:val="00BC7A37"/>
    <w:rsid w:val="00BD2813"/>
    <w:rsid w:val="00BE2A31"/>
    <w:rsid w:val="00BF0C6A"/>
    <w:rsid w:val="00C103C2"/>
    <w:rsid w:val="00C121D5"/>
    <w:rsid w:val="00C12AEB"/>
    <w:rsid w:val="00C14C0C"/>
    <w:rsid w:val="00C17349"/>
    <w:rsid w:val="00C351AA"/>
    <w:rsid w:val="00C45063"/>
    <w:rsid w:val="00C7253F"/>
    <w:rsid w:val="00C7320D"/>
    <w:rsid w:val="00C83089"/>
    <w:rsid w:val="00C85E0C"/>
    <w:rsid w:val="00C90782"/>
    <w:rsid w:val="00CA002F"/>
    <w:rsid w:val="00CC3D37"/>
    <w:rsid w:val="00CC4AE0"/>
    <w:rsid w:val="00CC6F14"/>
    <w:rsid w:val="00CD7E06"/>
    <w:rsid w:val="00CE43A3"/>
    <w:rsid w:val="00D26A05"/>
    <w:rsid w:val="00D37DCC"/>
    <w:rsid w:val="00D46C8F"/>
    <w:rsid w:val="00D55F6B"/>
    <w:rsid w:val="00D619A5"/>
    <w:rsid w:val="00D675DB"/>
    <w:rsid w:val="00D97B98"/>
    <w:rsid w:val="00DA25C1"/>
    <w:rsid w:val="00DC4BAF"/>
    <w:rsid w:val="00DC671F"/>
    <w:rsid w:val="00DD076A"/>
    <w:rsid w:val="00DE4DA7"/>
    <w:rsid w:val="00DF2592"/>
    <w:rsid w:val="00E02679"/>
    <w:rsid w:val="00E06455"/>
    <w:rsid w:val="00E16B79"/>
    <w:rsid w:val="00E21177"/>
    <w:rsid w:val="00E2733D"/>
    <w:rsid w:val="00E33B38"/>
    <w:rsid w:val="00E36371"/>
    <w:rsid w:val="00E4712C"/>
    <w:rsid w:val="00E47FE5"/>
    <w:rsid w:val="00E55A93"/>
    <w:rsid w:val="00E574AF"/>
    <w:rsid w:val="00E60DB0"/>
    <w:rsid w:val="00E6110E"/>
    <w:rsid w:val="00E75CBB"/>
    <w:rsid w:val="00E96502"/>
    <w:rsid w:val="00EA4CBD"/>
    <w:rsid w:val="00EB7293"/>
    <w:rsid w:val="00EC5124"/>
    <w:rsid w:val="00EC6EDB"/>
    <w:rsid w:val="00ED196C"/>
    <w:rsid w:val="00F108D4"/>
    <w:rsid w:val="00F11835"/>
    <w:rsid w:val="00F21BE3"/>
    <w:rsid w:val="00F474DE"/>
    <w:rsid w:val="00F714DA"/>
    <w:rsid w:val="00F7349D"/>
    <w:rsid w:val="00F90004"/>
    <w:rsid w:val="00F95B4C"/>
    <w:rsid w:val="00FB456B"/>
    <w:rsid w:val="00FB6000"/>
    <w:rsid w:val="00FC170B"/>
    <w:rsid w:val="00FC4B20"/>
    <w:rsid w:val="00FD1275"/>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87DA1AE"/>
  <w15:docId w15:val="{C387FE0D-18ED-4A77-AD13-8CF2E45C6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 w:type="table" w:styleId="af9">
    <w:name w:val="Table Grid"/>
    <w:basedOn w:val="a1"/>
    <w:rsid w:val="009552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9409D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68410-1F10-42D3-8687-2EE25ED08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11424</Words>
  <Characters>12381</Characters>
  <Application>Microsoft Office Word</Application>
  <DocSecurity>0</DocSecurity>
  <Lines>408</Lines>
  <Paragraphs>103</Paragraphs>
  <ScaleCrop>false</ScaleCrop>
  <Company>DCM</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CRC/C/85/D/79/2019-CRC/C/85/D/109/2019</dc:title>
  <dc:subject>2014468</dc:subject>
  <dc:creator>tian</dc:creator>
  <cp:keywords/>
  <dc:description/>
  <cp:lastModifiedBy>Hui Tian</cp:lastModifiedBy>
  <cp:revision>2</cp:revision>
  <cp:lastPrinted>2014-05-09T11:28:00Z</cp:lastPrinted>
  <dcterms:created xsi:type="dcterms:W3CDTF">2021-02-15T10:51:00Z</dcterms:created>
  <dcterms:modified xsi:type="dcterms:W3CDTF">2021-02-15T10:51:00Z</dcterms:modified>
</cp:coreProperties>
</file>