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9E6CB7" w:rsidTr="009E6CB7">
        <w:trPr>
          <w:cantSplit/>
          <w:trHeight w:hRule="exact" w:val="851"/>
        </w:trPr>
        <w:tc>
          <w:tcPr>
            <w:tcW w:w="1276" w:type="dxa"/>
            <w:tcBorders>
              <w:bottom w:val="single" w:sz="4" w:space="0" w:color="auto"/>
            </w:tcBorders>
            <w:vAlign w:val="bottom"/>
          </w:tcPr>
          <w:p w:rsidR="009E6CB7" w:rsidRDefault="009E6CB7" w:rsidP="009E6CB7">
            <w:pPr>
              <w:spacing w:after="80"/>
            </w:pPr>
          </w:p>
        </w:tc>
        <w:tc>
          <w:tcPr>
            <w:tcW w:w="2268" w:type="dxa"/>
            <w:tcBorders>
              <w:bottom w:val="single" w:sz="4" w:space="0" w:color="auto"/>
            </w:tcBorders>
            <w:vAlign w:val="bottom"/>
          </w:tcPr>
          <w:p w:rsidR="009E6CB7" w:rsidRPr="00B97172" w:rsidRDefault="009E6CB7" w:rsidP="009E6CB7">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9E6CB7" w:rsidRPr="00D47EEA" w:rsidRDefault="00087651" w:rsidP="00087651">
            <w:pPr>
              <w:jc w:val="right"/>
            </w:pPr>
            <w:r w:rsidRPr="00087651">
              <w:rPr>
                <w:sz w:val="40"/>
              </w:rPr>
              <w:t>E</w:t>
            </w:r>
            <w:r>
              <w:t>/C.12/COL/CO/5</w:t>
            </w:r>
          </w:p>
        </w:tc>
      </w:tr>
      <w:tr w:rsidR="009E6CB7" w:rsidTr="009E6CB7">
        <w:trPr>
          <w:cantSplit/>
          <w:trHeight w:hRule="exact" w:val="2835"/>
        </w:trPr>
        <w:tc>
          <w:tcPr>
            <w:tcW w:w="1276" w:type="dxa"/>
            <w:tcBorders>
              <w:top w:val="single" w:sz="4" w:space="0" w:color="auto"/>
              <w:bottom w:val="single" w:sz="12" w:space="0" w:color="auto"/>
            </w:tcBorders>
          </w:tcPr>
          <w:p w:rsidR="009E6CB7" w:rsidRDefault="009E6CB7" w:rsidP="009E6CB7">
            <w:pPr>
              <w:spacing w:before="120"/>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9E6CB7" w:rsidRPr="00D773DF" w:rsidRDefault="009E6CB7" w:rsidP="009E6CB7">
            <w:pPr>
              <w:spacing w:before="120" w:line="420" w:lineRule="exact"/>
              <w:rPr>
                <w:sz w:val="40"/>
                <w:szCs w:val="40"/>
              </w:rPr>
            </w:pPr>
            <w:r>
              <w:rPr>
                <w:b/>
                <w:sz w:val="40"/>
                <w:szCs w:val="40"/>
              </w:rPr>
              <w:t>Economic and Social Council</w:t>
            </w:r>
          </w:p>
        </w:tc>
        <w:tc>
          <w:tcPr>
            <w:tcW w:w="2835" w:type="dxa"/>
            <w:tcBorders>
              <w:top w:val="single" w:sz="4" w:space="0" w:color="auto"/>
              <w:bottom w:val="single" w:sz="12" w:space="0" w:color="auto"/>
            </w:tcBorders>
          </w:tcPr>
          <w:p w:rsidR="00087651" w:rsidRDefault="00087651" w:rsidP="00087651">
            <w:pPr>
              <w:spacing w:before="240" w:line="240" w:lineRule="exact"/>
            </w:pPr>
            <w:r>
              <w:t>Distr.: General</w:t>
            </w:r>
          </w:p>
          <w:p w:rsidR="00087651" w:rsidRDefault="00C91F25" w:rsidP="008D36E9">
            <w:pPr>
              <w:spacing w:line="240" w:lineRule="exact"/>
            </w:pPr>
            <w:r>
              <w:t>7</w:t>
            </w:r>
            <w:r w:rsidR="002E3F8A">
              <w:t xml:space="preserve"> June</w:t>
            </w:r>
            <w:r w:rsidR="00087651">
              <w:t xml:space="preserve"> 2010</w:t>
            </w:r>
          </w:p>
          <w:p w:rsidR="00087651" w:rsidRDefault="00087651" w:rsidP="00087651">
            <w:pPr>
              <w:spacing w:line="240" w:lineRule="exact"/>
            </w:pPr>
          </w:p>
          <w:p w:rsidR="009E6CB7" w:rsidRDefault="00087651" w:rsidP="00087651">
            <w:pPr>
              <w:spacing w:line="240" w:lineRule="exact"/>
            </w:pPr>
            <w:r>
              <w:t>Original: English</w:t>
            </w:r>
          </w:p>
        </w:tc>
      </w:tr>
    </w:tbl>
    <w:p w:rsidR="00087651" w:rsidRPr="0062641F" w:rsidRDefault="00087651" w:rsidP="00087651">
      <w:pPr>
        <w:pStyle w:val="SingleTxtG"/>
        <w:spacing w:after="0"/>
        <w:ind w:left="0"/>
        <w:rPr>
          <w:b/>
          <w:bCs/>
          <w:snapToGrid w:val="0"/>
        </w:rPr>
      </w:pPr>
      <w:r w:rsidRPr="0062641F">
        <w:rPr>
          <w:b/>
          <w:bCs/>
          <w:snapToGrid w:val="0"/>
        </w:rPr>
        <w:t>Committee on Economic, Social and Cultural Rights</w:t>
      </w:r>
    </w:p>
    <w:p w:rsidR="00087651" w:rsidRPr="0062641F" w:rsidRDefault="00087651" w:rsidP="00087651">
      <w:pPr>
        <w:pStyle w:val="SingleTxtG"/>
        <w:spacing w:after="0"/>
        <w:ind w:left="0"/>
        <w:rPr>
          <w:b/>
          <w:bCs/>
          <w:snapToGrid w:val="0"/>
        </w:rPr>
      </w:pPr>
      <w:r w:rsidRPr="0062641F">
        <w:rPr>
          <w:b/>
          <w:bCs/>
          <w:snapToGrid w:val="0"/>
        </w:rPr>
        <w:t>Forty-fourth session</w:t>
      </w:r>
    </w:p>
    <w:p w:rsidR="00087651" w:rsidRDefault="00087651" w:rsidP="00087651">
      <w:pPr>
        <w:pStyle w:val="SingleTxtG"/>
        <w:spacing w:after="0"/>
        <w:ind w:left="0"/>
        <w:rPr>
          <w:snapToGrid w:val="0"/>
        </w:rPr>
      </w:pPr>
      <w:smartTag w:uri="urn:schemas-microsoft-com:office:smarttags" w:element="place">
        <w:smartTag w:uri="urn:schemas-microsoft-com:office:smarttags" w:element="City">
          <w:r>
            <w:rPr>
              <w:snapToGrid w:val="0"/>
            </w:rPr>
            <w:t>Geneva</w:t>
          </w:r>
        </w:smartTag>
      </w:smartTag>
      <w:r>
        <w:rPr>
          <w:snapToGrid w:val="0"/>
        </w:rPr>
        <w:t>, 3</w:t>
      </w:r>
      <w:r w:rsidR="006B1E6D">
        <w:rPr>
          <w:snapToGrid w:val="0"/>
        </w:rPr>
        <w:t>–</w:t>
      </w:r>
      <w:r>
        <w:rPr>
          <w:snapToGrid w:val="0"/>
        </w:rPr>
        <w:t>21 May 2010</w:t>
      </w:r>
    </w:p>
    <w:p w:rsidR="00087651" w:rsidRDefault="00087651" w:rsidP="00087651">
      <w:pPr>
        <w:pStyle w:val="HChG"/>
        <w:rPr>
          <w:snapToGrid w:val="0"/>
        </w:rPr>
      </w:pPr>
      <w:r>
        <w:rPr>
          <w:snapToGrid w:val="0"/>
        </w:rPr>
        <w:tab/>
      </w:r>
      <w:r>
        <w:rPr>
          <w:snapToGrid w:val="0"/>
        </w:rPr>
        <w:tab/>
        <w:t xml:space="preserve">Consideration of reports submitted by States parties under </w:t>
      </w:r>
      <w:r w:rsidR="006B1E6D">
        <w:rPr>
          <w:snapToGrid w:val="0"/>
        </w:rPr>
        <w:t>a</w:t>
      </w:r>
      <w:r>
        <w:rPr>
          <w:snapToGrid w:val="0"/>
        </w:rPr>
        <w:t>rticles 16 and 17 of the Covenant</w:t>
      </w:r>
    </w:p>
    <w:p w:rsidR="00087651" w:rsidRDefault="00087651" w:rsidP="00087651">
      <w:pPr>
        <w:pStyle w:val="H1G"/>
        <w:rPr>
          <w:snapToGrid w:val="0"/>
        </w:rPr>
      </w:pPr>
      <w:r>
        <w:rPr>
          <w:snapToGrid w:val="0"/>
        </w:rPr>
        <w:tab/>
      </w:r>
      <w:r>
        <w:rPr>
          <w:snapToGrid w:val="0"/>
        </w:rPr>
        <w:tab/>
        <w:t xml:space="preserve">Concluding </w:t>
      </w:r>
      <w:r w:rsidR="006B1E6D">
        <w:rPr>
          <w:snapToGrid w:val="0"/>
        </w:rPr>
        <w:t>o</w:t>
      </w:r>
      <w:r>
        <w:rPr>
          <w:snapToGrid w:val="0"/>
        </w:rPr>
        <w:t>bservations of the Committee on Economic, Social and Cultural Rights</w:t>
      </w:r>
    </w:p>
    <w:p w:rsidR="00087651" w:rsidRDefault="00087651" w:rsidP="00087651">
      <w:pPr>
        <w:pStyle w:val="HChG"/>
        <w:rPr>
          <w:snapToGrid w:val="0"/>
        </w:rPr>
      </w:pPr>
      <w:r>
        <w:rPr>
          <w:snapToGrid w:val="0"/>
        </w:rPr>
        <w:tab/>
      </w:r>
      <w:r>
        <w:rPr>
          <w:snapToGrid w:val="0"/>
        </w:rPr>
        <w:tab/>
      </w:r>
      <w:smartTag w:uri="urn:schemas-microsoft-com:office:smarttags" w:element="place">
        <w:smartTag w:uri="urn:schemas-microsoft-com:office:smarttags" w:element="country-region">
          <w:r>
            <w:rPr>
              <w:snapToGrid w:val="0"/>
            </w:rPr>
            <w:t>Colombia</w:t>
          </w:r>
        </w:smartTag>
      </w:smartTag>
    </w:p>
    <w:p w:rsidR="00087651" w:rsidRPr="00576F25" w:rsidRDefault="00087651" w:rsidP="004263EC">
      <w:pPr>
        <w:pStyle w:val="SingleTxtG"/>
        <w:numPr>
          <w:ilvl w:val="2"/>
          <w:numId w:val="19"/>
        </w:numPr>
        <w:tabs>
          <w:tab w:val="clear" w:pos="3684"/>
          <w:tab w:val="num" w:pos="1500"/>
        </w:tabs>
        <w:ind w:left="1100" w:firstLine="0"/>
      </w:pPr>
      <w:r w:rsidRPr="00576F25">
        <w:t xml:space="preserve">The Committee considered the fifth </w:t>
      </w:r>
      <w:r>
        <w:t xml:space="preserve">periodic </w:t>
      </w:r>
      <w:r w:rsidRPr="00576F25">
        <w:t>report of Colombia on the implementation of the Covenant (E/C.12/COL/5) at its</w:t>
      </w:r>
      <w:r>
        <w:t xml:space="preserve"> </w:t>
      </w:r>
      <w:r w:rsidRPr="002D3FCD">
        <w:t xml:space="preserve">3rd, 4th and 5th meetings, held on 4 and </w:t>
      </w:r>
      <w:r w:rsidR="002E3F8A">
        <w:t>5 May 2010 (see E/C.12/2010/SR.</w:t>
      </w:r>
      <w:r w:rsidRPr="002D3FCD">
        <w:t>3, 4 and 5), and adopted, at its 23rd, 24th and 25th</w:t>
      </w:r>
      <w:r>
        <w:t xml:space="preserve"> </w:t>
      </w:r>
      <w:r w:rsidRPr="00576F25">
        <w:t xml:space="preserve">meetings, held on </w:t>
      </w:r>
      <w:r>
        <w:t xml:space="preserve">19 and 20 </w:t>
      </w:r>
      <w:r w:rsidRPr="00576F25">
        <w:t>May 2010, the following concluding observations.</w:t>
      </w:r>
    </w:p>
    <w:p w:rsidR="00087651" w:rsidRPr="00576F25" w:rsidRDefault="004263EC" w:rsidP="004263EC">
      <w:pPr>
        <w:pStyle w:val="H1G"/>
        <w:rPr>
          <w:u w:val="single"/>
        </w:rPr>
      </w:pPr>
      <w:r>
        <w:tab/>
        <w:t>A.</w:t>
      </w:r>
      <w:r>
        <w:tab/>
      </w:r>
      <w:r w:rsidR="00087651" w:rsidRPr="00576F25">
        <w:t xml:space="preserve">Introduction </w:t>
      </w:r>
    </w:p>
    <w:p w:rsidR="00087651" w:rsidRPr="00576F25" w:rsidRDefault="00087651" w:rsidP="004263EC">
      <w:pPr>
        <w:pStyle w:val="SingleTxtG"/>
        <w:numPr>
          <w:ilvl w:val="2"/>
          <w:numId w:val="19"/>
        </w:numPr>
        <w:tabs>
          <w:tab w:val="clear" w:pos="3684"/>
          <w:tab w:val="num" w:pos="1500"/>
        </w:tabs>
        <w:ind w:left="1100" w:firstLine="0"/>
        <w:rPr>
          <w:iCs/>
        </w:rPr>
      </w:pPr>
      <w:r w:rsidRPr="00576F25">
        <w:t xml:space="preserve">The Committee welcomes the submission of the fifth report of the State party and the </w:t>
      </w:r>
      <w:r>
        <w:t xml:space="preserve">presence of the </w:t>
      </w:r>
      <w:r w:rsidRPr="00576F25">
        <w:t xml:space="preserve">delegation which included a number of representatives from different ministries </w:t>
      </w:r>
      <w:r>
        <w:t xml:space="preserve">that allowed for a frank and open </w:t>
      </w:r>
      <w:r w:rsidRPr="00576F25">
        <w:t>dialogue</w:t>
      </w:r>
      <w:r>
        <w:t xml:space="preserve">. </w:t>
      </w:r>
      <w:r w:rsidRPr="00576F25">
        <w:rPr>
          <w:lang w:val="en-US"/>
        </w:rPr>
        <w:t>The Committee also welcomes the written replies to the list of issues</w:t>
      </w:r>
      <w:r w:rsidRPr="00576F25">
        <w:t xml:space="preserve">, as well as the responses orally provided by the State party, and additional information received. </w:t>
      </w:r>
    </w:p>
    <w:p w:rsidR="00087651" w:rsidRPr="00576F25" w:rsidRDefault="004263EC" w:rsidP="004263EC">
      <w:pPr>
        <w:pStyle w:val="H1G"/>
      </w:pPr>
      <w:r>
        <w:tab/>
        <w:t>B.</w:t>
      </w:r>
      <w:r>
        <w:tab/>
      </w:r>
      <w:r w:rsidR="00087651" w:rsidRPr="00576F25">
        <w:t xml:space="preserve">Positive aspects </w:t>
      </w:r>
    </w:p>
    <w:p w:rsidR="00087651" w:rsidRPr="00576F25" w:rsidRDefault="00087651" w:rsidP="004263EC">
      <w:pPr>
        <w:pStyle w:val="SingleTxtG"/>
        <w:numPr>
          <w:ilvl w:val="2"/>
          <w:numId w:val="19"/>
        </w:numPr>
        <w:tabs>
          <w:tab w:val="clear" w:pos="3684"/>
          <w:tab w:val="num" w:pos="1500"/>
        </w:tabs>
        <w:ind w:left="1100" w:firstLine="0"/>
      </w:pPr>
      <w:r w:rsidRPr="00576F25">
        <w:t xml:space="preserve">The Committee welcomes the ratification </w:t>
      </w:r>
      <w:r>
        <w:t>by</w:t>
      </w:r>
      <w:r w:rsidRPr="00576F25">
        <w:t xml:space="preserve"> the State party </w:t>
      </w:r>
      <w:r>
        <w:t xml:space="preserve">of </w:t>
      </w:r>
      <w:r w:rsidRPr="00576F25">
        <w:t>the Rome Statute on the International Criminal Court,</w:t>
      </w:r>
      <w:r>
        <w:t xml:space="preserve"> the</w:t>
      </w:r>
      <w:r w:rsidRPr="00576F25">
        <w:t xml:space="preserve"> </w:t>
      </w:r>
      <w:r w:rsidRPr="00C6459B">
        <w:t xml:space="preserve">Optional Protocol to the Convention on the Elimination of </w:t>
      </w:r>
      <w:r w:rsidR="006B1E6D" w:rsidRPr="00C6459B">
        <w:t>A</w:t>
      </w:r>
      <w:r w:rsidRPr="00C6459B">
        <w:t>ll Forms of Discrimination against Women and the Optional Protocol to the Convention o</w:t>
      </w:r>
      <w:r w:rsidR="00C6459B" w:rsidRPr="00C6459B">
        <w:t>n</w:t>
      </w:r>
      <w:r w:rsidRPr="00C6459B">
        <w:t xml:space="preserve"> the Rights of the Child on the involvement of children in armed conflict.</w:t>
      </w:r>
      <w:r>
        <w:t xml:space="preserve"> </w:t>
      </w:r>
    </w:p>
    <w:p w:rsidR="00087651" w:rsidRPr="00576F25" w:rsidRDefault="00087651" w:rsidP="004263EC">
      <w:pPr>
        <w:pStyle w:val="SingleTxtG"/>
        <w:numPr>
          <w:ilvl w:val="2"/>
          <w:numId w:val="19"/>
        </w:numPr>
        <w:tabs>
          <w:tab w:val="clear" w:pos="3684"/>
          <w:tab w:val="num" w:pos="1500"/>
        </w:tabs>
        <w:ind w:left="1100" w:firstLine="0"/>
      </w:pPr>
      <w:r w:rsidRPr="00576F25">
        <w:t xml:space="preserve">The Committee also welcomes the </w:t>
      </w:r>
      <w:r>
        <w:t>enactme</w:t>
      </w:r>
      <w:r w:rsidR="002E3F8A">
        <w:t>nts</w:t>
      </w:r>
      <w:r>
        <w:t xml:space="preserve"> </w:t>
      </w:r>
      <w:r w:rsidRPr="00576F25">
        <w:t>by the State party</w:t>
      </w:r>
      <w:r>
        <w:t xml:space="preserve"> of</w:t>
      </w:r>
      <w:r w:rsidRPr="00576F25">
        <w:t>:</w:t>
      </w:r>
    </w:p>
    <w:p w:rsidR="00087651" w:rsidRPr="00576F25" w:rsidRDefault="00087651" w:rsidP="004263EC">
      <w:pPr>
        <w:pStyle w:val="Bullet1G"/>
        <w:rPr>
          <w:lang w:val="en-US"/>
        </w:rPr>
      </w:pPr>
      <w:r w:rsidRPr="00576F25">
        <w:rPr>
          <w:lang w:val="en-US"/>
        </w:rPr>
        <w:t xml:space="preserve">Act </w:t>
      </w:r>
      <w:r w:rsidR="006B1E6D">
        <w:rPr>
          <w:lang w:val="en-US"/>
        </w:rPr>
        <w:t xml:space="preserve">No. </w:t>
      </w:r>
      <w:r w:rsidRPr="00576F25">
        <w:rPr>
          <w:lang w:val="en-US"/>
        </w:rPr>
        <w:t>581 of 2000</w:t>
      </w:r>
      <w:r>
        <w:rPr>
          <w:lang w:val="en-US"/>
        </w:rPr>
        <w:t xml:space="preserve"> on </w:t>
      </w:r>
      <w:r w:rsidRPr="00576F25">
        <w:rPr>
          <w:lang w:val="en-US"/>
        </w:rPr>
        <w:t>effective participation of women at the decision-making levels</w:t>
      </w:r>
    </w:p>
    <w:p w:rsidR="00087651" w:rsidRPr="00576F25" w:rsidRDefault="00087651" w:rsidP="004263EC">
      <w:pPr>
        <w:pStyle w:val="Bullet1G"/>
        <w:rPr>
          <w:lang w:val="en-US"/>
        </w:rPr>
      </w:pPr>
      <w:r w:rsidRPr="00576F25">
        <w:rPr>
          <w:lang w:val="en-US"/>
        </w:rPr>
        <w:t xml:space="preserve">Act </w:t>
      </w:r>
      <w:r w:rsidR="006B1E6D">
        <w:rPr>
          <w:lang w:val="en-US"/>
        </w:rPr>
        <w:t xml:space="preserve">No. </w:t>
      </w:r>
      <w:r w:rsidRPr="00576F25">
        <w:rPr>
          <w:lang w:val="en-US"/>
        </w:rPr>
        <w:t>823 of 2003</w:t>
      </w:r>
      <w:r w:rsidRPr="00D94E9E">
        <w:rPr>
          <w:lang w:val="en-US"/>
        </w:rPr>
        <w:t xml:space="preserve"> </w:t>
      </w:r>
      <w:r w:rsidRPr="00576F25">
        <w:rPr>
          <w:lang w:val="en-US"/>
        </w:rPr>
        <w:t>on equality of opportunities for women</w:t>
      </w:r>
    </w:p>
    <w:p w:rsidR="00087651" w:rsidRPr="00576F25" w:rsidRDefault="00087651" w:rsidP="00087651">
      <w:pPr>
        <w:pStyle w:val="Bullet1G"/>
        <w:rPr>
          <w:lang w:val="en-US"/>
        </w:rPr>
      </w:pPr>
      <w:r w:rsidRPr="00576F25">
        <w:rPr>
          <w:lang w:val="en-US"/>
        </w:rPr>
        <w:t xml:space="preserve">Act </w:t>
      </w:r>
      <w:r w:rsidR="006B1E6D">
        <w:rPr>
          <w:lang w:val="en-US"/>
        </w:rPr>
        <w:t xml:space="preserve">No. </w:t>
      </w:r>
      <w:r w:rsidRPr="00576F25">
        <w:rPr>
          <w:lang w:val="en-US"/>
        </w:rPr>
        <w:t>599 of 2000 (Criminal Code) which criminalizes violation of the freedom to work</w:t>
      </w:r>
      <w:r>
        <w:rPr>
          <w:lang w:val="en-US"/>
        </w:rPr>
        <w:t>.</w:t>
      </w:r>
    </w:p>
    <w:p w:rsidR="00087651" w:rsidRPr="00576F25" w:rsidRDefault="00087651" w:rsidP="004263EC">
      <w:pPr>
        <w:pStyle w:val="SingleTxtG"/>
        <w:numPr>
          <w:ilvl w:val="2"/>
          <w:numId w:val="19"/>
        </w:numPr>
        <w:tabs>
          <w:tab w:val="clear" w:pos="3684"/>
          <w:tab w:val="num" w:pos="1500"/>
        </w:tabs>
        <w:ind w:left="1100" w:firstLine="0"/>
        <w:rPr>
          <w:lang w:val="en-US"/>
        </w:rPr>
      </w:pPr>
      <w:r w:rsidRPr="0088210F">
        <w:t>The</w:t>
      </w:r>
      <w:r w:rsidRPr="00576F25">
        <w:rPr>
          <w:lang w:val="en-US"/>
        </w:rPr>
        <w:t xml:space="preserve"> </w:t>
      </w:r>
      <w:r w:rsidRPr="004263EC">
        <w:t>Committee</w:t>
      </w:r>
      <w:r w:rsidRPr="00576F25">
        <w:rPr>
          <w:lang w:val="en-US"/>
        </w:rPr>
        <w:t xml:space="preserve"> further welcomes</w:t>
      </w:r>
      <w:r w:rsidRPr="00D94E9E">
        <w:rPr>
          <w:lang w:val="en-US"/>
        </w:rPr>
        <w:t xml:space="preserve"> </w:t>
      </w:r>
      <w:r w:rsidRPr="00576F25">
        <w:rPr>
          <w:lang w:val="en-US"/>
        </w:rPr>
        <w:t xml:space="preserve">decisions taken by the </w:t>
      </w:r>
      <w:smartTag w:uri="urn:schemas-microsoft-com:office:smarttags" w:element="Street">
        <w:smartTag w:uri="urn:schemas-microsoft-com:office:smarttags" w:element="address">
          <w:r w:rsidRPr="00576F25">
            <w:rPr>
              <w:lang w:val="en-US"/>
            </w:rPr>
            <w:t>Constitutional Court</w:t>
          </w:r>
        </w:smartTag>
      </w:smartTag>
      <w:r w:rsidRPr="00576F25">
        <w:rPr>
          <w:lang w:val="en-US"/>
        </w:rPr>
        <w:t>, namely:</w:t>
      </w:r>
    </w:p>
    <w:p w:rsidR="00087651" w:rsidRPr="00576F25" w:rsidRDefault="00087651" w:rsidP="00087651">
      <w:pPr>
        <w:pStyle w:val="Bullet1G"/>
        <w:rPr>
          <w:b/>
          <w:bCs/>
          <w:lang w:val="en-US"/>
        </w:rPr>
      </w:pPr>
      <w:r w:rsidRPr="00576F25">
        <w:rPr>
          <w:lang w:val="en-US"/>
        </w:rPr>
        <w:t xml:space="preserve">Decision </w:t>
      </w:r>
      <w:r w:rsidR="006B1E6D">
        <w:rPr>
          <w:lang w:val="en-US"/>
        </w:rPr>
        <w:t xml:space="preserve">No. </w:t>
      </w:r>
      <w:r w:rsidRPr="00576F25">
        <w:rPr>
          <w:lang w:val="en-US"/>
        </w:rPr>
        <w:t>C-169/01</w:t>
      </w:r>
      <w:r w:rsidRPr="00D94E9E">
        <w:rPr>
          <w:lang w:val="en-US"/>
        </w:rPr>
        <w:t xml:space="preserve"> </w:t>
      </w:r>
      <w:r>
        <w:rPr>
          <w:lang w:val="en-US"/>
        </w:rPr>
        <w:t xml:space="preserve">on </w:t>
      </w:r>
      <w:r w:rsidRPr="00576F25">
        <w:rPr>
          <w:lang w:val="en-US"/>
        </w:rPr>
        <w:t>positive discrimination, on the basis of the constitutional principle in favour of vulnerable</w:t>
      </w:r>
      <w:r w:rsidRPr="00576F25">
        <w:rPr>
          <w:b/>
          <w:bCs/>
          <w:lang w:val="en-US"/>
        </w:rPr>
        <w:t xml:space="preserve"> </w:t>
      </w:r>
      <w:r w:rsidRPr="00576F25">
        <w:rPr>
          <w:lang w:val="en-US"/>
        </w:rPr>
        <w:t>people who do not stand on a</w:t>
      </w:r>
      <w:r>
        <w:rPr>
          <w:lang w:val="en-US"/>
        </w:rPr>
        <w:t>n</w:t>
      </w:r>
      <w:r w:rsidRPr="00576F25">
        <w:rPr>
          <w:lang w:val="en-US"/>
        </w:rPr>
        <w:t xml:space="preserve"> equal footing with the rest of the country’s population</w:t>
      </w:r>
    </w:p>
    <w:p w:rsidR="00087651" w:rsidRPr="00576F25" w:rsidRDefault="00087651" w:rsidP="00087651">
      <w:pPr>
        <w:pStyle w:val="Bullet1G"/>
        <w:rPr>
          <w:b/>
          <w:bCs/>
          <w:lang w:val="en-US"/>
        </w:rPr>
      </w:pPr>
      <w:r w:rsidRPr="00576F25">
        <w:rPr>
          <w:lang w:val="en-US"/>
        </w:rPr>
        <w:t xml:space="preserve">Decision </w:t>
      </w:r>
      <w:r w:rsidR="006B1E6D">
        <w:rPr>
          <w:lang w:val="en-US"/>
        </w:rPr>
        <w:t xml:space="preserve">No. </w:t>
      </w:r>
      <w:r w:rsidRPr="00576F25">
        <w:rPr>
          <w:lang w:val="en-US"/>
        </w:rPr>
        <w:t>C-1064/01 which establishes criteria for determining the legal</w:t>
      </w:r>
      <w:r w:rsidRPr="00576F25">
        <w:rPr>
          <w:b/>
          <w:bCs/>
          <w:lang w:val="en-US"/>
        </w:rPr>
        <w:t xml:space="preserve"> </w:t>
      </w:r>
      <w:r w:rsidRPr="009F42C7">
        <w:rPr>
          <w:lang w:val="en-US"/>
        </w:rPr>
        <w:t>minimum</w:t>
      </w:r>
      <w:r>
        <w:rPr>
          <w:b/>
          <w:bCs/>
          <w:lang w:val="en-US"/>
        </w:rPr>
        <w:t xml:space="preserve"> </w:t>
      </w:r>
      <w:r w:rsidRPr="00576F25">
        <w:rPr>
          <w:lang w:val="en-US"/>
        </w:rPr>
        <w:t>wage, the right to fair remuneration and maintenance of purchasing power</w:t>
      </w:r>
    </w:p>
    <w:p w:rsidR="00087651" w:rsidRPr="00794653" w:rsidRDefault="00087651" w:rsidP="00087651">
      <w:pPr>
        <w:pStyle w:val="Bullet1G"/>
        <w:rPr>
          <w:lang w:val="en-US"/>
        </w:rPr>
      </w:pPr>
      <w:r w:rsidRPr="00576F25">
        <w:rPr>
          <w:lang w:val="en-US"/>
        </w:rPr>
        <w:t xml:space="preserve">Decision </w:t>
      </w:r>
      <w:r w:rsidR="006B1E6D">
        <w:rPr>
          <w:lang w:val="en-US"/>
        </w:rPr>
        <w:t xml:space="preserve">No. </w:t>
      </w:r>
      <w:r w:rsidRPr="00576F25">
        <w:rPr>
          <w:lang w:val="en-US"/>
        </w:rPr>
        <w:t>C-355/06</w:t>
      </w:r>
      <w:r>
        <w:rPr>
          <w:lang w:val="en-US"/>
        </w:rPr>
        <w:t xml:space="preserve"> </w:t>
      </w:r>
      <w:r w:rsidRPr="00576F25">
        <w:rPr>
          <w:lang w:val="en-US"/>
        </w:rPr>
        <w:t>decriminaliz</w:t>
      </w:r>
      <w:r>
        <w:rPr>
          <w:lang w:val="en-US"/>
        </w:rPr>
        <w:t>ing</w:t>
      </w:r>
      <w:r w:rsidRPr="00576F25">
        <w:rPr>
          <w:lang w:val="en-US"/>
        </w:rPr>
        <w:t xml:space="preserve"> abortion by declaring article 122 of</w:t>
      </w:r>
      <w:r w:rsidRPr="00576F25">
        <w:rPr>
          <w:b/>
          <w:bCs/>
          <w:lang w:val="en-US"/>
        </w:rPr>
        <w:t xml:space="preserve"> </w:t>
      </w:r>
      <w:r w:rsidRPr="00576F25">
        <w:rPr>
          <w:lang w:val="en-US"/>
        </w:rPr>
        <w:t xml:space="preserve">Act </w:t>
      </w:r>
      <w:r w:rsidR="006B1E6D">
        <w:rPr>
          <w:lang w:val="en-US"/>
        </w:rPr>
        <w:t xml:space="preserve">No. </w:t>
      </w:r>
      <w:r w:rsidRPr="00576F25">
        <w:rPr>
          <w:lang w:val="en-US"/>
        </w:rPr>
        <w:t>599 of 2000 (Penal Code) constitutional.</w:t>
      </w:r>
    </w:p>
    <w:p w:rsidR="00087651" w:rsidRDefault="004263EC" w:rsidP="004263EC">
      <w:pPr>
        <w:pStyle w:val="H1G"/>
      </w:pPr>
      <w:r>
        <w:tab/>
        <w:t>C.</w:t>
      </w:r>
      <w:r>
        <w:tab/>
      </w:r>
      <w:r w:rsidR="00087651" w:rsidRPr="00576F25">
        <w:t>Factors and difficulti</w:t>
      </w:r>
      <w:r w:rsidR="00087651">
        <w:t>es impeding the implementation o</w:t>
      </w:r>
      <w:r w:rsidR="00087651" w:rsidRPr="00576F25">
        <w:t xml:space="preserve">f the </w:t>
      </w:r>
      <w:r w:rsidR="00087651">
        <w:t>C</w:t>
      </w:r>
      <w:r w:rsidR="00087651" w:rsidRPr="00576F25">
        <w:t>ovenant</w:t>
      </w:r>
    </w:p>
    <w:p w:rsidR="00087651" w:rsidRPr="00792EAD" w:rsidRDefault="00087651" w:rsidP="004263EC">
      <w:pPr>
        <w:pStyle w:val="SingleTxtG"/>
        <w:numPr>
          <w:ilvl w:val="2"/>
          <w:numId w:val="19"/>
        </w:numPr>
        <w:tabs>
          <w:tab w:val="clear" w:pos="3684"/>
          <w:tab w:val="num" w:pos="1500"/>
        </w:tabs>
        <w:ind w:left="1100" w:firstLine="0"/>
      </w:pPr>
      <w:r>
        <w:rPr>
          <w:color w:val="000000"/>
        </w:rPr>
        <w:t xml:space="preserve">The </w:t>
      </w:r>
      <w:r w:rsidRPr="004263EC">
        <w:rPr>
          <w:lang w:val="en-US"/>
        </w:rPr>
        <w:t>Committee</w:t>
      </w:r>
      <w:r>
        <w:rPr>
          <w:color w:val="000000"/>
        </w:rPr>
        <w:t xml:space="preserve"> notes the absence of any significant factors or difficulties impeding the effective implementation of the Covenant in the State party.</w:t>
      </w:r>
    </w:p>
    <w:p w:rsidR="00087651" w:rsidRDefault="004263EC" w:rsidP="004263EC">
      <w:pPr>
        <w:pStyle w:val="H1G"/>
        <w:rPr>
          <w:lang w:val="en-US"/>
        </w:rPr>
      </w:pPr>
      <w:r>
        <w:tab/>
        <w:t>D.</w:t>
      </w:r>
      <w:r>
        <w:tab/>
      </w:r>
      <w:r w:rsidR="00087651" w:rsidRPr="000305C0">
        <w:t>Principal</w:t>
      </w:r>
      <w:r w:rsidR="00087651" w:rsidRPr="00576F25">
        <w:rPr>
          <w:lang w:val="en-US"/>
        </w:rPr>
        <w:t xml:space="preserve"> subjects of concern and recommendations</w:t>
      </w:r>
    </w:p>
    <w:p w:rsidR="00087651" w:rsidRPr="00792EAD" w:rsidRDefault="00087651" w:rsidP="004263EC">
      <w:pPr>
        <w:pStyle w:val="SingleTxtG"/>
        <w:numPr>
          <w:ilvl w:val="2"/>
          <w:numId w:val="19"/>
        </w:numPr>
        <w:tabs>
          <w:tab w:val="clear" w:pos="3684"/>
          <w:tab w:val="num" w:pos="1500"/>
        </w:tabs>
        <w:ind w:left="1100" w:firstLine="0"/>
      </w:pPr>
      <w:r>
        <w:rPr>
          <w:lang w:val="en-US"/>
        </w:rPr>
        <w:t>The Committee is deeply alarmed about the consequences of the long-standing internal armed conflict in the State party. The Committee regrets the lack of sufficiently detailed information regarding the actual implementation by the State party of its obligations under the Covenant, in relation to the civilian populations, in the areas affected by the internal armed conflict.</w:t>
      </w:r>
    </w:p>
    <w:p w:rsidR="00087651" w:rsidRPr="007109FD" w:rsidRDefault="00087651" w:rsidP="007109FD">
      <w:pPr>
        <w:pStyle w:val="SingleTxtG"/>
        <w:ind w:left="1100"/>
        <w:rPr>
          <w:b/>
          <w:bCs/>
        </w:rPr>
      </w:pPr>
      <w:r w:rsidRPr="007109FD">
        <w:rPr>
          <w:b/>
          <w:bCs/>
          <w:lang w:val="en-US"/>
        </w:rPr>
        <w:t>The Committee urges the State party to take immediate and effective measures to implement the plans described in the report to address the ongoing armed violence. In this regard, the Committee requests the State party, in its next periodic report, to provide detailed information on the implementation of its obligations, as required by the Covenant, in relation to all economic, social and cultural rights of the civilian populations affected by the internal armed conflict. The Committee reminds the State party that it is precisely in situations of crisis, that the Covenant requires the protection and promotion of all economic, social and cultural rights, in particular of the most marginalized and disadvantaged groups of the society, to the best of its ability under the prevailing adverse conditions.</w:t>
      </w:r>
    </w:p>
    <w:p w:rsidR="00087651" w:rsidRPr="00576F25" w:rsidRDefault="00087651" w:rsidP="004263EC">
      <w:pPr>
        <w:pStyle w:val="SingleTxtG"/>
        <w:numPr>
          <w:ilvl w:val="2"/>
          <w:numId w:val="19"/>
        </w:numPr>
        <w:tabs>
          <w:tab w:val="clear" w:pos="3684"/>
          <w:tab w:val="num" w:pos="1500"/>
        </w:tabs>
        <w:ind w:left="1100" w:firstLine="0"/>
        <w:rPr>
          <w:lang w:val="en-US"/>
        </w:rPr>
      </w:pPr>
      <w:r w:rsidRPr="00576F25">
        <w:rPr>
          <w:lang w:val="en-US"/>
        </w:rPr>
        <w:t xml:space="preserve">The Committee regrets that the report of the State party does not contain sufficiently updated information and </w:t>
      </w:r>
      <w:r>
        <w:rPr>
          <w:lang w:val="en-US"/>
        </w:rPr>
        <w:t xml:space="preserve">detailed </w:t>
      </w:r>
      <w:r w:rsidRPr="00576F25">
        <w:rPr>
          <w:lang w:val="en-US"/>
        </w:rPr>
        <w:t xml:space="preserve">statistics that would enable it to fully assess </w:t>
      </w:r>
      <w:r>
        <w:rPr>
          <w:lang w:val="en-US"/>
        </w:rPr>
        <w:t xml:space="preserve">whether and </w:t>
      </w:r>
      <w:r w:rsidRPr="00576F25">
        <w:rPr>
          <w:lang w:val="en-US"/>
        </w:rPr>
        <w:t xml:space="preserve">how the rights set out in the Covenant are </w:t>
      </w:r>
      <w:r>
        <w:rPr>
          <w:lang w:val="en-US"/>
        </w:rPr>
        <w:t xml:space="preserve">being implemented </w:t>
      </w:r>
      <w:r w:rsidRPr="00576F25">
        <w:rPr>
          <w:lang w:val="en-US"/>
        </w:rPr>
        <w:t xml:space="preserve">in the State party. </w:t>
      </w:r>
    </w:p>
    <w:p w:rsidR="00087651" w:rsidRPr="000305C0" w:rsidRDefault="00087651" w:rsidP="007109FD">
      <w:pPr>
        <w:pStyle w:val="SingleTxtG"/>
        <w:ind w:left="1100"/>
        <w:rPr>
          <w:b/>
          <w:bCs/>
          <w:lang w:val="en-US"/>
        </w:rPr>
      </w:pPr>
      <w:r w:rsidRPr="000305C0">
        <w:rPr>
          <w:b/>
          <w:bCs/>
          <w:lang w:val="en-US"/>
        </w:rPr>
        <w:t>The Committee recommends that the State party provide updated information in its next periodic report on the practical application of the Covenant, including through disaggregated data and relevant statistics</w:t>
      </w:r>
      <w:r>
        <w:rPr>
          <w:b/>
          <w:bCs/>
          <w:lang w:val="en-US"/>
        </w:rPr>
        <w:t xml:space="preserve"> on a comparative annual basis</w:t>
      </w:r>
      <w:r w:rsidRPr="000305C0">
        <w:rPr>
          <w:b/>
          <w:bCs/>
          <w:lang w:val="en-US"/>
        </w:rPr>
        <w:t xml:space="preserve">, regarding the implementation of its laws and the practical results of plans, programmes and strategies carried out in </w:t>
      </w:r>
      <w:r>
        <w:rPr>
          <w:b/>
          <w:bCs/>
          <w:lang w:val="en-US"/>
        </w:rPr>
        <w:t xml:space="preserve">relation to </w:t>
      </w:r>
      <w:r w:rsidRPr="000305C0">
        <w:rPr>
          <w:b/>
          <w:bCs/>
          <w:lang w:val="en-US"/>
        </w:rPr>
        <w:t xml:space="preserve">the various </w:t>
      </w:r>
      <w:r w:rsidR="002E3F8A">
        <w:rPr>
          <w:b/>
          <w:bCs/>
          <w:lang w:val="en-US"/>
        </w:rPr>
        <w:t>rights enshrined</w:t>
      </w:r>
      <w:r>
        <w:rPr>
          <w:b/>
          <w:bCs/>
          <w:lang w:val="en-US"/>
        </w:rPr>
        <w:t xml:space="preserve"> in </w:t>
      </w:r>
      <w:r w:rsidRPr="000305C0">
        <w:rPr>
          <w:b/>
          <w:bCs/>
          <w:lang w:val="en-US"/>
        </w:rPr>
        <w:t>the Covenant.</w:t>
      </w:r>
    </w:p>
    <w:p w:rsidR="00087651" w:rsidRPr="00576F25" w:rsidRDefault="00087651" w:rsidP="004263EC">
      <w:pPr>
        <w:pStyle w:val="SingleTxtG"/>
        <w:numPr>
          <w:ilvl w:val="2"/>
          <w:numId w:val="19"/>
        </w:numPr>
        <w:tabs>
          <w:tab w:val="clear" w:pos="3684"/>
          <w:tab w:val="num" w:pos="1500"/>
        </w:tabs>
        <w:ind w:left="1100" w:firstLine="0"/>
      </w:pPr>
      <w:r w:rsidRPr="00576F25">
        <w:t xml:space="preserve">The Committee is concerned that infrastructure, development and mining mega-projects </w:t>
      </w:r>
      <w:r>
        <w:t xml:space="preserve">are being carried out in the State party </w:t>
      </w:r>
      <w:r w:rsidRPr="00576F25">
        <w:t xml:space="preserve">without the free, prior </w:t>
      </w:r>
      <w:r>
        <w:t>and</w:t>
      </w:r>
      <w:r w:rsidRPr="00576F25">
        <w:t xml:space="preserve"> informed consent</w:t>
      </w:r>
      <w:r>
        <w:t xml:space="preserve"> of the affected indigenous and </w:t>
      </w:r>
      <w:r w:rsidR="005C1460">
        <w:t xml:space="preserve">Afro-Colombian </w:t>
      </w:r>
      <w:r>
        <w:t xml:space="preserve">communities. </w:t>
      </w:r>
      <w:r w:rsidRPr="00576F25">
        <w:t xml:space="preserve">The Committee is </w:t>
      </w:r>
      <w:r>
        <w:t>also</w:t>
      </w:r>
      <w:r w:rsidRPr="00576F25">
        <w:t xml:space="preserve"> concerned that</w:t>
      </w:r>
      <w:r>
        <w:t>,</w:t>
      </w:r>
      <w:r w:rsidRPr="00576F25">
        <w:t xml:space="preserve"> </w:t>
      </w:r>
      <w:r w:rsidRPr="004263EC">
        <w:rPr>
          <w:lang w:val="en-US"/>
        </w:rPr>
        <w:t>according</w:t>
      </w:r>
      <w:r w:rsidRPr="00576F25">
        <w:t xml:space="preserve"> to the </w:t>
      </w:r>
      <w:smartTag w:uri="urn:schemas-microsoft-com:office:smarttags" w:element="Street">
        <w:smartTag w:uri="urn:schemas-microsoft-com:office:smarttags" w:element="address">
          <w:r w:rsidRPr="00576F25">
            <w:t>Constitutional Court</w:t>
          </w:r>
        </w:smartTag>
      </w:smartTag>
      <w:r w:rsidRPr="00576F25">
        <w:t xml:space="preserve">, the legitimate representatives of the </w:t>
      </w:r>
      <w:r w:rsidR="005C1460" w:rsidRPr="00576F25">
        <w:t xml:space="preserve">Afro-Colombian </w:t>
      </w:r>
      <w:r w:rsidRPr="00576F25">
        <w:t xml:space="preserve">communities did not participate in the process of consultation and the authorities did </w:t>
      </w:r>
      <w:r w:rsidRPr="004263EC">
        <w:rPr>
          <w:lang w:val="en-US"/>
        </w:rPr>
        <w:t>not</w:t>
      </w:r>
      <w:r w:rsidRPr="00576F25">
        <w:t xml:space="preserve"> provide </w:t>
      </w:r>
      <w:r>
        <w:t>accurate</w:t>
      </w:r>
      <w:r w:rsidRPr="00576F25">
        <w:t xml:space="preserve"> information on the scope and the impact of the mining mega-project of Chocò and Antioquia. </w:t>
      </w:r>
      <w:r>
        <w:t>T</w:t>
      </w:r>
      <w:r w:rsidRPr="00576F25">
        <w:t xml:space="preserve">he Committee is </w:t>
      </w:r>
      <w:r>
        <w:t xml:space="preserve">further </w:t>
      </w:r>
      <w:r w:rsidRPr="00576F25">
        <w:t xml:space="preserve">concerned </w:t>
      </w:r>
      <w:r>
        <w:t xml:space="preserve">that the </w:t>
      </w:r>
      <w:r w:rsidRPr="00576F25">
        <w:t xml:space="preserve">Presidential Directive </w:t>
      </w:r>
      <w:r w:rsidR="005C1460">
        <w:t xml:space="preserve">No. </w:t>
      </w:r>
      <w:r w:rsidRPr="00576F25">
        <w:t xml:space="preserve">001 aimed at establishing a general framework for prior consultation may not be sufficient and that </w:t>
      </w:r>
      <w:r>
        <w:t xml:space="preserve">indigenous and </w:t>
      </w:r>
      <w:r w:rsidR="005C1460">
        <w:t xml:space="preserve">Afro-Colombian </w:t>
      </w:r>
      <w:r>
        <w:t xml:space="preserve">peoples were not consulted regarding </w:t>
      </w:r>
      <w:r w:rsidRPr="00576F25">
        <w:t xml:space="preserve">the draft bill elaborated by the Working Party on Prior </w:t>
      </w:r>
      <w:r>
        <w:t>C</w:t>
      </w:r>
      <w:r w:rsidRPr="00576F25">
        <w:t>onsultation of the Ministry of the Interior</w:t>
      </w:r>
      <w:r>
        <w:t xml:space="preserve"> that, therefore, </w:t>
      </w:r>
      <w:r w:rsidRPr="00576F25">
        <w:t xml:space="preserve">does not </w:t>
      </w:r>
      <w:r>
        <w:t xml:space="preserve">create the adequate framework for the process </w:t>
      </w:r>
      <w:r w:rsidRPr="00576F25">
        <w:t>of genuine consultation (art.</w:t>
      </w:r>
      <w:r w:rsidR="005C1460">
        <w:t xml:space="preserve"> </w:t>
      </w:r>
      <w:r w:rsidRPr="00576F25">
        <w:t>1)</w:t>
      </w:r>
      <w:r>
        <w:t>.</w:t>
      </w:r>
      <w:r w:rsidRPr="00576F25">
        <w:t xml:space="preserve"> </w:t>
      </w:r>
    </w:p>
    <w:p w:rsidR="00087651" w:rsidRPr="00576F25" w:rsidRDefault="00087651" w:rsidP="007109FD">
      <w:pPr>
        <w:pStyle w:val="SingleTxtG"/>
        <w:ind w:left="1100"/>
      </w:pPr>
      <w:r w:rsidRPr="00576F25">
        <w:rPr>
          <w:b/>
          <w:bCs/>
        </w:rPr>
        <w:t xml:space="preserve">The Committee recommends that the State party take </w:t>
      </w:r>
      <w:r w:rsidR="005C1460">
        <w:rPr>
          <w:b/>
          <w:bCs/>
        </w:rPr>
        <w:t>practical</w:t>
      </w:r>
      <w:r w:rsidR="005C1460" w:rsidRPr="00576F25">
        <w:rPr>
          <w:b/>
          <w:bCs/>
        </w:rPr>
        <w:t xml:space="preserve"> </w:t>
      </w:r>
      <w:r w:rsidRPr="00576F25">
        <w:rPr>
          <w:b/>
          <w:bCs/>
        </w:rPr>
        <w:t xml:space="preserve">measures to </w:t>
      </w:r>
      <w:r>
        <w:rPr>
          <w:b/>
          <w:bCs/>
        </w:rPr>
        <w:t>review</w:t>
      </w:r>
      <w:r w:rsidRPr="00576F25">
        <w:rPr>
          <w:b/>
          <w:bCs/>
        </w:rPr>
        <w:t xml:space="preserve"> the processes concerning </w:t>
      </w:r>
      <w:r>
        <w:rPr>
          <w:b/>
          <w:bCs/>
        </w:rPr>
        <w:t>infrastructure, development and mining projects and fully implement</w:t>
      </w:r>
      <w:r w:rsidRPr="00576F25">
        <w:rPr>
          <w:b/>
          <w:bCs/>
        </w:rPr>
        <w:t xml:space="preserve"> decisions of the </w:t>
      </w:r>
      <w:smartTag w:uri="urn:schemas-microsoft-com:office:smarttags" w:element="Street">
        <w:smartTag w:uri="urn:schemas-microsoft-com:office:smarttags" w:element="address">
          <w:r w:rsidRPr="00576F25">
            <w:rPr>
              <w:b/>
              <w:bCs/>
            </w:rPr>
            <w:t>Constitutional Court</w:t>
          </w:r>
        </w:smartTag>
      </w:smartTag>
      <w:r w:rsidRPr="00576F25">
        <w:rPr>
          <w:b/>
          <w:bCs/>
        </w:rPr>
        <w:t xml:space="preserve"> in this regard. The Committee also recommend</w:t>
      </w:r>
      <w:r>
        <w:rPr>
          <w:b/>
          <w:bCs/>
        </w:rPr>
        <w:t>s</w:t>
      </w:r>
      <w:r w:rsidRPr="00576F25">
        <w:rPr>
          <w:b/>
          <w:bCs/>
        </w:rPr>
        <w:t xml:space="preserve"> that the State party </w:t>
      </w:r>
      <w:r>
        <w:rPr>
          <w:b/>
          <w:bCs/>
        </w:rPr>
        <w:t>review</w:t>
      </w:r>
      <w:r w:rsidRPr="00576F25">
        <w:rPr>
          <w:b/>
          <w:bCs/>
        </w:rPr>
        <w:t xml:space="preserve"> the </w:t>
      </w:r>
      <w:r>
        <w:rPr>
          <w:b/>
          <w:bCs/>
        </w:rPr>
        <w:t>Presidential Directive</w:t>
      </w:r>
      <w:r w:rsidR="005C1460">
        <w:rPr>
          <w:b/>
          <w:bCs/>
        </w:rPr>
        <w:t xml:space="preserve"> No.</w:t>
      </w:r>
      <w:r w:rsidRPr="00576F25">
        <w:rPr>
          <w:b/>
          <w:bCs/>
        </w:rPr>
        <w:t xml:space="preserve"> </w:t>
      </w:r>
      <w:r>
        <w:rPr>
          <w:b/>
          <w:bCs/>
        </w:rPr>
        <w:t>001</w:t>
      </w:r>
      <w:r w:rsidRPr="00576F25">
        <w:rPr>
          <w:b/>
          <w:bCs/>
        </w:rPr>
        <w:t xml:space="preserve"> and the draft bill elaborated by the Working Party on Prior </w:t>
      </w:r>
      <w:r>
        <w:rPr>
          <w:b/>
          <w:bCs/>
        </w:rPr>
        <w:t>C</w:t>
      </w:r>
      <w:r w:rsidRPr="00576F25">
        <w:rPr>
          <w:b/>
          <w:bCs/>
        </w:rPr>
        <w:t>onsultation of the Ministry of the Interior</w:t>
      </w:r>
      <w:r>
        <w:rPr>
          <w:b/>
          <w:bCs/>
        </w:rPr>
        <w:t xml:space="preserve">. The Committee further recommends that the State party </w:t>
      </w:r>
      <w:r w:rsidRPr="00576F25">
        <w:rPr>
          <w:b/>
          <w:bCs/>
        </w:rPr>
        <w:t>adopt legislation</w:t>
      </w:r>
      <w:r>
        <w:rPr>
          <w:b/>
          <w:bCs/>
        </w:rPr>
        <w:t xml:space="preserve"> in consultation with and the participation of </w:t>
      </w:r>
      <w:r w:rsidRPr="00576F25">
        <w:rPr>
          <w:b/>
          <w:bCs/>
        </w:rPr>
        <w:t xml:space="preserve">indigenous and </w:t>
      </w:r>
      <w:r w:rsidR="005C1460" w:rsidRPr="00576F25">
        <w:rPr>
          <w:b/>
          <w:bCs/>
        </w:rPr>
        <w:t xml:space="preserve">Afro-Colombian </w:t>
      </w:r>
      <w:r w:rsidRPr="00576F25">
        <w:rPr>
          <w:b/>
          <w:bCs/>
        </w:rPr>
        <w:t>people, that clearly establish</w:t>
      </w:r>
      <w:r>
        <w:rPr>
          <w:b/>
          <w:bCs/>
        </w:rPr>
        <w:t>es</w:t>
      </w:r>
      <w:r w:rsidRPr="00576F25">
        <w:rPr>
          <w:b/>
          <w:bCs/>
        </w:rPr>
        <w:t xml:space="preserve"> the right </w:t>
      </w:r>
      <w:r>
        <w:rPr>
          <w:b/>
          <w:bCs/>
        </w:rPr>
        <w:t>to</w:t>
      </w:r>
      <w:r w:rsidRPr="00576F25">
        <w:rPr>
          <w:b/>
          <w:bCs/>
        </w:rPr>
        <w:t xml:space="preserve"> free, prior and informed consent </w:t>
      </w:r>
      <w:r>
        <w:rPr>
          <w:b/>
          <w:bCs/>
        </w:rPr>
        <w:t>in conformity with</w:t>
      </w:r>
      <w:r w:rsidRPr="00576F25">
        <w:rPr>
          <w:b/>
          <w:bCs/>
        </w:rPr>
        <w:t xml:space="preserve"> </w:t>
      </w:r>
      <w:r w:rsidR="00C6459B" w:rsidRPr="00C6459B">
        <w:rPr>
          <w:b/>
          <w:bCs/>
        </w:rPr>
        <w:t xml:space="preserve">International Labour Organization </w:t>
      </w:r>
      <w:r w:rsidRPr="00C6459B">
        <w:rPr>
          <w:b/>
          <w:bCs/>
        </w:rPr>
        <w:t>Convention</w:t>
      </w:r>
      <w:r w:rsidR="00C6459B" w:rsidRPr="00C6459B">
        <w:rPr>
          <w:b/>
          <w:bCs/>
        </w:rPr>
        <w:t xml:space="preserve"> No.</w:t>
      </w:r>
      <w:r w:rsidRPr="00C6459B">
        <w:rPr>
          <w:b/>
          <w:bCs/>
        </w:rPr>
        <w:t xml:space="preserve"> 169 concerning Indigenous and Tribal Peoples in Independent Countries</w:t>
      </w:r>
      <w:r w:rsidRPr="00576F25">
        <w:rPr>
          <w:b/>
          <w:bCs/>
        </w:rPr>
        <w:t xml:space="preserve">, as well as </w:t>
      </w:r>
      <w:r w:rsidR="002E3F8A">
        <w:rPr>
          <w:b/>
          <w:bCs/>
        </w:rPr>
        <w:t>the relevant</w:t>
      </w:r>
      <w:r>
        <w:rPr>
          <w:b/>
          <w:bCs/>
        </w:rPr>
        <w:t xml:space="preserve"> </w:t>
      </w:r>
      <w:r w:rsidRPr="00576F25">
        <w:rPr>
          <w:b/>
          <w:bCs/>
        </w:rPr>
        <w:t>decisions</w:t>
      </w:r>
      <w:r>
        <w:rPr>
          <w:b/>
          <w:bCs/>
        </w:rPr>
        <w:t xml:space="preserve"> </w:t>
      </w:r>
      <w:r w:rsidRPr="00576F25">
        <w:rPr>
          <w:b/>
          <w:bCs/>
        </w:rPr>
        <w:t xml:space="preserve">of the Constitutional Court.  </w:t>
      </w:r>
    </w:p>
    <w:p w:rsidR="00087651" w:rsidRPr="00576F25" w:rsidRDefault="00087651" w:rsidP="004263EC">
      <w:pPr>
        <w:pStyle w:val="SingleTxtG"/>
        <w:numPr>
          <w:ilvl w:val="2"/>
          <w:numId w:val="19"/>
        </w:numPr>
        <w:tabs>
          <w:tab w:val="clear" w:pos="3684"/>
          <w:tab w:val="num" w:pos="1500"/>
        </w:tabs>
        <w:ind w:left="1100" w:firstLine="0"/>
      </w:pPr>
      <w:r w:rsidRPr="00576F25">
        <w:t xml:space="preserve">The Committee is concerned that bilateral and multilateral trade agreements signed by the State party may affect the enjoyment of economic, social and cultural rights, in particular of </w:t>
      </w:r>
      <w:r w:rsidRPr="004263EC">
        <w:t>disadvantaged</w:t>
      </w:r>
      <w:r>
        <w:t xml:space="preserve"> and marginalized groups</w:t>
      </w:r>
      <w:r w:rsidRPr="00576F25">
        <w:t>,</w:t>
      </w:r>
      <w:r>
        <w:t xml:space="preserve"> such as </w:t>
      </w:r>
      <w:r w:rsidRPr="00576F25">
        <w:t xml:space="preserve">indigenous and </w:t>
      </w:r>
      <w:r w:rsidR="005C1460" w:rsidRPr="00576F25">
        <w:t xml:space="preserve">Afro-Colombian </w:t>
      </w:r>
      <w:r w:rsidRPr="00576F25">
        <w:t>peoples and persons living in rural areas</w:t>
      </w:r>
      <w:r>
        <w:t xml:space="preserve">. </w:t>
      </w:r>
      <w:r w:rsidRPr="00576F25">
        <w:t xml:space="preserve">The Committee is also concerned that the </w:t>
      </w:r>
      <w:r w:rsidR="005C1460" w:rsidRPr="00576F25">
        <w:t>free trade agreement</w:t>
      </w:r>
      <w:r w:rsidRPr="00576F25">
        <w:t xml:space="preserve"> signed between the State party and the United States</w:t>
      </w:r>
      <w:r w:rsidR="006477CA">
        <w:t xml:space="preserve"> of America</w:t>
      </w:r>
      <w:r w:rsidRPr="00576F25">
        <w:t xml:space="preserve"> </w:t>
      </w:r>
      <w:r>
        <w:t xml:space="preserve">contains provisions </w:t>
      </w:r>
      <w:r w:rsidRPr="00576F25">
        <w:t xml:space="preserve">on intellectual property </w:t>
      </w:r>
      <w:r>
        <w:t xml:space="preserve">that </w:t>
      </w:r>
      <w:r w:rsidRPr="00576F25">
        <w:t>may result in increase of price</w:t>
      </w:r>
      <w:r>
        <w:t>s</w:t>
      </w:r>
      <w:r w:rsidRPr="00576F25">
        <w:t xml:space="preserve"> of med</w:t>
      </w:r>
      <w:r>
        <w:t>i</w:t>
      </w:r>
      <w:r w:rsidRPr="00576F25">
        <w:t>cines and negatively impact on the enjoyment of the right to health</w:t>
      </w:r>
      <w:r>
        <w:t xml:space="preserve">, </w:t>
      </w:r>
      <w:r w:rsidRPr="00576F25">
        <w:t>in particular of those with low income (art</w:t>
      </w:r>
      <w:r>
        <w:t>s</w:t>
      </w:r>
      <w:r w:rsidRPr="00576F25">
        <w:t xml:space="preserve">. 1, 12). </w:t>
      </w:r>
    </w:p>
    <w:p w:rsidR="00087651" w:rsidRPr="00576F25" w:rsidRDefault="00087651" w:rsidP="007109FD">
      <w:pPr>
        <w:pStyle w:val="SingleTxtG"/>
        <w:ind w:left="1100"/>
        <w:rPr>
          <w:b/>
          <w:bCs/>
        </w:rPr>
      </w:pPr>
      <w:r w:rsidRPr="00576F25">
        <w:rPr>
          <w:b/>
          <w:bCs/>
        </w:rPr>
        <w:t xml:space="preserve">The Committee recommends that the State party take effective measures to ensure that economic, social and cultural </w:t>
      </w:r>
      <w:r w:rsidRPr="000305C0">
        <w:rPr>
          <w:b/>
          <w:bCs/>
          <w:lang w:val="en-US"/>
        </w:rPr>
        <w:t>rights</w:t>
      </w:r>
      <w:r w:rsidRPr="00576F25">
        <w:rPr>
          <w:b/>
          <w:bCs/>
        </w:rPr>
        <w:t xml:space="preserve"> are taken into account in all </w:t>
      </w:r>
      <w:r>
        <w:rPr>
          <w:b/>
          <w:bCs/>
        </w:rPr>
        <w:t>f</w:t>
      </w:r>
      <w:r w:rsidRPr="00576F25">
        <w:rPr>
          <w:b/>
          <w:bCs/>
        </w:rPr>
        <w:t xml:space="preserve">ree </w:t>
      </w:r>
      <w:r>
        <w:rPr>
          <w:b/>
          <w:bCs/>
        </w:rPr>
        <w:t>t</w:t>
      </w:r>
      <w:r w:rsidRPr="00576F25">
        <w:rPr>
          <w:b/>
          <w:bCs/>
        </w:rPr>
        <w:t>rade and bilateral and multilateral trade agreements, and develop effective policies</w:t>
      </w:r>
      <w:r>
        <w:rPr>
          <w:b/>
          <w:bCs/>
        </w:rPr>
        <w:t xml:space="preserve"> </w:t>
      </w:r>
      <w:r w:rsidRPr="00576F25">
        <w:rPr>
          <w:b/>
          <w:bCs/>
        </w:rPr>
        <w:t>to protect the rights of the population</w:t>
      </w:r>
      <w:r>
        <w:rPr>
          <w:b/>
          <w:bCs/>
        </w:rPr>
        <w:t xml:space="preserve">, </w:t>
      </w:r>
      <w:r w:rsidRPr="00576F25">
        <w:rPr>
          <w:b/>
          <w:bCs/>
        </w:rPr>
        <w:t xml:space="preserve">in particular </w:t>
      </w:r>
      <w:r>
        <w:rPr>
          <w:b/>
          <w:bCs/>
        </w:rPr>
        <w:t>the marginalized and disadvantaged</w:t>
      </w:r>
      <w:r w:rsidRPr="00576F25">
        <w:rPr>
          <w:b/>
          <w:bCs/>
        </w:rPr>
        <w:t xml:space="preserve"> groups</w:t>
      </w:r>
      <w:r>
        <w:rPr>
          <w:b/>
          <w:bCs/>
        </w:rPr>
        <w:t xml:space="preserve">, </w:t>
      </w:r>
      <w:r w:rsidRPr="00576F25">
        <w:rPr>
          <w:b/>
          <w:bCs/>
        </w:rPr>
        <w:t>against the negative impact of such agreements</w:t>
      </w:r>
      <w:r>
        <w:rPr>
          <w:b/>
          <w:bCs/>
        </w:rPr>
        <w:t>.</w:t>
      </w:r>
      <w:r w:rsidRPr="00576F25">
        <w:rPr>
          <w:b/>
          <w:bCs/>
        </w:rPr>
        <w:t xml:space="preserve"> In this regard, the Committee recommends that the State party </w:t>
      </w:r>
      <w:r>
        <w:rPr>
          <w:b/>
          <w:bCs/>
        </w:rPr>
        <w:t xml:space="preserve">consider </w:t>
      </w:r>
      <w:r w:rsidRPr="00576F25">
        <w:rPr>
          <w:b/>
          <w:bCs/>
        </w:rPr>
        <w:t>revis</w:t>
      </w:r>
      <w:r>
        <w:rPr>
          <w:b/>
          <w:bCs/>
        </w:rPr>
        <w:t>ing</w:t>
      </w:r>
      <w:r w:rsidRPr="00576F25">
        <w:rPr>
          <w:b/>
          <w:bCs/>
        </w:rPr>
        <w:t xml:space="preserve"> </w:t>
      </w:r>
      <w:r>
        <w:rPr>
          <w:b/>
          <w:bCs/>
        </w:rPr>
        <w:t xml:space="preserve">the </w:t>
      </w:r>
      <w:r w:rsidRPr="00576F25">
        <w:rPr>
          <w:b/>
          <w:bCs/>
        </w:rPr>
        <w:t>intellectual property</w:t>
      </w:r>
      <w:r>
        <w:rPr>
          <w:b/>
          <w:bCs/>
        </w:rPr>
        <w:t xml:space="preserve"> provisions</w:t>
      </w:r>
      <w:r w:rsidRPr="00576F25">
        <w:rPr>
          <w:b/>
          <w:bCs/>
        </w:rPr>
        <w:t xml:space="preserve"> of the </w:t>
      </w:r>
      <w:r w:rsidR="0056763B" w:rsidRPr="00576F25">
        <w:rPr>
          <w:b/>
          <w:bCs/>
        </w:rPr>
        <w:t xml:space="preserve">free trade agreement </w:t>
      </w:r>
      <w:r w:rsidRPr="00576F25">
        <w:rPr>
          <w:b/>
          <w:bCs/>
        </w:rPr>
        <w:t xml:space="preserve">signed with the </w:t>
      </w:r>
      <w:smartTag w:uri="urn:schemas-microsoft-com:office:smarttags" w:element="place">
        <w:smartTag w:uri="urn:schemas-microsoft-com:office:smarttags" w:element="country-region">
          <w:r w:rsidRPr="00576F25">
            <w:rPr>
              <w:b/>
              <w:bCs/>
            </w:rPr>
            <w:t>United States</w:t>
          </w:r>
        </w:smartTag>
      </w:smartTag>
      <w:r>
        <w:rPr>
          <w:b/>
          <w:bCs/>
        </w:rPr>
        <w:t>,</w:t>
      </w:r>
      <w:r w:rsidRPr="00576F25">
        <w:rPr>
          <w:b/>
          <w:bCs/>
        </w:rPr>
        <w:t xml:space="preserve"> in </w:t>
      </w:r>
      <w:r>
        <w:rPr>
          <w:b/>
          <w:bCs/>
        </w:rPr>
        <w:t xml:space="preserve">order to ensure protection </w:t>
      </w:r>
      <w:r w:rsidRPr="00576F25">
        <w:rPr>
          <w:b/>
          <w:bCs/>
        </w:rPr>
        <w:t>against the increase of the price of medic</w:t>
      </w:r>
      <w:r>
        <w:rPr>
          <w:b/>
          <w:bCs/>
        </w:rPr>
        <w:t>ines</w:t>
      </w:r>
      <w:r w:rsidRPr="00576F25">
        <w:rPr>
          <w:b/>
          <w:bCs/>
        </w:rPr>
        <w:t>, in particular for those with low income</w:t>
      </w:r>
      <w:r>
        <w:rPr>
          <w:b/>
          <w:bCs/>
        </w:rPr>
        <w:t xml:space="preserve">. </w:t>
      </w:r>
    </w:p>
    <w:p w:rsidR="00087651" w:rsidRPr="00576F25" w:rsidRDefault="00087651" w:rsidP="004263EC">
      <w:pPr>
        <w:pStyle w:val="SingleTxtG"/>
        <w:numPr>
          <w:ilvl w:val="2"/>
          <w:numId w:val="19"/>
        </w:numPr>
        <w:tabs>
          <w:tab w:val="clear" w:pos="3684"/>
          <w:tab w:val="num" w:pos="1500"/>
        </w:tabs>
        <w:ind w:left="1100" w:firstLine="0"/>
        <w:rPr>
          <w:lang w:val="en-US"/>
        </w:rPr>
      </w:pPr>
      <w:r w:rsidRPr="00576F25">
        <w:rPr>
          <w:lang w:val="en-US"/>
        </w:rPr>
        <w:t xml:space="preserve">The Committee is concerned that unemployment remains high in the State party, in particular in rural areas and among young persons, women, indigenous and </w:t>
      </w:r>
      <w:r w:rsidR="0056763B" w:rsidRPr="00576F25">
        <w:rPr>
          <w:lang w:val="en-US"/>
        </w:rPr>
        <w:t xml:space="preserve">Afro-Colombian </w:t>
      </w:r>
      <w:r w:rsidRPr="00576F25">
        <w:rPr>
          <w:lang w:val="en-US"/>
        </w:rPr>
        <w:t>people</w:t>
      </w:r>
      <w:r>
        <w:rPr>
          <w:lang w:val="en-US"/>
        </w:rPr>
        <w:t xml:space="preserve">s. The Committee is also concerned </w:t>
      </w:r>
      <w:r w:rsidRPr="00576F25">
        <w:rPr>
          <w:lang w:val="en-US"/>
        </w:rPr>
        <w:t xml:space="preserve">that the </w:t>
      </w:r>
      <w:r>
        <w:rPr>
          <w:lang w:val="en-US"/>
        </w:rPr>
        <w:t xml:space="preserve">creation </w:t>
      </w:r>
      <w:r w:rsidRPr="00576F25">
        <w:rPr>
          <w:lang w:val="en-US"/>
        </w:rPr>
        <w:t>of employment</w:t>
      </w:r>
      <w:r>
        <w:rPr>
          <w:lang w:val="en-US"/>
        </w:rPr>
        <w:t xml:space="preserve"> opportunities</w:t>
      </w:r>
      <w:r w:rsidRPr="00576F25">
        <w:rPr>
          <w:lang w:val="en-US"/>
        </w:rPr>
        <w:t xml:space="preserve"> is tak</w:t>
      </w:r>
      <w:r>
        <w:rPr>
          <w:lang w:val="en-US"/>
        </w:rPr>
        <w:t>ing</w:t>
      </w:r>
      <w:r w:rsidRPr="00576F25">
        <w:rPr>
          <w:lang w:val="en-US"/>
        </w:rPr>
        <w:t xml:space="preserve"> place </w:t>
      </w:r>
      <w:r>
        <w:rPr>
          <w:lang w:val="en-US"/>
        </w:rPr>
        <w:t xml:space="preserve">primarily </w:t>
      </w:r>
      <w:r w:rsidRPr="00576F25">
        <w:rPr>
          <w:lang w:val="en-US"/>
        </w:rPr>
        <w:t xml:space="preserve">in the informal </w:t>
      </w:r>
      <w:r>
        <w:rPr>
          <w:lang w:val="en-US"/>
        </w:rPr>
        <w:t xml:space="preserve">economy </w:t>
      </w:r>
      <w:r w:rsidRPr="00576F25">
        <w:rPr>
          <w:lang w:val="en-US"/>
        </w:rPr>
        <w:t>(60</w:t>
      </w:r>
      <w:r w:rsidR="0056763B">
        <w:rPr>
          <w:lang w:val="en-US"/>
        </w:rPr>
        <w:t xml:space="preserve"> per cent</w:t>
      </w:r>
      <w:r w:rsidRPr="00576F25">
        <w:rPr>
          <w:lang w:val="en-US"/>
        </w:rPr>
        <w:t>)</w:t>
      </w:r>
      <w:r>
        <w:rPr>
          <w:lang w:val="en-US"/>
        </w:rPr>
        <w:t xml:space="preserve"> </w:t>
      </w:r>
      <w:r w:rsidRPr="00576F25">
        <w:rPr>
          <w:lang w:val="en-US"/>
        </w:rPr>
        <w:t>w</w:t>
      </w:r>
      <w:r>
        <w:rPr>
          <w:lang w:val="en-US"/>
        </w:rPr>
        <w:t>ith a</w:t>
      </w:r>
      <w:r w:rsidRPr="00576F25">
        <w:rPr>
          <w:lang w:val="en-US"/>
        </w:rPr>
        <w:t xml:space="preserve"> negative impact on </w:t>
      </w:r>
      <w:r>
        <w:rPr>
          <w:lang w:val="en-US"/>
        </w:rPr>
        <w:t xml:space="preserve">access to </w:t>
      </w:r>
      <w:r w:rsidRPr="00576F25">
        <w:rPr>
          <w:lang w:val="en-US"/>
        </w:rPr>
        <w:t xml:space="preserve">social security. The </w:t>
      </w:r>
      <w:r w:rsidRPr="004263EC">
        <w:t>Committee</w:t>
      </w:r>
      <w:r w:rsidRPr="00576F25">
        <w:rPr>
          <w:lang w:val="en-US"/>
        </w:rPr>
        <w:t xml:space="preserve"> is </w:t>
      </w:r>
      <w:r>
        <w:rPr>
          <w:lang w:val="en-US"/>
        </w:rPr>
        <w:t xml:space="preserve">further </w:t>
      </w:r>
      <w:r w:rsidRPr="00576F25">
        <w:rPr>
          <w:lang w:val="en-US"/>
        </w:rPr>
        <w:t xml:space="preserve">concerned about the working conditions in the informal </w:t>
      </w:r>
      <w:r>
        <w:rPr>
          <w:lang w:val="en-US"/>
        </w:rPr>
        <w:t>economy</w:t>
      </w:r>
      <w:r w:rsidRPr="00576F25">
        <w:rPr>
          <w:lang w:val="en-US"/>
        </w:rPr>
        <w:t xml:space="preserve"> and rural areas where wages remain very low (arts. 6, 7). </w:t>
      </w:r>
    </w:p>
    <w:p w:rsidR="00087651" w:rsidRPr="00576F25" w:rsidRDefault="00087651" w:rsidP="007109FD">
      <w:pPr>
        <w:pStyle w:val="SingleTxtG"/>
        <w:ind w:left="1100"/>
        <w:rPr>
          <w:b/>
        </w:rPr>
      </w:pPr>
      <w:r w:rsidRPr="00576F25">
        <w:rPr>
          <w:b/>
        </w:rPr>
        <w:t xml:space="preserve">The Committee </w:t>
      </w:r>
      <w:r w:rsidRPr="007109FD">
        <w:rPr>
          <w:b/>
          <w:bCs/>
        </w:rPr>
        <w:t>recommends</w:t>
      </w:r>
      <w:r w:rsidRPr="00576F25">
        <w:rPr>
          <w:b/>
        </w:rPr>
        <w:t xml:space="preserve"> that the State party:</w:t>
      </w:r>
    </w:p>
    <w:p w:rsidR="00087651" w:rsidRPr="007109FD" w:rsidRDefault="0056763B" w:rsidP="007109FD">
      <w:pPr>
        <w:pStyle w:val="SingleTxtG"/>
        <w:numPr>
          <w:ilvl w:val="0"/>
          <w:numId w:val="31"/>
        </w:numPr>
        <w:tabs>
          <w:tab w:val="clear" w:pos="3708"/>
          <w:tab w:val="num" w:pos="1800"/>
        </w:tabs>
        <w:ind w:left="1800"/>
        <w:rPr>
          <w:b/>
          <w:bCs/>
        </w:rPr>
      </w:pPr>
      <w:r w:rsidRPr="007109FD">
        <w:rPr>
          <w:b/>
          <w:bCs/>
        </w:rPr>
        <w:t xml:space="preserve">Take </w:t>
      </w:r>
      <w:r w:rsidR="00087651" w:rsidRPr="007109FD">
        <w:rPr>
          <w:b/>
          <w:bCs/>
        </w:rPr>
        <w:t>effective measures to reduce the high rate of unemployment;</w:t>
      </w:r>
    </w:p>
    <w:p w:rsidR="00087651" w:rsidRPr="007109FD" w:rsidRDefault="0056763B" w:rsidP="007109FD">
      <w:pPr>
        <w:pStyle w:val="SingleTxtG"/>
        <w:numPr>
          <w:ilvl w:val="0"/>
          <w:numId w:val="31"/>
        </w:numPr>
        <w:tabs>
          <w:tab w:val="clear" w:pos="3708"/>
          <w:tab w:val="num" w:pos="1800"/>
        </w:tabs>
        <w:ind w:left="1800"/>
        <w:rPr>
          <w:b/>
          <w:bCs/>
        </w:rPr>
      </w:pPr>
      <w:r w:rsidRPr="007109FD">
        <w:rPr>
          <w:b/>
          <w:bCs/>
        </w:rPr>
        <w:t xml:space="preserve">Design </w:t>
      </w:r>
      <w:r w:rsidR="00087651" w:rsidRPr="007109FD">
        <w:rPr>
          <w:b/>
          <w:bCs/>
        </w:rPr>
        <w:t xml:space="preserve">specific policies and strategies aimed at creating employment opportunities for young persons, women, indigenous and </w:t>
      </w:r>
      <w:r w:rsidRPr="007109FD">
        <w:rPr>
          <w:b/>
          <w:bCs/>
        </w:rPr>
        <w:t xml:space="preserve">Afro-Colombian </w:t>
      </w:r>
      <w:r w:rsidR="00087651" w:rsidRPr="007109FD">
        <w:rPr>
          <w:b/>
          <w:bCs/>
        </w:rPr>
        <w:t xml:space="preserve">peoples; </w:t>
      </w:r>
    </w:p>
    <w:p w:rsidR="00087651" w:rsidRPr="007109FD" w:rsidRDefault="0056763B" w:rsidP="007109FD">
      <w:pPr>
        <w:pStyle w:val="SingleTxtG"/>
        <w:numPr>
          <w:ilvl w:val="0"/>
          <w:numId w:val="31"/>
        </w:numPr>
        <w:tabs>
          <w:tab w:val="clear" w:pos="3708"/>
          <w:tab w:val="num" w:pos="1800"/>
        </w:tabs>
        <w:ind w:left="1800"/>
        <w:rPr>
          <w:b/>
          <w:bCs/>
        </w:rPr>
      </w:pPr>
      <w:r w:rsidRPr="007109FD">
        <w:rPr>
          <w:b/>
          <w:bCs/>
        </w:rPr>
        <w:t xml:space="preserve">Continue </w:t>
      </w:r>
      <w:r w:rsidR="00087651" w:rsidRPr="007109FD">
        <w:rPr>
          <w:b/>
          <w:bCs/>
        </w:rPr>
        <w:t>the vocational training program</w:t>
      </w:r>
      <w:r>
        <w:rPr>
          <w:b/>
          <w:bCs/>
        </w:rPr>
        <w:t>me</w:t>
      </w:r>
      <w:r w:rsidR="00087651" w:rsidRPr="007109FD">
        <w:rPr>
          <w:b/>
          <w:bCs/>
        </w:rPr>
        <w:t xml:space="preserve">s for young persons, as well as incentives already adopted. </w:t>
      </w:r>
    </w:p>
    <w:p w:rsidR="00087651" w:rsidRPr="00576F25" w:rsidRDefault="00087651" w:rsidP="007109FD">
      <w:pPr>
        <w:pStyle w:val="SingleTxtG"/>
        <w:ind w:left="1100"/>
        <w:rPr>
          <w:b/>
          <w:bCs/>
          <w:lang w:val="en-US"/>
        </w:rPr>
      </w:pPr>
      <w:r w:rsidRPr="00576F25">
        <w:rPr>
          <w:b/>
        </w:rPr>
        <w:t xml:space="preserve">The </w:t>
      </w:r>
      <w:r>
        <w:rPr>
          <w:b/>
        </w:rPr>
        <w:t xml:space="preserve">Committee strongly recommends that the </w:t>
      </w:r>
      <w:r w:rsidRPr="00576F25">
        <w:rPr>
          <w:b/>
        </w:rPr>
        <w:t xml:space="preserve">State party promote </w:t>
      </w:r>
      <w:r>
        <w:rPr>
          <w:b/>
        </w:rPr>
        <w:t xml:space="preserve">employment opportunities while </w:t>
      </w:r>
      <w:r w:rsidRPr="007109FD">
        <w:rPr>
          <w:b/>
          <w:bCs/>
        </w:rPr>
        <w:t>improving</w:t>
      </w:r>
      <w:r>
        <w:rPr>
          <w:b/>
        </w:rPr>
        <w:t xml:space="preserve"> </w:t>
      </w:r>
      <w:r w:rsidRPr="00576F25">
        <w:rPr>
          <w:b/>
        </w:rPr>
        <w:t xml:space="preserve">the working conditions in the informal </w:t>
      </w:r>
      <w:r>
        <w:rPr>
          <w:b/>
        </w:rPr>
        <w:t>economy</w:t>
      </w:r>
      <w:r w:rsidRPr="00576F25">
        <w:rPr>
          <w:b/>
        </w:rPr>
        <w:t xml:space="preserve"> and rural areas, in particular </w:t>
      </w:r>
      <w:r>
        <w:rPr>
          <w:b/>
        </w:rPr>
        <w:t xml:space="preserve">with </w:t>
      </w:r>
      <w:r w:rsidRPr="00576F25">
        <w:rPr>
          <w:b/>
        </w:rPr>
        <w:t>regard to low wages</w:t>
      </w:r>
      <w:r>
        <w:rPr>
          <w:b/>
        </w:rPr>
        <w:t xml:space="preserve"> and social security benefits</w:t>
      </w:r>
      <w:r w:rsidRPr="00576F25">
        <w:rPr>
          <w:b/>
        </w:rPr>
        <w:t xml:space="preserve">. </w:t>
      </w:r>
    </w:p>
    <w:p w:rsidR="00087651" w:rsidRPr="00576F25" w:rsidRDefault="00087651" w:rsidP="004263EC">
      <w:pPr>
        <w:pStyle w:val="SingleTxtG"/>
        <w:numPr>
          <w:ilvl w:val="2"/>
          <w:numId w:val="19"/>
        </w:numPr>
        <w:tabs>
          <w:tab w:val="clear" w:pos="3684"/>
          <w:tab w:val="num" w:pos="1500"/>
        </w:tabs>
        <w:ind w:left="1100" w:firstLine="0"/>
        <w:rPr>
          <w:b/>
        </w:rPr>
      </w:pPr>
      <w:r w:rsidRPr="0088210F">
        <w:rPr>
          <w:lang w:val="en-US"/>
        </w:rPr>
        <w:t>The</w:t>
      </w:r>
      <w:r w:rsidRPr="00576F25">
        <w:t xml:space="preserve"> Committee </w:t>
      </w:r>
      <w:r>
        <w:t xml:space="preserve">is alarmed at </w:t>
      </w:r>
      <w:r w:rsidRPr="00576F25">
        <w:t xml:space="preserve">the </w:t>
      </w:r>
      <w:r>
        <w:t xml:space="preserve">murders </w:t>
      </w:r>
      <w:r w:rsidRPr="00576F25">
        <w:t>of trade</w:t>
      </w:r>
      <w:r w:rsidR="0056763B">
        <w:t xml:space="preserve"> </w:t>
      </w:r>
      <w:r w:rsidRPr="00576F25">
        <w:t xml:space="preserve">unionists </w:t>
      </w:r>
      <w:r>
        <w:t xml:space="preserve">in the State party </w:t>
      </w:r>
      <w:r w:rsidRPr="00576F25">
        <w:t>and that t</w:t>
      </w:r>
      <w:r>
        <w:t>hey</w:t>
      </w:r>
      <w:r w:rsidRPr="00576F25">
        <w:t xml:space="preserve"> continue to be </w:t>
      </w:r>
      <w:r w:rsidRPr="004263EC">
        <w:rPr>
          <w:lang w:val="en-US"/>
        </w:rPr>
        <w:t>victims</w:t>
      </w:r>
      <w:r w:rsidRPr="00576F25">
        <w:t xml:space="preserve"> of </w:t>
      </w:r>
      <w:r>
        <w:t>various</w:t>
      </w:r>
      <w:r w:rsidRPr="00576F25">
        <w:t xml:space="preserve"> forms of threat</w:t>
      </w:r>
      <w:r>
        <w:t>s</w:t>
      </w:r>
      <w:r w:rsidRPr="00576F25">
        <w:t xml:space="preserve"> and violence</w:t>
      </w:r>
      <w:r>
        <w:t xml:space="preserve">. The Committee remains </w:t>
      </w:r>
      <w:r w:rsidRPr="00576F25">
        <w:t>concerned that</w:t>
      </w:r>
      <w:r>
        <w:t xml:space="preserve">, despite </w:t>
      </w:r>
      <w:r w:rsidRPr="00576F25">
        <w:t xml:space="preserve">the implementation of </w:t>
      </w:r>
      <w:r w:rsidR="0056763B">
        <w:t>the</w:t>
      </w:r>
      <w:r w:rsidRPr="00576F25">
        <w:t xml:space="preserve"> National </w:t>
      </w:r>
      <w:r>
        <w:t>P</w:t>
      </w:r>
      <w:r w:rsidRPr="00576F25">
        <w:t xml:space="preserve">rogramme of </w:t>
      </w:r>
      <w:r>
        <w:t>P</w:t>
      </w:r>
      <w:r w:rsidRPr="00576F25">
        <w:t>rotect</w:t>
      </w:r>
      <w:r>
        <w:t>ion that covers trade</w:t>
      </w:r>
      <w:r w:rsidR="0056763B">
        <w:t xml:space="preserve"> </w:t>
      </w:r>
      <w:r>
        <w:t>unionists and</w:t>
      </w:r>
      <w:r w:rsidRPr="00576F25">
        <w:t xml:space="preserve"> the creation of sub-unit within the Human Rights Unit in the Attorney General’s Office to deal with murders against trade</w:t>
      </w:r>
      <w:r w:rsidR="0056763B">
        <w:t xml:space="preserve"> </w:t>
      </w:r>
      <w:r w:rsidRPr="00576F25">
        <w:t>unionists</w:t>
      </w:r>
      <w:r>
        <w:t xml:space="preserve">, </w:t>
      </w:r>
      <w:r w:rsidRPr="00576F25">
        <w:t>only a small number of acts of violence against trade</w:t>
      </w:r>
      <w:r w:rsidR="0056763B">
        <w:t xml:space="preserve"> </w:t>
      </w:r>
      <w:r w:rsidRPr="00576F25">
        <w:t xml:space="preserve">unionists were </w:t>
      </w:r>
      <w:r>
        <w:t xml:space="preserve">investigated </w:t>
      </w:r>
      <w:r w:rsidRPr="00576F25">
        <w:t>(art. 8).</w:t>
      </w:r>
    </w:p>
    <w:p w:rsidR="00087651" w:rsidRPr="00576F25" w:rsidRDefault="00087651" w:rsidP="007109FD">
      <w:pPr>
        <w:pStyle w:val="SingleTxtG"/>
        <w:ind w:left="1100"/>
        <w:rPr>
          <w:b/>
        </w:rPr>
      </w:pPr>
      <w:r w:rsidRPr="00576F25">
        <w:rPr>
          <w:b/>
        </w:rPr>
        <w:t xml:space="preserve">The Committee urges the State party to </w:t>
      </w:r>
      <w:r>
        <w:rPr>
          <w:b/>
        </w:rPr>
        <w:t>strengthen</w:t>
      </w:r>
      <w:r w:rsidRPr="00576F25">
        <w:rPr>
          <w:b/>
        </w:rPr>
        <w:t xml:space="preserve"> its efforts to protect trade</w:t>
      </w:r>
      <w:r w:rsidR="0056763B">
        <w:rPr>
          <w:b/>
        </w:rPr>
        <w:t xml:space="preserve"> </w:t>
      </w:r>
      <w:r w:rsidRPr="00576F25">
        <w:rPr>
          <w:b/>
        </w:rPr>
        <w:t xml:space="preserve">unionists, by </w:t>
      </w:r>
      <w:r>
        <w:rPr>
          <w:b/>
        </w:rPr>
        <w:t>enhancing</w:t>
      </w:r>
      <w:r w:rsidRPr="00576F25">
        <w:rPr>
          <w:b/>
        </w:rPr>
        <w:t xml:space="preserve"> the National </w:t>
      </w:r>
      <w:r>
        <w:rPr>
          <w:b/>
        </w:rPr>
        <w:t>P</w:t>
      </w:r>
      <w:r w:rsidRPr="00576F25">
        <w:rPr>
          <w:b/>
        </w:rPr>
        <w:t xml:space="preserve">rogramme of </w:t>
      </w:r>
      <w:r>
        <w:rPr>
          <w:b/>
        </w:rPr>
        <w:t>P</w:t>
      </w:r>
      <w:r w:rsidRPr="00576F25">
        <w:rPr>
          <w:b/>
        </w:rPr>
        <w:t xml:space="preserve">rotection, and to reinforce the sub-unit which deals </w:t>
      </w:r>
      <w:r w:rsidRPr="007109FD">
        <w:rPr>
          <w:b/>
          <w:bCs/>
        </w:rPr>
        <w:t>with</w:t>
      </w:r>
      <w:r w:rsidRPr="00576F25">
        <w:rPr>
          <w:b/>
        </w:rPr>
        <w:t xml:space="preserve"> murders and murder attempts </w:t>
      </w:r>
      <w:r>
        <w:rPr>
          <w:b/>
        </w:rPr>
        <w:t>against trade</w:t>
      </w:r>
      <w:r w:rsidR="0056763B">
        <w:rPr>
          <w:b/>
        </w:rPr>
        <w:t xml:space="preserve"> </w:t>
      </w:r>
      <w:r>
        <w:rPr>
          <w:b/>
        </w:rPr>
        <w:t xml:space="preserve">unionists </w:t>
      </w:r>
      <w:r w:rsidRPr="00576F25">
        <w:rPr>
          <w:b/>
        </w:rPr>
        <w:t>in the Attorney General’s Office</w:t>
      </w:r>
      <w:r>
        <w:rPr>
          <w:b/>
        </w:rPr>
        <w:t xml:space="preserve">. It also urges the State party to </w:t>
      </w:r>
      <w:r w:rsidRPr="00576F25">
        <w:rPr>
          <w:b/>
        </w:rPr>
        <w:t xml:space="preserve">firmly combat impunity, by investigating all cases, prosecuting and </w:t>
      </w:r>
      <w:r>
        <w:rPr>
          <w:b/>
        </w:rPr>
        <w:t>sentencing</w:t>
      </w:r>
      <w:r w:rsidRPr="00576F25">
        <w:rPr>
          <w:b/>
        </w:rPr>
        <w:t xml:space="preserve"> those responsible</w:t>
      </w:r>
      <w:r>
        <w:rPr>
          <w:b/>
        </w:rPr>
        <w:t xml:space="preserve">, and to </w:t>
      </w:r>
      <w:r w:rsidRPr="00576F25">
        <w:rPr>
          <w:b/>
        </w:rPr>
        <w:t>compensat</w:t>
      </w:r>
      <w:r>
        <w:rPr>
          <w:b/>
        </w:rPr>
        <w:t>e</w:t>
      </w:r>
      <w:r w:rsidRPr="00576F25">
        <w:rPr>
          <w:b/>
        </w:rPr>
        <w:t xml:space="preserve"> victims or their families under the Victims Compensation Fund</w:t>
      </w:r>
      <w:r>
        <w:rPr>
          <w:b/>
        </w:rPr>
        <w:t xml:space="preserve">. </w:t>
      </w:r>
    </w:p>
    <w:p w:rsidR="00087651" w:rsidRPr="00576F25" w:rsidRDefault="00087651" w:rsidP="004263EC">
      <w:pPr>
        <w:pStyle w:val="SingleTxtG"/>
        <w:numPr>
          <w:ilvl w:val="2"/>
          <w:numId w:val="19"/>
        </w:numPr>
        <w:tabs>
          <w:tab w:val="clear" w:pos="3684"/>
          <w:tab w:val="num" w:pos="1500"/>
        </w:tabs>
        <w:ind w:left="1100" w:firstLine="0"/>
        <w:rPr>
          <w:bCs/>
        </w:rPr>
      </w:pPr>
      <w:r w:rsidRPr="00576F25">
        <w:rPr>
          <w:bCs/>
        </w:rPr>
        <w:t xml:space="preserve">The </w:t>
      </w:r>
      <w:r w:rsidRPr="0088210F">
        <w:t>Committee</w:t>
      </w:r>
      <w:r w:rsidRPr="00576F25">
        <w:rPr>
          <w:bCs/>
        </w:rPr>
        <w:t xml:space="preserve"> is concerned that persons working </w:t>
      </w:r>
      <w:r w:rsidR="00967650">
        <w:rPr>
          <w:bCs/>
        </w:rPr>
        <w:t>on</w:t>
      </w:r>
      <w:r w:rsidR="00967650" w:rsidRPr="00576F25">
        <w:rPr>
          <w:bCs/>
        </w:rPr>
        <w:t xml:space="preserve"> </w:t>
      </w:r>
      <w:r>
        <w:rPr>
          <w:bCs/>
        </w:rPr>
        <w:t xml:space="preserve">temporary contracts or earning a minimum </w:t>
      </w:r>
      <w:r w:rsidRPr="004263EC">
        <w:t>salary</w:t>
      </w:r>
      <w:r w:rsidRPr="00576F25">
        <w:rPr>
          <w:bCs/>
        </w:rPr>
        <w:t xml:space="preserve"> </w:t>
      </w:r>
      <w:r>
        <w:rPr>
          <w:bCs/>
        </w:rPr>
        <w:t xml:space="preserve">do </w:t>
      </w:r>
      <w:r w:rsidRPr="00576F25">
        <w:rPr>
          <w:bCs/>
        </w:rPr>
        <w:t xml:space="preserve">not </w:t>
      </w:r>
      <w:r w:rsidRPr="004263EC">
        <w:rPr>
          <w:lang w:val="en-US"/>
        </w:rPr>
        <w:t>enjoy</w:t>
      </w:r>
      <w:r>
        <w:rPr>
          <w:bCs/>
        </w:rPr>
        <w:t xml:space="preserve"> equal treatment </w:t>
      </w:r>
      <w:r w:rsidRPr="00576F25">
        <w:rPr>
          <w:bCs/>
        </w:rPr>
        <w:t>within the health system</w:t>
      </w:r>
      <w:r w:rsidR="00967650">
        <w:rPr>
          <w:bCs/>
        </w:rPr>
        <w:t xml:space="preserve"> –</w:t>
      </w:r>
      <w:r w:rsidRPr="00576F25">
        <w:rPr>
          <w:bCs/>
        </w:rPr>
        <w:t xml:space="preserve"> </w:t>
      </w:r>
      <w:r>
        <w:rPr>
          <w:bCs/>
        </w:rPr>
        <w:t>since</w:t>
      </w:r>
      <w:r w:rsidRPr="00576F25">
        <w:rPr>
          <w:bCs/>
        </w:rPr>
        <w:t xml:space="preserve"> they contribute more tha</w:t>
      </w:r>
      <w:r>
        <w:rPr>
          <w:bCs/>
        </w:rPr>
        <w:t>n</w:t>
      </w:r>
      <w:r w:rsidRPr="00576F25">
        <w:rPr>
          <w:bCs/>
        </w:rPr>
        <w:t xml:space="preserve"> persons with formal </w:t>
      </w:r>
      <w:r>
        <w:rPr>
          <w:bCs/>
        </w:rPr>
        <w:t>contracts</w:t>
      </w:r>
      <w:r w:rsidRPr="00576F25">
        <w:rPr>
          <w:bCs/>
        </w:rPr>
        <w:t xml:space="preserve"> for health services</w:t>
      </w:r>
      <w:r w:rsidR="00967650">
        <w:rPr>
          <w:bCs/>
        </w:rPr>
        <w:t xml:space="preserve"> –</w:t>
      </w:r>
      <w:r>
        <w:rPr>
          <w:bCs/>
        </w:rPr>
        <w:t xml:space="preserve"> and that </w:t>
      </w:r>
      <w:r w:rsidRPr="00576F25">
        <w:rPr>
          <w:bCs/>
        </w:rPr>
        <w:t xml:space="preserve">they are not generally recognized as </w:t>
      </w:r>
      <w:r>
        <w:rPr>
          <w:bCs/>
        </w:rPr>
        <w:t>being</w:t>
      </w:r>
      <w:r w:rsidRPr="00576F25">
        <w:rPr>
          <w:bCs/>
        </w:rPr>
        <w:t xml:space="preserve"> eligible for health subsidies (art. 9).</w:t>
      </w:r>
    </w:p>
    <w:p w:rsidR="00087651" w:rsidRPr="00576F25" w:rsidRDefault="00087651" w:rsidP="007109FD">
      <w:pPr>
        <w:pStyle w:val="SingleTxtG"/>
        <w:ind w:left="1100"/>
        <w:rPr>
          <w:b/>
        </w:rPr>
      </w:pPr>
      <w:r w:rsidRPr="00576F25">
        <w:rPr>
          <w:b/>
        </w:rPr>
        <w:t xml:space="preserve">The Committee recommends that the State party take necessary measures to ensure that persons working </w:t>
      </w:r>
      <w:r w:rsidR="00AD2619">
        <w:rPr>
          <w:b/>
        </w:rPr>
        <w:t>on</w:t>
      </w:r>
      <w:r w:rsidR="00AD2619" w:rsidRPr="00576F25">
        <w:rPr>
          <w:b/>
        </w:rPr>
        <w:t xml:space="preserve"> </w:t>
      </w:r>
      <w:r>
        <w:rPr>
          <w:b/>
        </w:rPr>
        <w:t xml:space="preserve">temporary </w:t>
      </w:r>
      <w:r w:rsidRPr="00576F25">
        <w:rPr>
          <w:b/>
        </w:rPr>
        <w:t xml:space="preserve">contracts </w:t>
      </w:r>
      <w:r>
        <w:rPr>
          <w:b/>
        </w:rPr>
        <w:t xml:space="preserve">or earning a minimum salary have equal </w:t>
      </w:r>
      <w:r w:rsidRPr="00576F25">
        <w:rPr>
          <w:b/>
        </w:rPr>
        <w:t>access to health</w:t>
      </w:r>
      <w:r w:rsidR="00AD2619">
        <w:rPr>
          <w:b/>
        </w:rPr>
        <w:t>-</w:t>
      </w:r>
      <w:r w:rsidRPr="00576F25">
        <w:rPr>
          <w:b/>
        </w:rPr>
        <w:t>care services</w:t>
      </w:r>
      <w:r>
        <w:rPr>
          <w:b/>
        </w:rPr>
        <w:t xml:space="preserve"> </w:t>
      </w:r>
      <w:r w:rsidRPr="00576F25">
        <w:rPr>
          <w:b/>
        </w:rPr>
        <w:t xml:space="preserve">and </w:t>
      </w:r>
      <w:r>
        <w:rPr>
          <w:b/>
        </w:rPr>
        <w:t>are</w:t>
      </w:r>
      <w:r w:rsidRPr="00576F25">
        <w:rPr>
          <w:b/>
        </w:rPr>
        <w:t xml:space="preserve"> eligible </w:t>
      </w:r>
      <w:r>
        <w:rPr>
          <w:b/>
        </w:rPr>
        <w:t>for</w:t>
      </w:r>
      <w:r w:rsidRPr="00576F25">
        <w:rPr>
          <w:b/>
        </w:rPr>
        <w:t xml:space="preserve"> health subsidies. </w:t>
      </w:r>
    </w:p>
    <w:p w:rsidR="00087651" w:rsidRPr="00576F25" w:rsidRDefault="00087651" w:rsidP="004263EC">
      <w:pPr>
        <w:pStyle w:val="SingleTxtG"/>
        <w:numPr>
          <w:ilvl w:val="2"/>
          <w:numId w:val="19"/>
        </w:numPr>
        <w:tabs>
          <w:tab w:val="clear" w:pos="3684"/>
          <w:tab w:val="num" w:pos="1500"/>
        </w:tabs>
        <w:ind w:left="1100" w:firstLine="0"/>
        <w:rPr>
          <w:bCs/>
        </w:rPr>
      </w:pPr>
      <w:r w:rsidRPr="00576F25">
        <w:rPr>
          <w:bCs/>
        </w:rPr>
        <w:t xml:space="preserve">The </w:t>
      </w:r>
      <w:r w:rsidRPr="0088210F">
        <w:t>Committee</w:t>
      </w:r>
      <w:r w:rsidRPr="00576F25">
        <w:rPr>
          <w:bCs/>
        </w:rPr>
        <w:t xml:space="preserve"> is concerned at </w:t>
      </w:r>
      <w:r>
        <w:rPr>
          <w:bCs/>
        </w:rPr>
        <w:t xml:space="preserve">the wide </w:t>
      </w:r>
      <w:r w:rsidRPr="00576F25">
        <w:rPr>
          <w:bCs/>
        </w:rPr>
        <w:t xml:space="preserve">inequalities </w:t>
      </w:r>
      <w:r>
        <w:rPr>
          <w:bCs/>
        </w:rPr>
        <w:t>in</w:t>
      </w:r>
      <w:r w:rsidRPr="00576F25">
        <w:rPr>
          <w:bCs/>
        </w:rPr>
        <w:t xml:space="preserve"> the distribution of income in the State party</w:t>
      </w:r>
      <w:r>
        <w:rPr>
          <w:bCs/>
        </w:rPr>
        <w:t xml:space="preserve"> in the </w:t>
      </w:r>
      <w:r w:rsidRPr="004263EC">
        <w:rPr>
          <w:lang w:val="en-US"/>
        </w:rPr>
        <w:t>context</w:t>
      </w:r>
      <w:r>
        <w:rPr>
          <w:bCs/>
        </w:rPr>
        <w:t xml:space="preserve"> of poverty</w:t>
      </w:r>
      <w:r w:rsidRPr="00576F25">
        <w:rPr>
          <w:bCs/>
        </w:rPr>
        <w:t xml:space="preserve">. It is particularly concerned that the </w:t>
      </w:r>
      <w:r>
        <w:rPr>
          <w:bCs/>
        </w:rPr>
        <w:t xml:space="preserve">taxation system is regressive and more favourable to persons from </w:t>
      </w:r>
      <w:r w:rsidRPr="00576F25">
        <w:rPr>
          <w:bCs/>
        </w:rPr>
        <w:t xml:space="preserve">the highest income </w:t>
      </w:r>
      <w:r>
        <w:rPr>
          <w:bCs/>
        </w:rPr>
        <w:t xml:space="preserve">groups </w:t>
      </w:r>
      <w:r w:rsidRPr="00576F25">
        <w:rPr>
          <w:bCs/>
        </w:rPr>
        <w:t>(art. 9).</w:t>
      </w:r>
    </w:p>
    <w:p w:rsidR="00087651" w:rsidRDefault="00087651" w:rsidP="007109FD">
      <w:pPr>
        <w:pStyle w:val="SingleTxtG"/>
        <w:ind w:left="1100"/>
        <w:rPr>
          <w:b/>
        </w:rPr>
      </w:pPr>
      <w:r w:rsidRPr="00576F25">
        <w:rPr>
          <w:b/>
        </w:rPr>
        <w:t xml:space="preserve">The Committee recommends that the State party </w:t>
      </w:r>
      <w:r>
        <w:rPr>
          <w:b/>
        </w:rPr>
        <w:t xml:space="preserve">review </w:t>
      </w:r>
      <w:r w:rsidRPr="00576F25">
        <w:rPr>
          <w:b/>
        </w:rPr>
        <w:t xml:space="preserve">its </w:t>
      </w:r>
      <w:r>
        <w:rPr>
          <w:b/>
        </w:rPr>
        <w:t>taxation system</w:t>
      </w:r>
      <w:r w:rsidRPr="00576F25">
        <w:rPr>
          <w:b/>
        </w:rPr>
        <w:t>, so as to reduce inequalities between different groups of the population</w:t>
      </w:r>
      <w:r>
        <w:rPr>
          <w:b/>
        </w:rPr>
        <w:t xml:space="preserve"> with a view to poverty eradication. The Committee also recommends that the State party adopt </w:t>
      </w:r>
      <w:r w:rsidRPr="00576F25">
        <w:rPr>
          <w:b/>
        </w:rPr>
        <w:t xml:space="preserve">a </w:t>
      </w:r>
      <w:r>
        <w:rPr>
          <w:b/>
        </w:rPr>
        <w:t>fiscal system</w:t>
      </w:r>
      <w:r w:rsidRPr="00576F25">
        <w:rPr>
          <w:b/>
        </w:rPr>
        <w:t xml:space="preserve"> based on progressive </w:t>
      </w:r>
      <w:r>
        <w:rPr>
          <w:b/>
        </w:rPr>
        <w:t xml:space="preserve">income-related </w:t>
      </w:r>
      <w:r w:rsidRPr="00576F25">
        <w:rPr>
          <w:b/>
        </w:rPr>
        <w:t>taxes</w:t>
      </w:r>
      <w:r>
        <w:rPr>
          <w:b/>
        </w:rPr>
        <w:t xml:space="preserve">. </w:t>
      </w:r>
    </w:p>
    <w:p w:rsidR="00087651" w:rsidRPr="008574C2" w:rsidRDefault="00087651" w:rsidP="004263EC">
      <w:pPr>
        <w:pStyle w:val="SingleTxtG"/>
        <w:numPr>
          <w:ilvl w:val="2"/>
          <w:numId w:val="19"/>
        </w:numPr>
        <w:tabs>
          <w:tab w:val="clear" w:pos="3684"/>
          <w:tab w:val="num" w:pos="1500"/>
        </w:tabs>
        <w:ind w:left="1100" w:firstLine="0"/>
        <w:rPr>
          <w:bCs/>
        </w:rPr>
      </w:pPr>
      <w:r w:rsidRPr="00576F25">
        <w:rPr>
          <w:bCs/>
        </w:rPr>
        <w:t xml:space="preserve">The </w:t>
      </w:r>
      <w:r w:rsidRPr="0088210F">
        <w:t>Committee</w:t>
      </w:r>
      <w:r w:rsidRPr="00576F25">
        <w:rPr>
          <w:bCs/>
        </w:rPr>
        <w:t xml:space="preserve"> is </w:t>
      </w:r>
      <w:r>
        <w:rPr>
          <w:bCs/>
        </w:rPr>
        <w:t xml:space="preserve">deeply concerned at the large number of </w:t>
      </w:r>
      <w:r w:rsidRPr="00576F25">
        <w:rPr>
          <w:bCs/>
        </w:rPr>
        <w:t xml:space="preserve">women and girls </w:t>
      </w:r>
      <w:r>
        <w:rPr>
          <w:bCs/>
        </w:rPr>
        <w:t xml:space="preserve">that </w:t>
      </w:r>
      <w:r w:rsidRPr="00576F25">
        <w:rPr>
          <w:bCs/>
        </w:rPr>
        <w:t>continue</w:t>
      </w:r>
      <w:r>
        <w:rPr>
          <w:bCs/>
        </w:rPr>
        <w:t xml:space="preserve"> </w:t>
      </w:r>
      <w:r w:rsidRPr="00576F25">
        <w:rPr>
          <w:bCs/>
        </w:rPr>
        <w:t xml:space="preserve">to be </w:t>
      </w:r>
      <w:r>
        <w:rPr>
          <w:bCs/>
        </w:rPr>
        <w:t xml:space="preserve">raped and killed in the State party, </w:t>
      </w:r>
      <w:r w:rsidRPr="00576F25">
        <w:rPr>
          <w:bCs/>
        </w:rPr>
        <w:t>and that violence against women and girls, in particular sexual violence</w:t>
      </w:r>
      <w:r>
        <w:rPr>
          <w:bCs/>
        </w:rPr>
        <w:t xml:space="preserve"> is</w:t>
      </w:r>
      <w:r w:rsidRPr="00576F25">
        <w:rPr>
          <w:bCs/>
        </w:rPr>
        <w:t xml:space="preserve"> </w:t>
      </w:r>
      <w:r>
        <w:rPr>
          <w:bCs/>
        </w:rPr>
        <w:t xml:space="preserve">perpetrated by </w:t>
      </w:r>
      <w:r w:rsidRPr="00576F25">
        <w:rPr>
          <w:bCs/>
        </w:rPr>
        <w:t xml:space="preserve">illegal armed </w:t>
      </w:r>
      <w:r>
        <w:rPr>
          <w:bCs/>
        </w:rPr>
        <w:t xml:space="preserve">groups </w:t>
      </w:r>
      <w:r w:rsidRPr="00576F25">
        <w:rPr>
          <w:bCs/>
        </w:rPr>
        <w:t>and army forces</w:t>
      </w:r>
      <w:r>
        <w:rPr>
          <w:bCs/>
        </w:rPr>
        <w:t xml:space="preserve">, despite the legislative and policy measures taken by the State party to combat violence against women. The </w:t>
      </w:r>
      <w:r w:rsidRPr="004263EC">
        <w:rPr>
          <w:lang w:val="en-US"/>
        </w:rPr>
        <w:t>Committee</w:t>
      </w:r>
      <w:r>
        <w:rPr>
          <w:bCs/>
        </w:rPr>
        <w:t xml:space="preserve"> remains concerned </w:t>
      </w:r>
      <w:r w:rsidR="00805F10">
        <w:rPr>
          <w:bCs/>
        </w:rPr>
        <w:t xml:space="preserve">at the fact </w:t>
      </w:r>
      <w:r>
        <w:rPr>
          <w:bCs/>
        </w:rPr>
        <w:t xml:space="preserve">that perpetrators of such violence remain unpunished. </w:t>
      </w:r>
      <w:r w:rsidRPr="00576F25">
        <w:rPr>
          <w:bCs/>
        </w:rPr>
        <w:t xml:space="preserve">The Committee is particularly concerned </w:t>
      </w:r>
      <w:r w:rsidR="00805F10">
        <w:rPr>
          <w:bCs/>
        </w:rPr>
        <w:t>by</w:t>
      </w:r>
      <w:r w:rsidR="00805F10" w:rsidRPr="00576F25">
        <w:rPr>
          <w:bCs/>
        </w:rPr>
        <w:t xml:space="preserve"> </w:t>
      </w:r>
      <w:r w:rsidRPr="00576F25">
        <w:rPr>
          <w:bCs/>
        </w:rPr>
        <w:t>violence against women in situation of forced displacement due to the armed conflict</w:t>
      </w:r>
      <w:r>
        <w:rPr>
          <w:bCs/>
        </w:rPr>
        <w:t xml:space="preserve"> (art. 10</w:t>
      </w:r>
      <w:r w:rsidRPr="00576F25">
        <w:rPr>
          <w:bCs/>
        </w:rPr>
        <w:t>).</w:t>
      </w:r>
    </w:p>
    <w:p w:rsidR="00087651" w:rsidRPr="00576F25" w:rsidRDefault="00087651" w:rsidP="007109FD">
      <w:pPr>
        <w:pStyle w:val="SingleTxtG"/>
        <w:ind w:left="1100"/>
        <w:rPr>
          <w:b/>
        </w:rPr>
      </w:pPr>
      <w:r w:rsidRPr="00576F25">
        <w:rPr>
          <w:b/>
        </w:rPr>
        <w:t>The Committee urges the State party to strengthen its efforts aimed at preventing and eliminating violence against women</w:t>
      </w:r>
      <w:r>
        <w:rPr>
          <w:b/>
        </w:rPr>
        <w:t xml:space="preserve"> by </w:t>
      </w:r>
      <w:r w:rsidRPr="000305C0">
        <w:rPr>
          <w:b/>
          <w:bCs/>
          <w:lang w:val="en-US"/>
        </w:rPr>
        <w:t>effectively</w:t>
      </w:r>
      <w:r w:rsidRPr="00576F25">
        <w:rPr>
          <w:b/>
        </w:rPr>
        <w:t xml:space="preserve"> implementing its program</w:t>
      </w:r>
      <w:r w:rsidR="00805F10">
        <w:rPr>
          <w:b/>
        </w:rPr>
        <w:t>me</w:t>
      </w:r>
      <w:r w:rsidRPr="00576F25">
        <w:rPr>
          <w:b/>
        </w:rPr>
        <w:t>s to provide integral assistance to protect and rehabilitate victims</w:t>
      </w:r>
      <w:r>
        <w:rPr>
          <w:b/>
        </w:rPr>
        <w:t>;</w:t>
      </w:r>
      <w:r w:rsidRPr="00576F25">
        <w:rPr>
          <w:b/>
        </w:rPr>
        <w:t xml:space="preserve"> facilitating access of women to justice</w:t>
      </w:r>
      <w:r>
        <w:rPr>
          <w:b/>
        </w:rPr>
        <w:t>;</w:t>
      </w:r>
      <w:r w:rsidRPr="00576F25">
        <w:rPr>
          <w:b/>
        </w:rPr>
        <w:t xml:space="preserve"> prosecuting </w:t>
      </w:r>
      <w:r>
        <w:rPr>
          <w:b/>
        </w:rPr>
        <w:t>perpetrators of such violence;</w:t>
      </w:r>
      <w:r w:rsidRPr="00576F25">
        <w:rPr>
          <w:b/>
        </w:rPr>
        <w:t xml:space="preserve"> and compensating the victims. The Committee also recommends that the State party take measures to prevent and protect women in situation of </w:t>
      </w:r>
      <w:r>
        <w:rPr>
          <w:b/>
        </w:rPr>
        <w:t xml:space="preserve">forced </w:t>
      </w:r>
      <w:r w:rsidRPr="00576F25">
        <w:rPr>
          <w:b/>
        </w:rPr>
        <w:t xml:space="preserve">displacement </w:t>
      </w:r>
      <w:r>
        <w:rPr>
          <w:b/>
        </w:rPr>
        <w:t xml:space="preserve">due to the armed conflict </w:t>
      </w:r>
      <w:r w:rsidRPr="00576F25">
        <w:rPr>
          <w:b/>
        </w:rPr>
        <w:t>from violence</w:t>
      </w:r>
      <w:r>
        <w:rPr>
          <w:b/>
        </w:rPr>
        <w:t xml:space="preserve"> by: </w:t>
      </w:r>
    </w:p>
    <w:p w:rsidR="00087651" w:rsidRPr="00805F10" w:rsidRDefault="00805F10" w:rsidP="007109FD">
      <w:pPr>
        <w:pStyle w:val="SingleTxtG"/>
        <w:numPr>
          <w:ilvl w:val="1"/>
          <w:numId w:val="29"/>
        </w:numPr>
        <w:tabs>
          <w:tab w:val="clear" w:pos="2574"/>
          <w:tab w:val="num" w:pos="1800"/>
        </w:tabs>
        <w:ind w:left="1800" w:hanging="300"/>
        <w:rPr>
          <w:b/>
        </w:rPr>
      </w:pPr>
      <w:r w:rsidRPr="00805F10">
        <w:rPr>
          <w:b/>
        </w:rPr>
        <w:t xml:space="preserve">Adopting </w:t>
      </w:r>
      <w:r w:rsidR="00087651" w:rsidRPr="00805F10">
        <w:rPr>
          <w:b/>
        </w:rPr>
        <w:t>and implementing the program</w:t>
      </w:r>
      <w:r>
        <w:rPr>
          <w:b/>
        </w:rPr>
        <w:t>me</w:t>
      </w:r>
      <w:r w:rsidR="00087651" w:rsidRPr="00805F10">
        <w:rPr>
          <w:b/>
        </w:rPr>
        <w:t xml:space="preserve"> “Protection of the Rights of Indigenous Internally Displaced Women”;</w:t>
      </w:r>
    </w:p>
    <w:p w:rsidR="00087651" w:rsidRPr="00805F10" w:rsidRDefault="00805F10" w:rsidP="007109FD">
      <w:pPr>
        <w:pStyle w:val="SingleTxtG"/>
        <w:numPr>
          <w:ilvl w:val="1"/>
          <w:numId w:val="29"/>
        </w:numPr>
        <w:tabs>
          <w:tab w:val="clear" w:pos="2574"/>
          <w:tab w:val="num" w:pos="1800"/>
        </w:tabs>
        <w:ind w:left="1800" w:hanging="300"/>
        <w:rPr>
          <w:b/>
        </w:rPr>
      </w:pPr>
      <w:r w:rsidRPr="00805F10">
        <w:rPr>
          <w:b/>
        </w:rPr>
        <w:t>Implementing</w:t>
      </w:r>
      <w:r w:rsidR="00087651" w:rsidRPr="00805F10">
        <w:rPr>
          <w:b/>
        </w:rPr>
        <w:t>, through Acci</w:t>
      </w:r>
      <w:r>
        <w:rPr>
          <w:b/>
        </w:rPr>
        <w:t>ó</w:t>
      </w:r>
      <w:r w:rsidR="00087651" w:rsidRPr="00805F10">
        <w:rPr>
          <w:b/>
        </w:rPr>
        <w:t>n Social, the 12 specific program</w:t>
      </w:r>
      <w:r>
        <w:rPr>
          <w:b/>
        </w:rPr>
        <w:t>me</w:t>
      </w:r>
      <w:r w:rsidR="00087651" w:rsidRPr="00805F10">
        <w:rPr>
          <w:b/>
        </w:rPr>
        <w:t xml:space="preserve">s of protection ordered by the </w:t>
      </w:r>
      <w:smartTag w:uri="urn:schemas-microsoft-com:office:smarttags" w:element="Street">
        <w:smartTag w:uri="urn:schemas-microsoft-com:office:smarttags" w:element="address">
          <w:r w:rsidR="00087651" w:rsidRPr="00805F10">
            <w:rPr>
              <w:b/>
            </w:rPr>
            <w:t>Constitutional Court</w:t>
          </w:r>
        </w:smartTag>
      </w:smartTag>
      <w:r w:rsidR="00087651" w:rsidRPr="00805F10">
        <w:rPr>
          <w:b/>
        </w:rPr>
        <w:t xml:space="preserve">; </w:t>
      </w:r>
    </w:p>
    <w:p w:rsidR="00087651" w:rsidRPr="00805F10" w:rsidRDefault="00805F10" w:rsidP="007109FD">
      <w:pPr>
        <w:pStyle w:val="SingleTxtG"/>
        <w:numPr>
          <w:ilvl w:val="1"/>
          <w:numId w:val="29"/>
        </w:numPr>
        <w:tabs>
          <w:tab w:val="clear" w:pos="2574"/>
          <w:tab w:val="num" w:pos="1800"/>
        </w:tabs>
        <w:ind w:left="1800" w:hanging="300"/>
        <w:rPr>
          <w:b/>
        </w:rPr>
      </w:pPr>
      <w:r w:rsidRPr="00805F10">
        <w:rPr>
          <w:b/>
        </w:rPr>
        <w:t xml:space="preserve">Conducting </w:t>
      </w:r>
      <w:r w:rsidR="00087651" w:rsidRPr="00805F10">
        <w:rPr>
          <w:b/>
        </w:rPr>
        <w:t xml:space="preserve">investigation on sexual violence cases concerning displaced women in the State party; </w:t>
      </w:r>
    </w:p>
    <w:p w:rsidR="00087651" w:rsidRPr="00805F10" w:rsidRDefault="00805F10" w:rsidP="007109FD">
      <w:pPr>
        <w:pStyle w:val="SingleTxtG"/>
        <w:numPr>
          <w:ilvl w:val="1"/>
          <w:numId w:val="29"/>
        </w:numPr>
        <w:tabs>
          <w:tab w:val="clear" w:pos="2574"/>
          <w:tab w:val="num" w:pos="1800"/>
        </w:tabs>
        <w:ind w:left="1800" w:hanging="300"/>
        <w:rPr>
          <w:b/>
        </w:rPr>
      </w:pPr>
      <w:r w:rsidRPr="00805F10">
        <w:rPr>
          <w:b/>
        </w:rPr>
        <w:t xml:space="preserve">Prosecuting </w:t>
      </w:r>
      <w:r w:rsidR="00087651" w:rsidRPr="00805F10">
        <w:rPr>
          <w:b/>
        </w:rPr>
        <w:t>and sentencing perpetrators</w:t>
      </w:r>
      <w:r w:rsidRPr="00805F10">
        <w:rPr>
          <w:b/>
        </w:rPr>
        <w:t>;</w:t>
      </w:r>
      <w:r w:rsidR="00087651" w:rsidRPr="00805F10">
        <w:rPr>
          <w:b/>
        </w:rPr>
        <w:t xml:space="preserve"> and </w:t>
      </w:r>
    </w:p>
    <w:p w:rsidR="00087651" w:rsidRPr="00805F10" w:rsidRDefault="00805F10" w:rsidP="007109FD">
      <w:pPr>
        <w:pStyle w:val="SingleTxtG"/>
        <w:numPr>
          <w:ilvl w:val="1"/>
          <w:numId w:val="29"/>
        </w:numPr>
        <w:tabs>
          <w:tab w:val="clear" w:pos="2574"/>
          <w:tab w:val="num" w:pos="1800"/>
        </w:tabs>
        <w:ind w:left="1800" w:hanging="300"/>
        <w:rPr>
          <w:b/>
        </w:rPr>
      </w:pPr>
      <w:r w:rsidRPr="00805F10">
        <w:rPr>
          <w:b/>
        </w:rPr>
        <w:t xml:space="preserve">Providing </w:t>
      </w:r>
      <w:r w:rsidR="00087651" w:rsidRPr="00805F10">
        <w:rPr>
          <w:b/>
        </w:rPr>
        <w:t xml:space="preserve">compensation to victims. </w:t>
      </w:r>
    </w:p>
    <w:p w:rsidR="00087651" w:rsidRPr="00576F25" w:rsidRDefault="00087651" w:rsidP="007109FD">
      <w:pPr>
        <w:pStyle w:val="SingleTxtG"/>
        <w:ind w:left="1100"/>
        <w:rPr>
          <w:b/>
        </w:rPr>
      </w:pPr>
      <w:r w:rsidRPr="00576F25">
        <w:rPr>
          <w:b/>
        </w:rPr>
        <w:t xml:space="preserve">The State party should also adequately support the Attorney </w:t>
      </w:r>
      <w:r>
        <w:rPr>
          <w:b/>
        </w:rPr>
        <w:t xml:space="preserve">General’s </w:t>
      </w:r>
      <w:r w:rsidRPr="00576F25">
        <w:rPr>
          <w:b/>
        </w:rPr>
        <w:t xml:space="preserve">Office and the special group set up in its Human Rights </w:t>
      </w:r>
      <w:r w:rsidRPr="000305C0">
        <w:rPr>
          <w:b/>
          <w:bCs/>
          <w:lang w:val="en-US"/>
        </w:rPr>
        <w:t>and</w:t>
      </w:r>
      <w:r w:rsidRPr="00576F25">
        <w:rPr>
          <w:b/>
        </w:rPr>
        <w:t xml:space="preserve"> Humanitarian Law Unit</w:t>
      </w:r>
      <w:r>
        <w:rPr>
          <w:b/>
        </w:rPr>
        <w:t>,</w:t>
      </w:r>
      <w:r w:rsidRPr="00576F25">
        <w:rPr>
          <w:b/>
        </w:rPr>
        <w:t xml:space="preserve"> by providing sufficient resources, and give full effect to the </w:t>
      </w:r>
      <w:r w:rsidR="00805F10">
        <w:rPr>
          <w:b/>
        </w:rPr>
        <w:t>Act No.</w:t>
      </w:r>
      <w:r w:rsidR="00805F10" w:rsidRPr="00576F25">
        <w:rPr>
          <w:b/>
        </w:rPr>
        <w:t xml:space="preserve"> </w:t>
      </w:r>
      <w:r w:rsidRPr="00576F25">
        <w:rPr>
          <w:b/>
        </w:rPr>
        <w:t xml:space="preserve">1257 of 2008 on </w:t>
      </w:r>
      <w:r w:rsidR="00805F10" w:rsidRPr="00576F25">
        <w:rPr>
          <w:b/>
        </w:rPr>
        <w:t xml:space="preserve">measures </w:t>
      </w:r>
      <w:r w:rsidRPr="00576F25">
        <w:rPr>
          <w:b/>
        </w:rPr>
        <w:t>to raise awareness, prevent and punish all forms of violence and discrimination against women.</w:t>
      </w:r>
    </w:p>
    <w:p w:rsidR="00087651" w:rsidRPr="00576F25" w:rsidRDefault="00087651" w:rsidP="004263EC">
      <w:pPr>
        <w:pStyle w:val="SingleTxtG"/>
        <w:numPr>
          <w:ilvl w:val="2"/>
          <w:numId w:val="19"/>
        </w:numPr>
        <w:tabs>
          <w:tab w:val="clear" w:pos="3684"/>
          <w:tab w:val="num" w:pos="1500"/>
        </w:tabs>
        <w:ind w:left="1100" w:firstLine="0"/>
        <w:rPr>
          <w:bCs/>
        </w:rPr>
      </w:pPr>
      <w:r w:rsidRPr="00576F25">
        <w:rPr>
          <w:bCs/>
        </w:rPr>
        <w:t xml:space="preserve">The </w:t>
      </w:r>
      <w:r w:rsidRPr="0088210F">
        <w:t>Committee</w:t>
      </w:r>
      <w:r w:rsidRPr="00576F25">
        <w:rPr>
          <w:bCs/>
        </w:rPr>
        <w:t xml:space="preserve"> is </w:t>
      </w:r>
      <w:r>
        <w:rPr>
          <w:bCs/>
        </w:rPr>
        <w:t xml:space="preserve">deeply </w:t>
      </w:r>
      <w:r w:rsidRPr="00576F25">
        <w:rPr>
          <w:bCs/>
        </w:rPr>
        <w:t xml:space="preserve">concerned that children continue to be forcibly recruited </w:t>
      </w:r>
      <w:r>
        <w:rPr>
          <w:bCs/>
        </w:rPr>
        <w:t>by</w:t>
      </w:r>
      <w:r w:rsidRPr="00576F25">
        <w:rPr>
          <w:bCs/>
        </w:rPr>
        <w:t xml:space="preserve"> illegal armed groups, notably by FARC-EP and ELN, in</w:t>
      </w:r>
      <w:r>
        <w:rPr>
          <w:bCs/>
        </w:rPr>
        <w:t xml:space="preserve">cluding </w:t>
      </w:r>
      <w:r w:rsidRPr="00576F25">
        <w:rPr>
          <w:bCs/>
        </w:rPr>
        <w:t>through recruitment campaigns in schools</w:t>
      </w:r>
      <w:r>
        <w:rPr>
          <w:bCs/>
        </w:rPr>
        <w:t xml:space="preserve">, </w:t>
      </w:r>
      <w:r w:rsidRPr="00576F25">
        <w:rPr>
          <w:bCs/>
        </w:rPr>
        <w:t xml:space="preserve">as well as by new paramilitary groups, thus preventing them from enjoying their economic, social and cultural rights. The </w:t>
      </w:r>
      <w:r>
        <w:rPr>
          <w:bCs/>
        </w:rPr>
        <w:t>C</w:t>
      </w:r>
      <w:r w:rsidRPr="00576F25">
        <w:rPr>
          <w:bCs/>
        </w:rPr>
        <w:t xml:space="preserve">ommittee is </w:t>
      </w:r>
      <w:r>
        <w:rPr>
          <w:bCs/>
        </w:rPr>
        <w:t>also</w:t>
      </w:r>
      <w:r w:rsidRPr="00576F25">
        <w:rPr>
          <w:bCs/>
        </w:rPr>
        <w:t xml:space="preserve"> </w:t>
      </w:r>
      <w:r>
        <w:rPr>
          <w:bCs/>
        </w:rPr>
        <w:t xml:space="preserve">deeply </w:t>
      </w:r>
      <w:r w:rsidRPr="00576F25">
        <w:rPr>
          <w:bCs/>
        </w:rPr>
        <w:t xml:space="preserve">concerned that a </w:t>
      </w:r>
      <w:r>
        <w:rPr>
          <w:bCs/>
        </w:rPr>
        <w:t>large</w:t>
      </w:r>
      <w:r w:rsidRPr="00576F25">
        <w:rPr>
          <w:bCs/>
        </w:rPr>
        <w:t xml:space="preserve"> number of children are killed during assaults, by homicides, landmines or as victims of cross-fire between the army and illegal armed groups (art. 10)</w:t>
      </w:r>
      <w:r w:rsidR="00892A90">
        <w:rPr>
          <w:bCs/>
        </w:rPr>
        <w:t>.</w:t>
      </w:r>
    </w:p>
    <w:p w:rsidR="00087651" w:rsidRDefault="00087651" w:rsidP="007109FD">
      <w:pPr>
        <w:pStyle w:val="SingleTxtG"/>
        <w:ind w:left="1100"/>
        <w:rPr>
          <w:b/>
        </w:rPr>
      </w:pPr>
      <w:r w:rsidRPr="00576F25">
        <w:rPr>
          <w:b/>
        </w:rPr>
        <w:t xml:space="preserve">The Committee </w:t>
      </w:r>
      <w:r>
        <w:rPr>
          <w:b/>
        </w:rPr>
        <w:t>urges</w:t>
      </w:r>
      <w:r w:rsidRPr="00576F25">
        <w:rPr>
          <w:b/>
        </w:rPr>
        <w:t xml:space="preserve"> the State party </w:t>
      </w:r>
      <w:r>
        <w:rPr>
          <w:b/>
        </w:rPr>
        <w:t xml:space="preserve">to </w:t>
      </w:r>
      <w:r w:rsidRPr="00576F25">
        <w:rPr>
          <w:b/>
        </w:rPr>
        <w:t xml:space="preserve">take </w:t>
      </w:r>
      <w:r>
        <w:rPr>
          <w:b/>
        </w:rPr>
        <w:t xml:space="preserve">all necessary </w:t>
      </w:r>
      <w:r w:rsidRPr="00576F25">
        <w:rPr>
          <w:b/>
        </w:rPr>
        <w:t>measures to</w:t>
      </w:r>
      <w:r>
        <w:rPr>
          <w:b/>
        </w:rPr>
        <w:t>:</w:t>
      </w:r>
    </w:p>
    <w:p w:rsidR="00087651" w:rsidRDefault="00892A90" w:rsidP="007109FD">
      <w:pPr>
        <w:pStyle w:val="SingleTxtG"/>
        <w:numPr>
          <w:ilvl w:val="0"/>
          <w:numId w:val="21"/>
        </w:numPr>
        <w:tabs>
          <w:tab w:val="clear" w:pos="1494"/>
          <w:tab w:val="num" w:pos="1700"/>
        </w:tabs>
        <w:ind w:left="1700" w:hanging="294"/>
        <w:rPr>
          <w:b/>
        </w:rPr>
      </w:pPr>
      <w:r>
        <w:rPr>
          <w:b/>
        </w:rPr>
        <w:t xml:space="preserve">Fully </w:t>
      </w:r>
      <w:r w:rsidR="00087651">
        <w:rPr>
          <w:b/>
        </w:rPr>
        <w:t>implement</w:t>
      </w:r>
      <w:r w:rsidR="00087651" w:rsidRPr="00576F25">
        <w:rPr>
          <w:b/>
        </w:rPr>
        <w:t xml:space="preserve"> its </w:t>
      </w:r>
      <w:r w:rsidR="00087651">
        <w:rPr>
          <w:b/>
        </w:rPr>
        <w:t>D</w:t>
      </w:r>
      <w:r w:rsidR="00087651" w:rsidRPr="00576F25">
        <w:rPr>
          <w:b/>
        </w:rPr>
        <w:t>irective</w:t>
      </w:r>
      <w:r>
        <w:rPr>
          <w:b/>
        </w:rPr>
        <w:t xml:space="preserve"> No.</w:t>
      </w:r>
      <w:r w:rsidR="00087651">
        <w:rPr>
          <w:b/>
        </w:rPr>
        <w:t xml:space="preserve"> </w:t>
      </w:r>
      <w:r w:rsidR="00087651" w:rsidRPr="00576F25">
        <w:rPr>
          <w:b/>
        </w:rPr>
        <w:t xml:space="preserve">500-2 of 2005 aimed at developing strategies to prevent child recruitment </w:t>
      </w:r>
      <w:r w:rsidR="00087651">
        <w:rPr>
          <w:b/>
        </w:rPr>
        <w:t>by</w:t>
      </w:r>
      <w:r w:rsidR="00087651" w:rsidRPr="00576F25">
        <w:rPr>
          <w:b/>
        </w:rPr>
        <w:t xml:space="preserve"> armed forces</w:t>
      </w:r>
      <w:r w:rsidR="00087651">
        <w:rPr>
          <w:b/>
        </w:rPr>
        <w:t>;</w:t>
      </w:r>
    </w:p>
    <w:p w:rsidR="00087651" w:rsidRPr="00DE2CB3" w:rsidRDefault="00892A90" w:rsidP="007109FD">
      <w:pPr>
        <w:pStyle w:val="SingleTxtG"/>
        <w:numPr>
          <w:ilvl w:val="0"/>
          <w:numId w:val="21"/>
        </w:numPr>
        <w:tabs>
          <w:tab w:val="clear" w:pos="1494"/>
          <w:tab w:val="num" w:pos="1700"/>
        </w:tabs>
        <w:ind w:left="1700" w:hanging="294"/>
        <w:rPr>
          <w:b/>
          <w:bCs/>
        </w:rPr>
      </w:pPr>
      <w:r w:rsidRPr="00576F25">
        <w:rPr>
          <w:b/>
        </w:rPr>
        <w:t xml:space="preserve">Prevent </w:t>
      </w:r>
      <w:r w:rsidR="00087651" w:rsidRPr="00576F25">
        <w:rPr>
          <w:b/>
        </w:rPr>
        <w:t>the recruitment of children by illegal armed groups</w:t>
      </w:r>
      <w:r w:rsidR="00087651">
        <w:rPr>
          <w:b/>
        </w:rPr>
        <w:t>;</w:t>
      </w:r>
    </w:p>
    <w:p w:rsidR="00087651" w:rsidRPr="00DE2CB3" w:rsidRDefault="00892A90" w:rsidP="007109FD">
      <w:pPr>
        <w:pStyle w:val="SingleTxtG"/>
        <w:numPr>
          <w:ilvl w:val="0"/>
          <w:numId w:val="21"/>
        </w:numPr>
        <w:tabs>
          <w:tab w:val="clear" w:pos="1494"/>
          <w:tab w:val="num" w:pos="1700"/>
        </w:tabs>
        <w:ind w:left="1700" w:hanging="294"/>
        <w:rPr>
          <w:b/>
          <w:bCs/>
        </w:rPr>
      </w:pPr>
      <w:r w:rsidRPr="00576F25">
        <w:rPr>
          <w:b/>
        </w:rPr>
        <w:t xml:space="preserve">Pursue </w:t>
      </w:r>
      <w:r w:rsidR="00087651" w:rsidRPr="00576F25">
        <w:rPr>
          <w:b/>
        </w:rPr>
        <w:t xml:space="preserve">demobilization, reintegration and rehabilitation programs in compliance with its legislation; </w:t>
      </w:r>
    </w:p>
    <w:p w:rsidR="00087651" w:rsidRDefault="00892A90" w:rsidP="007109FD">
      <w:pPr>
        <w:pStyle w:val="SingleTxtG"/>
        <w:numPr>
          <w:ilvl w:val="0"/>
          <w:numId w:val="21"/>
        </w:numPr>
        <w:tabs>
          <w:tab w:val="clear" w:pos="1494"/>
          <w:tab w:val="num" w:pos="1700"/>
        </w:tabs>
        <w:ind w:left="1700" w:hanging="294"/>
        <w:rPr>
          <w:b/>
          <w:bCs/>
        </w:rPr>
      </w:pPr>
      <w:r w:rsidRPr="00576F25">
        <w:rPr>
          <w:b/>
        </w:rPr>
        <w:t xml:space="preserve">Prosecute </w:t>
      </w:r>
      <w:r w:rsidR="00087651" w:rsidRPr="00576F25">
        <w:rPr>
          <w:b/>
        </w:rPr>
        <w:t xml:space="preserve">and </w:t>
      </w:r>
      <w:r w:rsidR="00087651">
        <w:rPr>
          <w:b/>
        </w:rPr>
        <w:t>sentence</w:t>
      </w:r>
      <w:r w:rsidR="00087651" w:rsidRPr="00576F25">
        <w:rPr>
          <w:b/>
        </w:rPr>
        <w:t xml:space="preserve"> those</w:t>
      </w:r>
      <w:r w:rsidR="00087651">
        <w:rPr>
          <w:b/>
        </w:rPr>
        <w:t xml:space="preserve"> </w:t>
      </w:r>
      <w:r w:rsidR="00087651" w:rsidRPr="00576F25">
        <w:rPr>
          <w:b/>
        </w:rPr>
        <w:t xml:space="preserve">responsible. </w:t>
      </w:r>
      <w:r w:rsidR="00087651">
        <w:rPr>
          <w:b/>
          <w:bCs/>
        </w:rPr>
        <w:t xml:space="preserve"> </w:t>
      </w:r>
    </w:p>
    <w:p w:rsidR="00087651" w:rsidRPr="00576F25" w:rsidRDefault="00087651" w:rsidP="004263EC">
      <w:pPr>
        <w:pStyle w:val="SingleTxtG"/>
        <w:numPr>
          <w:ilvl w:val="2"/>
          <w:numId w:val="19"/>
        </w:numPr>
        <w:tabs>
          <w:tab w:val="clear" w:pos="3684"/>
          <w:tab w:val="num" w:pos="1500"/>
        </w:tabs>
        <w:ind w:left="1100" w:firstLine="0"/>
        <w:rPr>
          <w:bCs/>
        </w:rPr>
      </w:pPr>
      <w:r w:rsidRPr="00576F25">
        <w:rPr>
          <w:bCs/>
        </w:rPr>
        <w:t xml:space="preserve">The </w:t>
      </w:r>
      <w:r w:rsidRPr="0088210F">
        <w:t>Committee</w:t>
      </w:r>
      <w:r w:rsidRPr="00576F25">
        <w:rPr>
          <w:bCs/>
        </w:rPr>
        <w:t xml:space="preserve"> is concerned </w:t>
      </w:r>
      <w:r>
        <w:rPr>
          <w:bCs/>
        </w:rPr>
        <w:t xml:space="preserve">at the large number </w:t>
      </w:r>
      <w:r w:rsidR="002E3F8A">
        <w:rPr>
          <w:bCs/>
        </w:rPr>
        <w:t>of children that continue to be</w:t>
      </w:r>
      <w:r>
        <w:rPr>
          <w:bCs/>
        </w:rPr>
        <w:t xml:space="preserve"> </w:t>
      </w:r>
      <w:r w:rsidRPr="00576F25">
        <w:rPr>
          <w:bCs/>
        </w:rPr>
        <w:t xml:space="preserve">victims of sexual exploitation, in particular children from </w:t>
      </w:r>
      <w:r>
        <w:rPr>
          <w:bCs/>
        </w:rPr>
        <w:t>disadvantaged and marginalized groups</w:t>
      </w:r>
      <w:r w:rsidRPr="00576F25">
        <w:rPr>
          <w:bCs/>
        </w:rPr>
        <w:t xml:space="preserve">, </w:t>
      </w:r>
      <w:r>
        <w:rPr>
          <w:bCs/>
        </w:rPr>
        <w:t>including</w:t>
      </w:r>
      <w:r w:rsidRPr="00576F25">
        <w:rPr>
          <w:bCs/>
        </w:rPr>
        <w:t xml:space="preserve"> internally displaced </w:t>
      </w:r>
      <w:r>
        <w:rPr>
          <w:bCs/>
        </w:rPr>
        <w:t xml:space="preserve">children </w:t>
      </w:r>
      <w:r w:rsidRPr="00576F25">
        <w:rPr>
          <w:bCs/>
        </w:rPr>
        <w:t xml:space="preserve">and children living in poverty, </w:t>
      </w:r>
      <w:r>
        <w:rPr>
          <w:bCs/>
        </w:rPr>
        <w:t>in spite of measures already taken by the State party, such as</w:t>
      </w:r>
      <w:r w:rsidRPr="00576F25">
        <w:rPr>
          <w:bCs/>
        </w:rPr>
        <w:t xml:space="preserve"> </w:t>
      </w:r>
      <w:r>
        <w:rPr>
          <w:bCs/>
        </w:rPr>
        <w:t xml:space="preserve">legislation that </w:t>
      </w:r>
      <w:r w:rsidRPr="00576F25">
        <w:rPr>
          <w:bCs/>
        </w:rPr>
        <w:t>criminaliz</w:t>
      </w:r>
      <w:r>
        <w:rPr>
          <w:bCs/>
        </w:rPr>
        <w:t>es</w:t>
      </w:r>
      <w:r w:rsidRPr="00576F25">
        <w:rPr>
          <w:bCs/>
        </w:rPr>
        <w:t xml:space="preserve"> sexual exploitation</w:t>
      </w:r>
      <w:r>
        <w:rPr>
          <w:bCs/>
        </w:rPr>
        <w:t>;</w:t>
      </w:r>
      <w:r w:rsidRPr="00576F25">
        <w:rPr>
          <w:bCs/>
        </w:rPr>
        <w:t xml:space="preserve"> sex tourism with minors</w:t>
      </w:r>
      <w:r>
        <w:rPr>
          <w:bCs/>
        </w:rPr>
        <w:t>; and</w:t>
      </w:r>
      <w:r w:rsidRPr="00576F25">
        <w:rPr>
          <w:bCs/>
        </w:rPr>
        <w:t xml:space="preserve"> child pornography with specific provisions regarding </w:t>
      </w:r>
      <w:r w:rsidR="00892A90" w:rsidRPr="00576F25">
        <w:rPr>
          <w:bCs/>
        </w:rPr>
        <w:t xml:space="preserve">Internet </w:t>
      </w:r>
      <w:r w:rsidRPr="00576F25">
        <w:rPr>
          <w:bCs/>
        </w:rPr>
        <w:t xml:space="preserve">providers, as well as the National </w:t>
      </w:r>
      <w:r>
        <w:rPr>
          <w:bCs/>
        </w:rPr>
        <w:t>P</w:t>
      </w:r>
      <w:r w:rsidRPr="00576F25">
        <w:rPr>
          <w:bCs/>
        </w:rPr>
        <w:t xml:space="preserve">lan of </w:t>
      </w:r>
      <w:r>
        <w:rPr>
          <w:bCs/>
        </w:rPr>
        <w:t>A</w:t>
      </w:r>
      <w:r w:rsidRPr="00576F25">
        <w:rPr>
          <w:bCs/>
        </w:rPr>
        <w:t>ction to prevent and eradicate sexual exploitation (2006</w:t>
      </w:r>
      <w:r w:rsidR="00892A90">
        <w:rPr>
          <w:bCs/>
        </w:rPr>
        <w:t>–</w:t>
      </w:r>
      <w:r w:rsidRPr="00576F25">
        <w:rPr>
          <w:bCs/>
        </w:rPr>
        <w:t>2011)</w:t>
      </w:r>
      <w:r>
        <w:rPr>
          <w:bCs/>
        </w:rPr>
        <w:t xml:space="preserve"> </w:t>
      </w:r>
      <w:r w:rsidRPr="00576F25">
        <w:rPr>
          <w:bCs/>
        </w:rPr>
        <w:t>(art. 10)</w:t>
      </w:r>
      <w:r>
        <w:rPr>
          <w:bCs/>
        </w:rPr>
        <w:t>.</w:t>
      </w:r>
    </w:p>
    <w:p w:rsidR="00087651" w:rsidRPr="00576F25" w:rsidRDefault="00087651" w:rsidP="007109FD">
      <w:pPr>
        <w:pStyle w:val="SingleTxtG"/>
        <w:ind w:left="1100"/>
        <w:rPr>
          <w:b/>
          <w:bCs/>
        </w:rPr>
      </w:pPr>
      <w:r w:rsidRPr="00576F25">
        <w:rPr>
          <w:b/>
          <w:bCs/>
        </w:rPr>
        <w:t xml:space="preserve">The Committee </w:t>
      </w:r>
      <w:r>
        <w:rPr>
          <w:b/>
          <w:bCs/>
        </w:rPr>
        <w:t>urge</w:t>
      </w:r>
      <w:r w:rsidRPr="00576F25">
        <w:rPr>
          <w:b/>
          <w:bCs/>
        </w:rPr>
        <w:t xml:space="preserve">s the State party </w:t>
      </w:r>
      <w:r>
        <w:rPr>
          <w:b/>
          <w:bCs/>
        </w:rPr>
        <w:t xml:space="preserve">to </w:t>
      </w:r>
      <w:r w:rsidRPr="00576F25">
        <w:rPr>
          <w:b/>
          <w:bCs/>
        </w:rPr>
        <w:t xml:space="preserve">effectively enforce </w:t>
      </w:r>
      <w:r>
        <w:rPr>
          <w:b/>
          <w:bCs/>
        </w:rPr>
        <w:t xml:space="preserve">legislation </w:t>
      </w:r>
      <w:r w:rsidRPr="00576F25">
        <w:rPr>
          <w:b/>
          <w:bCs/>
        </w:rPr>
        <w:t>to combat trafficking in children</w:t>
      </w:r>
      <w:r>
        <w:rPr>
          <w:b/>
          <w:bCs/>
        </w:rPr>
        <w:t xml:space="preserve">. </w:t>
      </w:r>
      <w:r w:rsidRPr="00576F25">
        <w:rPr>
          <w:b/>
          <w:bCs/>
        </w:rPr>
        <w:t xml:space="preserve">It also recommends </w:t>
      </w:r>
      <w:r>
        <w:rPr>
          <w:b/>
          <w:bCs/>
        </w:rPr>
        <w:t xml:space="preserve">that </w:t>
      </w:r>
      <w:r w:rsidRPr="00576F25">
        <w:rPr>
          <w:b/>
          <w:bCs/>
        </w:rPr>
        <w:t xml:space="preserve">the State party strengthen </w:t>
      </w:r>
      <w:r w:rsidRPr="000305C0">
        <w:rPr>
          <w:b/>
        </w:rPr>
        <w:t>its</w:t>
      </w:r>
      <w:r w:rsidRPr="00576F25">
        <w:rPr>
          <w:b/>
          <w:bCs/>
        </w:rPr>
        <w:t xml:space="preserve"> programmes and information campaigns to prevent trafficking</w:t>
      </w:r>
      <w:r>
        <w:rPr>
          <w:b/>
          <w:bCs/>
        </w:rPr>
        <w:t xml:space="preserve"> under </w:t>
      </w:r>
      <w:r w:rsidRPr="00576F25">
        <w:rPr>
          <w:b/>
          <w:bCs/>
        </w:rPr>
        <w:t xml:space="preserve">the National Strategy to </w:t>
      </w:r>
      <w:r w:rsidRPr="007109FD">
        <w:rPr>
          <w:b/>
        </w:rPr>
        <w:t>Combat</w:t>
      </w:r>
      <w:r w:rsidRPr="00576F25">
        <w:rPr>
          <w:b/>
          <w:bCs/>
        </w:rPr>
        <w:t xml:space="preserve"> Human Trafficking 2007-2012</w:t>
      </w:r>
      <w:r w:rsidR="00892A90">
        <w:rPr>
          <w:b/>
          <w:bCs/>
        </w:rPr>
        <w:t>,</w:t>
      </w:r>
      <w:r w:rsidRPr="000A3B4B">
        <w:rPr>
          <w:b/>
          <w:bCs/>
        </w:rPr>
        <w:t xml:space="preserve"> </w:t>
      </w:r>
      <w:r w:rsidRPr="00576F25">
        <w:rPr>
          <w:b/>
          <w:bCs/>
        </w:rPr>
        <w:t xml:space="preserve">with particular attention to children from </w:t>
      </w:r>
      <w:r>
        <w:rPr>
          <w:b/>
          <w:bCs/>
        </w:rPr>
        <w:t>disadvantaged and marginalized groups</w:t>
      </w:r>
      <w:r w:rsidRPr="00576F25">
        <w:rPr>
          <w:b/>
          <w:bCs/>
        </w:rPr>
        <w:t xml:space="preserve">; to continue to provide mandatory training for law officials and judges; </w:t>
      </w:r>
      <w:r>
        <w:rPr>
          <w:b/>
          <w:bCs/>
        </w:rPr>
        <w:t xml:space="preserve">and </w:t>
      </w:r>
      <w:r w:rsidRPr="00576F25">
        <w:rPr>
          <w:b/>
          <w:bCs/>
        </w:rPr>
        <w:t xml:space="preserve">to prosecute and </w:t>
      </w:r>
      <w:r>
        <w:rPr>
          <w:b/>
          <w:bCs/>
        </w:rPr>
        <w:t>sentence</w:t>
      </w:r>
      <w:r w:rsidRPr="00576F25">
        <w:rPr>
          <w:b/>
          <w:bCs/>
        </w:rPr>
        <w:t xml:space="preserve"> those responsible</w:t>
      </w:r>
      <w:r>
        <w:rPr>
          <w:b/>
          <w:bCs/>
        </w:rPr>
        <w:t xml:space="preserve"> for the crimes of trafficking in children</w:t>
      </w:r>
      <w:r w:rsidRPr="00576F25">
        <w:rPr>
          <w:b/>
          <w:bCs/>
        </w:rPr>
        <w:t xml:space="preserve">. The State party should provide in its next </w:t>
      </w:r>
      <w:r>
        <w:rPr>
          <w:b/>
          <w:bCs/>
        </w:rPr>
        <w:t xml:space="preserve">periodic </w:t>
      </w:r>
      <w:r w:rsidRPr="00576F25">
        <w:rPr>
          <w:b/>
          <w:bCs/>
        </w:rPr>
        <w:t xml:space="preserve">report statistical data disaggregated </w:t>
      </w:r>
      <w:r>
        <w:rPr>
          <w:b/>
          <w:bCs/>
        </w:rPr>
        <w:t xml:space="preserve">on an annual basis, </w:t>
      </w:r>
      <w:r w:rsidRPr="00576F25">
        <w:rPr>
          <w:b/>
          <w:bCs/>
        </w:rPr>
        <w:t>by sex and country of origin of children who are victims of exploitation and trafficking</w:t>
      </w:r>
      <w:r>
        <w:rPr>
          <w:b/>
          <w:bCs/>
        </w:rPr>
        <w:t>, as well as on cases investigated and the decisions taken</w:t>
      </w:r>
      <w:r w:rsidRPr="00576F25">
        <w:rPr>
          <w:b/>
          <w:bCs/>
        </w:rPr>
        <w:t xml:space="preserve">. </w:t>
      </w:r>
    </w:p>
    <w:p w:rsidR="00087651" w:rsidRPr="00576F25" w:rsidRDefault="00087651" w:rsidP="004263EC">
      <w:pPr>
        <w:pStyle w:val="SingleTxtG"/>
        <w:numPr>
          <w:ilvl w:val="2"/>
          <w:numId w:val="19"/>
        </w:numPr>
        <w:tabs>
          <w:tab w:val="clear" w:pos="3684"/>
          <w:tab w:val="num" w:pos="1500"/>
        </w:tabs>
        <w:ind w:left="1100" w:firstLine="0"/>
      </w:pPr>
      <w:r w:rsidRPr="00576F25">
        <w:t xml:space="preserve">The Committee is concerned that </w:t>
      </w:r>
      <w:r>
        <w:t xml:space="preserve">it is permissible for children to get married at 14 years with the consent of a </w:t>
      </w:r>
      <w:r w:rsidRPr="00576F25">
        <w:t xml:space="preserve">parent or </w:t>
      </w:r>
      <w:r>
        <w:t xml:space="preserve">guardian, though the legal minimum marriage age in the State party is 18 years. It is also concerned that getting married at 14 years </w:t>
      </w:r>
      <w:r w:rsidRPr="00576F25">
        <w:t>ha</w:t>
      </w:r>
      <w:r>
        <w:t>s</w:t>
      </w:r>
      <w:r w:rsidRPr="00576F25">
        <w:t xml:space="preserve"> </w:t>
      </w:r>
      <w:r>
        <w:t xml:space="preserve">a </w:t>
      </w:r>
      <w:r w:rsidRPr="00576F25">
        <w:t xml:space="preserve">negative impact on the enjoyment by children of their economic, social and cultural rights, in particular the rights to health </w:t>
      </w:r>
      <w:r>
        <w:t xml:space="preserve">and </w:t>
      </w:r>
      <w:r w:rsidRPr="00576F25">
        <w:t xml:space="preserve">to education (art. 10). </w:t>
      </w:r>
    </w:p>
    <w:p w:rsidR="00087651" w:rsidRPr="00576F25" w:rsidRDefault="00087651" w:rsidP="007109FD">
      <w:pPr>
        <w:pStyle w:val="SingleTxtG"/>
        <w:ind w:left="1100"/>
        <w:rPr>
          <w:b/>
          <w:bCs/>
        </w:rPr>
      </w:pPr>
      <w:r w:rsidRPr="00576F25">
        <w:rPr>
          <w:b/>
          <w:bCs/>
        </w:rPr>
        <w:t xml:space="preserve">The Committee </w:t>
      </w:r>
      <w:r w:rsidRPr="000305C0">
        <w:rPr>
          <w:b/>
        </w:rPr>
        <w:t>encourages</w:t>
      </w:r>
      <w:r w:rsidRPr="00576F25">
        <w:rPr>
          <w:b/>
          <w:bCs/>
        </w:rPr>
        <w:t xml:space="preserve"> the State party to </w:t>
      </w:r>
      <w:r>
        <w:rPr>
          <w:b/>
          <w:bCs/>
        </w:rPr>
        <w:t xml:space="preserve">implement the legal minimum marriage age of 18 years </w:t>
      </w:r>
      <w:r w:rsidRPr="00576F25">
        <w:rPr>
          <w:b/>
          <w:bCs/>
        </w:rPr>
        <w:t xml:space="preserve">for girls and boys, </w:t>
      </w:r>
      <w:r>
        <w:rPr>
          <w:b/>
          <w:bCs/>
        </w:rPr>
        <w:t>in compliance</w:t>
      </w:r>
      <w:r w:rsidRPr="00576F25">
        <w:rPr>
          <w:b/>
          <w:bCs/>
        </w:rPr>
        <w:t xml:space="preserve"> </w:t>
      </w:r>
      <w:r>
        <w:rPr>
          <w:b/>
          <w:bCs/>
        </w:rPr>
        <w:t>with</w:t>
      </w:r>
      <w:r w:rsidRPr="00576F25">
        <w:rPr>
          <w:b/>
          <w:bCs/>
        </w:rPr>
        <w:t xml:space="preserve"> international standards</w:t>
      </w:r>
      <w:r>
        <w:rPr>
          <w:b/>
          <w:bCs/>
        </w:rPr>
        <w:t xml:space="preserve">. The Committee also requests </w:t>
      </w:r>
      <w:r w:rsidRPr="007109FD">
        <w:rPr>
          <w:b/>
        </w:rPr>
        <w:t>that</w:t>
      </w:r>
      <w:r>
        <w:rPr>
          <w:b/>
          <w:bCs/>
        </w:rPr>
        <w:t xml:space="preserve">, in its next periodic report, the State party provide detailed information on the extent of this phenomenon. </w:t>
      </w:r>
    </w:p>
    <w:p w:rsidR="00087651" w:rsidRPr="00576F25" w:rsidRDefault="00087651" w:rsidP="004263EC">
      <w:pPr>
        <w:pStyle w:val="SingleTxtG"/>
        <w:numPr>
          <w:ilvl w:val="2"/>
          <w:numId w:val="19"/>
        </w:numPr>
        <w:tabs>
          <w:tab w:val="clear" w:pos="3684"/>
          <w:tab w:val="num" w:pos="1500"/>
        </w:tabs>
        <w:ind w:left="1100" w:firstLine="0"/>
      </w:pPr>
      <w:r w:rsidRPr="00576F25">
        <w:t xml:space="preserve">The Committee is concerned that </w:t>
      </w:r>
      <w:r w:rsidR="007F4EEC">
        <w:t>some</w:t>
      </w:r>
      <w:r w:rsidR="007F4EEC" w:rsidRPr="00576F25">
        <w:t xml:space="preserve"> </w:t>
      </w:r>
      <w:r w:rsidRPr="00576F25">
        <w:t>20</w:t>
      </w:r>
      <w:r w:rsidR="007F4EEC">
        <w:t xml:space="preserve"> per cent</w:t>
      </w:r>
      <w:r w:rsidRPr="00576F25">
        <w:t xml:space="preserve"> of children born in the State </w:t>
      </w:r>
      <w:r>
        <w:t xml:space="preserve">Party </w:t>
      </w:r>
      <w:r w:rsidRPr="00576F25">
        <w:t>are not registered</w:t>
      </w:r>
      <w:r>
        <w:t>,</w:t>
      </w:r>
      <w:r w:rsidRPr="00576F25">
        <w:t xml:space="preserve"> in particular in remote areas and among indigenous</w:t>
      </w:r>
      <w:r w:rsidR="00A52C73">
        <w:t xml:space="preserve"> and</w:t>
      </w:r>
      <w:r w:rsidRPr="00576F25">
        <w:t xml:space="preserve"> </w:t>
      </w:r>
      <w:r w:rsidR="00EF60E6" w:rsidRPr="00576F25">
        <w:t xml:space="preserve">Afro-Colombian </w:t>
      </w:r>
      <w:r>
        <w:t xml:space="preserve">peoples </w:t>
      </w:r>
      <w:r w:rsidRPr="00576F25">
        <w:t>and internally displaced persons. It is also concerned that the lack of registration</w:t>
      </w:r>
      <w:r>
        <w:t xml:space="preserve"> </w:t>
      </w:r>
      <w:r w:rsidRPr="00576F25">
        <w:t>result</w:t>
      </w:r>
      <w:r>
        <w:t>s</w:t>
      </w:r>
      <w:r w:rsidRPr="00576F25">
        <w:t xml:space="preserve"> </w:t>
      </w:r>
      <w:r>
        <w:t>in</w:t>
      </w:r>
      <w:r w:rsidRPr="00576F25">
        <w:t xml:space="preserve"> difficulties in </w:t>
      </w:r>
      <w:r>
        <w:t xml:space="preserve">the access </w:t>
      </w:r>
      <w:r w:rsidRPr="00576F25">
        <w:t xml:space="preserve">to </w:t>
      </w:r>
      <w:r>
        <w:t xml:space="preserve">and enjoyment </w:t>
      </w:r>
      <w:r w:rsidRPr="00576F25">
        <w:t>of their rights</w:t>
      </w:r>
      <w:r>
        <w:t xml:space="preserve"> under the Covenant </w:t>
      </w:r>
      <w:r w:rsidRPr="00576F25">
        <w:t>(art.</w:t>
      </w:r>
      <w:r w:rsidR="00A52C73">
        <w:t xml:space="preserve"> </w:t>
      </w:r>
      <w:r w:rsidRPr="00576F25">
        <w:t>10)</w:t>
      </w:r>
      <w:r>
        <w:t>.</w:t>
      </w:r>
    </w:p>
    <w:p w:rsidR="00087651" w:rsidRPr="00576F25" w:rsidRDefault="00087651" w:rsidP="007109FD">
      <w:pPr>
        <w:pStyle w:val="SingleTxtG"/>
        <w:ind w:left="1100"/>
        <w:rPr>
          <w:b/>
          <w:bCs/>
        </w:rPr>
      </w:pPr>
      <w:r w:rsidRPr="00576F25">
        <w:rPr>
          <w:b/>
          <w:bCs/>
        </w:rPr>
        <w:t>The Committee recommends that the State party take immediate measures to ensure</w:t>
      </w:r>
      <w:r>
        <w:rPr>
          <w:b/>
          <w:bCs/>
        </w:rPr>
        <w:t xml:space="preserve"> that</w:t>
      </w:r>
      <w:r w:rsidRPr="00576F25">
        <w:rPr>
          <w:b/>
          <w:bCs/>
        </w:rPr>
        <w:t xml:space="preserve"> all children born in the State party are </w:t>
      </w:r>
      <w:r w:rsidRPr="000305C0">
        <w:rPr>
          <w:b/>
        </w:rPr>
        <w:t>registered</w:t>
      </w:r>
      <w:r w:rsidRPr="00576F25">
        <w:rPr>
          <w:b/>
          <w:bCs/>
        </w:rPr>
        <w:t xml:space="preserve">, in particular in rural areas and among indigenous and </w:t>
      </w:r>
      <w:r w:rsidR="00A52C73" w:rsidRPr="00576F25">
        <w:rPr>
          <w:b/>
          <w:bCs/>
        </w:rPr>
        <w:t>Afro-Colombian</w:t>
      </w:r>
      <w:r w:rsidRPr="00576F25">
        <w:rPr>
          <w:b/>
          <w:bCs/>
        </w:rPr>
        <w:t xml:space="preserve"> peoples</w:t>
      </w:r>
      <w:r>
        <w:rPr>
          <w:b/>
          <w:bCs/>
        </w:rPr>
        <w:t xml:space="preserve"> and</w:t>
      </w:r>
      <w:r w:rsidRPr="00576F25">
        <w:rPr>
          <w:b/>
          <w:bCs/>
        </w:rPr>
        <w:t xml:space="preserve"> internally displaced persons</w:t>
      </w:r>
      <w:r>
        <w:rPr>
          <w:b/>
          <w:bCs/>
        </w:rPr>
        <w:t xml:space="preserve">. </w:t>
      </w:r>
      <w:r w:rsidRPr="00576F25">
        <w:rPr>
          <w:b/>
          <w:bCs/>
        </w:rPr>
        <w:t xml:space="preserve">The Committee also </w:t>
      </w:r>
      <w:r w:rsidRPr="007109FD">
        <w:rPr>
          <w:b/>
        </w:rPr>
        <w:t>recommends</w:t>
      </w:r>
      <w:r w:rsidRPr="00576F25">
        <w:rPr>
          <w:b/>
          <w:bCs/>
        </w:rPr>
        <w:t xml:space="preserve"> that the State party complete the modernization of its Civil Registry, </w:t>
      </w:r>
      <w:r>
        <w:rPr>
          <w:b/>
          <w:bCs/>
        </w:rPr>
        <w:t xml:space="preserve">and </w:t>
      </w:r>
      <w:r w:rsidRPr="00576F25">
        <w:rPr>
          <w:b/>
          <w:bCs/>
        </w:rPr>
        <w:t xml:space="preserve">provide sufficient resources to the National Registry’s Office </w:t>
      </w:r>
      <w:r>
        <w:rPr>
          <w:b/>
          <w:bCs/>
        </w:rPr>
        <w:t xml:space="preserve">to </w:t>
      </w:r>
      <w:r w:rsidRPr="00576F25">
        <w:rPr>
          <w:b/>
          <w:bCs/>
        </w:rPr>
        <w:t>facilitat</w:t>
      </w:r>
      <w:r>
        <w:rPr>
          <w:b/>
          <w:bCs/>
        </w:rPr>
        <w:t>e the</w:t>
      </w:r>
      <w:r w:rsidRPr="00576F25">
        <w:rPr>
          <w:b/>
          <w:bCs/>
        </w:rPr>
        <w:t xml:space="preserve"> registration in rural areas and by internally displaced persons</w:t>
      </w:r>
      <w:r>
        <w:rPr>
          <w:b/>
          <w:bCs/>
        </w:rPr>
        <w:t>.</w:t>
      </w:r>
      <w:r w:rsidRPr="00576F25">
        <w:rPr>
          <w:b/>
          <w:bCs/>
        </w:rPr>
        <w:t xml:space="preserve"> </w:t>
      </w:r>
      <w:r>
        <w:rPr>
          <w:b/>
          <w:bCs/>
        </w:rPr>
        <w:t xml:space="preserve"> </w:t>
      </w:r>
    </w:p>
    <w:p w:rsidR="00087651" w:rsidRPr="00576F25" w:rsidRDefault="00087651" w:rsidP="004263EC">
      <w:pPr>
        <w:pStyle w:val="SingleTxtG"/>
        <w:numPr>
          <w:ilvl w:val="2"/>
          <w:numId w:val="19"/>
        </w:numPr>
        <w:tabs>
          <w:tab w:val="clear" w:pos="3684"/>
          <w:tab w:val="num" w:pos="1500"/>
        </w:tabs>
        <w:ind w:left="1100" w:firstLine="0"/>
      </w:pPr>
      <w:r>
        <w:t>T</w:t>
      </w:r>
      <w:r w:rsidRPr="00576F25">
        <w:t xml:space="preserve">he Committee is concerned </w:t>
      </w:r>
      <w:r>
        <w:t xml:space="preserve">at the large number of persons </w:t>
      </w:r>
      <w:r w:rsidRPr="00576F25">
        <w:t>living in poverty (46</w:t>
      </w:r>
      <w:r w:rsidR="00A52C73">
        <w:t xml:space="preserve"> per cent</w:t>
      </w:r>
      <w:r>
        <w:t>)</w:t>
      </w:r>
      <w:r w:rsidRPr="00576F25">
        <w:t xml:space="preserve"> and </w:t>
      </w:r>
      <w:r>
        <w:t xml:space="preserve">in </w:t>
      </w:r>
      <w:r w:rsidRPr="00576F25">
        <w:t>extreme poverty (17.8</w:t>
      </w:r>
      <w:r w:rsidR="00A52C73">
        <w:t xml:space="preserve"> per cent</w:t>
      </w:r>
      <w:r w:rsidRPr="00576F25">
        <w:t>) in the State party</w:t>
      </w:r>
      <w:r>
        <w:t xml:space="preserve">. The Committee is also concerned that in rural areas </w:t>
      </w:r>
      <w:r w:rsidRPr="00576F25">
        <w:t xml:space="preserve">extreme poverty </w:t>
      </w:r>
      <w:r>
        <w:t xml:space="preserve">is </w:t>
      </w:r>
      <w:r w:rsidRPr="00576F25">
        <w:t xml:space="preserve">double </w:t>
      </w:r>
      <w:r>
        <w:t xml:space="preserve">that of </w:t>
      </w:r>
      <w:r w:rsidRPr="00576F25">
        <w:t>the national average (32.6</w:t>
      </w:r>
      <w:r w:rsidR="00A52C73">
        <w:t xml:space="preserve"> per cent</w:t>
      </w:r>
      <w:r w:rsidRPr="00576F25">
        <w:t>)</w:t>
      </w:r>
      <w:r>
        <w:t xml:space="preserve"> </w:t>
      </w:r>
      <w:r w:rsidRPr="00576F25">
        <w:t>(art. 11)</w:t>
      </w:r>
      <w:r>
        <w:t>.</w:t>
      </w:r>
    </w:p>
    <w:p w:rsidR="00087651" w:rsidRPr="00576F25" w:rsidRDefault="00087651" w:rsidP="007109FD">
      <w:pPr>
        <w:pStyle w:val="SingleTxtG"/>
        <w:ind w:left="1100"/>
        <w:rPr>
          <w:b/>
          <w:bCs/>
        </w:rPr>
      </w:pPr>
      <w:r w:rsidRPr="00576F25">
        <w:rPr>
          <w:b/>
          <w:bCs/>
        </w:rPr>
        <w:t xml:space="preserve">The Committee urges the State party </w:t>
      </w:r>
      <w:r>
        <w:rPr>
          <w:b/>
          <w:bCs/>
        </w:rPr>
        <w:t xml:space="preserve">to effectively combat and reduce </w:t>
      </w:r>
      <w:r w:rsidRPr="00576F25">
        <w:rPr>
          <w:b/>
          <w:bCs/>
        </w:rPr>
        <w:t>poverty</w:t>
      </w:r>
      <w:r>
        <w:rPr>
          <w:b/>
          <w:bCs/>
        </w:rPr>
        <w:t xml:space="preserve"> by</w:t>
      </w:r>
      <w:r w:rsidRPr="00576F25">
        <w:rPr>
          <w:b/>
          <w:bCs/>
        </w:rPr>
        <w:t xml:space="preserve"> develo</w:t>
      </w:r>
      <w:r>
        <w:rPr>
          <w:b/>
          <w:bCs/>
        </w:rPr>
        <w:t>ping</w:t>
      </w:r>
      <w:r w:rsidRPr="00576F25">
        <w:rPr>
          <w:b/>
          <w:bCs/>
        </w:rPr>
        <w:t xml:space="preserve"> effective policies and program</w:t>
      </w:r>
      <w:r w:rsidR="00A52C73">
        <w:rPr>
          <w:b/>
          <w:bCs/>
        </w:rPr>
        <w:t>me</w:t>
      </w:r>
      <w:r w:rsidRPr="00576F25">
        <w:rPr>
          <w:b/>
          <w:bCs/>
        </w:rPr>
        <w:t xml:space="preserve">s. In particular, the Committee recommends that the State party give priority to policies aimed at generating </w:t>
      </w:r>
      <w:r w:rsidRPr="000305C0">
        <w:rPr>
          <w:b/>
        </w:rPr>
        <w:t>income</w:t>
      </w:r>
      <w:r w:rsidRPr="00576F25">
        <w:rPr>
          <w:b/>
          <w:bCs/>
        </w:rPr>
        <w:t xml:space="preserve"> and implement its Strategy on the Reduction of Poverty and Inequalities adopted in 2004, </w:t>
      </w:r>
      <w:r>
        <w:rPr>
          <w:b/>
          <w:bCs/>
        </w:rPr>
        <w:t xml:space="preserve">in </w:t>
      </w:r>
      <w:r w:rsidRPr="00576F25">
        <w:rPr>
          <w:b/>
          <w:bCs/>
        </w:rPr>
        <w:t xml:space="preserve">full </w:t>
      </w:r>
      <w:r>
        <w:rPr>
          <w:b/>
          <w:bCs/>
        </w:rPr>
        <w:t>compliance</w:t>
      </w:r>
      <w:r w:rsidRPr="00576F25">
        <w:rPr>
          <w:b/>
          <w:bCs/>
        </w:rPr>
        <w:t xml:space="preserve"> </w:t>
      </w:r>
      <w:r>
        <w:rPr>
          <w:b/>
          <w:bCs/>
        </w:rPr>
        <w:t xml:space="preserve">with </w:t>
      </w:r>
      <w:r w:rsidRPr="00576F25">
        <w:rPr>
          <w:b/>
          <w:bCs/>
        </w:rPr>
        <w:t xml:space="preserve">economic, social and cultural rights, as recommended by the Committee </w:t>
      </w:r>
      <w:r w:rsidRPr="00576F25">
        <w:rPr>
          <w:b/>
        </w:rPr>
        <w:t xml:space="preserve">in </w:t>
      </w:r>
      <w:r w:rsidR="00A52C73" w:rsidRPr="00576F25">
        <w:rPr>
          <w:b/>
        </w:rPr>
        <w:t xml:space="preserve">its statement on poverty </w:t>
      </w:r>
      <w:r w:rsidRPr="00576F25">
        <w:rPr>
          <w:b/>
        </w:rPr>
        <w:t xml:space="preserve">and </w:t>
      </w:r>
      <w:r w:rsidR="00A52C73">
        <w:rPr>
          <w:b/>
        </w:rPr>
        <w:t xml:space="preserve">the </w:t>
      </w:r>
      <w:r w:rsidRPr="00576F25">
        <w:rPr>
          <w:b/>
        </w:rPr>
        <w:t>International Covenant on Economic, Social and Cultural Rights (</w:t>
      </w:r>
      <w:r w:rsidRPr="00576F25">
        <w:rPr>
          <w:b/>
          <w:bCs/>
          <w:lang w:val="en-US"/>
        </w:rPr>
        <w:t>E/C.12/2001/10)</w:t>
      </w:r>
      <w:r>
        <w:rPr>
          <w:b/>
          <w:bCs/>
          <w:lang w:val="en-US"/>
        </w:rPr>
        <w:t xml:space="preserve">. </w:t>
      </w:r>
    </w:p>
    <w:p w:rsidR="00087651" w:rsidRDefault="00087651" w:rsidP="004263EC">
      <w:pPr>
        <w:pStyle w:val="SingleTxtG"/>
        <w:numPr>
          <w:ilvl w:val="2"/>
          <w:numId w:val="19"/>
        </w:numPr>
        <w:tabs>
          <w:tab w:val="clear" w:pos="3684"/>
          <w:tab w:val="num" w:pos="1500"/>
        </w:tabs>
        <w:ind w:left="1100" w:firstLine="0"/>
      </w:pPr>
      <w:r w:rsidRPr="00576F25">
        <w:t>The Committee is concerned about the high</w:t>
      </w:r>
      <w:r>
        <w:t xml:space="preserve"> m</w:t>
      </w:r>
      <w:r w:rsidRPr="00576F25">
        <w:t xml:space="preserve">alnutrition rate which affects </w:t>
      </w:r>
      <w:r>
        <w:t xml:space="preserve">a considerable number of </w:t>
      </w:r>
      <w:r w:rsidRPr="00576F25">
        <w:t>children</w:t>
      </w:r>
      <w:r>
        <w:t xml:space="preserve"> </w:t>
      </w:r>
      <w:r w:rsidRPr="00576F25">
        <w:t xml:space="preserve">and women, in particular </w:t>
      </w:r>
      <w:r>
        <w:t xml:space="preserve">among </w:t>
      </w:r>
      <w:r w:rsidRPr="00576F25">
        <w:t xml:space="preserve">internally displaced </w:t>
      </w:r>
      <w:r>
        <w:t>groups</w:t>
      </w:r>
      <w:r w:rsidRPr="00576F25">
        <w:t>, as well as</w:t>
      </w:r>
      <w:r>
        <w:t xml:space="preserve"> persons living in rural areas. </w:t>
      </w:r>
    </w:p>
    <w:p w:rsidR="00087651" w:rsidRDefault="00087651" w:rsidP="007109FD">
      <w:pPr>
        <w:pStyle w:val="SingleTxtG"/>
        <w:ind w:left="1100"/>
      </w:pPr>
      <w:r w:rsidRPr="00576F25">
        <w:rPr>
          <w:b/>
          <w:bCs/>
        </w:rPr>
        <w:t xml:space="preserve">The Committee </w:t>
      </w:r>
      <w:r>
        <w:rPr>
          <w:b/>
          <w:bCs/>
        </w:rPr>
        <w:t xml:space="preserve">firmly </w:t>
      </w:r>
      <w:r w:rsidRPr="00576F25">
        <w:rPr>
          <w:b/>
          <w:bCs/>
        </w:rPr>
        <w:t xml:space="preserve">recommends that the State party adopt an effective national food policy </w:t>
      </w:r>
      <w:r>
        <w:rPr>
          <w:b/>
          <w:bCs/>
        </w:rPr>
        <w:t xml:space="preserve">to combat hunger and </w:t>
      </w:r>
      <w:r w:rsidRPr="00576F25">
        <w:rPr>
          <w:b/>
          <w:bCs/>
        </w:rPr>
        <w:t xml:space="preserve">malnutrition, in particular </w:t>
      </w:r>
      <w:r>
        <w:rPr>
          <w:b/>
          <w:bCs/>
        </w:rPr>
        <w:t xml:space="preserve">among children, women, </w:t>
      </w:r>
      <w:r w:rsidRPr="00576F25">
        <w:rPr>
          <w:b/>
          <w:bCs/>
        </w:rPr>
        <w:t>internally displaced persons and persons living in rural areas</w:t>
      </w:r>
      <w:r>
        <w:rPr>
          <w:b/>
          <w:bCs/>
        </w:rPr>
        <w:t>.</w:t>
      </w:r>
    </w:p>
    <w:p w:rsidR="00087651" w:rsidRPr="00576F25" w:rsidRDefault="00087651" w:rsidP="004263EC">
      <w:pPr>
        <w:pStyle w:val="SingleTxtG"/>
        <w:numPr>
          <w:ilvl w:val="2"/>
          <w:numId w:val="19"/>
        </w:numPr>
        <w:tabs>
          <w:tab w:val="clear" w:pos="3684"/>
          <w:tab w:val="num" w:pos="1500"/>
        </w:tabs>
        <w:ind w:left="1100" w:firstLine="0"/>
      </w:pPr>
      <w:r w:rsidRPr="00576F25">
        <w:t xml:space="preserve">The Committee is concerned that the policy encouraging agro-exporting goods, </w:t>
      </w:r>
      <w:r>
        <w:t>such as agro-fuels, may deprive</w:t>
      </w:r>
      <w:r w:rsidRPr="00576F25">
        <w:t xml:space="preserve"> peasants from </w:t>
      </w:r>
      <w:r>
        <w:t xml:space="preserve">cultivating their </w:t>
      </w:r>
      <w:r w:rsidRPr="00576F25">
        <w:t>lands.</w:t>
      </w:r>
      <w:r>
        <w:t xml:space="preserve"> T</w:t>
      </w:r>
      <w:r w:rsidRPr="00576F25">
        <w:t xml:space="preserve">he Committee is </w:t>
      </w:r>
      <w:r>
        <w:t xml:space="preserve">also </w:t>
      </w:r>
      <w:r w:rsidRPr="00576F25">
        <w:t xml:space="preserve">concerned about the unequal distribution of lands owned by a minority of the population, as well as about the absence of a genuine agrarian reform, as recommended </w:t>
      </w:r>
      <w:r>
        <w:t>in the</w:t>
      </w:r>
      <w:r w:rsidRPr="00576F25">
        <w:t xml:space="preserve"> </w:t>
      </w:r>
      <w:r>
        <w:t xml:space="preserve">previous concluding observations of the </w:t>
      </w:r>
      <w:r w:rsidRPr="00576F25">
        <w:t>Committee (art. 11)</w:t>
      </w:r>
      <w:r>
        <w:t>.</w:t>
      </w:r>
      <w:r w:rsidRPr="00576F25">
        <w:t xml:space="preserve"> </w:t>
      </w:r>
    </w:p>
    <w:p w:rsidR="00087651" w:rsidRPr="00576F25" w:rsidRDefault="00087651" w:rsidP="007109FD">
      <w:pPr>
        <w:pStyle w:val="SingleTxtG"/>
        <w:ind w:left="1100"/>
        <w:rPr>
          <w:b/>
          <w:bCs/>
        </w:rPr>
      </w:pPr>
      <w:r>
        <w:rPr>
          <w:b/>
          <w:bCs/>
        </w:rPr>
        <w:t xml:space="preserve">The Committee recommends that the State party </w:t>
      </w:r>
      <w:r w:rsidRPr="00576F25">
        <w:rPr>
          <w:b/>
          <w:bCs/>
        </w:rPr>
        <w:t>develop agr</w:t>
      </w:r>
      <w:r>
        <w:rPr>
          <w:b/>
          <w:bCs/>
        </w:rPr>
        <w:t>icultural policies</w:t>
      </w:r>
      <w:r w:rsidRPr="00576F25">
        <w:rPr>
          <w:b/>
          <w:bCs/>
        </w:rPr>
        <w:t xml:space="preserve"> which prioritize the production of food</w:t>
      </w:r>
      <w:r>
        <w:rPr>
          <w:b/>
          <w:bCs/>
        </w:rPr>
        <w:t xml:space="preserve">; implement </w:t>
      </w:r>
      <w:r w:rsidRPr="00576F25">
        <w:rPr>
          <w:b/>
          <w:bCs/>
        </w:rPr>
        <w:t>program</w:t>
      </w:r>
      <w:r w:rsidR="0031213B">
        <w:rPr>
          <w:b/>
          <w:bCs/>
        </w:rPr>
        <w:t>me</w:t>
      </w:r>
      <w:r w:rsidRPr="00576F25">
        <w:rPr>
          <w:b/>
          <w:bCs/>
        </w:rPr>
        <w:t xml:space="preserve">s that </w:t>
      </w:r>
      <w:r w:rsidRPr="000305C0">
        <w:rPr>
          <w:b/>
        </w:rPr>
        <w:t>protect</w:t>
      </w:r>
      <w:r w:rsidRPr="00576F25">
        <w:rPr>
          <w:b/>
          <w:bCs/>
        </w:rPr>
        <w:t xml:space="preserve"> national </w:t>
      </w:r>
      <w:r>
        <w:rPr>
          <w:b/>
          <w:bCs/>
        </w:rPr>
        <w:t xml:space="preserve">food </w:t>
      </w:r>
      <w:r w:rsidRPr="00576F25">
        <w:rPr>
          <w:b/>
          <w:bCs/>
        </w:rPr>
        <w:t xml:space="preserve">production with incentives for </w:t>
      </w:r>
      <w:r>
        <w:rPr>
          <w:b/>
          <w:bCs/>
        </w:rPr>
        <w:t>s</w:t>
      </w:r>
      <w:r w:rsidRPr="00576F25">
        <w:rPr>
          <w:b/>
          <w:bCs/>
        </w:rPr>
        <w:t>mall producers</w:t>
      </w:r>
      <w:r>
        <w:rPr>
          <w:b/>
          <w:bCs/>
        </w:rPr>
        <w:t>;</w:t>
      </w:r>
      <w:r w:rsidRPr="00576F25">
        <w:rPr>
          <w:b/>
          <w:bCs/>
        </w:rPr>
        <w:t xml:space="preserve"> </w:t>
      </w:r>
      <w:r>
        <w:rPr>
          <w:b/>
          <w:bCs/>
        </w:rPr>
        <w:t xml:space="preserve">and </w:t>
      </w:r>
      <w:r w:rsidRPr="00576F25">
        <w:rPr>
          <w:b/>
          <w:bCs/>
        </w:rPr>
        <w:t xml:space="preserve">ensure the restitution of lands taken from indigenous and </w:t>
      </w:r>
      <w:r w:rsidR="0031213B" w:rsidRPr="00576F25">
        <w:rPr>
          <w:b/>
          <w:bCs/>
        </w:rPr>
        <w:t xml:space="preserve">Afro-Colombian </w:t>
      </w:r>
      <w:r w:rsidRPr="00576F25">
        <w:rPr>
          <w:b/>
          <w:bCs/>
        </w:rPr>
        <w:t>peoples, as well as peasant communities</w:t>
      </w:r>
      <w:r>
        <w:rPr>
          <w:b/>
          <w:bCs/>
        </w:rPr>
        <w:t xml:space="preserve">. </w:t>
      </w:r>
    </w:p>
    <w:p w:rsidR="00087651" w:rsidRPr="00576F25" w:rsidRDefault="00087651" w:rsidP="004263EC">
      <w:pPr>
        <w:pStyle w:val="SingleTxtG"/>
        <w:numPr>
          <w:ilvl w:val="2"/>
          <w:numId w:val="19"/>
        </w:numPr>
        <w:tabs>
          <w:tab w:val="clear" w:pos="3684"/>
          <w:tab w:val="num" w:pos="1500"/>
        </w:tabs>
        <w:ind w:left="1100" w:firstLine="0"/>
      </w:pPr>
      <w:r w:rsidRPr="00576F25">
        <w:t xml:space="preserve">The Committee is concerned that access to safe drinking water and sanitation is not </w:t>
      </w:r>
      <w:r>
        <w:t>universal</w:t>
      </w:r>
      <w:r w:rsidRPr="00576F25">
        <w:t xml:space="preserve"> and that</w:t>
      </w:r>
      <w:r w:rsidR="0031213B">
        <w:t>,</w:t>
      </w:r>
      <w:r w:rsidRPr="00576F25">
        <w:t xml:space="preserve"> in some </w:t>
      </w:r>
      <w:r>
        <w:t xml:space="preserve">rural </w:t>
      </w:r>
      <w:r w:rsidRPr="00576F25">
        <w:t xml:space="preserve">areas, </w:t>
      </w:r>
      <w:r>
        <w:t xml:space="preserve">especially in the Chocò region, </w:t>
      </w:r>
      <w:r w:rsidRPr="00576F25">
        <w:t>almost 90</w:t>
      </w:r>
      <w:r w:rsidR="0031213B">
        <w:t xml:space="preserve"> per cent</w:t>
      </w:r>
      <w:r w:rsidRPr="00576F25">
        <w:t xml:space="preserve"> of the population do not have access to safe drinking water.</w:t>
      </w:r>
    </w:p>
    <w:p w:rsidR="00087651" w:rsidRPr="00576F25" w:rsidRDefault="00087651" w:rsidP="007109FD">
      <w:pPr>
        <w:pStyle w:val="SingleTxtG"/>
        <w:ind w:left="1100"/>
        <w:rPr>
          <w:b/>
          <w:bCs/>
        </w:rPr>
      </w:pPr>
      <w:r w:rsidRPr="00576F25">
        <w:rPr>
          <w:b/>
          <w:bCs/>
        </w:rPr>
        <w:t xml:space="preserve">The Committee calls upon the State party to adopt a </w:t>
      </w:r>
      <w:r>
        <w:rPr>
          <w:b/>
          <w:bCs/>
        </w:rPr>
        <w:t xml:space="preserve">national </w:t>
      </w:r>
      <w:r w:rsidRPr="00576F25">
        <w:rPr>
          <w:b/>
          <w:bCs/>
        </w:rPr>
        <w:t xml:space="preserve">water policy in </w:t>
      </w:r>
      <w:r>
        <w:rPr>
          <w:b/>
          <w:bCs/>
        </w:rPr>
        <w:t xml:space="preserve">order to ensure universal </w:t>
      </w:r>
      <w:r w:rsidRPr="00576F25">
        <w:rPr>
          <w:b/>
          <w:bCs/>
        </w:rPr>
        <w:t>access to safe drinking</w:t>
      </w:r>
      <w:r>
        <w:rPr>
          <w:b/>
          <w:bCs/>
        </w:rPr>
        <w:t xml:space="preserve"> water</w:t>
      </w:r>
      <w:r w:rsidRPr="00576F25">
        <w:rPr>
          <w:b/>
          <w:bCs/>
        </w:rPr>
        <w:t>, in particular to persons living in rural areas.</w:t>
      </w:r>
    </w:p>
    <w:p w:rsidR="00087651" w:rsidRPr="00576F25" w:rsidRDefault="00087651" w:rsidP="004263EC">
      <w:pPr>
        <w:pStyle w:val="SingleTxtG"/>
        <w:numPr>
          <w:ilvl w:val="2"/>
          <w:numId w:val="19"/>
        </w:numPr>
        <w:tabs>
          <w:tab w:val="clear" w:pos="3684"/>
          <w:tab w:val="num" w:pos="1500"/>
        </w:tabs>
        <w:ind w:left="1100" w:firstLine="0"/>
      </w:pPr>
      <w:r w:rsidRPr="00576F25">
        <w:t xml:space="preserve">The Committee is concerned </w:t>
      </w:r>
      <w:r>
        <w:t xml:space="preserve">about housing deficit </w:t>
      </w:r>
      <w:r w:rsidRPr="00576F25">
        <w:t>in the State party</w:t>
      </w:r>
      <w:r>
        <w:t xml:space="preserve"> in terms of quantity and quality</w:t>
      </w:r>
      <w:r w:rsidRPr="00576F25">
        <w:t>, and that overcrowding in housing</w:t>
      </w:r>
      <w:r>
        <w:t xml:space="preserve"> </w:t>
      </w:r>
      <w:r w:rsidRPr="00576F25">
        <w:t xml:space="preserve">is widespread among </w:t>
      </w:r>
      <w:r>
        <w:t xml:space="preserve">disadvantaged and marginalized individuals and families. </w:t>
      </w:r>
      <w:r w:rsidRPr="00E94B70">
        <w:t xml:space="preserve">The Committee is also concerned that internally displaced persons are offered inadequate temporary housing. </w:t>
      </w:r>
      <w:r w:rsidRPr="00576F25">
        <w:t xml:space="preserve">The Committee is </w:t>
      </w:r>
      <w:r>
        <w:t>further</w:t>
      </w:r>
      <w:r w:rsidRPr="00576F25">
        <w:t xml:space="preserve"> concerned that forced evictions are widespread in the State party, including </w:t>
      </w:r>
      <w:r>
        <w:t>in relation to</w:t>
      </w:r>
      <w:r w:rsidRPr="00576F25">
        <w:t xml:space="preserve"> internally displaced families</w:t>
      </w:r>
      <w:r>
        <w:t xml:space="preserve"> (art.</w:t>
      </w:r>
      <w:r w:rsidR="0031213B">
        <w:t xml:space="preserve"> </w:t>
      </w:r>
      <w:r>
        <w:t xml:space="preserve">11). </w:t>
      </w:r>
    </w:p>
    <w:p w:rsidR="00087651" w:rsidRDefault="00087651" w:rsidP="007109FD">
      <w:pPr>
        <w:pStyle w:val="SingleTxtG"/>
        <w:ind w:left="1100"/>
        <w:rPr>
          <w:b/>
          <w:bCs/>
        </w:rPr>
      </w:pPr>
      <w:r w:rsidRPr="00576F25">
        <w:rPr>
          <w:b/>
          <w:bCs/>
        </w:rPr>
        <w:t>In li</w:t>
      </w:r>
      <w:r>
        <w:rPr>
          <w:b/>
          <w:bCs/>
        </w:rPr>
        <w:t>ne</w:t>
      </w:r>
      <w:r w:rsidRPr="00576F25">
        <w:rPr>
          <w:b/>
          <w:bCs/>
        </w:rPr>
        <w:t xml:space="preserve"> with its </w:t>
      </w:r>
      <w:r w:rsidR="00C22CBE">
        <w:rPr>
          <w:b/>
          <w:bCs/>
        </w:rPr>
        <w:t>g</w:t>
      </w:r>
      <w:r w:rsidRPr="00576F25">
        <w:rPr>
          <w:b/>
          <w:bCs/>
        </w:rPr>
        <w:t xml:space="preserve">eneral </w:t>
      </w:r>
      <w:r w:rsidR="00C22CBE">
        <w:rPr>
          <w:b/>
          <w:bCs/>
        </w:rPr>
        <w:t>c</w:t>
      </w:r>
      <w:r w:rsidRPr="00576F25">
        <w:rPr>
          <w:b/>
          <w:bCs/>
        </w:rPr>
        <w:t xml:space="preserve">omment </w:t>
      </w:r>
      <w:r w:rsidR="00C22CBE">
        <w:rPr>
          <w:b/>
          <w:bCs/>
        </w:rPr>
        <w:t xml:space="preserve">No. </w:t>
      </w:r>
      <w:r w:rsidRPr="00576F25">
        <w:rPr>
          <w:b/>
          <w:bCs/>
        </w:rPr>
        <w:t>4</w:t>
      </w:r>
      <w:r>
        <w:rPr>
          <w:b/>
          <w:bCs/>
        </w:rPr>
        <w:t>,</w:t>
      </w:r>
      <w:r w:rsidRPr="00576F25">
        <w:rPr>
          <w:b/>
          <w:bCs/>
        </w:rPr>
        <w:t xml:space="preserve"> the Committee recommends that the State party adopt a national strategy to provide </w:t>
      </w:r>
      <w:r>
        <w:rPr>
          <w:b/>
          <w:bCs/>
        </w:rPr>
        <w:t xml:space="preserve">the </w:t>
      </w:r>
      <w:r w:rsidRPr="00576F25">
        <w:rPr>
          <w:b/>
          <w:bCs/>
        </w:rPr>
        <w:t xml:space="preserve">population with sustainable solutions </w:t>
      </w:r>
      <w:r>
        <w:rPr>
          <w:b/>
          <w:bCs/>
        </w:rPr>
        <w:t>for</w:t>
      </w:r>
      <w:r w:rsidRPr="00576F25">
        <w:rPr>
          <w:b/>
          <w:bCs/>
        </w:rPr>
        <w:t xml:space="preserve"> housing</w:t>
      </w:r>
      <w:r>
        <w:rPr>
          <w:b/>
          <w:bCs/>
        </w:rPr>
        <w:t xml:space="preserve">; </w:t>
      </w:r>
      <w:r w:rsidRPr="00576F25">
        <w:rPr>
          <w:b/>
          <w:bCs/>
        </w:rPr>
        <w:t xml:space="preserve">take immediate measures to </w:t>
      </w:r>
      <w:r>
        <w:rPr>
          <w:b/>
          <w:bCs/>
        </w:rPr>
        <w:t>ensure</w:t>
      </w:r>
      <w:r w:rsidRPr="00576F25">
        <w:rPr>
          <w:b/>
          <w:bCs/>
        </w:rPr>
        <w:t xml:space="preserve"> access to adequate housing, in particular for </w:t>
      </w:r>
      <w:r>
        <w:rPr>
          <w:b/>
          <w:bCs/>
        </w:rPr>
        <w:t xml:space="preserve">disadvantaged and marginalized individuals and families, including </w:t>
      </w:r>
      <w:r w:rsidRPr="00576F25">
        <w:rPr>
          <w:b/>
          <w:bCs/>
        </w:rPr>
        <w:t xml:space="preserve">internally displaced persons, indigenous and </w:t>
      </w:r>
      <w:r w:rsidR="00F821EB" w:rsidRPr="00576F25">
        <w:rPr>
          <w:b/>
          <w:bCs/>
        </w:rPr>
        <w:t xml:space="preserve">Afro-Colombian </w:t>
      </w:r>
      <w:r w:rsidRPr="00576F25">
        <w:rPr>
          <w:b/>
          <w:bCs/>
        </w:rPr>
        <w:t>people</w:t>
      </w:r>
      <w:r>
        <w:rPr>
          <w:b/>
          <w:bCs/>
        </w:rPr>
        <w:t>s. T</w:t>
      </w:r>
      <w:r w:rsidRPr="00576F25">
        <w:rPr>
          <w:b/>
          <w:bCs/>
        </w:rPr>
        <w:t xml:space="preserve">he Committee urges the State to take </w:t>
      </w:r>
      <w:r w:rsidR="00F821EB">
        <w:rPr>
          <w:b/>
          <w:bCs/>
        </w:rPr>
        <w:t>practical</w:t>
      </w:r>
      <w:r w:rsidR="00F821EB" w:rsidRPr="00576F25">
        <w:rPr>
          <w:b/>
          <w:bCs/>
        </w:rPr>
        <w:t xml:space="preserve"> </w:t>
      </w:r>
      <w:r w:rsidRPr="00576F25">
        <w:rPr>
          <w:b/>
          <w:bCs/>
        </w:rPr>
        <w:t>measures</w:t>
      </w:r>
      <w:r>
        <w:rPr>
          <w:b/>
          <w:bCs/>
        </w:rPr>
        <w:t xml:space="preserve">, including by adopting an adequate legal framework to ensure that persons forcibly evicted are provided with alternative accommodation or compensation, in accordance with the guidelines adopted by the Committee in its </w:t>
      </w:r>
      <w:r w:rsidR="00F821EB">
        <w:rPr>
          <w:b/>
          <w:bCs/>
        </w:rPr>
        <w:t>g</w:t>
      </w:r>
      <w:r>
        <w:rPr>
          <w:b/>
          <w:bCs/>
        </w:rPr>
        <w:t xml:space="preserve">eneral </w:t>
      </w:r>
      <w:r w:rsidR="00F821EB">
        <w:rPr>
          <w:b/>
          <w:bCs/>
        </w:rPr>
        <w:t>c</w:t>
      </w:r>
      <w:r>
        <w:rPr>
          <w:b/>
          <w:bCs/>
        </w:rPr>
        <w:t>omment No.</w:t>
      </w:r>
      <w:r w:rsidR="00F821EB">
        <w:rPr>
          <w:b/>
          <w:bCs/>
        </w:rPr>
        <w:t xml:space="preserve"> </w:t>
      </w:r>
      <w:r>
        <w:rPr>
          <w:b/>
          <w:bCs/>
        </w:rPr>
        <w:t xml:space="preserve">7. The Committee also urges the State party to provide detailed information in its next periodic report, about the extent of homelessness in the State party and the </w:t>
      </w:r>
      <w:r w:rsidR="00F821EB">
        <w:rPr>
          <w:b/>
          <w:bCs/>
        </w:rPr>
        <w:t xml:space="preserve">practical </w:t>
      </w:r>
      <w:r>
        <w:rPr>
          <w:b/>
          <w:bCs/>
        </w:rPr>
        <w:t xml:space="preserve">measures taken to address this problem. </w:t>
      </w:r>
    </w:p>
    <w:p w:rsidR="00087651" w:rsidRPr="00EA6749" w:rsidRDefault="00087651" w:rsidP="004263EC">
      <w:pPr>
        <w:pStyle w:val="SingleTxtG"/>
        <w:numPr>
          <w:ilvl w:val="2"/>
          <w:numId w:val="19"/>
        </w:numPr>
        <w:tabs>
          <w:tab w:val="clear" w:pos="3684"/>
          <w:tab w:val="num" w:pos="1500"/>
        </w:tabs>
        <w:ind w:left="1100" w:firstLine="0"/>
        <w:rPr>
          <w:b/>
          <w:bCs/>
        </w:rPr>
      </w:pPr>
      <w:r w:rsidRPr="00D62C77">
        <w:t xml:space="preserve">The Committee is concerned </w:t>
      </w:r>
      <w:r>
        <w:t xml:space="preserve">that </w:t>
      </w:r>
      <w:r w:rsidRPr="00D62C77">
        <w:t xml:space="preserve">maternal and infant mortality remain </w:t>
      </w:r>
      <w:r>
        <w:t xml:space="preserve">very high and </w:t>
      </w:r>
      <w:r w:rsidRPr="00D62C77">
        <w:t>persistent in the State party</w:t>
      </w:r>
      <w:r>
        <w:t xml:space="preserve">, in particular in rural areas and among indigenous peoples in Amazonas and Antioquia, and </w:t>
      </w:r>
      <w:r w:rsidR="00F821EB">
        <w:t xml:space="preserve">Afro-Colombian </w:t>
      </w:r>
      <w:r>
        <w:t>peoples in the Pacific and Atlantic coasts, due to difficulties in accessing health</w:t>
      </w:r>
      <w:r w:rsidR="00F821EB">
        <w:t>-</w:t>
      </w:r>
      <w:r>
        <w:t>care services (art. 12).</w:t>
      </w:r>
    </w:p>
    <w:p w:rsidR="00087651" w:rsidRDefault="00087651" w:rsidP="007109FD">
      <w:pPr>
        <w:pStyle w:val="SingleTxtG"/>
        <w:ind w:left="1100"/>
        <w:rPr>
          <w:b/>
          <w:bCs/>
        </w:rPr>
      </w:pPr>
      <w:r w:rsidRPr="00691E83">
        <w:rPr>
          <w:b/>
          <w:bCs/>
        </w:rPr>
        <w:t>The Committee recommends that the State party strengthen its public</w:t>
      </w:r>
      <w:r>
        <w:rPr>
          <w:b/>
          <w:bCs/>
        </w:rPr>
        <w:t xml:space="preserve"> health policy</w:t>
      </w:r>
      <w:r w:rsidRPr="00691E83">
        <w:rPr>
          <w:b/>
          <w:bCs/>
        </w:rPr>
        <w:t xml:space="preserve">, to ensure for all, in particular for </w:t>
      </w:r>
      <w:r>
        <w:rPr>
          <w:b/>
          <w:bCs/>
        </w:rPr>
        <w:t xml:space="preserve">the </w:t>
      </w:r>
      <w:r w:rsidRPr="00691E83">
        <w:rPr>
          <w:b/>
          <w:bCs/>
        </w:rPr>
        <w:t xml:space="preserve">indigenous, </w:t>
      </w:r>
      <w:r w:rsidR="00F821EB" w:rsidRPr="00691E83">
        <w:rPr>
          <w:b/>
          <w:bCs/>
        </w:rPr>
        <w:t xml:space="preserve">Afro-Colombian </w:t>
      </w:r>
      <w:r w:rsidRPr="00691E83">
        <w:rPr>
          <w:b/>
          <w:bCs/>
        </w:rPr>
        <w:t xml:space="preserve">peoples and persons living in rural areas, </w:t>
      </w:r>
      <w:r>
        <w:rPr>
          <w:b/>
          <w:bCs/>
        </w:rPr>
        <w:t xml:space="preserve">universal </w:t>
      </w:r>
      <w:r w:rsidRPr="00691E83">
        <w:rPr>
          <w:b/>
          <w:bCs/>
        </w:rPr>
        <w:t>access to health</w:t>
      </w:r>
      <w:r w:rsidR="00F821EB">
        <w:rPr>
          <w:b/>
          <w:bCs/>
        </w:rPr>
        <w:t>-</w:t>
      </w:r>
      <w:r>
        <w:rPr>
          <w:b/>
          <w:bCs/>
        </w:rPr>
        <w:t xml:space="preserve">care </w:t>
      </w:r>
      <w:r w:rsidRPr="00691E83">
        <w:rPr>
          <w:b/>
          <w:bCs/>
        </w:rPr>
        <w:t>services.</w:t>
      </w:r>
      <w:r>
        <w:rPr>
          <w:b/>
          <w:bCs/>
        </w:rPr>
        <w:t xml:space="preserve"> The Committee</w:t>
      </w:r>
      <w:r w:rsidRPr="00691E83">
        <w:rPr>
          <w:b/>
          <w:bCs/>
        </w:rPr>
        <w:t xml:space="preserve"> also recommends that the State party </w:t>
      </w:r>
      <w:r>
        <w:rPr>
          <w:b/>
          <w:bCs/>
        </w:rPr>
        <w:t xml:space="preserve">take all necessary measures to </w:t>
      </w:r>
      <w:r w:rsidRPr="00691E83">
        <w:rPr>
          <w:b/>
          <w:bCs/>
        </w:rPr>
        <w:t xml:space="preserve">ensure </w:t>
      </w:r>
      <w:r>
        <w:rPr>
          <w:b/>
          <w:bCs/>
        </w:rPr>
        <w:t xml:space="preserve">that </w:t>
      </w:r>
      <w:r w:rsidRPr="00691E83">
        <w:rPr>
          <w:b/>
          <w:bCs/>
        </w:rPr>
        <w:t>health</w:t>
      </w:r>
      <w:r w:rsidR="00F821EB">
        <w:rPr>
          <w:b/>
          <w:bCs/>
        </w:rPr>
        <w:t>-</w:t>
      </w:r>
      <w:r>
        <w:rPr>
          <w:b/>
          <w:bCs/>
        </w:rPr>
        <w:t>care services are accessible to those living in poverty.</w:t>
      </w:r>
    </w:p>
    <w:p w:rsidR="00087651" w:rsidRDefault="00087651" w:rsidP="004263EC">
      <w:pPr>
        <w:pStyle w:val="SingleTxtG"/>
        <w:numPr>
          <w:ilvl w:val="2"/>
          <w:numId w:val="19"/>
        </w:numPr>
        <w:tabs>
          <w:tab w:val="clear" w:pos="3684"/>
          <w:tab w:val="num" w:pos="1500"/>
        </w:tabs>
        <w:ind w:left="1100" w:firstLine="0"/>
      </w:pPr>
      <w:r w:rsidRPr="008F264A">
        <w:t xml:space="preserve">The Committee is </w:t>
      </w:r>
      <w:r>
        <w:t>highly concerned about the increasing rate of teenage pregnancies and the lack of adequate and accessible sexual and reproductive health services, in particular in rural areas and among internally displaced persons (art.</w:t>
      </w:r>
      <w:r w:rsidR="00F821EB">
        <w:t xml:space="preserve"> </w:t>
      </w:r>
      <w:r>
        <w:t>12).</w:t>
      </w:r>
    </w:p>
    <w:p w:rsidR="00087651" w:rsidRPr="00EA6749" w:rsidRDefault="00087651" w:rsidP="007109FD">
      <w:pPr>
        <w:pStyle w:val="SingleTxtG"/>
        <w:ind w:left="1100"/>
        <w:rPr>
          <w:b/>
          <w:bCs/>
        </w:rPr>
      </w:pPr>
      <w:r w:rsidRPr="00EA6749">
        <w:rPr>
          <w:b/>
          <w:bCs/>
        </w:rPr>
        <w:t xml:space="preserve">The Committee recommends that the State party ensure sexual and reproductive </w:t>
      </w:r>
      <w:r>
        <w:rPr>
          <w:b/>
          <w:bCs/>
        </w:rPr>
        <w:t>education</w:t>
      </w:r>
      <w:r w:rsidRPr="00EA6749">
        <w:rPr>
          <w:b/>
          <w:bCs/>
        </w:rPr>
        <w:t xml:space="preserve"> in schools. It also recommends that the State party increase resource</w:t>
      </w:r>
      <w:r>
        <w:rPr>
          <w:b/>
          <w:bCs/>
        </w:rPr>
        <w:t>s allocated to sexual and reprodu</w:t>
      </w:r>
      <w:r w:rsidRPr="00EA6749">
        <w:rPr>
          <w:b/>
          <w:bCs/>
        </w:rPr>
        <w:t xml:space="preserve">ctive health services, in particular in rural areas and among internally displaced persons, and carry out a proactive strategy </w:t>
      </w:r>
      <w:r>
        <w:rPr>
          <w:b/>
          <w:bCs/>
        </w:rPr>
        <w:t xml:space="preserve">to </w:t>
      </w:r>
      <w:r w:rsidRPr="00EA6749">
        <w:rPr>
          <w:b/>
          <w:bCs/>
        </w:rPr>
        <w:t xml:space="preserve">prevent early pregnancies. </w:t>
      </w:r>
    </w:p>
    <w:p w:rsidR="00087651" w:rsidRDefault="00087651" w:rsidP="004263EC">
      <w:pPr>
        <w:pStyle w:val="SingleTxtG"/>
        <w:numPr>
          <w:ilvl w:val="2"/>
          <w:numId w:val="19"/>
        </w:numPr>
        <w:tabs>
          <w:tab w:val="clear" w:pos="3684"/>
          <w:tab w:val="num" w:pos="1500"/>
        </w:tabs>
        <w:ind w:left="1100" w:firstLine="0"/>
      </w:pPr>
      <w:r>
        <w:t>The Committee is concerned at the high rate of drug consumption in the State party, in particular among adolescents and its negative effects on individual health, as well as its impact on public health care (art.</w:t>
      </w:r>
      <w:r w:rsidR="00C6459B">
        <w:t xml:space="preserve"> </w:t>
      </w:r>
      <w:r>
        <w:t>12)</w:t>
      </w:r>
      <w:r w:rsidR="00C6459B">
        <w:t>.</w:t>
      </w:r>
    </w:p>
    <w:p w:rsidR="00087651" w:rsidRDefault="00087651" w:rsidP="007109FD">
      <w:pPr>
        <w:pStyle w:val="SingleTxtG"/>
        <w:ind w:left="1100"/>
        <w:rPr>
          <w:b/>
          <w:bCs/>
        </w:rPr>
      </w:pPr>
      <w:r w:rsidRPr="0041373E">
        <w:rPr>
          <w:b/>
          <w:bCs/>
        </w:rPr>
        <w:t xml:space="preserve">The Committee recommends that the State party include </w:t>
      </w:r>
      <w:r>
        <w:rPr>
          <w:b/>
          <w:bCs/>
        </w:rPr>
        <w:t>program</w:t>
      </w:r>
      <w:r w:rsidR="00C6459B">
        <w:rPr>
          <w:b/>
          <w:bCs/>
        </w:rPr>
        <w:t>me</w:t>
      </w:r>
      <w:r>
        <w:rPr>
          <w:b/>
          <w:bCs/>
        </w:rPr>
        <w:t xml:space="preserve">s to combat drug consumption </w:t>
      </w:r>
      <w:r w:rsidRPr="0041373E">
        <w:rPr>
          <w:b/>
          <w:bCs/>
        </w:rPr>
        <w:t xml:space="preserve">in its public health </w:t>
      </w:r>
      <w:r>
        <w:rPr>
          <w:b/>
          <w:bCs/>
        </w:rPr>
        <w:t xml:space="preserve">and education </w:t>
      </w:r>
      <w:r w:rsidRPr="0041373E">
        <w:rPr>
          <w:b/>
          <w:bCs/>
        </w:rPr>
        <w:t xml:space="preserve">policies, </w:t>
      </w:r>
      <w:r>
        <w:rPr>
          <w:b/>
          <w:bCs/>
        </w:rPr>
        <w:t xml:space="preserve">including information campaigns on </w:t>
      </w:r>
      <w:r w:rsidRPr="0041373E">
        <w:rPr>
          <w:b/>
          <w:bCs/>
        </w:rPr>
        <w:t xml:space="preserve">the negative effects of </w:t>
      </w:r>
      <w:r>
        <w:rPr>
          <w:b/>
          <w:bCs/>
        </w:rPr>
        <w:t xml:space="preserve">the use of </w:t>
      </w:r>
      <w:r w:rsidRPr="0041373E">
        <w:rPr>
          <w:b/>
          <w:bCs/>
        </w:rPr>
        <w:t>narcotics.</w:t>
      </w:r>
    </w:p>
    <w:p w:rsidR="00087651" w:rsidRDefault="00087651" w:rsidP="004263EC">
      <w:pPr>
        <w:pStyle w:val="SingleTxtG"/>
        <w:numPr>
          <w:ilvl w:val="2"/>
          <w:numId w:val="19"/>
        </w:numPr>
        <w:tabs>
          <w:tab w:val="clear" w:pos="3684"/>
          <w:tab w:val="num" w:pos="1500"/>
        </w:tabs>
        <w:ind w:left="1100" w:firstLine="0"/>
      </w:pPr>
      <w:r>
        <w:t>The Committee notes with deep concern that drug production and trafficking remains persistent in the State party and that it is a major processor and exporter of cocaine, despite efforts made to eradicate illicit coca production. The Committee also notes with concern the resulting drug violence;</w:t>
      </w:r>
      <w:r w:rsidRPr="00B43B2C">
        <w:t xml:space="preserve"> </w:t>
      </w:r>
      <w:r>
        <w:t>large-scale internal displacement; widespread corruption; negative consequences of anti-narcotics measures such as the effect of aerial fumigation on food security, adverse health impacts and denial of livelihoods; and that profit from this illicit economy finances all sides of the armed internal conflict in the State party (arts. 11, 12).</w:t>
      </w:r>
    </w:p>
    <w:p w:rsidR="00087651" w:rsidRPr="0066248C" w:rsidRDefault="00087651" w:rsidP="007109FD">
      <w:pPr>
        <w:pStyle w:val="SingleTxtG"/>
        <w:ind w:left="1100"/>
        <w:rPr>
          <w:b/>
          <w:bCs/>
        </w:rPr>
      </w:pPr>
      <w:r>
        <w:rPr>
          <w:b/>
          <w:bCs/>
        </w:rPr>
        <w:t>The Committee recommends that the State party incorporate economic, social and cultural rights in strategy to combat drug</w:t>
      </w:r>
      <w:r w:rsidR="00C6459B">
        <w:rPr>
          <w:b/>
          <w:bCs/>
        </w:rPr>
        <w:t>-</w:t>
      </w:r>
      <w:r>
        <w:rPr>
          <w:b/>
          <w:bCs/>
        </w:rPr>
        <w:t xml:space="preserve">trafficking. </w:t>
      </w:r>
    </w:p>
    <w:p w:rsidR="00087651" w:rsidRDefault="00087651" w:rsidP="007109FD">
      <w:pPr>
        <w:pStyle w:val="SingleTxtG"/>
        <w:ind w:left="1100"/>
        <w:rPr>
          <w:b/>
          <w:bCs/>
        </w:rPr>
      </w:pPr>
      <w:r>
        <w:rPr>
          <w:b/>
          <w:bCs/>
        </w:rPr>
        <w:t xml:space="preserve">In this regard, the State party should allocate significant resources </w:t>
      </w:r>
      <w:r w:rsidR="00C6459B">
        <w:rPr>
          <w:b/>
          <w:bCs/>
        </w:rPr>
        <w:t>for</w:t>
      </w:r>
      <w:r>
        <w:rPr>
          <w:b/>
          <w:bCs/>
        </w:rPr>
        <w:t>:</w:t>
      </w:r>
    </w:p>
    <w:p w:rsidR="00087651" w:rsidRPr="007109FD" w:rsidRDefault="00087651" w:rsidP="007109FD">
      <w:pPr>
        <w:pStyle w:val="SingleTxtG"/>
        <w:numPr>
          <w:ilvl w:val="1"/>
          <w:numId w:val="26"/>
        </w:numPr>
        <w:tabs>
          <w:tab w:val="clear" w:pos="2574"/>
          <w:tab w:val="num" w:pos="1600"/>
        </w:tabs>
        <w:ind w:left="2000"/>
        <w:rPr>
          <w:b/>
          <w:bCs/>
        </w:rPr>
      </w:pPr>
      <w:r w:rsidRPr="007109FD">
        <w:rPr>
          <w:b/>
          <w:bCs/>
        </w:rPr>
        <w:t>Ensuring transparency and accountability in counternarcotics efforts;</w:t>
      </w:r>
    </w:p>
    <w:p w:rsidR="00087651" w:rsidRPr="007109FD" w:rsidRDefault="00C6459B" w:rsidP="007109FD">
      <w:pPr>
        <w:pStyle w:val="SingleTxtG"/>
        <w:numPr>
          <w:ilvl w:val="1"/>
          <w:numId w:val="26"/>
        </w:numPr>
        <w:tabs>
          <w:tab w:val="clear" w:pos="2574"/>
          <w:tab w:val="num" w:pos="1600"/>
        </w:tabs>
        <w:ind w:left="2000"/>
        <w:rPr>
          <w:b/>
          <w:bCs/>
        </w:rPr>
      </w:pPr>
      <w:r>
        <w:rPr>
          <w:b/>
          <w:bCs/>
        </w:rPr>
        <w:t xml:space="preserve">Conducting </w:t>
      </w:r>
      <w:r w:rsidRPr="007109FD">
        <w:rPr>
          <w:b/>
          <w:bCs/>
        </w:rPr>
        <w:t xml:space="preserve">alternative </w:t>
      </w:r>
      <w:r w:rsidR="00087651" w:rsidRPr="007109FD">
        <w:rPr>
          <w:b/>
          <w:bCs/>
        </w:rPr>
        <w:t>and sustainable development activities for farmers currently involved in illicit coca production;</w:t>
      </w:r>
    </w:p>
    <w:p w:rsidR="00087651" w:rsidRPr="007109FD" w:rsidRDefault="00087651" w:rsidP="007109FD">
      <w:pPr>
        <w:pStyle w:val="SingleTxtG"/>
        <w:numPr>
          <w:ilvl w:val="1"/>
          <w:numId w:val="26"/>
        </w:numPr>
        <w:tabs>
          <w:tab w:val="clear" w:pos="2574"/>
          <w:tab w:val="num" w:pos="1600"/>
        </w:tabs>
        <w:ind w:left="2000"/>
        <w:rPr>
          <w:b/>
          <w:bCs/>
        </w:rPr>
      </w:pPr>
      <w:r w:rsidRPr="007109FD">
        <w:rPr>
          <w:b/>
          <w:bCs/>
        </w:rPr>
        <w:t xml:space="preserve">Enhancing the Presidential Programme against corruption, prosecuting and sentencing those responsible, including </w:t>
      </w:r>
      <w:r w:rsidR="00C6459B" w:rsidRPr="007109FD">
        <w:rPr>
          <w:b/>
          <w:bCs/>
        </w:rPr>
        <w:t xml:space="preserve">State </w:t>
      </w:r>
      <w:r w:rsidRPr="007109FD">
        <w:rPr>
          <w:b/>
          <w:bCs/>
        </w:rPr>
        <w:t>and local officials;</w:t>
      </w:r>
    </w:p>
    <w:p w:rsidR="00087651" w:rsidRPr="007109FD" w:rsidRDefault="00087651" w:rsidP="007109FD">
      <w:pPr>
        <w:pStyle w:val="SingleTxtG"/>
        <w:numPr>
          <w:ilvl w:val="1"/>
          <w:numId w:val="26"/>
        </w:numPr>
        <w:tabs>
          <w:tab w:val="clear" w:pos="2574"/>
          <w:tab w:val="num" w:pos="1600"/>
        </w:tabs>
        <w:ind w:left="2000"/>
        <w:rPr>
          <w:b/>
          <w:bCs/>
        </w:rPr>
      </w:pPr>
      <w:r w:rsidRPr="007109FD">
        <w:rPr>
          <w:b/>
          <w:bCs/>
        </w:rPr>
        <w:t>Strengthening and reforming local institutions particularly the police and judiciary.</w:t>
      </w:r>
    </w:p>
    <w:p w:rsidR="00087651" w:rsidRPr="00576F25" w:rsidRDefault="00087651" w:rsidP="007109FD">
      <w:pPr>
        <w:pStyle w:val="SingleTxtG"/>
        <w:ind w:left="1100"/>
      </w:pPr>
      <w:r w:rsidRPr="00161772">
        <w:rPr>
          <w:b/>
          <w:bCs/>
        </w:rPr>
        <w:t>The Committee reminds the State party that</w:t>
      </w:r>
      <w:r>
        <w:t xml:space="preserve"> </w:t>
      </w:r>
      <w:r>
        <w:rPr>
          <w:b/>
          <w:bCs/>
        </w:rPr>
        <w:t>counternarcotics efforts should not lead to adverse impacts on the enjoyment of economic, social and cultural rights.</w:t>
      </w:r>
    </w:p>
    <w:p w:rsidR="00087651" w:rsidRPr="00576F25" w:rsidRDefault="00087651" w:rsidP="004263EC">
      <w:pPr>
        <w:pStyle w:val="SingleTxtG"/>
        <w:numPr>
          <w:ilvl w:val="2"/>
          <w:numId w:val="19"/>
        </w:numPr>
        <w:tabs>
          <w:tab w:val="clear" w:pos="3684"/>
          <w:tab w:val="num" w:pos="1500"/>
        </w:tabs>
        <w:ind w:left="1100" w:firstLine="0"/>
        <w:rPr>
          <w:lang w:val="en-US"/>
        </w:rPr>
      </w:pPr>
      <w:r w:rsidRPr="00576F25">
        <w:rPr>
          <w:lang w:val="en-US"/>
        </w:rPr>
        <w:t xml:space="preserve">The </w:t>
      </w:r>
      <w:r w:rsidRPr="004263EC">
        <w:t>Committee</w:t>
      </w:r>
      <w:r w:rsidRPr="00576F25">
        <w:rPr>
          <w:lang w:val="en-US"/>
        </w:rPr>
        <w:t xml:space="preserve"> is concerned that access to free and compulsory education is not fully ensured</w:t>
      </w:r>
      <w:r>
        <w:rPr>
          <w:lang w:val="en-US"/>
        </w:rPr>
        <w:t>,</w:t>
      </w:r>
      <w:r w:rsidRPr="00576F25">
        <w:rPr>
          <w:lang w:val="en-US"/>
        </w:rPr>
        <w:t xml:space="preserve"> as families </w:t>
      </w:r>
      <w:r w:rsidRPr="004263EC">
        <w:t>continue</w:t>
      </w:r>
      <w:r w:rsidRPr="00576F25">
        <w:rPr>
          <w:lang w:val="en-US"/>
        </w:rPr>
        <w:t xml:space="preserve"> to pay for the provision of educational services such as school exams reports, </w:t>
      </w:r>
      <w:r w:rsidRPr="00C6459B">
        <w:rPr>
          <w:lang w:val="en-US"/>
        </w:rPr>
        <w:t>carnet</w:t>
      </w:r>
      <w:r w:rsidRPr="00576F25">
        <w:rPr>
          <w:lang w:val="en-US"/>
        </w:rPr>
        <w:t xml:space="preserve">, certifications and the use of equipment </w:t>
      </w:r>
      <w:r>
        <w:rPr>
          <w:lang w:val="en-US"/>
        </w:rPr>
        <w:t xml:space="preserve">based on their incomes </w:t>
      </w:r>
      <w:r w:rsidRPr="00576F25">
        <w:rPr>
          <w:lang w:val="en-US"/>
        </w:rPr>
        <w:t>(arts. 13, 14).</w:t>
      </w:r>
    </w:p>
    <w:p w:rsidR="00087651" w:rsidRDefault="00087651" w:rsidP="007109FD">
      <w:pPr>
        <w:pStyle w:val="SingleTxtG"/>
        <w:ind w:left="1100"/>
        <w:rPr>
          <w:b/>
          <w:bCs/>
          <w:lang w:val="en-US"/>
        </w:rPr>
      </w:pPr>
      <w:r w:rsidRPr="00576F25">
        <w:rPr>
          <w:b/>
          <w:bCs/>
          <w:lang w:val="en-US"/>
        </w:rPr>
        <w:t xml:space="preserve">The Committee </w:t>
      </w:r>
      <w:r w:rsidRPr="007109FD">
        <w:rPr>
          <w:b/>
          <w:bCs/>
        </w:rPr>
        <w:t>recommends</w:t>
      </w:r>
      <w:r w:rsidRPr="00576F25">
        <w:rPr>
          <w:b/>
          <w:bCs/>
          <w:lang w:val="en-US"/>
        </w:rPr>
        <w:t xml:space="preserve"> that the State party take immediate measures to ensure access </w:t>
      </w:r>
      <w:r>
        <w:rPr>
          <w:b/>
          <w:bCs/>
          <w:lang w:val="en-US"/>
        </w:rPr>
        <w:t>of</w:t>
      </w:r>
      <w:r w:rsidRPr="00576F25">
        <w:rPr>
          <w:b/>
          <w:bCs/>
          <w:lang w:val="en-US"/>
        </w:rPr>
        <w:t xml:space="preserve"> all children without </w:t>
      </w:r>
      <w:r w:rsidRPr="000305C0">
        <w:rPr>
          <w:b/>
          <w:bCs/>
        </w:rPr>
        <w:t>discrimination</w:t>
      </w:r>
      <w:r w:rsidRPr="00576F25">
        <w:rPr>
          <w:b/>
          <w:bCs/>
          <w:lang w:val="en-US"/>
        </w:rPr>
        <w:t>, to free and compulsory primary education.</w:t>
      </w:r>
    </w:p>
    <w:p w:rsidR="00087651" w:rsidRPr="00576F25" w:rsidRDefault="00087651" w:rsidP="004263EC">
      <w:pPr>
        <w:pStyle w:val="SingleTxtG"/>
        <w:numPr>
          <w:ilvl w:val="2"/>
          <w:numId w:val="19"/>
        </w:numPr>
        <w:tabs>
          <w:tab w:val="clear" w:pos="3684"/>
          <w:tab w:val="num" w:pos="1500"/>
        </w:tabs>
        <w:ind w:left="1100" w:firstLine="0"/>
        <w:rPr>
          <w:lang w:val="en-US"/>
        </w:rPr>
      </w:pPr>
      <w:r w:rsidRPr="00576F25">
        <w:rPr>
          <w:lang w:val="en-US"/>
        </w:rPr>
        <w:t xml:space="preserve">The </w:t>
      </w:r>
      <w:r w:rsidRPr="004263EC">
        <w:t>Committee</w:t>
      </w:r>
      <w:r w:rsidRPr="00576F25">
        <w:rPr>
          <w:lang w:val="en-US"/>
        </w:rPr>
        <w:t xml:space="preserve"> is concerned about the high rate of illiteracy </w:t>
      </w:r>
      <w:r>
        <w:rPr>
          <w:lang w:val="en-US"/>
        </w:rPr>
        <w:t>among</w:t>
      </w:r>
      <w:r w:rsidRPr="00576F25">
        <w:rPr>
          <w:lang w:val="en-US"/>
        </w:rPr>
        <w:t xml:space="preserve"> young persons and adults in the State </w:t>
      </w:r>
      <w:r w:rsidRPr="004263EC">
        <w:t>party</w:t>
      </w:r>
      <w:r w:rsidRPr="00576F25">
        <w:rPr>
          <w:lang w:val="en-US"/>
        </w:rPr>
        <w:t xml:space="preserve">, in particular among </w:t>
      </w:r>
      <w:r>
        <w:rPr>
          <w:lang w:val="en-US"/>
        </w:rPr>
        <w:t xml:space="preserve">disadvantaged and marginalized </w:t>
      </w:r>
      <w:r w:rsidRPr="00576F25">
        <w:rPr>
          <w:lang w:val="en-US"/>
        </w:rPr>
        <w:t>groups</w:t>
      </w:r>
      <w:r>
        <w:rPr>
          <w:lang w:val="en-US"/>
        </w:rPr>
        <w:t>,</w:t>
      </w:r>
      <w:r w:rsidRPr="00576F25">
        <w:rPr>
          <w:lang w:val="en-US"/>
        </w:rPr>
        <w:t xml:space="preserve"> as well as in rural areas (arts. 13, 14).</w:t>
      </w:r>
    </w:p>
    <w:p w:rsidR="00087651" w:rsidRDefault="00087651" w:rsidP="007109FD">
      <w:pPr>
        <w:pStyle w:val="SingleTxtG"/>
        <w:ind w:left="1100"/>
        <w:rPr>
          <w:b/>
          <w:bCs/>
          <w:lang w:val="en-US"/>
        </w:rPr>
      </w:pPr>
      <w:r w:rsidRPr="00576F25">
        <w:rPr>
          <w:b/>
          <w:bCs/>
          <w:lang w:val="en-US"/>
        </w:rPr>
        <w:t xml:space="preserve">The Committee recommends that the State party take </w:t>
      </w:r>
      <w:r>
        <w:rPr>
          <w:b/>
          <w:bCs/>
          <w:lang w:val="en-US"/>
        </w:rPr>
        <w:t xml:space="preserve">all necessary </w:t>
      </w:r>
      <w:r w:rsidRPr="00576F25">
        <w:rPr>
          <w:b/>
          <w:bCs/>
          <w:lang w:val="en-US"/>
        </w:rPr>
        <w:t xml:space="preserve">measures to </w:t>
      </w:r>
      <w:r>
        <w:rPr>
          <w:b/>
          <w:bCs/>
          <w:lang w:val="en-US"/>
        </w:rPr>
        <w:t>combat</w:t>
      </w:r>
      <w:r w:rsidRPr="00576F25">
        <w:rPr>
          <w:b/>
          <w:bCs/>
          <w:lang w:val="en-US"/>
        </w:rPr>
        <w:t xml:space="preserve"> illiteracy</w:t>
      </w:r>
      <w:r>
        <w:rPr>
          <w:b/>
          <w:bCs/>
          <w:lang w:val="en-US"/>
        </w:rPr>
        <w:t xml:space="preserve">, including </w:t>
      </w:r>
      <w:r w:rsidRPr="00576F25">
        <w:rPr>
          <w:b/>
          <w:bCs/>
          <w:lang w:val="en-US"/>
        </w:rPr>
        <w:t>by carry</w:t>
      </w:r>
      <w:r>
        <w:rPr>
          <w:b/>
          <w:bCs/>
          <w:lang w:val="en-US"/>
        </w:rPr>
        <w:t>ing</w:t>
      </w:r>
      <w:r w:rsidRPr="00576F25">
        <w:rPr>
          <w:b/>
          <w:bCs/>
          <w:lang w:val="en-US"/>
        </w:rPr>
        <w:t xml:space="preserve"> out awareness</w:t>
      </w:r>
      <w:r w:rsidR="00C6459B">
        <w:rPr>
          <w:b/>
          <w:bCs/>
          <w:lang w:val="en-US"/>
        </w:rPr>
        <w:t>-raising</w:t>
      </w:r>
      <w:r w:rsidRPr="00576F25">
        <w:rPr>
          <w:b/>
          <w:bCs/>
          <w:lang w:val="en-US"/>
        </w:rPr>
        <w:t xml:space="preserve"> campaigns to sensitize parents, in particular </w:t>
      </w:r>
      <w:r w:rsidRPr="000305C0">
        <w:rPr>
          <w:b/>
          <w:bCs/>
        </w:rPr>
        <w:t>indigenous</w:t>
      </w:r>
      <w:r w:rsidRPr="00576F25">
        <w:rPr>
          <w:b/>
          <w:bCs/>
          <w:lang w:val="en-US"/>
        </w:rPr>
        <w:t xml:space="preserve"> and </w:t>
      </w:r>
      <w:r w:rsidR="00C6459B" w:rsidRPr="00576F25">
        <w:rPr>
          <w:b/>
          <w:bCs/>
          <w:lang w:val="en-US"/>
        </w:rPr>
        <w:t xml:space="preserve">Afro-Colombian </w:t>
      </w:r>
      <w:r w:rsidRPr="00576F25">
        <w:rPr>
          <w:b/>
          <w:bCs/>
          <w:lang w:val="en-US"/>
        </w:rPr>
        <w:t>people</w:t>
      </w:r>
      <w:r>
        <w:rPr>
          <w:b/>
          <w:bCs/>
          <w:lang w:val="en-US"/>
        </w:rPr>
        <w:t>s</w:t>
      </w:r>
      <w:r w:rsidR="00C6459B">
        <w:rPr>
          <w:b/>
          <w:bCs/>
          <w:lang w:val="en-US"/>
        </w:rPr>
        <w:t xml:space="preserve"> and populations</w:t>
      </w:r>
      <w:r w:rsidRPr="00576F25">
        <w:rPr>
          <w:b/>
          <w:bCs/>
          <w:lang w:val="en-US"/>
        </w:rPr>
        <w:t xml:space="preserve"> in rural areas</w:t>
      </w:r>
      <w:r>
        <w:rPr>
          <w:b/>
          <w:bCs/>
          <w:lang w:val="en-US"/>
        </w:rPr>
        <w:t>, to the importance of education for their children</w:t>
      </w:r>
      <w:r w:rsidRPr="00576F25">
        <w:rPr>
          <w:b/>
          <w:bCs/>
          <w:lang w:val="en-US"/>
        </w:rPr>
        <w:t xml:space="preserve">. </w:t>
      </w:r>
    </w:p>
    <w:p w:rsidR="00087651" w:rsidRPr="007109FD" w:rsidRDefault="00087651" w:rsidP="007109FD">
      <w:pPr>
        <w:pStyle w:val="SingleTxtG"/>
        <w:numPr>
          <w:ilvl w:val="2"/>
          <w:numId w:val="19"/>
        </w:numPr>
        <w:tabs>
          <w:tab w:val="clear" w:pos="3684"/>
          <w:tab w:val="num" w:pos="1500"/>
        </w:tabs>
        <w:ind w:left="1100" w:firstLine="0"/>
        <w:rPr>
          <w:b/>
          <w:bCs/>
        </w:rPr>
      </w:pPr>
      <w:r w:rsidRPr="007109FD">
        <w:rPr>
          <w:b/>
          <w:bCs/>
        </w:rPr>
        <w:t xml:space="preserve">The Committee encourages the State party to resume the drafting process of the National Plan of Action on Human Rights and International Humanitarian Law in consultation with different stakeholders. </w:t>
      </w:r>
    </w:p>
    <w:p w:rsidR="00087651" w:rsidRPr="007109FD" w:rsidRDefault="00087651" w:rsidP="007109FD">
      <w:pPr>
        <w:pStyle w:val="SingleTxtG"/>
        <w:numPr>
          <w:ilvl w:val="2"/>
          <w:numId w:val="19"/>
        </w:numPr>
        <w:tabs>
          <w:tab w:val="clear" w:pos="3684"/>
          <w:tab w:val="num" w:pos="1500"/>
        </w:tabs>
        <w:ind w:left="1100" w:firstLine="0"/>
        <w:rPr>
          <w:b/>
          <w:bCs/>
        </w:rPr>
      </w:pPr>
      <w:r w:rsidRPr="007109FD">
        <w:rPr>
          <w:b/>
          <w:bCs/>
        </w:rPr>
        <w:t xml:space="preserve">The Committee encourages the State party to consider ratifying the Optional Protocol to the International Covenant on Economic, Social and Cultural Rights. </w:t>
      </w:r>
    </w:p>
    <w:p w:rsidR="00087651" w:rsidRPr="007109FD" w:rsidRDefault="00087651" w:rsidP="007109FD">
      <w:pPr>
        <w:pStyle w:val="SingleTxtG"/>
        <w:numPr>
          <w:ilvl w:val="2"/>
          <w:numId w:val="19"/>
        </w:numPr>
        <w:tabs>
          <w:tab w:val="clear" w:pos="3684"/>
          <w:tab w:val="num" w:pos="1500"/>
        </w:tabs>
        <w:ind w:left="1100" w:firstLine="0"/>
        <w:rPr>
          <w:b/>
          <w:bCs/>
        </w:rPr>
      </w:pPr>
      <w:r w:rsidRPr="007109FD">
        <w:rPr>
          <w:b/>
          <w:bCs/>
        </w:rPr>
        <w:t>The Committee requests the State party to disseminate the present concluding observations widely among all levels of society, particularly among State officials, the judiciary and civil society organizations, to translate and publicize them as far as possible and to inform the Committee on the steps taken to implement them in its next periodic report. It also encourages the State party to continue engaging national human rights institutions, non-governmental organizations and other members of civil society in the process of discussion at the national level prior to the submission of its next periodic report.</w:t>
      </w:r>
    </w:p>
    <w:p w:rsidR="00087651" w:rsidRPr="007109FD" w:rsidRDefault="00087651" w:rsidP="007109FD">
      <w:pPr>
        <w:pStyle w:val="SingleTxtG"/>
        <w:numPr>
          <w:ilvl w:val="2"/>
          <w:numId w:val="19"/>
        </w:numPr>
        <w:tabs>
          <w:tab w:val="clear" w:pos="3684"/>
          <w:tab w:val="num" w:pos="1500"/>
        </w:tabs>
        <w:ind w:left="1100" w:firstLine="0"/>
        <w:rPr>
          <w:b/>
          <w:bCs/>
        </w:rPr>
      </w:pPr>
      <w:r w:rsidRPr="007109FD">
        <w:rPr>
          <w:b/>
          <w:bCs/>
        </w:rPr>
        <w:t xml:space="preserve">The Committee invites the State party to update its core document in accordance with the requirements of the </w:t>
      </w:r>
      <w:r w:rsidR="00C6459B" w:rsidRPr="007109FD">
        <w:rPr>
          <w:b/>
          <w:bCs/>
        </w:rPr>
        <w:t>common core document in the harmonized guidelines on reporting</w:t>
      </w:r>
      <w:r w:rsidRPr="007109FD">
        <w:rPr>
          <w:b/>
          <w:bCs/>
        </w:rPr>
        <w:t>.</w:t>
      </w:r>
    </w:p>
    <w:p w:rsidR="001C6663" w:rsidRDefault="00087651" w:rsidP="007109FD">
      <w:pPr>
        <w:pStyle w:val="SingleTxtG"/>
        <w:numPr>
          <w:ilvl w:val="2"/>
          <w:numId w:val="19"/>
        </w:numPr>
        <w:tabs>
          <w:tab w:val="clear" w:pos="3684"/>
          <w:tab w:val="num" w:pos="1500"/>
        </w:tabs>
        <w:ind w:left="1100" w:firstLine="0"/>
        <w:rPr>
          <w:b/>
          <w:bCs/>
        </w:rPr>
      </w:pPr>
      <w:r w:rsidRPr="007109FD">
        <w:rPr>
          <w:b/>
          <w:bCs/>
        </w:rPr>
        <w:t>The Committee requests the State party to submit its sixth periodic report, prepared in accordance with the revised reporting guidelines of the Committee, adopted in 2008 (E/C.12/2008/2), by 30 June 2015.</w:t>
      </w:r>
    </w:p>
    <w:p w:rsidR="007109FD" w:rsidRPr="007109FD" w:rsidRDefault="007109FD" w:rsidP="007109FD">
      <w:pPr>
        <w:pStyle w:val="SingleTxtG"/>
        <w:spacing w:before="240" w:after="0"/>
        <w:jc w:val="center"/>
        <w:rPr>
          <w:b/>
          <w:bCs/>
          <w:u w:val="single"/>
        </w:rPr>
      </w:pPr>
      <w:r>
        <w:rPr>
          <w:b/>
          <w:bCs/>
          <w:u w:val="single"/>
        </w:rPr>
        <w:tab/>
      </w:r>
      <w:r>
        <w:rPr>
          <w:b/>
          <w:bCs/>
          <w:u w:val="single"/>
        </w:rPr>
        <w:tab/>
      </w:r>
      <w:r>
        <w:rPr>
          <w:b/>
          <w:bCs/>
          <w:u w:val="single"/>
        </w:rPr>
        <w:tab/>
      </w:r>
    </w:p>
    <w:sectPr w:rsidR="007109FD" w:rsidRPr="007109FD" w:rsidSect="00087651">
      <w:headerReference w:type="even" r:id="rId8"/>
      <w:headerReference w:type="default" r:id="rId9"/>
      <w:footerReference w:type="even" r:id="rId10"/>
      <w:footerReference w:type="default" r:id="rId11"/>
      <w:footerReference w:type="first" r:id="rId12"/>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D1B49" w:rsidRDefault="000D1B49"/>
  </w:endnote>
  <w:endnote w:type="continuationSeparator" w:id="0">
    <w:p w:rsidR="000D1B49" w:rsidRDefault="000D1B49"/>
  </w:endnote>
  <w:endnote w:type="continuationNotice" w:id="1">
    <w:p w:rsidR="000D1B49" w:rsidRDefault="000D1B49"/>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E12B8" w:rsidRPr="00087651" w:rsidRDefault="003E12B8" w:rsidP="00087651">
    <w:pPr>
      <w:pStyle w:val="Footer"/>
      <w:tabs>
        <w:tab w:val="right" w:pos="9638"/>
      </w:tabs>
    </w:pPr>
    <w:r w:rsidRPr="00087651">
      <w:rPr>
        <w:b/>
        <w:sz w:val="18"/>
      </w:rPr>
      <w:fldChar w:fldCharType="begin"/>
    </w:r>
    <w:r w:rsidRPr="00087651">
      <w:rPr>
        <w:b/>
        <w:sz w:val="18"/>
      </w:rPr>
      <w:instrText xml:space="preserve"> PAGE  \* MERGEFORMAT </w:instrText>
    </w:r>
    <w:r w:rsidRPr="00087651">
      <w:rPr>
        <w:b/>
        <w:sz w:val="18"/>
      </w:rPr>
      <w:fldChar w:fldCharType="separate"/>
    </w:r>
    <w:r w:rsidR="00A1119D">
      <w:rPr>
        <w:b/>
        <w:noProof/>
        <w:sz w:val="18"/>
      </w:rPr>
      <w:t>8</w:t>
    </w:r>
    <w:r w:rsidRPr="00087651">
      <w:rPr>
        <w:b/>
        <w:sz w:val="18"/>
      </w:rPr>
      <w:fldChar w:fldCharType="end"/>
    </w:r>
    <w:r>
      <w:rPr>
        <w:sz w:val="18"/>
      </w:rPr>
      <w:tab/>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E12B8" w:rsidRPr="00087651" w:rsidRDefault="003E12B8" w:rsidP="00087651">
    <w:pPr>
      <w:pStyle w:val="Footer"/>
      <w:tabs>
        <w:tab w:val="right" w:pos="9638"/>
      </w:tabs>
      <w:rPr>
        <w:b/>
        <w:sz w:val="18"/>
      </w:rPr>
    </w:pPr>
    <w:r>
      <w:tab/>
    </w:r>
    <w:r w:rsidRPr="00087651">
      <w:rPr>
        <w:b/>
        <w:sz w:val="18"/>
      </w:rPr>
      <w:fldChar w:fldCharType="begin"/>
    </w:r>
    <w:r w:rsidRPr="00087651">
      <w:rPr>
        <w:b/>
        <w:sz w:val="18"/>
      </w:rPr>
      <w:instrText xml:space="preserve"> PAGE  \* MERGEFORMAT </w:instrText>
    </w:r>
    <w:r w:rsidRPr="00087651">
      <w:rPr>
        <w:b/>
        <w:sz w:val="18"/>
      </w:rPr>
      <w:fldChar w:fldCharType="separate"/>
    </w:r>
    <w:r w:rsidR="00A1119D">
      <w:rPr>
        <w:b/>
        <w:noProof/>
        <w:sz w:val="18"/>
      </w:rPr>
      <w:t>7</w:t>
    </w:r>
    <w:r w:rsidRPr="00087651">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E12B8" w:rsidRPr="00087651" w:rsidRDefault="003E12B8" w:rsidP="00A1119D">
    <w:pPr>
      <w:pStyle w:val="Footer"/>
      <w:rPr>
        <w:sz w:val="20"/>
      </w:rPr>
    </w:pPr>
    <w:r>
      <w:rPr>
        <w:noProof/>
        <w:lang w:val="fr-FR"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position:absolute;margin-left:405.4pt;margin-top:-9.05pt;width:73.25pt;height:18.15pt;z-index:1">
          <v:imagedata r:id="rId1" o:title="recycle_English"/>
          <w10:anchorlock/>
        </v:shape>
      </w:pict>
    </w:r>
    <w:r>
      <w:rPr>
        <w:sz w:val="20"/>
      </w:rPr>
      <w:t>GE.</w:t>
    </w:r>
    <w:r w:rsidR="00C91F25">
      <w:rPr>
        <w:sz w:val="20"/>
      </w:rPr>
      <w:t>10-428</w:t>
    </w:r>
    <w:r w:rsidR="00A1119D">
      <w:rPr>
        <w:sz w:val="20"/>
      </w:rPr>
      <w:t>5</w:t>
    </w:r>
    <w:r w:rsidR="00C91F25">
      <w:rPr>
        <w:sz w:val="20"/>
      </w:rPr>
      <w:t>1</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D1B49" w:rsidRPr="000B175B" w:rsidRDefault="000D1B49" w:rsidP="000B175B">
      <w:pPr>
        <w:tabs>
          <w:tab w:val="right" w:pos="2155"/>
        </w:tabs>
        <w:spacing w:after="80"/>
        <w:ind w:left="680"/>
        <w:rPr>
          <w:u w:val="single"/>
        </w:rPr>
      </w:pPr>
      <w:r>
        <w:rPr>
          <w:u w:val="single"/>
        </w:rPr>
        <w:tab/>
      </w:r>
    </w:p>
  </w:footnote>
  <w:footnote w:type="continuationSeparator" w:id="0">
    <w:p w:rsidR="000D1B49" w:rsidRPr="00FC68B7" w:rsidRDefault="000D1B49" w:rsidP="00FC68B7">
      <w:pPr>
        <w:tabs>
          <w:tab w:val="left" w:pos="2155"/>
        </w:tabs>
        <w:spacing w:after="80"/>
        <w:ind w:left="680"/>
        <w:rPr>
          <w:u w:val="single"/>
        </w:rPr>
      </w:pPr>
      <w:r>
        <w:rPr>
          <w:u w:val="single"/>
        </w:rPr>
        <w:tab/>
      </w:r>
    </w:p>
  </w:footnote>
  <w:footnote w:type="continuationNotice" w:id="1">
    <w:p w:rsidR="000D1B49" w:rsidRDefault="000D1B49"/>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E12B8" w:rsidRPr="00087651" w:rsidRDefault="003E12B8">
    <w:pPr>
      <w:pStyle w:val="Header"/>
    </w:pPr>
    <w:r>
      <w:t>E/C.12/COL/CO/5</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E12B8" w:rsidRPr="00087651" w:rsidRDefault="003E12B8" w:rsidP="00087651">
    <w:pPr>
      <w:pStyle w:val="Header"/>
      <w:jc w:val="right"/>
    </w:pPr>
    <w:r>
      <w:t>E/C.12/COL/CO/5</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2AFEC362"/>
    <w:lvl w:ilvl="0">
      <w:start w:val="1"/>
      <w:numFmt w:val="decimal"/>
      <w:lvlText w:val="%1."/>
      <w:lvlJc w:val="left"/>
      <w:pPr>
        <w:tabs>
          <w:tab w:val="num" w:pos="1492"/>
        </w:tabs>
        <w:ind w:left="1492" w:hanging="360"/>
      </w:pPr>
    </w:lvl>
  </w:abstractNum>
  <w:abstractNum w:abstractNumId="1">
    <w:nsid w:val="FFFFFF7D"/>
    <w:multiLevelType w:val="singleLevel"/>
    <w:tmpl w:val="8F507AD2"/>
    <w:lvl w:ilvl="0">
      <w:start w:val="1"/>
      <w:numFmt w:val="decimal"/>
      <w:lvlText w:val="%1."/>
      <w:lvlJc w:val="left"/>
      <w:pPr>
        <w:tabs>
          <w:tab w:val="num" w:pos="1209"/>
        </w:tabs>
        <w:ind w:left="1209" w:hanging="360"/>
      </w:pPr>
    </w:lvl>
  </w:abstractNum>
  <w:abstractNum w:abstractNumId="2">
    <w:nsid w:val="FFFFFF7E"/>
    <w:multiLevelType w:val="singleLevel"/>
    <w:tmpl w:val="980EE60A"/>
    <w:lvl w:ilvl="0">
      <w:start w:val="1"/>
      <w:numFmt w:val="decimal"/>
      <w:lvlText w:val="%1."/>
      <w:lvlJc w:val="left"/>
      <w:pPr>
        <w:tabs>
          <w:tab w:val="num" w:pos="926"/>
        </w:tabs>
        <w:ind w:left="926" w:hanging="360"/>
      </w:pPr>
    </w:lvl>
  </w:abstractNum>
  <w:abstractNum w:abstractNumId="3">
    <w:nsid w:val="FFFFFF7F"/>
    <w:multiLevelType w:val="singleLevel"/>
    <w:tmpl w:val="5B7AE49A"/>
    <w:lvl w:ilvl="0">
      <w:start w:val="1"/>
      <w:numFmt w:val="decimal"/>
      <w:lvlText w:val="%1."/>
      <w:lvlJc w:val="left"/>
      <w:pPr>
        <w:tabs>
          <w:tab w:val="num" w:pos="643"/>
        </w:tabs>
        <w:ind w:left="643" w:hanging="360"/>
      </w:pPr>
    </w:lvl>
  </w:abstractNum>
  <w:abstractNum w:abstractNumId="4">
    <w:nsid w:val="FFFFFF80"/>
    <w:multiLevelType w:val="singleLevel"/>
    <w:tmpl w:val="122A4B56"/>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lvlText w:val="%1."/>
      <w:lvlJc w:val="left"/>
      <w:pPr>
        <w:tabs>
          <w:tab w:val="num" w:pos="360"/>
        </w:tabs>
        <w:ind w:left="360" w:hanging="360"/>
      </w:pPr>
    </w:lvl>
  </w:abstractNum>
  <w:abstractNum w:abstractNumId="9">
    <w:nsid w:val="FFFFFF89"/>
    <w:multiLevelType w:val="singleLevel"/>
    <w:tmpl w:val="8A541A70"/>
    <w:lvl w:ilvl="0">
      <w:start w:val="1"/>
      <w:numFmt w:val="bullet"/>
      <w:lvlText w:val=""/>
      <w:lvlJc w:val="left"/>
      <w:pPr>
        <w:tabs>
          <w:tab w:val="num" w:pos="360"/>
        </w:tabs>
        <w:ind w:left="360" w:hanging="360"/>
      </w:pPr>
      <w:rPr>
        <w:rFonts w:ascii="Symbol" w:hAnsi="Symbol" w:hint="default"/>
      </w:rPr>
    </w:lvl>
  </w:abstractNum>
  <w:abstractNum w:abstractNumId="10">
    <w:nsid w:val="010C49F8"/>
    <w:multiLevelType w:val="hybridMultilevel"/>
    <w:tmpl w:val="FFD08D26"/>
    <w:lvl w:ilvl="0" w:tplc="2FB4762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8E60B31"/>
    <w:multiLevelType w:val="hybridMultilevel"/>
    <w:tmpl w:val="A6940532"/>
    <w:lvl w:ilvl="0" w:tplc="1A8A9728">
      <w:start w:val="1"/>
      <w:numFmt w:val="upperLetter"/>
      <w:lvlText w:val="%1."/>
      <w:lvlJc w:val="left"/>
      <w:pPr>
        <w:tabs>
          <w:tab w:val="num" w:pos="3900"/>
        </w:tabs>
        <w:ind w:left="4620" w:hanging="360"/>
      </w:pPr>
      <w:rPr>
        <w:rFonts w:ascii="Times New Roman" w:hAnsi="Times New Roman" w:cs="Times New Roman" w:hint="default"/>
        <w:b/>
        <w:i w:val="0"/>
      </w:rPr>
    </w:lvl>
    <w:lvl w:ilvl="1" w:tplc="04090019" w:tentative="1">
      <w:start w:val="1"/>
      <w:numFmt w:val="lowerLetter"/>
      <w:lvlText w:val="%2."/>
      <w:lvlJc w:val="left"/>
      <w:pPr>
        <w:tabs>
          <w:tab w:val="num" w:pos="2580"/>
        </w:tabs>
        <w:ind w:left="2580" w:hanging="360"/>
      </w:pPr>
    </w:lvl>
    <w:lvl w:ilvl="2" w:tplc="1F847DB0">
      <w:start w:val="1"/>
      <w:numFmt w:val="upperLetter"/>
      <w:lvlText w:val="%3."/>
      <w:lvlJc w:val="left"/>
      <w:pPr>
        <w:tabs>
          <w:tab w:val="num" w:pos="2760"/>
        </w:tabs>
        <w:ind w:left="3480" w:hanging="360"/>
      </w:pPr>
      <w:rPr>
        <w:rFonts w:ascii="Times New Roman" w:hAnsi="Times New Roman" w:cs="Times New Roman" w:hint="default"/>
        <w:b/>
        <w:i w:val="0"/>
      </w:rPr>
    </w:lvl>
    <w:lvl w:ilvl="3" w:tplc="0409000F" w:tentative="1">
      <w:start w:val="1"/>
      <w:numFmt w:val="decimal"/>
      <w:lvlText w:val="%4."/>
      <w:lvlJc w:val="left"/>
      <w:pPr>
        <w:tabs>
          <w:tab w:val="num" w:pos="4020"/>
        </w:tabs>
        <w:ind w:left="4020" w:hanging="360"/>
      </w:pPr>
    </w:lvl>
    <w:lvl w:ilvl="4" w:tplc="04090019" w:tentative="1">
      <w:start w:val="1"/>
      <w:numFmt w:val="lowerLetter"/>
      <w:lvlText w:val="%5."/>
      <w:lvlJc w:val="left"/>
      <w:pPr>
        <w:tabs>
          <w:tab w:val="num" w:pos="4740"/>
        </w:tabs>
        <w:ind w:left="4740" w:hanging="360"/>
      </w:pPr>
    </w:lvl>
    <w:lvl w:ilvl="5" w:tplc="0409001B" w:tentative="1">
      <w:start w:val="1"/>
      <w:numFmt w:val="lowerRoman"/>
      <w:lvlText w:val="%6."/>
      <w:lvlJc w:val="right"/>
      <w:pPr>
        <w:tabs>
          <w:tab w:val="num" w:pos="5460"/>
        </w:tabs>
        <w:ind w:left="5460" w:hanging="180"/>
      </w:pPr>
    </w:lvl>
    <w:lvl w:ilvl="6" w:tplc="0409000F" w:tentative="1">
      <w:start w:val="1"/>
      <w:numFmt w:val="decimal"/>
      <w:lvlText w:val="%7."/>
      <w:lvlJc w:val="left"/>
      <w:pPr>
        <w:tabs>
          <w:tab w:val="num" w:pos="6180"/>
        </w:tabs>
        <w:ind w:left="6180" w:hanging="360"/>
      </w:pPr>
    </w:lvl>
    <w:lvl w:ilvl="7" w:tplc="04090019" w:tentative="1">
      <w:start w:val="1"/>
      <w:numFmt w:val="lowerLetter"/>
      <w:lvlText w:val="%8."/>
      <w:lvlJc w:val="left"/>
      <w:pPr>
        <w:tabs>
          <w:tab w:val="num" w:pos="6900"/>
        </w:tabs>
        <w:ind w:left="6900" w:hanging="360"/>
      </w:pPr>
    </w:lvl>
    <w:lvl w:ilvl="8" w:tplc="0409001B" w:tentative="1">
      <w:start w:val="1"/>
      <w:numFmt w:val="lowerRoman"/>
      <w:lvlText w:val="%9."/>
      <w:lvlJc w:val="right"/>
      <w:pPr>
        <w:tabs>
          <w:tab w:val="num" w:pos="7620"/>
        </w:tabs>
        <w:ind w:left="7620" w:hanging="180"/>
      </w:pPr>
    </w:lvl>
  </w:abstractNum>
  <w:abstractNum w:abstractNumId="12">
    <w:nsid w:val="0A81308F"/>
    <w:multiLevelType w:val="multilevel"/>
    <w:tmpl w:val="02AE0794"/>
    <w:lvl w:ilvl="0">
      <w:start w:val="1"/>
      <w:numFmt w:val="lowerLetter"/>
      <w:lvlText w:val="(%1)"/>
      <w:lvlJc w:val="left"/>
      <w:pPr>
        <w:tabs>
          <w:tab w:val="num" w:pos="3708"/>
        </w:tabs>
        <w:ind w:left="3708" w:hanging="360"/>
      </w:pPr>
      <w:rPr>
        <w:rFonts w:hint="default"/>
        <w:b/>
        <w:i w:val="0"/>
      </w:rPr>
    </w:lvl>
    <w:lvl w:ilvl="1">
      <w:start w:val="1"/>
      <w:numFmt w:val="lowerLetter"/>
      <w:lvlText w:val="%2."/>
      <w:lvlJc w:val="left"/>
      <w:pPr>
        <w:tabs>
          <w:tab w:val="num" w:pos="2574"/>
        </w:tabs>
        <w:ind w:left="2574" w:hanging="360"/>
      </w:pPr>
    </w:lvl>
    <w:lvl w:ilvl="2">
      <w:start w:val="1"/>
      <w:numFmt w:val="lowerRoman"/>
      <w:lvlText w:val="%3."/>
      <w:lvlJc w:val="right"/>
      <w:pPr>
        <w:tabs>
          <w:tab w:val="num" w:pos="3294"/>
        </w:tabs>
        <w:ind w:left="3294" w:hanging="180"/>
      </w:pPr>
    </w:lvl>
    <w:lvl w:ilvl="3">
      <w:start w:val="1"/>
      <w:numFmt w:val="decimal"/>
      <w:lvlText w:val="%4."/>
      <w:lvlJc w:val="left"/>
      <w:pPr>
        <w:tabs>
          <w:tab w:val="num" w:pos="4014"/>
        </w:tabs>
        <w:ind w:left="4014" w:hanging="360"/>
      </w:pPr>
    </w:lvl>
    <w:lvl w:ilvl="4">
      <w:start w:val="1"/>
      <w:numFmt w:val="lowerLetter"/>
      <w:lvlText w:val="%5."/>
      <w:lvlJc w:val="left"/>
      <w:pPr>
        <w:tabs>
          <w:tab w:val="num" w:pos="4734"/>
        </w:tabs>
        <w:ind w:left="4734" w:hanging="360"/>
      </w:pPr>
    </w:lvl>
    <w:lvl w:ilvl="5">
      <w:start w:val="1"/>
      <w:numFmt w:val="lowerRoman"/>
      <w:lvlText w:val="%6."/>
      <w:lvlJc w:val="right"/>
      <w:pPr>
        <w:tabs>
          <w:tab w:val="num" w:pos="5454"/>
        </w:tabs>
        <w:ind w:left="5454" w:hanging="180"/>
      </w:pPr>
    </w:lvl>
    <w:lvl w:ilvl="6">
      <w:start w:val="1"/>
      <w:numFmt w:val="decimal"/>
      <w:lvlText w:val="%7."/>
      <w:lvlJc w:val="left"/>
      <w:pPr>
        <w:tabs>
          <w:tab w:val="num" w:pos="6174"/>
        </w:tabs>
        <w:ind w:left="6174" w:hanging="360"/>
      </w:pPr>
    </w:lvl>
    <w:lvl w:ilvl="7">
      <w:start w:val="1"/>
      <w:numFmt w:val="lowerLetter"/>
      <w:lvlText w:val="%8."/>
      <w:lvlJc w:val="left"/>
      <w:pPr>
        <w:tabs>
          <w:tab w:val="num" w:pos="6894"/>
        </w:tabs>
        <w:ind w:left="6894" w:hanging="360"/>
      </w:pPr>
    </w:lvl>
    <w:lvl w:ilvl="8">
      <w:start w:val="1"/>
      <w:numFmt w:val="lowerRoman"/>
      <w:lvlText w:val="%9."/>
      <w:lvlJc w:val="right"/>
      <w:pPr>
        <w:tabs>
          <w:tab w:val="num" w:pos="7614"/>
        </w:tabs>
        <w:ind w:left="7614" w:hanging="180"/>
      </w:pPr>
    </w:lvl>
  </w:abstractNum>
  <w:abstractNum w:abstractNumId="13">
    <w:nsid w:val="0AC13460"/>
    <w:multiLevelType w:val="hybridMultilevel"/>
    <w:tmpl w:val="2A3EF88C"/>
    <w:lvl w:ilvl="0" w:tplc="84C2A180">
      <w:start w:val="1"/>
      <w:numFmt w:val="lowerLetter"/>
      <w:lvlText w:val="(%1)"/>
      <w:lvlJc w:val="left"/>
      <w:pPr>
        <w:tabs>
          <w:tab w:val="num" w:pos="3708"/>
        </w:tabs>
        <w:ind w:left="3708" w:hanging="360"/>
      </w:pPr>
      <w:rPr>
        <w:rFonts w:hint="default"/>
        <w:b/>
        <w:i w:val="0"/>
      </w:rPr>
    </w:lvl>
    <w:lvl w:ilvl="1" w:tplc="04090019" w:tentative="1">
      <w:start w:val="1"/>
      <w:numFmt w:val="lowerLetter"/>
      <w:lvlText w:val="%2."/>
      <w:lvlJc w:val="left"/>
      <w:pPr>
        <w:tabs>
          <w:tab w:val="num" w:pos="2574"/>
        </w:tabs>
        <w:ind w:left="2574" w:hanging="360"/>
      </w:pPr>
    </w:lvl>
    <w:lvl w:ilvl="2" w:tplc="0409001B" w:tentative="1">
      <w:start w:val="1"/>
      <w:numFmt w:val="lowerRoman"/>
      <w:lvlText w:val="%3."/>
      <w:lvlJc w:val="right"/>
      <w:pPr>
        <w:tabs>
          <w:tab w:val="num" w:pos="3294"/>
        </w:tabs>
        <w:ind w:left="3294" w:hanging="180"/>
      </w:pPr>
    </w:lvl>
    <w:lvl w:ilvl="3" w:tplc="0409000F" w:tentative="1">
      <w:start w:val="1"/>
      <w:numFmt w:val="decimal"/>
      <w:lvlText w:val="%4."/>
      <w:lvlJc w:val="left"/>
      <w:pPr>
        <w:tabs>
          <w:tab w:val="num" w:pos="4014"/>
        </w:tabs>
        <w:ind w:left="4014" w:hanging="360"/>
      </w:pPr>
    </w:lvl>
    <w:lvl w:ilvl="4" w:tplc="04090019" w:tentative="1">
      <w:start w:val="1"/>
      <w:numFmt w:val="lowerLetter"/>
      <w:lvlText w:val="%5."/>
      <w:lvlJc w:val="left"/>
      <w:pPr>
        <w:tabs>
          <w:tab w:val="num" w:pos="4734"/>
        </w:tabs>
        <w:ind w:left="4734" w:hanging="360"/>
      </w:pPr>
    </w:lvl>
    <w:lvl w:ilvl="5" w:tplc="0409001B" w:tentative="1">
      <w:start w:val="1"/>
      <w:numFmt w:val="lowerRoman"/>
      <w:lvlText w:val="%6."/>
      <w:lvlJc w:val="right"/>
      <w:pPr>
        <w:tabs>
          <w:tab w:val="num" w:pos="5454"/>
        </w:tabs>
        <w:ind w:left="5454" w:hanging="180"/>
      </w:pPr>
    </w:lvl>
    <w:lvl w:ilvl="6" w:tplc="0409000F" w:tentative="1">
      <w:start w:val="1"/>
      <w:numFmt w:val="decimal"/>
      <w:lvlText w:val="%7."/>
      <w:lvlJc w:val="left"/>
      <w:pPr>
        <w:tabs>
          <w:tab w:val="num" w:pos="6174"/>
        </w:tabs>
        <w:ind w:left="6174" w:hanging="360"/>
      </w:pPr>
    </w:lvl>
    <w:lvl w:ilvl="7" w:tplc="04090019" w:tentative="1">
      <w:start w:val="1"/>
      <w:numFmt w:val="lowerLetter"/>
      <w:lvlText w:val="%8."/>
      <w:lvlJc w:val="left"/>
      <w:pPr>
        <w:tabs>
          <w:tab w:val="num" w:pos="6894"/>
        </w:tabs>
        <w:ind w:left="6894" w:hanging="360"/>
      </w:pPr>
    </w:lvl>
    <w:lvl w:ilvl="8" w:tplc="0409001B" w:tentative="1">
      <w:start w:val="1"/>
      <w:numFmt w:val="lowerRoman"/>
      <w:lvlText w:val="%9."/>
      <w:lvlJc w:val="right"/>
      <w:pPr>
        <w:tabs>
          <w:tab w:val="num" w:pos="7614"/>
        </w:tabs>
        <w:ind w:left="7614" w:hanging="180"/>
      </w:pPr>
    </w:lvl>
  </w:abstractNum>
  <w:abstractNum w:abstractNumId="14">
    <w:nsid w:val="1BAC3BCF"/>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5">
    <w:nsid w:val="1DD123F6"/>
    <w:multiLevelType w:val="multilevel"/>
    <w:tmpl w:val="04090023"/>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6">
    <w:nsid w:val="1E253887"/>
    <w:multiLevelType w:val="hybridMultilevel"/>
    <w:tmpl w:val="497EC7CC"/>
    <w:lvl w:ilvl="0">
      <w:start w:val="1"/>
      <w:numFmt w:val="bullet"/>
      <w:pStyle w:val="H56G"/>
      <w:lvlText w:val="•"/>
      <w:lvlJc w:val="left"/>
      <w:pPr>
        <w:tabs>
          <w:tab w:val="num" w:pos="2268"/>
        </w:tabs>
        <w:ind w:left="2268" w:hanging="170"/>
      </w:pPr>
      <w:rPr>
        <w:rFonts w:ascii="Times New Roman" w:hAnsi="Times New Roman" w:cs="Times New Roman"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17">
    <w:nsid w:val="31A12325"/>
    <w:multiLevelType w:val="hybridMultilevel"/>
    <w:tmpl w:val="FF0E5B48"/>
    <w:lvl w:ilvl="0" w:tplc="FAE4B376">
      <w:start w:val="1"/>
      <w:numFmt w:val="bullet"/>
      <w:pStyle w:val="EndnoteTex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8">
    <w:nsid w:val="3516559D"/>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9">
    <w:nsid w:val="4F856CE9"/>
    <w:multiLevelType w:val="hybridMultilevel"/>
    <w:tmpl w:val="1CF42976"/>
    <w:lvl w:ilvl="0" w:tplc="40683F82">
      <w:start w:val="1"/>
      <w:numFmt w:val="lowerLetter"/>
      <w:lvlText w:val="(%1)"/>
      <w:lvlJc w:val="left"/>
      <w:pPr>
        <w:tabs>
          <w:tab w:val="num" w:pos="3708"/>
        </w:tabs>
        <w:ind w:left="3708" w:hanging="360"/>
      </w:pPr>
      <w:rPr>
        <w:rFonts w:hint="default"/>
        <w:b/>
        <w:i w:val="0"/>
      </w:rPr>
    </w:lvl>
    <w:lvl w:ilvl="1" w:tplc="84C2A180">
      <w:start w:val="1"/>
      <w:numFmt w:val="lowerLetter"/>
      <w:lvlText w:val="(%2)"/>
      <w:lvlJc w:val="left"/>
      <w:pPr>
        <w:tabs>
          <w:tab w:val="num" w:pos="2574"/>
        </w:tabs>
        <w:ind w:left="2574" w:hanging="360"/>
      </w:pPr>
      <w:rPr>
        <w:rFonts w:hint="default"/>
        <w:b/>
        <w:i w:val="0"/>
      </w:rPr>
    </w:lvl>
    <w:lvl w:ilvl="2" w:tplc="0409001B" w:tentative="1">
      <w:start w:val="1"/>
      <w:numFmt w:val="lowerRoman"/>
      <w:lvlText w:val="%3."/>
      <w:lvlJc w:val="right"/>
      <w:pPr>
        <w:tabs>
          <w:tab w:val="num" w:pos="3294"/>
        </w:tabs>
        <w:ind w:left="3294" w:hanging="180"/>
      </w:pPr>
    </w:lvl>
    <w:lvl w:ilvl="3" w:tplc="0409000F" w:tentative="1">
      <w:start w:val="1"/>
      <w:numFmt w:val="decimal"/>
      <w:lvlText w:val="%4."/>
      <w:lvlJc w:val="left"/>
      <w:pPr>
        <w:tabs>
          <w:tab w:val="num" w:pos="4014"/>
        </w:tabs>
        <w:ind w:left="4014" w:hanging="360"/>
      </w:pPr>
    </w:lvl>
    <w:lvl w:ilvl="4" w:tplc="04090019" w:tentative="1">
      <w:start w:val="1"/>
      <w:numFmt w:val="lowerLetter"/>
      <w:lvlText w:val="%5."/>
      <w:lvlJc w:val="left"/>
      <w:pPr>
        <w:tabs>
          <w:tab w:val="num" w:pos="4734"/>
        </w:tabs>
        <w:ind w:left="4734" w:hanging="360"/>
      </w:pPr>
    </w:lvl>
    <w:lvl w:ilvl="5" w:tplc="0409001B" w:tentative="1">
      <w:start w:val="1"/>
      <w:numFmt w:val="lowerRoman"/>
      <w:lvlText w:val="%6."/>
      <w:lvlJc w:val="right"/>
      <w:pPr>
        <w:tabs>
          <w:tab w:val="num" w:pos="5454"/>
        </w:tabs>
        <w:ind w:left="5454" w:hanging="180"/>
      </w:pPr>
    </w:lvl>
    <w:lvl w:ilvl="6" w:tplc="0409000F" w:tentative="1">
      <w:start w:val="1"/>
      <w:numFmt w:val="decimal"/>
      <w:lvlText w:val="%7."/>
      <w:lvlJc w:val="left"/>
      <w:pPr>
        <w:tabs>
          <w:tab w:val="num" w:pos="6174"/>
        </w:tabs>
        <w:ind w:left="6174" w:hanging="360"/>
      </w:pPr>
    </w:lvl>
    <w:lvl w:ilvl="7" w:tplc="04090019" w:tentative="1">
      <w:start w:val="1"/>
      <w:numFmt w:val="lowerLetter"/>
      <w:lvlText w:val="%8."/>
      <w:lvlJc w:val="left"/>
      <w:pPr>
        <w:tabs>
          <w:tab w:val="num" w:pos="6894"/>
        </w:tabs>
        <w:ind w:left="6894" w:hanging="360"/>
      </w:pPr>
    </w:lvl>
    <w:lvl w:ilvl="8" w:tplc="0409001B" w:tentative="1">
      <w:start w:val="1"/>
      <w:numFmt w:val="lowerRoman"/>
      <w:lvlText w:val="%9."/>
      <w:lvlJc w:val="right"/>
      <w:pPr>
        <w:tabs>
          <w:tab w:val="num" w:pos="7614"/>
        </w:tabs>
        <w:ind w:left="7614" w:hanging="180"/>
      </w:pPr>
    </w:lvl>
  </w:abstractNum>
  <w:abstractNum w:abstractNumId="20">
    <w:nsid w:val="4FD4502A"/>
    <w:multiLevelType w:val="hybridMultilevel"/>
    <w:tmpl w:val="9998C664"/>
    <w:lvl w:ilvl="0" w:tplc="4808C658">
      <w:start w:val="1"/>
      <w:numFmt w:val="lowerLetter"/>
      <w:lvlText w:val="%1)"/>
      <w:lvlJc w:val="left"/>
      <w:pPr>
        <w:tabs>
          <w:tab w:val="num" w:pos="1494"/>
        </w:tabs>
        <w:ind w:left="1494" w:hanging="360"/>
      </w:pPr>
      <w:rPr>
        <w:rFonts w:hint="default"/>
      </w:rPr>
    </w:lvl>
    <w:lvl w:ilvl="1" w:tplc="04090019" w:tentative="1">
      <w:start w:val="1"/>
      <w:numFmt w:val="lowerLetter"/>
      <w:lvlText w:val="%2."/>
      <w:lvlJc w:val="left"/>
      <w:pPr>
        <w:tabs>
          <w:tab w:val="num" w:pos="2214"/>
        </w:tabs>
        <w:ind w:left="2214" w:hanging="360"/>
      </w:pPr>
    </w:lvl>
    <w:lvl w:ilvl="2" w:tplc="0409001B" w:tentative="1">
      <w:start w:val="1"/>
      <w:numFmt w:val="lowerRoman"/>
      <w:lvlText w:val="%3."/>
      <w:lvlJc w:val="right"/>
      <w:pPr>
        <w:tabs>
          <w:tab w:val="num" w:pos="2934"/>
        </w:tabs>
        <w:ind w:left="2934" w:hanging="180"/>
      </w:pPr>
    </w:lvl>
    <w:lvl w:ilvl="3" w:tplc="0409000F" w:tentative="1">
      <w:start w:val="1"/>
      <w:numFmt w:val="decimal"/>
      <w:lvlText w:val="%4."/>
      <w:lvlJc w:val="left"/>
      <w:pPr>
        <w:tabs>
          <w:tab w:val="num" w:pos="3654"/>
        </w:tabs>
        <w:ind w:left="3654" w:hanging="360"/>
      </w:pPr>
    </w:lvl>
    <w:lvl w:ilvl="4" w:tplc="04090019" w:tentative="1">
      <w:start w:val="1"/>
      <w:numFmt w:val="lowerLetter"/>
      <w:lvlText w:val="%5."/>
      <w:lvlJc w:val="left"/>
      <w:pPr>
        <w:tabs>
          <w:tab w:val="num" w:pos="4374"/>
        </w:tabs>
        <w:ind w:left="4374" w:hanging="360"/>
      </w:pPr>
    </w:lvl>
    <w:lvl w:ilvl="5" w:tplc="0409001B" w:tentative="1">
      <w:start w:val="1"/>
      <w:numFmt w:val="lowerRoman"/>
      <w:lvlText w:val="%6."/>
      <w:lvlJc w:val="right"/>
      <w:pPr>
        <w:tabs>
          <w:tab w:val="num" w:pos="5094"/>
        </w:tabs>
        <w:ind w:left="5094" w:hanging="180"/>
      </w:pPr>
    </w:lvl>
    <w:lvl w:ilvl="6" w:tplc="0409000F" w:tentative="1">
      <w:start w:val="1"/>
      <w:numFmt w:val="decimal"/>
      <w:lvlText w:val="%7."/>
      <w:lvlJc w:val="left"/>
      <w:pPr>
        <w:tabs>
          <w:tab w:val="num" w:pos="5814"/>
        </w:tabs>
        <w:ind w:left="5814" w:hanging="360"/>
      </w:pPr>
    </w:lvl>
    <w:lvl w:ilvl="7" w:tplc="04090019" w:tentative="1">
      <w:start w:val="1"/>
      <w:numFmt w:val="lowerLetter"/>
      <w:lvlText w:val="%8."/>
      <w:lvlJc w:val="left"/>
      <w:pPr>
        <w:tabs>
          <w:tab w:val="num" w:pos="6534"/>
        </w:tabs>
        <w:ind w:left="6534" w:hanging="360"/>
      </w:pPr>
    </w:lvl>
    <w:lvl w:ilvl="8" w:tplc="0409001B" w:tentative="1">
      <w:start w:val="1"/>
      <w:numFmt w:val="lowerRoman"/>
      <w:lvlText w:val="%9."/>
      <w:lvlJc w:val="right"/>
      <w:pPr>
        <w:tabs>
          <w:tab w:val="num" w:pos="7254"/>
        </w:tabs>
        <w:ind w:left="7254" w:hanging="180"/>
      </w:pPr>
    </w:lvl>
  </w:abstractNum>
  <w:abstractNum w:abstractNumId="21">
    <w:nsid w:val="529C7E2D"/>
    <w:multiLevelType w:val="multilevel"/>
    <w:tmpl w:val="2E863F08"/>
    <w:lvl w:ilvl="0">
      <w:start w:val="1"/>
      <w:numFmt w:val="lowerLetter"/>
      <w:lvlText w:val="%1)"/>
      <w:lvlJc w:val="left"/>
      <w:pPr>
        <w:tabs>
          <w:tab w:val="num" w:pos="1494"/>
        </w:tabs>
        <w:ind w:left="1494" w:hanging="360"/>
      </w:pPr>
      <w:rPr>
        <w:rFonts w:hint="default"/>
      </w:rPr>
    </w:lvl>
    <w:lvl w:ilvl="1">
      <w:start w:val="1"/>
      <w:numFmt w:val="lowerLetter"/>
      <w:lvlText w:val="(%2)"/>
      <w:lvlJc w:val="left"/>
      <w:pPr>
        <w:tabs>
          <w:tab w:val="num" w:pos="2214"/>
        </w:tabs>
        <w:ind w:left="2214" w:hanging="360"/>
      </w:pPr>
      <w:rPr>
        <w:rFonts w:hint="default"/>
      </w:rPr>
    </w:lvl>
    <w:lvl w:ilvl="2">
      <w:start w:val="1"/>
      <w:numFmt w:val="lowerRoman"/>
      <w:lvlText w:val="%3."/>
      <w:lvlJc w:val="right"/>
      <w:pPr>
        <w:tabs>
          <w:tab w:val="num" w:pos="2934"/>
        </w:tabs>
        <w:ind w:left="2934" w:hanging="180"/>
      </w:pPr>
    </w:lvl>
    <w:lvl w:ilvl="3">
      <w:start w:val="1"/>
      <w:numFmt w:val="decimal"/>
      <w:lvlText w:val="%4."/>
      <w:lvlJc w:val="left"/>
      <w:pPr>
        <w:tabs>
          <w:tab w:val="num" w:pos="3654"/>
        </w:tabs>
        <w:ind w:left="3654" w:hanging="360"/>
      </w:pPr>
    </w:lvl>
    <w:lvl w:ilvl="4">
      <w:start w:val="1"/>
      <w:numFmt w:val="lowerLetter"/>
      <w:lvlText w:val="%5."/>
      <w:lvlJc w:val="left"/>
      <w:pPr>
        <w:tabs>
          <w:tab w:val="num" w:pos="4374"/>
        </w:tabs>
        <w:ind w:left="4374" w:hanging="360"/>
      </w:pPr>
    </w:lvl>
    <w:lvl w:ilvl="5">
      <w:start w:val="1"/>
      <w:numFmt w:val="lowerRoman"/>
      <w:lvlText w:val="%6."/>
      <w:lvlJc w:val="right"/>
      <w:pPr>
        <w:tabs>
          <w:tab w:val="num" w:pos="5094"/>
        </w:tabs>
        <w:ind w:left="5094" w:hanging="180"/>
      </w:pPr>
    </w:lvl>
    <w:lvl w:ilvl="6">
      <w:start w:val="1"/>
      <w:numFmt w:val="decimal"/>
      <w:lvlText w:val="%7."/>
      <w:lvlJc w:val="left"/>
      <w:pPr>
        <w:tabs>
          <w:tab w:val="num" w:pos="5814"/>
        </w:tabs>
        <w:ind w:left="5814" w:hanging="360"/>
      </w:pPr>
    </w:lvl>
    <w:lvl w:ilvl="7">
      <w:start w:val="1"/>
      <w:numFmt w:val="lowerLetter"/>
      <w:lvlText w:val="%8."/>
      <w:lvlJc w:val="left"/>
      <w:pPr>
        <w:tabs>
          <w:tab w:val="num" w:pos="6534"/>
        </w:tabs>
        <w:ind w:left="6534" w:hanging="360"/>
      </w:pPr>
    </w:lvl>
    <w:lvl w:ilvl="8">
      <w:start w:val="1"/>
      <w:numFmt w:val="lowerRoman"/>
      <w:lvlText w:val="%9."/>
      <w:lvlJc w:val="right"/>
      <w:pPr>
        <w:tabs>
          <w:tab w:val="num" w:pos="7254"/>
        </w:tabs>
        <w:ind w:left="7254" w:hanging="180"/>
      </w:pPr>
    </w:lvl>
  </w:abstractNum>
  <w:abstractNum w:abstractNumId="22">
    <w:nsid w:val="61B76D24"/>
    <w:multiLevelType w:val="hybridMultilevel"/>
    <w:tmpl w:val="286AE78E"/>
    <w:lvl w:ilvl="0" w:tplc="5B8EC60A">
      <w:start w:val="1"/>
      <w:numFmt w:val="decimal"/>
      <w:lvlText w:val="%1."/>
      <w:lvlJc w:val="left"/>
      <w:pPr>
        <w:tabs>
          <w:tab w:val="num" w:pos="2754"/>
        </w:tabs>
        <w:ind w:left="3474" w:hanging="360"/>
      </w:pPr>
      <w:rPr>
        <w:rFonts w:hint="default"/>
      </w:rPr>
    </w:lvl>
    <w:lvl w:ilvl="1" w:tplc="B5CE2274">
      <w:start w:val="1"/>
      <w:numFmt w:val="lowerLetter"/>
      <w:lvlText w:val="%2)"/>
      <w:lvlJc w:val="left"/>
      <w:pPr>
        <w:tabs>
          <w:tab w:val="num" w:pos="2574"/>
        </w:tabs>
        <w:ind w:left="2574" w:hanging="360"/>
      </w:pPr>
      <w:rPr>
        <w:rFonts w:hint="default"/>
      </w:rPr>
    </w:lvl>
    <w:lvl w:ilvl="2" w:tplc="149E3E78">
      <w:start w:val="1"/>
      <w:numFmt w:val="decimal"/>
      <w:lvlText w:val="%3."/>
      <w:lvlJc w:val="left"/>
      <w:pPr>
        <w:tabs>
          <w:tab w:val="num" w:pos="3684"/>
        </w:tabs>
        <w:ind w:left="3684" w:hanging="570"/>
      </w:pPr>
      <w:rPr>
        <w:rFonts w:hint="default"/>
        <w:b w:val="0"/>
        <w:bCs/>
      </w:rPr>
    </w:lvl>
    <w:lvl w:ilvl="3" w:tplc="54B040E2">
      <w:numFmt w:val="bullet"/>
      <w:lvlText w:val="-"/>
      <w:lvlJc w:val="left"/>
      <w:pPr>
        <w:tabs>
          <w:tab w:val="num" w:pos="4014"/>
        </w:tabs>
        <w:ind w:left="4014" w:hanging="360"/>
      </w:pPr>
      <w:rPr>
        <w:rFonts w:ascii="Times New Roman" w:eastAsia="Times New Roman" w:hAnsi="Times New Roman" w:cs="Times New Roman" w:hint="default"/>
      </w:rPr>
    </w:lvl>
    <w:lvl w:ilvl="4" w:tplc="04090019" w:tentative="1">
      <w:start w:val="1"/>
      <w:numFmt w:val="lowerLetter"/>
      <w:lvlText w:val="%5."/>
      <w:lvlJc w:val="left"/>
      <w:pPr>
        <w:tabs>
          <w:tab w:val="num" w:pos="4734"/>
        </w:tabs>
        <w:ind w:left="4734" w:hanging="360"/>
      </w:pPr>
    </w:lvl>
    <w:lvl w:ilvl="5" w:tplc="0409001B" w:tentative="1">
      <w:start w:val="1"/>
      <w:numFmt w:val="lowerRoman"/>
      <w:lvlText w:val="%6."/>
      <w:lvlJc w:val="right"/>
      <w:pPr>
        <w:tabs>
          <w:tab w:val="num" w:pos="5454"/>
        </w:tabs>
        <w:ind w:left="5454" w:hanging="180"/>
      </w:pPr>
    </w:lvl>
    <w:lvl w:ilvl="6" w:tplc="0409000F" w:tentative="1">
      <w:start w:val="1"/>
      <w:numFmt w:val="decimal"/>
      <w:lvlText w:val="%7."/>
      <w:lvlJc w:val="left"/>
      <w:pPr>
        <w:tabs>
          <w:tab w:val="num" w:pos="6174"/>
        </w:tabs>
        <w:ind w:left="6174" w:hanging="360"/>
      </w:pPr>
    </w:lvl>
    <w:lvl w:ilvl="7" w:tplc="04090019" w:tentative="1">
      <w:start w:val="1"/>
      <w:numFmt w:val="lowerLetter"/>
      <w:lvlText w:val="%8."/>
      <w:lvlJc w:val="left"/>
      <w:pPr>
        <w:tabs>
          <w:tab w:val="num" w:pos="6894"/>
        </w:tabs>
        <w:ind w:left="6894" w:hanging="360"/>
      </w:pPr>
    </w:lvl>
    <w:lvl w:ilvl="8" w:tplc="0409001B" w:tentative="1">
      <w:start w:val="1"/>
      <w:numFmt w:val="lowerRoman"/>
      <w:lvlText w:val="%9."/>
      <w:lvlJc w:val="right"/>
      <w:pPr>
        <w:tabs>
          <w:tab w:val="num" w:pos="7614"/>
        </w:tabs>
        <w:ind w:left="7614" w:hanging="180"/>
      </w:pPr>
    </w:lvl>
  </w:abstractNum>
  <w:abstractNum w:abstractNumId="23">
    <w:nsid w:val="65925DC1"/>
    <w:multiLevelType w:val="hybridMultilevel"/>
    <w:tmpl w:val="FAA66F24"/>
    <w:lvl w:ilvl="0">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entative="1">
      <w:start w:val="1"/>
      <w:numFmt w:val="bullet"/>
      <w:lvlText w:val="o"/>
      <w:lvlJc w:val="left"/>
      <w:pPr>
        <w:tabs>
          <w:tab w:val="num" w:pos="1440"/>
        </w:tabs>
        <w:ind w:left="1440" w:hanging="360"/>
      </w:pPr>
      <w:rPr>
        <w:rFonts w:ascii="Courier New" w:hAnsi="Courier New" w:cs="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cs="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cs="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24">
    <w:nsid w:val="688D2A63"/>
    <w:multiLevelType w:val="multilevel"/>
    <w:tmpl w:val="9DB600AC"/>
    <w:lvl w:ilvl="0">
      <w:start w:val="1"/>
      <w:numFmt w:val="lowerLetter"/>
      <w:lvlText w:val="(%1)"/>
      <w:lvlJc w:val="right"/>
      <w:pPr>
        <w:tabs>
          <w:tab w:val="num" w:pos="5868"/>
        </w:tabs>
        <w:ind w:left="5868" w:hanging="360"/>
      </w:pPr>
      <w:rPr>
        <w:rFonts w:hint="default"/>
        <w:b/>
        <w:bCs w:val="0"/>
        <w:i w:val="0"/>
      </w:rPr>
    </w:lvl>
    <w:lvl w:ilvl="1">
      <w:start w:val="1"/>
      <w:numFmt w:val="lowerLetter"/>
      <w:lvlText w:val="%2."/>
      <w:lvlJc w:val="left"/>
      <w:pPr>
        <w:tabs>
          <w:tab w:val="num" w:pos="2574"/>
        </w:tabs>
        <w:ind w:left="2574" w:hanging="360"/>
      </w:pPr>
    </w:lvl>
    <w:lvl w:ilvl="2">
      <w:start w:val="1"/>
      <w:numFmt w:val="lowerRoman"/>
      <w:lvlText w:val="%3."/>
      <w:lvlJc w:val="right"/>
      <w:pPr>
        <w:tabs>
          <w:tab w:val="num" w:pos="3294"/>
        </w:tabs>
        <w:ind w:left="3294" w:hanging="180"/>
      </w:pPr>
    </w:lvl>
    <w:lvl w:ilvl="3">
      <w:start w:val="1"/>
      <w:numFmt w:val="decimal"/>
      <w:lvlText w:val="%4."/>
      <w:lvlJc w:val="left"/>
      <w:pPr>
        <w:tabs>
          <w:tab w:val="num" w:pos="4014"/>
        </w:tabs>
        <w:ind w:left="4014" w:hanging="360"/>
      </w:pPr>
    </w:lvl>
    <w:lvl w:ilvl="4">
      <w:start w:val="1"/>
      <w:numFmt w:val="lowerLetter"/>
      <w:lvlText w:val="%5."/>
      <w:lvlJc w:val="left"/>
      <w:pPr>
        <w:tabs>
          <w:tab w:val="num" w:pos="4734"/>
        </w:tabs>
        <w:ind w:left="4734" w:hanging="360"/>
      </w:pPr>
    </w:lvl>
    <w:lvl w:ilvl="5">
      <w:start w:val="1"/>
      <w:numFmt w:val="lowerRoman"/>
      <w:lvlText w:val="%6."/>
      <w:lvlJc w:val="right"/>
      <w:pPr>
        <w:tabs>
          <w:tab w:val="num" w:pos="5454"/>
        </w:tabs>
        <w:ind w:left="5454" w:hanging="180"/>
      </w:pPr>
    </w:lvl>
    <w:lvl w:ilvl="6">
      <w:start w:val="1"/>
      <w:numFmt w:val="decimal"/>
      <w:lvlText w:val="%7."/>
      <w:lvlJc w:val="left"/>
      <w:pPr>
        <w:tabs>
          <w:tab w:val="num" w:pos="6174"/>
        </w:tabs>
        <w:ind w:left="6174" w:hanging="360"/>
      </w:pPr>
    </w:lvl>
    <w:lvl w:ilvl="7">
      <w:start w:val="1"/>
      <w:numFmt w:val="lowerLetter"/>
      <w:lvlText w:val="%8."/>
      <w:lvlJc w:val="left"/>
      <w:pPr>
        <w:tabs>
          <w:tab w:val="num" w:pos="6894"/>
        </w:tabs>
        <w:ind w:left="6894" w:hanging="360"/>
      </w:pPr>
    </w:lvl>
    <w:lvl w:ilvl="8">
      <w:start w:val="1"/>
      <w:numFmt w:val="lowerRoman"/>
      <w:lvlText w:val="%9."/>
      <w:lvlJc w:val="right"/>
      <w:pPr>
        <w:tabs>
          <w:tab w:val="num" w:pos="7614"/>
        </w:tabs>
        <w:ind w:left="7614" w:hanging="180"/>
      </w:pPr>
    </w:lvl>
  </w:abstractNum>
  <w:abstractNum w:abstractNumId="25">
    <w:nsid w:val="703873A5"/>
    <w:multiLevelType w:val="hybridMultilevel"/>
    <w:tmpl w:val="96663F66"/>
    <w:lvl w:ilvl="0" w:tplc="934EBD08">
      <w:start w:val="1"/>
      <w:numFmt w:val="lowerLetter"/>
      <w:lvlText w:val="(%1)"/>
      <w:lvlJc w:val="right"/>
      <w:pPr>
        <w:tabs>
          <w:tab w:val="num" w:pos="5868"/>
        </w:tabs>
        <w:ind w:left="5868" w:hanging="360"/>
      </w:pPr>
      <w:rPr>
        <w:rFonts w:hint="default"/>
        <w:b/>
        <w:bCs w:val="0"/>
        <w:i w:val="0"/>
      </w:rPr>
    </w:lvl>
    <w:lvl w:ilvl="1" w:tplc="40683F82">
      <w:start w:val="1"/>
      <w:numFmt w:val="lowerLetter"/>
      <w:lvlText w:val="(%2)"/>
      <w:lvlJc w:val="left"/>
      <w:pPr>
        <w:tabs>
          <w:tab w:val="num" w:pos="2574"/>
        </w:tabs>
        <w:ind w:left="2574" w:hanging="360"/>
      </w:pPr>
      <w:rPr>
        <w:rFonts w:hint="default"/>
        <w:b/>
        <w:bCs w:val="0"/>
        <w:i w:val="0"/>
      </w:rPr>
    </w:lvl>
    <w:lvl w:ilvl="2" w:tplc="0409001B" w:tentative="1">
      <w:start w:val="1"/>
      <w:numFmt w:val="lowerRoman"/>
      <w:lvlText w:val="%3."/>
      <w:lvlJc w:val="right"/>
      <w:pPr>
        <w:tabs>
          <w:tab w:val="num" w:pos="3294"/>
        </w:tabs>
        <w:ind w:left="3294" w:hanging="180"/>
      </w:pPr>
    </w:lvl>
    <w:lvl w:ilvl="3" w:tplc="0409000F" w:tentative="1">
      <w:start w:val="1"/>
      <w:numFmt w:val="decimal"/>
      <w:lvlText w:val="%4."/>
      <w:lvlJc w:val="left"/>
      <w:pPr>
        <w:tabs>
          <w:tab w:val="num" w:pos="4014"/>
        </w:tabs>
        <w:ind w:left="4014" w:hanging="360"/>
      </w:pPr>
    </w:lvl>
    <w:lvl w:ilvl="4" w:tplc="04090019" w:tentative="1">
      <w:start w:val="1"/>
      <w:numFmt w:val="lowerLetter"/>
      <w:lvlText w:val="%5."/>
      <w:lvlJc w:val="left"/>
      <w:pPr>
        <w:tabs>
          <w:tab w:val="num" w:pos="4734"/>
        </w:tabs>
        <w:ind w:left="4734" w:hanging="360"/>
      </w:pPr>
    </w:lvl>
    <w:lvl w:ilvl="5" w:tplc="0409001B" w:tentative="1">
      <w:start w:val="1"/>
      <w:numFmt w:val="lowerRoman"/>
      <w:lvlText w:val="%6."/>
      <w:lvlJc w:val="right"/>
      <w:pPr>
        <w:tabs>
          <w:tab w:val="num" w:pos="5454"/>
        </w:tabs>
        <w:ind w:left="5454" w:hanging="180"/>
      </w:pPr>
    </w:lvl>
    <w:lvl w:ilvl="6" w:tplc="0409000F" w:tentative="1">
      <w:start w:val="1"/>
      <w:numFmt w:val="decimal"/>
      <w:lvlText w:val="%7."/>
      <w:lvlJc w:val="left"/>
      <w:pPr>
        <w:tabs>
          <w:tab w:val="num" w:pos="6174"/>
        </w:tabs>
        <w:ind w:left="6174" w:hanging="360"/>
      </w:pPr>
    </w:lvl>
    <w:lvl w:ilvl="7" w:tplc="04090019" w:tentative="1">
      <w:start w:val="1"/>
      <w:numFmt w:val="lowerLetter"/>
      <w:lvlText w:val="%8."/>
      <w:lvlJc w:val="left"/>
      <w:pPr>
        <w:tabs>
          <w:tab w:val="num" w:pos="6894"/>
        </w:tabs>
        <w:ind w:left="6894" w:hanging="360"/>
      </w:pPr>
    </w:lvl>
    <w:lvl w:ilvl="8" w:tplc="0409001B" w:tentative="1">
      <w:start w:val="1"/>
      <w:numFmt w:val="lowerRoman"/>
      <w:lvlText w:val="%9."/>
      <w:lvlJc w:val="right"/>
      <w:pPr>
        <w:tabs>
          <w:tab w:val="num" w:pos="7614"/>
        </w:tabs>
        <w:ind w:left="7614" w:hanging="180"/>
      </w:pPr>
    </w:lvl>
  </w:abstractNum>
  <w:abstractNum w:abstractNumId="26">
    <w:nsid w:val="75E223DA"/>
    <w:multiLevelType w:val="hybridMultilevel"/>
    <w:tmpl w:val="5B7ACB42"/>
    <w:lvl w:ilvl="0" w:tplc="8C4849A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7">
    <w:nsid w:val="76445792"/>
    <w:multiLevelType w:val="hybridMultilevel"/>
    <w:tmpl w:val="ABC8A9F4"/>
    <w:lvl w:ilvl="0" w:tplc="40683F82">
      <w:start w:val="1"/>
      <w:numFmt w:val="lowerLetter"/>
      <w:lvlText w:val="(%1)"/>
      <w:lvlJc w:val="left"/>
      <w:pPr>
        <w:tabs>
          <w:tab w:val="num" w:pos="1494"/>
        </w:tabs>
        <w:ind w:left="1494" w:hanging="360"/>
      </w:pPr>
      <w:rPr>
        <w:rFonts w:hint="default"/>
        <w:b/>
        <w:i w:val="0"/>
      </w:rPr>
    </w:lvl>
    <w:lvl w:ilvl="1" w:tplc="877E6418">
      <w:start w:val="1"/>
      <w:numFmt w:val="lowerLetter"/>
      <w:lvlText w:val="(%2)"/>
      <w:lvlJc w:val="left"/>
      <w:pPr>
        <w:tabs>
          <w:tab w:val="num" w:pos="2214"/>
        </w:tabs>
        <w:ind w:left="2214" w:hanging="360"/>
      </w:pPr>
      <w:rPr>
        <w:rFonts w:hint="default"/>
      </w:rPr>
    </w:lvl>
    <w:lvl w:ilvl="2" w:tplc="0409001B" w:tentative="1">
      <w:start w:val="1"/>
      <w:numFmt w:val="lowerRoman"/>
      <w:lvlText w:val="%3."/>
      <w:lvlJc w:val="right"/>
      <w:pPr>
        <w:tabs>
          <w:tab w:val="num" w:pos="2934"/>
        </w:tabs>
        <w:ind w:left="2934" w:hanging="180"/>
      </w:pPr>
    </w:lvl>
    <w:lvl w:ilvl="3" w:tplc="0409000F" w:tentative="1">
      <w:start w:val="1"/>
      <w:numFmt w:val="decimal"/>
      <w:lvlText w:val="%4."/>
      <w:lvlJc w:val="left"/>
      <w:pPr>
        <w:tabs>
          <w:tab w:val="num" w:pos="3654"/>
        </w:tabs>
        <w:ind w:left="3654" w:hanging="360"/>
      </w:pPr>
    </w:lvl>
    <w:lvl w:ilvl="4" w:tplc="04090019" w:tentative="1">
      <w:start w:val="1"/>
      <w:numFmt w:val="lowerLetter"/>
      <w:lvlText w:val="%5."/>
      <w:lvlJc w:val="left"/>
      <w:pPr>
        <w:tabs>
          <w:tab w:val="num" w:pos="4374"/>
        </w:tabs>
        <w:ind w:left="4374" w:hanging="360"/>
      </w:pPr>
    </w:lvl>
    <w:lvl w:ilvl="5" w:tplc="0409001B" w:tentative="1">
      <w:start w:val="1"/>
      <w:numFmt w:val="lowerRoman"/>
      <w:lvlText w:val="%6."/>
      <w:lvlJc w:val="right"/>
      <w:pPr>
        <w:tabs>
          <w:tab w:val="num" w:pos="5094"/>
        </w:tabs>
        <w:ind w:left="5094" w:hanging="180"/>
      </w:pPr>
    </w:lvl>
    <w:lvl w:ilvl="6" w:tplc="0409000F" w:tentative="1">
      <w:start w:val="1"/>
      <w:numFmt w:val="decimal"/>
      <w:lvlText w:val="%7."/>
      <w:lvlJc w:val="left"/>
      <w:pPr>
        <w:tabs>
          <w:tab w:val="num" w:pos="5814"/>
        </w:tabs>
        <w:ind w:left="5814" w:hanging="360"/>
      </w:pPr>
    </w:lvl>
    <w:lvl w:ilvl="7" w:tplc="04090019" w:tentative="1">
      <w:start w:val="1"/>
      <w:numFmt w:val="lowerLetter"/>
      <w:lvlText w:val="%8."/>
      <w:lvlJc w:val="left"/>
      <w:pPr>
        <w:tabs>
          <w:tab w:val="num" w:pos="6534"/>
        </w:tabs>
        <w:ind w:left="6534" w:hanging="360"/>
      </w:pPr>
    </w:lvl>
    <w:lvl w:ilvl="8" w:tplc="0409001B" w:tentative="1">
      <w:start w:val="1"/>
      <w:numFmt w:val="lowerRoman"/>
      <w:lvlText w:val="%9."/>
      <w:lvlJc w:val="right"/>
      <w:pPr>
        <w:tabs>
          <w:tab w:val="num" w:pos="7254"/>
        </w:tabs>
        <w:ind w:left="7254" w:hanging="180"/>
      </w:pPr>
    </w:lvl>
  </w:abstractNum>
  <w:num w:numId="1">
    <w:abstractNumId w:val="1"/>
  </w:num>
  <w:num w:numId="2">
    <w:abstractNumId w:val="0"/>
  </w:num>
  <w:num w:numId="3">
    <w:abstractNumId w:val="2"/>
  </w:num>
  <w:num w:numId="4">
    <w:abstractNumId w:val="3"/>
  </w:num>
  <w:num w:numId="5">
    <w:abstractNumId w:val="8"/>
  </w:num>
  <w:num w:numId="6">
    <w:abstractNumId w:val="9"/>
  </w:num>
  <w:num w:numId="7">
    <w:abstractNumId w:val="7"/>
  </w:num>
  <w:num w:numId="8">
    <w:abstractNumId w:val="6"/>
  </w:num>
  <w:num w:numId="9">
    <w:abstractNumId w:val="5"/>
  </w:num>
  <w:num w:numId="10">
    <w:abstractNumId w:val="4"/>
  </w:num>
  <w:num w:numId="11">
    <w:abstractNumId w:val="17"/>
  </w:num>
  <w:num w:numId="12">
    <w:abstractNumId w:val="16"/>
  </w:num>
  <w:num w:numId="13">
    <w:abstractNumId w:val="10"/>
  </w:num>
  <w:num w:numId="14">
    <w:abstractNumId w:val="14"/>
  </w:num>
  <w:num w:numId="15">
    <w:abstractNumId w:val="18"/>
  </w:num>
  <w:num w:numId="16">
    <w:abstractNumId w:val="15"/>
  </w:num>
  <w:num w:numId="17">
    <w:abstractNumId w:val="23"/>
  </w:num>
  <w:num w:numId="18">
    <w:abstractNumId w:val="26"/>
  </w:num>
  <w:num w:numId="19">
    <w:abstractNumId w:val="22"/>
  </w:num>
  <w:num w:numId="20">
    <w:abstractNumId w:val="11"/>
  </w:num>
  <w:num w:numId="21">
    <w:abstractNumId w:val="27"/>
  </w:num>
  <w:num w:numId="22">
    <w:abstractNumId w:val="23"/>
  </w:num>
  <w:num w:numId="23">
    <w:abstractNumId w:val="23"/>
  </w:num>
  <w:num w:numId="24">
    <w:abstractNumId w:val="23"/>
  </w:num>
  <w:num w:numId="25">
    <w:abstractNumId w:val="23"/>
  </w:num>
  <w:num w:numId="26">
    <w:abstractNumId w:val="25"/>
  </w:num>
  <w:num w:numId="27">
    <w:abstractNumId w:val="24"/>
  </w:num>
  <w:num w:numId="28">
    <w:abstractNumId w:val="21"/>
  </w:num>
  <w:num w:numId="29">
    <w:abstractNumId w:val="19"/>
  </w:num>
  <w:num w:numId="30">
    <w:abstractNumId w:val="12"/>
  </w:num>
  <w:num w:numId="31">
    <w:abstractNumId w:val="13"/>
  </w:num>
  <w:num w:numId="32">
    <w:abstractNumId w:val="20"/>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en-GB" w:vendorID="64" w:dllVersion="131077" w:nlCheck="1" w:checkStyle="1"/>
  <w:activeWritingStyle w:appName="MSWord" w:lang="en-GB" w:vendorID="64" w:dllVersion="131078" w:nlCheck="1" w:checkStyle="1"/>
  <w:activeWritingStyle w:appName="MSWord" w:lang="en-US" w:vendorID="64" w:dllVersion="131078" w:nlCheck="1" w:checkStyle="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087651"/>
    <w:rsid w:val="00002A7D"/>
    <w:rsid w:val="000038A8"/>
    <w:rsid w:val="00006790"/>
    <w:rsid w:val="00027624"/>
    <w:rsid w:val="00050F6B"/>
    <w:rsid w:val="000678CD"/>
    <w:rsid w:val="00072C8C"/>
    <w:rsid w:val="00081CE0"/>
    <w:rsid w:val="00084D30"/>
    <w:rsid w:val="00087651"/>
    <w:rsid w:val="00090320"/>
    <w:rsid w:val="000931C0"/>
    <w:rsid w:val="000A2E09"/>
    <w:rsid w:val="000B175B"/>
    <w:rsid w:val="000B3A0F"/>
    <w:rsid w:val="000D1B49"/>
    <w:rsid w:val="000E0415"/>
    <w:rsid w:val="000F7715"/>
    <w:rsid w:val="00156B99"/>
    <w:rsid w:val="00166124"/>
    <w:rsid w:val="00167112"/>
    <w:rsid w:val="00184DDA"/>
    <w:rsid w:val="001900CD"/>
    <w:rsid w:val="001A0452"/>
    <w:rsid w:val="001B4B04"/>
    <w:rsid w:val="001B5875"/>
    <w:rsid w:val="001C4B9C"/>
    <w:rsid w:val="001C6663"/>
    <w:rsid w:val="001C7895"/>
    <w:rsid w:val="001D26DF"/>
    <w:rsid w:val="001F1599"/>
    <w:rsid w:val="001F19C4"/>
    <w:rsid w:val="002043F0"/>
    <w:rsid w:val="00211E0B"/>
    <w:rsid w:val="00221E9C"/>
    <w:rsid w:val="00232575"/>
    <w:rsid w:val="00247258"/>
    <w:rsid w:val="00257CAC"/>
    <w:rsid w:val="0027237A"/>
    <w:rsid w:val="002974E9"/>
    <w:rsid w:val="002A4682"/>
    <w:rsid w:val="002A7F94"/>
    <w:rsid w:val="002B109A"/>
    <w:rsid w:val="002C6D45"/>
    <w:rsid w:val="002D3FCD"/>
    <w:rsid w:val="002D6DED"/>
    <w:rsid w:val="002D6E53"/>
    <w:rsid w:val="002E3F8A"/>
    <w:rsid w:val="002F046D"/>
    <w:rsid w:val="00301764"/>
    <w:rsid w:val="0031213B"/>
    <w:rsid w:val="003229D8"/>
    <w:rsid w:val="00336C97"/>
    <w:rsid w:val="00337F88"/>
    <w:rsid w:val="00342432"/>
    <w:rsid w:val="0035223F"/>
    <w:rsid w:val="00352D4B"/>
    <w:rsid w:val="0035638C"/>
    <w:rsid w:val="00391C12"/>
    <w:rsid w:val="003A46BB"/>
    <w:rsid w:val="003A4EC7"/>
    <w:rsid w:val="003A7295"/>
    <w:rsid w:val="003B1F60"/>
    <w:rsid w:val="003C2CC4"/>
    <w:rsid w:val="003D4B23"/>
    <w:rsid w:val="003E12B8"/>
    <w:rsid w:val="003E278A"/>
    <w:rsid w:val="00413520"/>
    <w:rsid w:val="004263EC"/>
    <w:rsid w:val="00427AB0"/>
    <w:rsid w:val="004325CB"/>
    <w:rsid w:val="00440A07"/>
    <w:rsid w:val="00462880"/>
    <w:rsid w:val="00476F24"/>
    <w:rsid w:val="004C55B0"/>
    <w:rsid w:val="004F6BA0"/>
    <w:rsid w:val="00503BEA"/>
    <w:rsid w:val="00533616"/>
    <w:rsid w:val="00535ABA"/>
    <w:rsid w:val="0053768B"/>
    <w:rsid w:val="005420F2"/>
    <w:rsid w:val="0054285C"/>
    <w:rsid w:val="0056763B"/>
    <w:rsid w:val="00584173"/>
    <w:rsid w:val="00595520"/>
    <w:rsid w:val="005A44B9"/>
    <w:rsid w:val="005B11F6"/>
    <w:rsid w:val="005B1BA0"/>
    <w:rsid w:val="005B3DB3"/>
    <w:rsid w:val="005C1460"/>
    <w:rsid w:val="005D15CA"/>
    <w:rsid w:val="005F08DF"/>
    <w:rsid w:val="005F3066"/>
    <w:rsid w:val="005F3E61"/>
    <w:rsid w:val="00604DDD"/>
    <w:rsid w:val="006115CC"/>
    <w:rsid w:val="00611FC4"/>
    <w:rsid w:val="006176FB"/>
    <w:rsid w:val="00630FCB"/>
    <w:rsid w:val="00640B26"/>
    <w:rsid w:val="006477CA"/>
    <w:rsid w:val="006770B2"/>
    <w:rsid w:val="006940E1"/>
    <w:rsid w:val="00696A37"/>
    <w:rsid w:val="006A184F"/>
    <w:rsid w:val="006A3C72"/>
    <w:rsid w:val="006A7392"/>
    <w:rsid w:val="006B03A1"/>
    <w:rsid w:val="006B1E6D"/>
    <w:rsid w:val="006B67D9"/>
    <w:rsid w:val="006C5535"/>
    <w:rsid w:val="006D0589"/>
    <w:rsid w:val="006E564B"/>
    <w:rsid w:val="006E7154"/>
    <w:rsid w:val="007003CD"/>
    <w:rsid w:val="0070701E"/>
    <w:rsid w:val="007109FD"/>
    <w:rsid w:val="0072632A"/>
    <w:rsid w:val="007358E8"/>
    <w:rsid w:val="00736ECE"/>
    <w:rsid w:val="0074533B"/>
    <w:rsid w:val="007643BC"/>
    <w:rsid w:val="007959FE"/>
    <w:rsid w:val="007A0CF1"/>
    <w:rsid w:val="007B6BA5"/>
    <w:rsid w:val="007C3390"/>
    <w:rsid w:val="007C42D8"/>
    <w:rsid w:val="007C4F4B"/>
    <w:rsid w:val="007D7362"/>
    <w:rsid w:val="007F4EEC"/>
    <w:rsid w:val="007F5CE2"/>
    <w:rsid w:val="007F6611"/>
    <w:rsid w:val="00805F10"/>
    <w:rsid w:val="00810BAC"/>
    <w:rsid w:val="008175E9"/>
    <w:rsid w:val="008242D7"/>
    <w:rsid w:val="0082577B"/>
    <w:rsid w:val="008523F2"/>
    <w:rsid w:val="00866893"/>
    <w:rsid w:val="00866F02"/>
    <w:rsid w:val="00867D18"/>
    <w:rsid w:val="00871F9A"/>
    <w:rsid w:val="00871FD5"/>
    <w:rsid w:val="0088172E"/>
    <w:rsid w:val="00881EFA"/>
    <w:rsid w:val="008879CB"/>
    <w:rsid w:val="00892A90"/>
    <w:rsid w:val="008979B1"/>
    <w:rsid w:val="008A6B25"/>
    <w:rsid w:val="008A6C4F"/>
    <w:rsid w:val="008B2B80"/>
    <w:rsid w:val="008B389E"/>
    <w:rsid w:val="008D045E"/>
    <w:rsid w:val="008D36E9"/>
    <w:rsid w:val="008D3F25"/>
    <w:rsid w:val="008D4D82"/>
    <w:rsid w:val="008E0E46"/>
    <w:rsid w:val="008E7116"/>
    <w:rsid w:val="008F143B"/>
    <w:rsid w:val="008F3882"/>
    <w:rsid w:val="008F4B7C"/>
    <w:rsid w:val="00926E47"/>
    <w:rsid w:val="00947162"/>
    <w:rsid w:val="009610D0"/>
    <w:rsid w:val="0096375C"/>
    <w:rsid w:val="009662E6"/>
    <w:rsid w:val="00967650"/>
    <w:rsid w:val="0097095E"/>
    <w:rsid w:val="0098592B"/>
    <w:rsid w:val="00985FC4"/>
    <w:rsid w:val="00990766"/>
    <w:rsid w:val="00991261"/>
    <w:rsid w:val="009964C4"/>
    <w:rsid w:val="009A7B81"/>
    <w:rsid w:val="009D01C0"/>
    <w:rsid w:val="009D2588"/>
    <w:rsid w:val="009D6A08"/>
    <w:rsid w:val="009E0A16"/>
    <w:rsid w:val="009E6CB7"/>
    <w:rsid w:val="009E7970"/>
    <w:rsid w:val="009F2EAC"/>
    <w:rsid w:val="009F57E3"/>
    <w:rsid w:val="00A10F4F"/>
    <w:rsid w:val="00A11067"/>
    <w:rsid w:val="00A1119D"/>
    <w:rsid w:val="00A1704A"/>
    <w:rsid w:val="00A425EB"/>
    <w:rsid w:val="00A52C73"/>
    <w:rsid w:val="00A60412"/>
    <w:rsid w:val="00A70C4B"/>
    <w:rsid w:val="00A72F22"/>
    <w:rsid w:val="00A733BC"/>
    <w:rsid w:val="00A748A6"/>
    <w:rsid w:val="00A76A69"/>
    <w:rsid w:val="00A879A4"/>
    <w:rsid w:val="00AA0FF8"/>
    <w:rsid w:val="00AC0DDE"/>
    <w:rsid w:val="00AC0F2C"/>
    <w:rsid w:val="00AC502A"/>
    <w:rsid w:val="00AD2619"/>
    <w:rsid w:val="00AE1561"/>
    <w:rsid w:val="00AF58C1"/>
    <w:rsid w:val="00B04A3F"/>
    <w:rsid w:val="00B06643"/>
    <w:rsid w:val="00B15055"/>
    <w:rsid w:val="00B30179"/>
    <w:rsid w:val="00B37B15"/>
    <w:rsid w:val="00B45C02"/>
    <w:rsid w:val="00B70B63"/>
    <w:rsid w:val="00B72A1E"/>
    <w:rsid w:val="00B81E12"/>
    <w:rsid w:val="00BA339B"/>
    <w:rsid w:val="00BC1E7E"/>
    <w:rsid w:val="00BC74E9"/>
    <w:rsid w:val="00BE36A9"/>
    <w:rsid w:val="00BE618E"/>
    <w:rsid w:val="00BE7BEC"/>
    <w:rsid w:val="00BF0A5A"/>
    <w:rsid w:val="00BF0E63"/>
    <w:rsid w:val="00BF12A3"/>
    <w:rsid w:val="00BF16D7"/>
    <w:rsid w:val="00BF2373"/>
    <w:rsid w:val="00C044E2"/>
    <w:rsid w:val="00C048CB"/>
    <w:rsid w:val="00C066F3"/>
    <w:rsid w:val="00C22CBE"/>
    <w:rsid w:val="00C463DD"/>
    <w:rsid w:val="00C6459B"/>
    <w:rsid w:val="00C745C3"/>
    <w:rsid w:val="00C91F25"/>
    <w:rsid w:val="00CA24A4"/>
    <w:rsid w:val="00CB348D"/>
    <w:rsid w:val="00CD46F5"/>
    <w:rsid w:val="00CE4A8F"/>
    <w:rsid w:val="00CF071D"/>
    <w:rsid w:val="00D15B04"/>
    <w:rsid w:val="00D2031B"/>
    <w:rsid w:val="00D22C3A"/>
    <w:rsid w:val="00D25FE2"/>
    <w:rsid w:val="00D37DA9"/>
    <w:rsid w:val="00D406A7"/>
    <w:rsid w:val="00D43252"/>
    <w:rsid w:val="00D44D86"/>
    <w:rsid w:val="00D50B7D"/>
    <w:rsid w:val="00D52012"/>
    <w:rsid w:val="00D704E5"/>
    <w:rsid w:val="00D72727"/>
    <w:rsid w:val="00D978C6"/>
    <w:rsid w:val="00DA0956"/>
    <w:rsid w:val="00DA357F"/>
    <w:rsid w:val="00DA3E12"/>
    <w:rsid w:val="00DC18AD"/>
    <w:rsid w:val="00DF7CAE"/>
    <w:rsid w:val="00E423C0"/>
    <w:rsid w:val="00E6414C"/>
    <w:rsid w:val="00E7260F"/>
    <w:rsid w:val="00E8702D"/>
    <w:rsid w:val="00E916A9"/>
    <w:rsid w:val="00E916DE"/>
    <w:rsid w:val="00E925AD"/>
    <w:rsid w:val="00E96630"/>
    <w:rsid w:val="00ED18DC"/>
    <w:rsid w:val="00ED6201"/>
    <w:rsid w:val="00ED7A2A"/>
    <w:rsid w:val="00EE5B87"/>
    <w:rsid w:val="00EF1D7F"/>
    <w:rsid w:val="00EF60E6"/>
    <w:rsid w:val="00F0137E"/>
    <w:rsid w:val="00F21786"/>
    <w:rsid w:val="00F36ACB"/>
    <w:rsid w:val="00F3742B"/>
    <w:rsid w:val="00F41FDB"/>
    <w:rsid w:val="00F56D63"/>
    <w:rsid w:val="00F609A9"/>
    <w:rsid w:val="00F80C99"/>
    <w:rsid w:val="00F821EB"/>
    <w:rsid w:val="00F867EC"/>
    <w:rsid w:val="00F91B2B"/>
    <w:rsid w:val="00FC03CD"/>
    <w:rsid w:val="00FC0646"/>
    <w:rsid w:val="00FC68B7"/>
    <w:rsid w:val="00FE6985"/>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ountry-region"/>
  <w:smartTagType w:namespaceuri="urn:schemas-microsoft-com:office:smarttags" w:name="place"/>
  <w:smartTagType w:namespaceuri="urn:schemas-microsoft-com:office:smarttags" w:name="address"/>
  <w:smartTagType w:namespaceuri="urn:schemas-microsoft-com:office:smarttags" w:name="City"/>
  <w:smartTagType w:namespaceuri="urn:schemas-microsoft-com:office:smarttags" w:name="Street"/>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E925AD"/>
    <w:pPr>
      <w:suppressAutoHyphens/>
      <w:spacing w:line="240" w:lineRule="atLeast"/>
    </w:pPr>
    <w:rPr>
      <w:lang w:val="en-GB" w:eastAsia="en-US"/>
    </w:rPr>
  </w:style>
  <w:style w:type="paragraph" w:styleId="Heading1">
    <w:name w:val="heading 1"/>
    <w:aliases w:val="Table_G"/>
    <w:basedOn w:val="SingleTxtG"/>
    <w:next w:val="SingleTxtG"/>
    <w:qFormat/>
    <w:rsid w:val="00E925AD"/>
    <w:pPr>
      <w:spacing w:after="0" w:line="240" w:lineRule="auto"/>
      <w:ind w:right="0"/>
      <w:jc w:val="left"/>
      <w:outlineLvl w:val="0"/>
    </w:pPr>
  </w:style>
  <w:style w:type="paragraph" w:styleId="Heading2">
    <w:name w:val="heading 2"/>
    <w:basedOn w:val="Normal"/>
    <w:next w:val="Normal"/>
    <w:qFormat/>
    <w:rsid w:val="00E925AD"/>
    <w:pPr>
      <w:spacing w:line="240" w:lineRule="auto"/>
      <w:outlineLvl w:val="1"/>
    </w:pPr>
  </w:style>
  <w:style w:type="paragraph" w:styleId="Heading3">
    <w:name w:val="heading 3"/>
    <w:basedOn w:val="Normal"/>
    <w:next w:val="Normal"/>
    <w:qFormat/>
    <w:rsid w:val="00E925AD"/>
    <w:pPr>
      <w:spacing w:line="240" w:lineRule="auto"/>
      <w:outlineLvl w:val="2"/>
    </w:pPr>
  </w:style>
  <w:style w:type="paragraph" w:styleId="Heading4">
    <w:name w:val="heading 4"/>
    <w:basedOn w:val="Normal"/>
    <w:next w:val="Normal"/>
    <w:qFormat/>
    <w:rsid w:val="00E925AD"/>
    <w:pPr>
      <w:spacing w:line="240" w:lineRule="auto"/>
      <w:outlineLvl w:val="3"/>
    </w:pPr>
  </w:style>
  <w:style w:type="paragraph" w:styleId="Heading5">
    <w:name w:val="heading 5"/>
    <w:basedOn w:val="Normal"/>
    <w:next w:val="Normal"/>
    <w:qFormat/>
    <w:rsid w:val="00E925AD"/>
    <w:pPr>
      <w:spacing w:line="240" w:lineRule="auto"/>
      <w:outlineLvl w:val="4"/>
    </w:pPr>
  </w:style>
  <w:style w:type="paragraph" w:styleId="Heading6">
    <w:name w:val="heading 6"/>
    <w:basedOn w:val="Normal"/>
    <w:next w:val="Normal"/>
    <w:qFormat/>
    <w:rsid w:val="00E925AD"/>
    <w:pPr>
      <w:spacing w:line="240" w:lineRule="auto"/>
      <w:outlineLvl w:val="5"/>
    </w:pPr>
  </w:style>
  <w:style w:type="paragraph" w:styleId="Heading7">
    <w:name w:val="heading 7"/>
    <w:basedOn w:val="Normal"/>
    <w:next w:val="Normal"/>
    <w:qFormat/>
    <w:rsid w:val="00E925AD"/>
    <w:pPr>
      <w:spacing w:line="240" w:lineRule="auto"/>
      <w:outlineLvl w:val="6"/>
    </w:pPr>
  </w:style>
  <w:style w:type="paragraph" w:styleId="Heading8">
    <w:name w:val="heading 8"/>
    <w:basedOn w:val="Normal"/>
    <w:next w:val="Normal"/>
    <w:qFormat/>
    <w:rsid w:val="00E925AD"/>
    <w:pPr>
      <w:spacing w:line="240" w:lineRule="auto"/>
      <w:outlineLvl w:val="7"/>
    </w:pPr>
  </w:style>
  <w:style w:type="paragraph" w:styleId="Heading9">
    <w:name w:val="heading 9"/>
    <w:basedOn w:val="Normal"/>
    <w:next w:val="Normal"/>
    <w:qFormat/>
    <w:rsid w:val="00E925AD"/>
    <w:pPr>
      <w:spacing w:line="240" w:lineRule="auto"/>
      <w:outlineLvl w:val="8"/>
    </w:pPr>
  </w:style>
  <w:style w:type="character" w:default="1" w:styleId="DefaultParagraphFont">
    <w:name w:val="Default Paragraph Font"/>
    <w:semiHidden/>
    <w:rsid w:val="00E925AD"/>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E925AD"/>
  </w:style>
  <w:style w:type="paragraph" w:customStyle="1" w:styleId="SingleTxtG">
    <w:name w:val="_ Single Txt_G"/>
    <w:basedOn w:val="Normal"/>
    <w:rsid w:val="00E925AD"/>
    <w:pPr>
      <w:spacing w:after="120"/>
      <w:ind w:left="1134" w:right="1134"/>
      <w:jc w:val="both"/>
    </w:pPr>
  </w:style>
  <w:style w:type="paragraph" w:customStyle="1" w:styleId="HMG">
    <w:name w:val="_ H __M_G"/>
    <w:basedOn w:val="Normal"/>
    <w:next w:val="Normal"/>
    <w:rsid w:val="00E925AD"/>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E925AD"/>
    <w:pPr>
      <w:keepNext/>
      <w:keepLines/>
      <w:tabs>
        <w:tab w:val="right" w:pos="851"/>
      </w:tabs>
      <w:spacing w:before="360" w:after="240" w:line="300" w:lineRule="exact"/>
      <w:ind w:left="1134" w:right="1134" w:hanging="1134"/>
    </w:pPr>
    <w:rPr>
      <w:b/>
      <w:sz w:val="28"/>
    </w:rPr>
  </w:style>
  <w:style w:type="character" w:styleId="PageNumber">
    <w:name w:val="page number"/>
    <w:aliases w:val="7_G"/>
    <w:rsid w:val="00E925AD"/>
    <w:rPr>
      <w:rFonts w:ascii="Times New Roman" w:hAnsi="Times New Roman"/>
      <w:b/>
      <w:sz w:val="18"/>
    </w:rPr>
  </w:style>
  <w:style w:type="paragraph" w:customStyle="1" w:styleId="SMG">
    <w:name w:val="__S_M_G"/>
    <w:basedOn w:val="Normal"/>
    <w:next w:val="Normal"/>
    <w:rsid w:val="00E925AD"/>
    <w:pPr>
      <w:keepNext/>
      <w:keepLines/>
      <w:spacing w:before="240" w:after="240" w:line="420" w:lineRule="exact"/>
      <w:ind w:left="1134" w:right="1134"/>
    </w:pPr>
    <w:rPr>
      <w:b/>
      <w:sz w:val="40"/>
    </w:rPr>
  </w:style>
  <w:style w:type="paragraph" w:customStyle="1" w:styleId="SLG">
    <w:name w:val="__S_L_G"/>
    <w:basedOn w:val="Normal"/>
    <w:next w:val="Normal"/>
    <w:rsid w:val="00E925AD"/>
    <w:pPr>
      <w:keepNext/>
      <w:keepLines/>
      <w:spacing w:before="240" w:after="240" w:line="580" w:lineRule="exact"/>
      <w:ind w:left="1134" w:right="1134"/>
    </w:pPr>
    <w:rPr>
      <w:b/>
      <w:sz w:val="56"/>
    </w:rPr>
  </w:style>
  <w:style w:type="paragraph" w:customStyle="1" w:styleId="SSG">
    <w:name w:val="__S_S_G"/>
    <w:basedOn w:val="Normal"/>
    <w:next w:val="Normal"/>
    <w:rsid w:val="00E925AD"/>
    <w:pPr>
      <w:keepNext/>
      <w:keepLines/>
      <w:spacing w:before="240" w:after="240" w:line="300" w:lineRule="exact"/>
      <w:ind w:left="1134" w:right="1134"/>
    </w:pPr>
    <w:rPr>
      <w:b/>
      <w:sz w:val="28"/>
    </w:rPr>
  </w:style>
  <w:style w:type="character" w:styleId="EndnoteReference">
    <w:name w:val="endnote reference"/>
    <w:aliases w:val="1_G"/>
    <w:basedOn w:val="FootnoteReference"/>
    <w:rsid w:val="00E925AD"/>
    <w:rPr>
      <w:rFonts w:ascii="Times New Roman" w:hAnsi="Times New Roman"/>
      <w:sz w:val="18"/>
      <w:vertAlign w:val="superscript"/>
    </w:rPr>
  </w:style>
  <w:style w:type="character" w:styleId="FootnoteReference">
    <w:name w:val="footnote reference"/>
    <w:aliases w:val="4_G"/>
    <w:rsid w:val="00E925AD"/>
    <w:rPr>
      <w:rFonts w:ascii="Times New Roman" w:hAnsi="Times New Roman"/>
      <w:sz w:val="18"/>
      <w:vertAlign w:val="superscript"/>
    </w:rPr>
  </w:style>
  <w:style w:type="paragraph" w:styleId="FootnoteText">
    <w:name w:val="footnote text"/>
    <w:aliases w:val="5_G"/>
    <w:basedOn w:val="Normal"/>
    <w:rsid w:val="00E925AD"/>
    <w:pPr>
      <w:tabs>
        <w:tab w:val="right" w:pos="1021"/>
      </w:tabs>
      <w:spacing w:line="220" w:lineRule="exact"/>
      <w:ind w:left="1134" w:right="1134" w:hanging="1134"/>
    </w:pPr>
    <w:rPr>
      <w:sz w:val="18"/>
    </w:rPr>
  </w:style>
  <w:style w:type="paragraph" w:customStyle="1" w:styleId="XLargeG">
    <w:name w:val="__XLarge_G"/>
    <w:basedOn w:val="Normal"/>
    <w:next w:val="Normal"/>
    <w:rsid w:val="00E925AD"/>
    <w:pPr>
      <w:keepNext/>
      <w:keepLines/>
      <w:spacing w:before="240" w:after="240" w:line="420" w:lineRule="exact"/>
      <w:ind w:left="1134" w:right="1134"/>
    </w:pPr>
    <w:rPr>
      <w:b/>
      <w:sz w:val="40"/>
    </w:rPr>
  </w:style>
  <w:style w:type="paragraph" w:customStyle="1" w:styleId="Bullet1G">
    <w:name w:val="_Bullet 1_G"/>
    <w:basedOn w:val="Normal"/>
    <w:rsid w:val="00E925AD"/>
    <w:pPr>
      <w:numPr>
        <w:numId w:val="17"/>
      </w:numPr>
      <w:spacing w:after="120"/>
      <w:ind w:right="1134"/>
      <w:jc w:val="both"/>
    </w:pPr>
  </w:style>
  <w:style w:type="paragraph" w:styleId="EndnoteText">
    <w:name w:val="endnote text"/>
    <w:aliases w:val="2_G"/>
    <w:basedOn w:val="FootnoteText"/>
    <w:rsid w:val="00E925AD"/>
  </w:style>
  <w:style w:type="paragraph" w:customStyle="1" w:styleId="Bullet2G">
    <w:name w:val="_Bullet 2_G"/>
    <w:basedOn w:val="Normal"/>
    <w:rsid w:val="00E925AD"/>
    <w:pPr>
      <w:numPr>
        <w:numId w:val="18"/>
      </w:numPr>
      <w:spacing w:after="120"/>
      <w:ind w:right="1134"/>
      <w:jc w:val="both"/>
    </w:pPr>
  </w:style>
  <w:style w:type="paragraph" w:customStyle="1" w:styleId="H1G">
    <w:name w:val="_ H_1_G"/>
    <w:basedOn w:val="Normal"/>
    <w:next w:val="Normal"/>
    <w:rsid w:val="00E925AD"/>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E925AD"/>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E925AD"/>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E925AD"/>
    <w:pPr>
      <w:keepNext/>
      <w:keepLines/>
      <w:tabs>
        <w:tab w:val="right" w:pos="851"/>
      </w:tabs>
      <w:spacing w:before="240" w:after="120" w:line="240" w:lineRule="exact"/>
      <w:ind w:left="1134" w:right="1134" w:hanging="1134"/>
    </w:pPr>
  </w:style>
  <w:style w:type="character" w:styleId="Hyperlink">
    <w:name w:val="Hyperlink"/>
    <w:semiHidden/>
    <w:rsid w:val="00E925AD"/>
    <w:rPr>
      <w:color w:val="auto"/>
      <w:u w:val="none"/>
    </w:rPr>
  </w:style>
  <w:style w:type="paragraph" w:styleId="Footer">
    <w:name w:val="footer"/>
    <w:aliases w:val="3_G"/>
    <w:basedOn w:val="Normal"/>
    <w:rsid w:val="00E925AD"/>
    <w:pPr>
      <w:spacing w:line="240" w:lineRule="auto"/>
    </w:pPr>
    <w:rPr>
      <w:sz w:val="16"/>
    </w:rPr>
  </w:style>
  <w:style w:type="paragraph" w:styleId="Header">
    <w:name w:val="header"/>
    <w:aliases w:val="6_G"/>
    <w:basedOn w:val="Normal"/>
    <w:rsid w:val="00E925AD"/>
    <w:pPr>
      <w:pBdr>
        <w:bottom w:val="single" w:sz="4" w:space="4" w:color="auto"/>
      </w:pBdr>
      <w:spacing w:line="240" w:lineRule="auto"/>
    </w:pPr>
    <w:rPr>
      <w:b/>
      <w:sz w:val="18"/>
    </w:rPr>
  </w:style>
  <w:style w:type="table" w:styleId="TableGrid">
    <w:name w:val="Table Grid"/>
    <w:basedOn w:val="TableNormal"/>
    <w:semiHidden/>
    <w:rsid w:val="00E925AD"/>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character" w:styleId="FollowedHyperlink">
    <w:name w:val="FollowedHyperlink"/>
    <w:semiHidden/>
    <w:rsid w:val="00E925AD"/>
    <w:rPr>
      <w:color w:val="auto"/>
      <w:u w: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0</TotalTime>
  <Pages>1</Pages>
  <Words>3880</Words>
  <Characters>22119</Characters>
  <Application>Microsoft Office Word</Application>
  <DocSecurity>4</DocSecurity>
  <Lines>184</Lines>
  <Paragraphs>51</Paragraphs>
  <ScaleCrop>false</ScaleCrop>
  <HeadingPairs>
    <vt:vector size="2" baseType="variant">
      <vt:variant>
        <vt:lpstr>Title</vt:lpstr>
      </vt:variant>
      <vt:variant>
        <vt:i4>1</vt:i4>
      </vt:variant>
    </vt:vector>
  </HeadingPairs>
  <TitlesOfParts>
    <vt:vector size="1" baseType="lpstr">
      <vt:lpstr>United Nations</vt:lpstr>
    </vt:vector>
  </TitlesOfParts>
  <Company>CSD</Company>
  <LinksUpToDate>false</LinksUpToDate>
  <CharactersWithSpaces>25948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United Nations</dc:title>
  <dc:subject/>
  <dc:creator>OHCHR</dc:creator>
  <cp:keywords/>
  <dc:description/>
  <cp:lastModifiedBy>CSD</cp:lastModifiedBy>
  <cp:revision>2</cp:revision>
  <cp:lastPrinted>2009-02-18T09:36:00Z</cp:lastPrinted>
  <dcterms:created xsi:type="dcterms:W3CDTF">2010-06-09T12:59:00Z</dcterms:created>
  <dcterms:modified xsi:type="dcterms:W3CDTF">2010-06-09T12:59:00Z</dcterms:modified>
</cp:coreProperties>
</file>