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6D5C19"/>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6D5C19" w:rsidP="006D5C19">
            <w:pPr>
              <w:jc w:val="right"/>
            </w:pPr>
            <w:r w:rsidRPr="006D5C19">
              <w:rPr>
                <w:sz w:val="40"/>
              </w:rPr>
              <w:t>CCPR</w:t>
            </w:r>
            <w:r>
              <w:t>/C/ECU/CO/6</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fr-FR" w:eastAsia="fr-FR"/>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6D5C19" w:rsidP="008A02A2">
            <w:pPr>
              <w:spacing w:before="240"/>
            </w:pPr>
            <w:r>
              <w:t>Distr. générale</w:t>
            </w:r>
          </w:p>
          <w:p w:rsidR="006D5C19" w:rsidRDefault="006D5C19" w:rsidP="006D5C19">
            <w:pPr>
              <w:spacing w:line="240" w:lineRule="exact"/>
            </w:pPr>
            <w:r>
              <w:t>11 août 2016</w:t>
            </w:r>
          </w:p>
          <w:p w:rsidR="006D5C19" w:rsidRDefault="006D5C19" w:rsidP="006D5C19">
            <w:pPr>
              <w:spacing w:line="240" w:lineRule="exact"/>
            </w:pPr>
            <w:r>
              <w:t>Français</w:t>
            </w:r>
          </w:p>
          <w:p w:rsidR="006D5C19" w:rsidRPr="00DB58B5" w:rsidRDefault="006D5C19" w:rsidP="006D5C19">
            <w:pPr>
              <w:spacing w:line="240" w:lineRule="exact"/>
            </w:pPr>
            <w:r>
              <w:t>Original : espagnol</w:t>
            </w:r>
          </w:p>
        </w:tc>
      </w:tr>
    </w:tbl>
    <w:p w:rsidR="006F71EA" w:rsidRDefault="006F71EA" w:rsidP="006F71EA">
      <w:pPr>
        <w:spacing w:before="120"/>
        <w:rPr>
          <w:b/>
          <w:sz w:val="24"/>
          <w:szCs w:val="24"/>
        </w:rPr>
      </w:pPr>
      <w:r w:rsidRPr="00DF3BF1">
        <w:rPr>
          <w:b/>
          <w:sz w:val="24"/>
          <w:szCs w:val="24"/>
        </w:rPr>
        <w:t>Comité des droits de l</w:t>
      </w:r>
      <w:r w:rsidR="00B8762C">
        <w:rPr>
          <w:b/>
          <w:sz w:val="24"/>
          <w:szCs w:val="24"/>
        </w:rPr>
        <w:t>’</w:t>
      </w:r>
      <w:r w:rsidRPr="00DF3BF1">
        <w:rPr>
          <w:b/>
          <w:sz w:val="24"/>
          <w:szCs w:val="24"/>
        </w:rPr>
        <w:t>homme</w:t>
      </w:r>
    </w:p>
    <w:p w:rsidR="006D5C19" w:rsidRPr="00852E95" w:rsidRDefault="006D5C19" w:rsidP="006D5C19">
      <w:pPr>
        <w:pStyle w:val="HChG"/>
        <w:rPr>
          <w:lang w:val="es-ES" w:eastAsia="es-ES"/>
        </w:rPr>
      </w:pPr>
      <w:r>
        <w:rPr>
          <w:lang w:val="fr-FR" w:eastAsia="es-ES"/>
        </w:rPr>
        <w:tab/>
      </w:r>
      <w:r>
        <w:rPr>
          <w:lang w:val="fr-FR" w:eastAsia="es-ES"/>
        </w:rPr>
        <w:tab/>
      </w:r>
      <w:r w:rsidRPr="00852E95">
        <w:rPr>
          <w:lang w:val="fr-FR" w:eastAsia="es-ES"/>
        </w:rPr>
        <w:t>Observations finales concernant le sixième rapport périodique de l</w:t>
      </w:r>
      <w:r w:rsidR="00B8762C">
        <w:rPr>
          <w:lang w:val="fr-FR" w:eastAsia="es-ES"/>
        </w:rPr>
        <w:t>’</w:t>
      </w:r>
      <w:r w:rsidRPr="00852E95">
        <w:rPr>
          <w:lang w:val="fr-FR" w:eastAsia="es-ES"/>
        </w:rPr>
        <w:t>Équateur</w:t>
      </w:r>
      <w:r w:rsidRPr="006D5C19">
        <w:rPr>
          <w:rStyle w:val="Appelnotedebasdep"/>
          <w:b w:val="0"/>
          <w:sz w:val="20"/>
          <w:vertAlign w:val="baseline"/>
          <w:lang w:eastAsia="es-ES"/>
        </w:rPr>
        <w:footnoteReference w:customMarkFollows="1" w:id="2"/>
        <w:t>*</w:t>
      </w:r>
    </w:p>
    <w:p w:rsidR="006D5C19" w:rsidRPr="00852E95" w:rsidRDefault="006D5C19" w:rsidP="006D5C19">
      <w:pPr>
        <w:pStyle w:val="ParNoG"/>
        <w:rPr>
          <w:lang w:val="es-ES" w:eastAsia="es-ES"/>
        </w:rPr>
      </w:pPr>
      <w:r w:rsidRPr="00852E95">
        <w:rPr>
          <w:lang w:val="fr-FR" w:eastAsia="es-ES"/>
        </w:rPr>
        <w:t>Le Comité a examiné le sixième rapport périodique de l</w:t>
      </w:r>
      <w:r w:rsidR="00B8762C">
        <w:rPr>
          <w:lang w:val="fr-FR" w:eastAsia="es-ES"/>
        </w:rPr>
        <w:t>’</w:t>
      </w:r>
      <w:r w:rsidRPr="00852E95">
        <w:rPr>
          <w:lang w:val="fr-FR" w:eastAsia="es-ES"/>
        </w:rPr>
        <w:t>Équateur (CCPR/C/ECU/6) à ses 3277</w:t>
      </w:r>
      <w:r w:rsidRPr="00852E95">
        <w:rPr>
          <w:vertAlign w:val="superscript"/>
          <w:lang w:val="fr-FR" w:eastAsia="es-ES"/>
        </w:rPr>
        <w:t>e</w:t>
      </w:r>
      <w:r w:rsidRPr="00852E95">
        <w:rPr>
          <w:lang w:val="fr-FR" w:eastAsia="es-ES"/>
        </w:rPr>
        <w:t xml:space="preserve"> et 3278</w:t>
      </w:r>
      <w:r w:rsidRPr="00852E95">
        <w:rPr>
          <w:vertAlign w:val="superscript"/>
          <w:lang w:val="fr-FR" w:eastAsia="es-ES"/>
        </w:rPr>
        <w:t>e</w:t>
      </w:r>
      <w:r>
        <w:rPr>
          <w:lang w:val="fr-FR" w:eastAsia="es-ES"/>
        </w:rPr>
        <w:t> </w:t>
      </w:r>
      <w:r w:rsidRPr="00852E95">
        <w:rPr>
          <w:lang w:val="fr-FR" w:eastAsia="es-ES"/>
        </w:rPr>
        <w:t>séances (CCPR/C/SR.3277 et 3278), les 27 et 28 juin 2016. À sa 3294</w:t>
      </w:r>
      <w:r w:rsidRPr="00852E95">
        <w:rPr>
          <w:vertAlign w:val="superscript"/>
          <w:lang w:val="fr-FR" w:eastAsia="es-ES"/>
        </w:rPr>
        <w:t>e</w:t>
      </w:r>
      <w:r>
        <w:rPr>
          <w:lang w:val="fr-FR" w:eastAsia="es-ES"/>
        </w:rPr>
        <w:t> séance, le 11 </w:t>
      </w:r>
      <w:r w:rsidRPr="00852E95">
        <w:rPr>
          <w:lang w:val="fr-FR" w:eastAsia="es-ES"/>
        </w:rPr>
        <w:t>juillet 2016, il a adopté les présentes observations finales.</w:t>
      </w:r>
    </w:p>
    <w:p w:rsidR="006D5C19" w:rsidRPr="00852E95" w:rsidRDefault="006D5C19" w:rsidP="006D5C19">
      <w:pPr>
        <w:pStyle w:val="H1G"/>
        <w:rPr>
          <w:lang w:val="es-ES" w:eastAsia="es-ES"/>
        </w:rPr>
      </w:pPr>
      <w:r w:rsidRPr="00852E95">
        <w:rPr>
          <w:lang w:val="fr-FR" w:eastAsia="es-ES"/>
        </w:rPr>
        <w:tab/>
        <w:t>A.</w:t>
      </w:r>
      <w:r w:rsidRPr="00852E95">
        <w:rPr>
          <w:lang w:val="fr-FR" w:eastAsia="es-ES"/>
        </w:rPr>
        <w:tab/>
        <w:t>Introduction</w:t>
      </w:r>
    </w:p>
    <w:p w:rsidR="006D5C19" w:rsidRPr="00852E95" w:rsidRDefault="006D5C19" w:rsidP="006D5C19">
      <w:pPr>
        <w:pStyle w:val="ParNoG"/>
        <w:rPr>
          <w:szCs w:val="24"/>
          <w:lang w:val="es-ES" w:eastAsia="es-ES"/>
        </w:rPr>
      </w:pPr>
      <w:r w:rsidRPr="00852E95">
        <w:rPr>
          <w:szCs w:val="24"/>
          <w:lang w:val="fr-FR" w:eastAsia="es-ES"/>
        </w:rPr>
        <w:t>Le Comité remercie l</w:t>
      </w:r>
      <w:r w:rsidR="00B8762C">
        <w:rPr>
          <w:szCs w:val="24"/>
          <w:lang w:val="fr-FR" w:eastAsia="es-ES"/>
        </w:rPr>
        <w:t>’</w:t>
      </w:r>
      <w:r w:rsidRPr="00852E95">
        <w:rPr>
          <w:szCs w:val="24"/>
          <w:lang w:val="fr-FR" w:eastAsia="es-ES"/>
        </w:rPr>
        <w:t>État partie d</w:t>
      </w:r>
      <w:r w:rsidR="00B8762C">
        <w:rPr>
          <w:szCs w:val="24"/>
          <w:lang w:val="fr-FR" w:eastAsia="es-ES"/>
        </w:rPr>
        <w:t>’</w:t>
      </w:r>
      <w:r w:rsidRPr="00852E95">
        <w:rPr>
          <w:szCs w:val="24"/>
          <w:lang w:val="fr-FR" w:eastAsia="es-ES"/>
        </w:rPr>
        <w:t xml:space="preserve">avoir accepté la </w:t>
      </w:r>
      <w:r w:rsidRPr="006D5C19">
        <w:rPr>
          <w:lang w:val="fr-FR" w:eastAsia="es-ES"/>
        </w:rPr>
        <w:t>procédure</w:t>
      </w:r>
      <w:r w:rsidRPr="00852E95">
        <w:rPr>
          <w:szCs w:val="24"/>
          <w:lang w:val="fr-FR" w:eastAsia="es-ES"/>
        </w:rPr>
        <w:t xml:space="preserve"> simplifiée de présentation des rapports et d</w:t>
      </w:r>
      <w:r w:rsidR="00B8762C">
        <w:rPr>
          <w:szCs w:val="24"/>
          <w:lang w:val="fr-FR" w:eastAsia="es-ES"/>
        </w:rPr>
        <w:t>’</w:t>
      </w:r>
      <w:r w:rsidRPr="00852E95">
        <w:rPr>
          <w:szCs w:val="24"/>
          <w:lang w:val="fr-FR" w:eastAsia="es-ES"/>
        </w:rPr>
        <w:t>avoir soumis son sixième rapport périodique en réponse à la liste de points établie</w:t>
      </w:r>
      <w:r>
        <w:rPr>
          <w:szCs w:val="24"/>
          <w:lang w:val="fr-FR" w:eastAsia="es-ES"/>
        </w:rPr>
        <w:t xml:space="preserve"> avant la soumission</w:t>
      </w:r>
      <w:r w:rsidRPr="00852E95">
        <w:rPr>
          <w:szCs w:val="24"/>
          <w:lang w:val="fr-FR" w:eastAsia="es-ES"/>
        </w:rPr>
        <w:t xml:space="preserve"> des rapports (CCPR/C/ECU/QPR/6) conformément à cette procédure. Il apprécie l</w:t>
      </w:r>
      <w:r w:rsidR="00B8762C">
        <w:rPr>
          <w:szCs w:val="24"/>
          <w:lang w:val="fr-FR" w:eastAsia="es-ES"/>
        </w:rPr>
        <w:t>’</w:t>
      </w:r>
      <w:r w:rsidRPr="00852E95">
        <w:rPr>
          <w:szCs w:val="24"/>
          <w:lang w:val="fr-FR" w:eastAsia="es-ES"/>
        </w:rPr>
        <w:t>occasion qui lui a été donnée de renouer un dialogue constructif avec la délégation de haut niveau de l</w:t>
      </w:r>
      <w:r w:rsidR="00B8762C">
        <w:rPr>
          <w:szCs w:val="24"/>
          <w:lang w:val="fr-FR" w:eastAsia="es-ES"/>
        </w:rPr>
        <w:t>’</w:t>
      </w:r>
      <w:r w:rsidRPr="00852E95">
        <w:rPr>
          <w:szCs w:val="24"/>
          <w:lang w:val="fr-FR" w:eastAsia="es-ES"/>
        </w:rPr>
        <w:t>État partie</w:t>
      </w:r>
      <w:r>
        <w:rPr>
          <w:szCs w:val="24"/>
          <w:lang w:val="fr-FR" w:eastAsia="es-ES"/>
        </w:rPr>
        <w:t xml:space="preserve"> au sujet des mesures que celui-</w:t>
      </w:r>
      <w:r w:rsidRPr="00852E95">
        <w:rPr>
          <w:szCs w:val="24"/>
          <w:lang w:val="fr-FR" w:eastAsia="es-ES"/>
        </w:rPr>
        <w:t>ci a prises pendant la période considérée pour mettre en œuvre les dispositions du Pacte. Le Comité remercie l</w:t>
      </w:r>
      <w:r w:rsidR="00B8762C">
        <w:rPr>
          <w:szCs w:val="24"/>
          <w:lang w:val="fr-FR" w:eastAsia="es-ES"/>
        </w:rPr>
        <w:t>’</w:t>
      </w:r>
      <w:r w:rsidRPr="00852E95">
        <w:rPr>
          <w:szCs w:val="24"/>
          <w:lang w:val="fr-FR" w:eastAsia="es-ES"/>
        </w:rPr>
        <w:t>État partie des réponses apportées oralement par la délégation, ainsi que des informations supplémentaires qui ont été fournies par écrit.</w:t>
      </w:r>
    </w:p>
    <w:p w:rsidR="006D5C19" w:rsidRPr="00852E95" w:rsidRDefault="006D5C19" w:rsidP="006D5C19">
      <w:pPr>
        <w:pStyle w:val="H1G"/>
        <w:rPr>
          <w:lang w:val="es-ES" w:eastAsia="es-ES"/>
        </w:rPr>
      </w:pPr>
      <w:r w:rsidRPr="00852E95">
        <w:rPr>
          <w:lang w:val="fr-FR" w:eastAsia="es-ES"/>
        </w:rPr>
        <w:tab/>
        <w:t>B.</w:t>
      </w:r>
      <w:r w:rsidRPr="00852E95">
        <w:rPr>
          <w:lang w:val="fr-FR" w:eastAsia="es-ES"/>
        </w:rPr>
        <w:tab/>
        <w:t>Aspects positifs</w:t>
      </w:r>
    </w:p>
    <w:p w:rsidR="006D5C19" w:rsidRPr="00852E95" w:rsidRDefault="006D5C19" w:rsidP="006D5C19">
      <w:pPr>
        <w:pStyle w:val="ParNoG"/>
        <w:rPr>
          <w:szCs w:val="24"/>
          <w:lang w:val="es-ES" w:eastAsia="es-ES"/>
        </w:rPr>
      </w:pPr>
      <w:r w:rsidRPr="00852E95">
        <w:rPr>
          <w:szCs w:val="24"/>
          <w:lang w:val="fr-FR" w:eastAsia="es-ES"/>
        </w:rPr>
        <w:t>Le Comité salue l</w:t>
      </w:r>
      <w:r w:rsidR="00B8762C">
        <w:rPr>
          <w:szCs w:val="24"/>
          <w:lang w:val="fr-FR" w:eastAsia="es-ES"/>
        </w:rPr>
        <w:t>’</w:t>
      </w:r>
      <w:r w:rsidRPr="00852E95">
        <w:rPr>
          <w:szCs w:val="24"/>
          <w:lang w:val="fr-FR" w:eastAsia="es-ES"/>
        </w:rPr>
        <w:t>adoption des mesures législatives ou institutionnelles suivantes adoptées par l</w:t>
      </w:r>
      <w:r w:rsidR="00B8762C">
        <w:rPr>
          <w:szCs w:val="24"/>
          <w:lang w:val="fr-FR" w:eastAsia="es-ES"/>
        </w:rPr>
        <w:t>’</w:t>
      </w:r>
      <w:r>
        <w:rPr>
          <w:szCs w:val="24"/>
          <w:lang w:val="fr-FR" w:eastAsia="es-ES"/>
        </w:rPr>
        <w:t>État partie </w:t>
      </w:r>
      <w:r w:rsidRPr="00852E95">
        <w:rPr>
          <w:szCs w:val="24"/>
          <w:lang w:val="fr-FR" w:eastAsia="es-ES"/>
        </w:rPr>
        <w:t>:</w:t>
      </w:r>
    </w:p>
    <w:p w:rsidR="006D5C19" w:rsidRPr="00852E95" w:rsidRDefault="006D5C19" w:rsidP="006D5C19">
      <w:pPr>
        <w:pStyle w:val="SingleTxtG"/>
        <w:ind w:firstLine="567"/>
        <w:rPr>
          <w:lang w:val="es-ES" w:eastAsia="es-ES"/>
        </w:rPr>
      </w:pPr>
      <w:r w:rsidRPr="00852E95">
        <w:rPr>
          <w:lang w:val="fr-FR" w:eastAsia="es-ES"/>
        </w:rPr>
        <w:t>a)</w:t>
      </w:r>
      <w:r w:rsidRPr="00852E95">
        <w:rPr>
          <w:lang w:val="fr-FR" w:eastAsia="es-ES"/>
        </w:rPr>
        <w:tab/>
        <w:t>L</w:t>
      </w:r>
      <w:r w:rsidR="00B8762C">
        <w:rPr>
          <w:lang w:val="fr-FR" w:eastAsia="es-ES"/>
        </w:rPr>
        <w:t>’</w:t>
      </w:r>
      <w:r>
        <w:rPr>
          <w:lang w:val="fr-FR" w:eastAsia="es-ES"/>
        </w:rPr>
        <w:t>adoption du Code pénal, en 2014 ;</w:t>
      </w:r>
    </w:p>
    <w:p w:rsidR="006D5C19" w:rsidRPr="00852E95" w:rsidRDefault="006D5C19" w:rsidP="006D5C19">
      <w:pPr>
        <w:pStyle w:val="SingleTxtG"/>
        <w:ind w:firstLine="567"/>
        <w:rPr>
          <w:szCs w:val="24"/>
          <w:lang w:val="es-ES" w:eastAsia="es-ES"/>
        </w:rPr>
      </w:pPr>
      <w:r w:rsidRPr="00852E95">
        <w:rPr>
          <w:szCs w:val="24"/>
          <w:lang w:val="fr-FR" w:eastAsia="es-ES"/>
        </w:rPr>
        <w:t>b)</w:t>
      </w:r>
      <w:r w:rsidRPr="00852E95">
        <w:rPr>
          <w:szCs w:val="24"/>
          <w:lang w:val="fr-FR" w:eastAsia="es-ES"/>
        </w:rPr>
        <w:tab/>
        <w:t>L</w:t>
      </w:r>
      <w:r w:rsidR="00B8762C">
        <w:rPr>
          <w:szCs w:val="24"/>
          <w:lang w:val="fr-FR" w:eastAsia="es-ES"/>
        </w:rPr>
        <w:t>’</w:t>
      </w:r>
      <w:r w:rsidRPr="00852E95">
        <w:rPr>
          <w:szCs w:val="24"/>
          <w:lang w:val="fr-FR" w:eastAsia="es-ES"/>
        </w:rPr>
        <w:t xml:space="preserve">adoption de la loi relative </w:t>
      </w:r>
      <w:bookmarkStart w:id="0" w:name="_GoBack"/>
      <w:bookmarkEnd w:id="0"/>
      <w:r w:rsidRPr="00852E95">
        <w:rPr>
          <w:szCs w:val="24"/>
          <w:lang w:val="fr-FR" w:eastAsia="es-ES"/>
        </w:rPr>
        <w:t xml:space="preserve">aux </w:t>
      </w:r>
      <w:r w:rsidRPr="006D5C19">
        <w:rPr>
          <w:lang w:val="fr-FR" w:eastAsia="es-ES"/>
        </w:rPr>
        <w:t>Conseils</w:t>
      </w:r>
      <w:r w:rsidRPr="00852E95">
        <w:rPr>
          <w:szCs w:val="24"/>
          <w:lang w:val="fr-FR" w:eastAsia="es-ES"/>
        </w:rPr>
        <w:t xml:space="preserve"> nationaux pour l</w:t>
      </w:r>
      <w:r w:rsidR="00B8762C">
        <w:rPr>
          <w:szCs w:val="24"/>
          <w:lang w:val="fr-FR" w:eastAsia="es-ES"/>
        </w:rPr>
        <w:t>’</w:t>
      </w:r>
      <w:r>
        <w:rPr>
          <w:szCs w:val="24"/>
          <w:lang w:val="fr-FR" w:eastAsia="es-ES"/>
        </w:rPr>
        <w:t>égalité, en 2014 ;</w:t>
      </w:r>
    </w:p>
    <w:p w:rsidR="006D5C19" w:rsidRPr="00852E95" w:rsidRDefault="006D5C19" w:rsidP="006D5C19">
      <w:pPr>
        <w:pStyle w:val="SingleTxtG"/>
        <w:ind w:firstLine="567"/>
        <w:rPr>
          <w:szCs w:val="24"/>
          <w:lang w:val="es-ES" w:eastAsia="es-ES"/>
        </w:rPr>
      </w:pPr>
      <w:r w:rsidRPr="00852E95">
        <w:rPr>
          <w:szCs w:val="24"/>
          <w:lang w:val="fr-FR" w:eastAsia="es-ES"/>
        </w:rPr>
        <w:t>c)</w:t>
      </w:r>
      <w:r w:rsidRPr="00852E95">
        <w:rPr>
          <w:szCs w:val="24"/>
          <w:lang w:val="fr-FR" w:eastAsia="es-ES"/>
        </w:rPr>
        <w:tab/>
        <w:t>L</w:t>
      </w:r>
      <w:r w:rsidR="00B8762C">
        <w:rPr>
          <w:szCs w:val="24"/>
          <w:lang w:val="fr-FR" w:eastAsia="es-ES"/>
        </w:rPr>
        <w:t>’</w:t>
      </w:r>
      <w:r w:rsidRPr="00852E95">
        <w:rPr>
          <w:szCs w:val="24"/>
          <w:lang w:val="fr-FR" w:eastAsia="es-ES"/>
        </w:rPr>
        <w:t>adoption, en 2013,</w:t>
      </w:r>
      <w:r>
        <w:rPr>
          <w:szCs w:val="24"/>
          <w:lang w:val="fr-FR" w:eastAsia="es-ES"/>
        </w:rPr>
        <w:t xml:space="preserve"> </w:t>
      </w:r>
      <w:r w:rsidRPr="00852E95">
        <w:rPr>
          <w:szCs w:val="24"/>
          <w:lang w:val="fr-FR" w:eastAsia="es-ES"/>
        </w:rPr>
        <w:t xml:space="preserve">de la loi </w:t>
      </w:r>
      <w:r w:rsidRPr="006D5C19">
        <w:rPr>
          <w:lang w:val="fr-FR" w:eastAsia="es-ES"/>
        </w:rPr>
        <w:t>visant</w:t>
      </w:r>
      <w:r w:rsidRPr="00852E95">
        <w:rPr>
          <w:szCs w:val="24"/>
          <w:lang w:val="fr-FR" w:eastAsia="es-ES"/>
        </w:rPr>
        <w:t xml:space="preserve"> à assurer réparation aux victimes et à traduire en justice les auteurs de graves violations des droits de l</w:t>
      </w:r>
      <w:r w:rsidR="00B8762C">
        <w:rPr>
          <w:szCs w:val="24"/>
          <w:lang w:val="fr-FR" w:eastAsia="es-ES"/>
        </w:rPr>
        <w:t>’</w:t>
      </w:r>
      <w:r w:rsidRPr="00852E95">
        <w:rPr>
          <w:szCs w:val="24"/>
          <w:lang w:val="fr-FR" w:eastAsia="es-ES"/>
        </w:rPr>
        <w:t>homme et de crimes contre l</w:t>
      </w:r>
      <w:r w:rsidR="00B8762C">
        <w:rPr>
          <w:szCs w:val="24"/>
          <w:lang w:val="fr-FR" w:eastAsia="es-ES"/>
        </w:rPr>
        <w:t>’</w:t>
      </w:r>
      <w:r w:rsidRPr="00852E95">
        <w:rPr>
          <w:szCs w:val="24"/>
          <w:lang w:val="fr-FR" w:eastAsia="es-ES"/>
        </w:rPr>
        <w:t>humanité commis en Équateur entre le 4</w:t>
      </w:r>
      <w:r>
        <w:rPr>
          <w:szCs w:val="24"/>
          <w:lang w:val="fr-FR" w:eastAsia="es-ES"/>
        </w:rPr>
        <w:t> </w:t>
      </w:r>
      <w:r w:rsidRPr="00852E95">
        <w:rPr>
          <w:szCs w:val="24"/>
          <w:lang w:val="fr-FR" w:eastAsia="es-ES"/>
        </w:rPr>
        <w:t>octo</w:t>
      </w:r>
      <w:r>
        <w:rPr>
          <w:szCs w:val="24"/>
          <w:lang w:val="fr-FR" w:eastAsia="es-ES"/>
        </w:rPr>
        <w:t>bre 1983 et le 31 décembre 2008 ;</w:t>
      </w:r>
    </w:p>
    <w:p w:rsidR="006D5C19" w:rsidRPr="00852E95" w:rsidRDefault="006D5C19" w:rsidP="006D5C19">
      <w:pPr>
        <w:pStyle w:val="SingleTxtG"/>
        <w:ind w:firstLine="567"/>
        <w:rPr>
          <w:szCs w:val="24"/>
          <w:lang w:val="es-ES" w:eastAsia="es-ES"/>
        </w:rPr>
      </w:pPr>
      <w:r w:rsidRPr="00852E95">
        <w:rPr>
          <w:szCs w:val="24"/>
          <w:lang w:val="fr-FR" w:eastAsia="es-ES"/>
        </w:rPr>
        <w:t>d)</w:t>
      </w:r>
      <w:r w:rsidRPr="00852E95">
        <w:rPr>
          <w:szCs w:val="24"/>
          <w:lang w:val="fr-FR" w:eastAsia="es-ES"/>
        </w:rPr>
        <w:tab/>
        <w:t>L</w:t>
      </w:r>
      <w:r w:rsidR="00B8762C">
        <w:rPr>
          <w:szCs w:val="24"/>
          <w:lang w:val="fr-FR" w:eastAsia="es-ES"/>
        </w:rPr>
        <w:t>’</w:t>
      </w:r>
      <w:r w:rsidRPr="00852E95">
        <w:rPr>
          <w:szCs w:val="24"/>
          <w:lang w:val="fr-FR" w:eastAsia="es-ES"/>
        </w:rPr>
        <w:t xml:space="preserve">adoption du plan national </w:t>
      </w:r>
      <w:r w:rsidRPr="006D5C19">
        <w:rPr>
          <w:lang w:val="fr-FR" w:eastAsia="es-ES"/>
        </w:rPr>
        <w:t>pour</w:t>
      </w:r>
      <w:r w:rsidRPr="00852E95">
        <w:rPr>
          <w:szCs w:val="24"/>
          <w:lang w:val="fr-FR" w:eastAsia="es-ES"/>
        </w:rPr>
        <w:t xml:space="preserve"> le bien-vivre 2013</w:t>
      </w:r>
      <w:r>
        <w:rPr>
          <w:szCs w:val="24"/>
          <w:lang w:val="fr-FR" w:eastAsia="es-ES"/>
        </w:rPr>
        <w:t>-2017 ;</w:t>
      </w:r>
    </w:p>
    <w:p w:rsidR="006D5C19" w:rsidRPr="00852E95" w:rsidRDefault="006D5C19" w:rsidP="006D5C19">
      <w:pPr>
        <w:pStyle w:val="SingleTxtG"/>
        <w:ind w:firstLine="567"/>
        <w:rPr>
          <w:szCs w:val="24"/>
          <w:lang w:val="es-ES" w:eastAsia="es-ES"/>
        </w:rPr>
      </w:pPr>
      <w:r w:rsidRPr="00852E95">
        <w:rPr>
          <w:szCs w:val="24"/>
          <w:lang w:val="fr-FR" w:eastAsia="es-ES"/>
        </w:rPr>
        <w:t>e)</w:t>
      </w:r>
      <w:r w:rsidRPr="00852E95">
        <w:rPr>
          <w:szCs w:val="24"/>
          <w:lang w:val="fr-FR" w:eastAsia="es-ES"/>
        </w:rPr>
        <w:tab/>
        <w:t>L</w:t>
      </w:r>
      <w:r w:rsidR="00B8762C">
        <w:rPr>
          <w:szCs w:val="24"/>
          <w:lang w:val="fr-FR" w:eastAsia="es-ES"/>
        </w:rPr>
        <w:t>’</w:t>
      </w:r>
      <w:r w:rsidRPr="00852E95">
        <w:rPr>
          <w:szCs w:val="24"/>
          <w:lang w:val="fr-FR" w:eastAsia="es-ES"/>
        </w:rPr>
        <w:t xml:space="preserve">adoption de la loi sur le </w:t>
      </w:r>
      <w:r w:rsidRPr="006D5C19">
        <w:rPr>
          <w:lang w:val="fr-FR" w:eastAsia="es-ES"/>
        </w:rPr>
        <w:t>handicap</w:t>
      </w:r>
      <w:r>
        <w:rPr>
          <w:szCs w:val="24"/>
          <w:lang w:val="fr-FR" w:eastAsia="es-ES"/>
        </w:rPr>
        <w:t>, en 2012 ;</w:t>
      </w:r>
    </w:p>
    <w:p w:rsidR="006D5C19" w:rsidRPr="00852E95" w:rsidRDefault="006D5C19" w:rsidP="006D5C19">
      <w:pPr>
        <w:pStyle w:val="SingleTxtG"/>
        <w:ind w:firstLine="567"/>
        <w:rPr>
          <w:szCs w:val="24"/>
          <w:lang w:val="es-ES" w:eastAsia="es-ES"/>
        </w:rPr>
      </w:pPr>
      <w:r w:rsidRPr="00852E95">
        <w:rPr>
          <w:szCs w:val="24"/>
          <w:lang w:val="fr-FR" w:eastAsia="es-ES"/>
        </w:rPr>
        <w:t>f)</w:t>
      </w:r>
      <w:r w:rsidRPr="00852E95">
        <w:rPr>
          <w:szCs w:val="24"/>
          <w:lang w:val="fr-FR" w:eastAsia="es-ES"/>
        </w:rPr>
        <w:tab/>
        <w:t>L</w:t>
      </w:r>
      <w:r w:rsidR="00B8762C">
        <w:rPr>
          <w:szCs w:val="24"/>
          <w:lang w:val="fr-FR" w:eastAsia="es-ES"/>
        </w:rPr>
        <w:t>’</w:t>
      </w:r>
      <w:r w:rsidRPr="00852E95">
        <w:rPr>
          <w:szCs w:val="24"/>
          <w:lang w:val="fr-FR" w:eastAsia="es-ES"/>
        </w:rPr>
        <w:t xml:space="preserve">adoption de la loi sur </w:t>
      </w:r>
      <w:r w:rsidRPr="006D5C19">
        <w:rPr>
          <w:lang w:val="fr-FR" w:eastAsia="es-ES"/>
        </w:rPr>
        <w:t>l</w:t>
      </w:r>
      <w:r w:rsidR="00B8762C">
        <w:rPr>
          <w:lang w:val="fr-FR" w:eastAsia="es-ES"/>
        </w:rPr>
        <w:t>’</w:t>
      </w:r>
      <w:r w:rsidRPr="006D5C19">
        <w:rPr>
          <w:lang w:val="fr-FR" w:eastAsia="es-ES"/>
        </w:rPr>
        <w:t>éducation</w:t>
      </w:r>
      <w:r>
        <w:rPr>
          <w:szCs w:val="24"/>
          <w:lang w:val="fr-FR" w:eastAsia="es-ES"/>
        </w:rPr>
        <w:t xml:space="preserve"> interculturelle, en 2011 ;</w:t>
      </w:r>
    </w:p>
    <w:p w:rsidR="006D5C19" w:rsidRPr="00852E95" w:rsidRDefault="006D5C19" w:rsidP="006D5C19">
      <w:pPr>
        <w:pStyle w:val="SingleTxtG"/>
        <w:ind w:firstLine="567"/>
        <w:rPr>
          <w:szCs w:val="24"/>
          <w:lang w:val="es-ES" w:eastAsia="es-ES"/>
        </w:rPr>
      </w:pPr>
      <w:r w:rsidRPr="00852E95">
        <w:rPr>
          <w:szCs w:val="24"/>
          <w:lang w:val="fr-FR" w:eastAsia="es-ES"/>
        </w:rPr>
        <w:lastRenderedPageBreak/>
        <w:t>g)</w:t>
      </w:r>
      <w:r w:rsidRPr="00852E95">
        <w:rPr>
          <w:szCs w:val="24"/>
          <w:lang w:val="fr-FR" w:eastAsia="es-ES"/>
        </w:rPr>
        <w:tab/>
        <w:t>L</w:t>
      </w:r>
      <w:r w:rsidR="00B8762C">
        <w:rPr>
          <w:szCs w:val="24"/>
          <w:lang w:val="fr-FR" w:eastAsia="es-ES"/>
        </w:rPr>
        <w:t>’</w:t>
      </w:r>
      <w:r w:rsidRPr="00852E95">
        <w:rPr>
          <w:szCs w:val="24"/>
          <w:lang w:val="fr-FR" w:eastAsia="es-ES"/>
        </w:rPr>
        <w:t xml:space="preserve">adoption du plan </w:t>
      </w:r>
      <w:r w:rsidRPr="006D5C19">
        <w:rPr>
          <w:lang w:val="fr-FR" w:eastAsia="es-ES"/>
        </w:rPr>
        <w:t>national</w:t>
      </w:r>
      <w:r w:rsidRPr="00852E95">
        <w:rPr>
          <w:szCs w:val="24"/>
          <w:lang w:val="fr-FR" w:eastAsia="es-ES"/>
        </w:rPr>
        <w:t xml:space="preserve"> intégré visant à éliminer les infractions sexuelles da</w:t>
      </w:r>
      <w:r>
        <w:rPr>
          <w:szCs w:val="24"/>
          <w:lang w:val="fr-FR" w:eastAsia="es-ES"/>
        </w:rPr>
        <w:t>ns le système éducatif, en 2011 ;</w:t>
      </w:r>
    </w:p>
    <w:p w:rsidR="006D5C19" w:rsidRPr="00852E95" w:rsidRDefault="006D5C19" w:rsidP="006D5C19">
      <w:pPr>
        <w:pStyle w:val="SingleTxtG"/>
        <w:ind w:firstLine="567"/>
        <w:rPr>
          <w:szCs w:val="24"/>
          <w:lang w:val="es-ES" w:eastAsia="es-ES"/>
        </w:rPr>
      </w:pPr>
      <w:r w:rsidRPr="00852E95">
        <w:rPr>
          <w:szCs w:val="24"/>
          <w:lang w:val="fr-FR" w:eastAsia="es-ES"/>
        </w:rPr>
        <w:t>h)</w:t>
      </w:r>
      <w:r w:rsidRPr="00852E95">
        <w:rPr>
          <w:szCs w:val="24"/>
          <w:lang w:val="fr-FR" w:eastAsia="es-ES"/>
        </w:rPr>
        <w:tab/>
        <w:t>L</w:t>
      </w:r>
      <w:r w:rsidR="00B8762C">
        <w:rPr>
          <w:szCs w:val="24"/>
          <w:lang w:val="fr-FR" w:eastAsia="es-ES"/>
        </w:rPr>
        <w:t>’</w:t>
      </w:r>
      <w:r w:rsidRPr="00852E95">
        <w:rPr>
          <w:szCs w:val="24"/>
          <w:lang w:val="fr-FR" w:eastAsia="es-ES"/>
        </w:rPr>
        <w:t xml:space="preserve">adoption du plan </w:t>
      </w:r>
      <w:r w:rsidRPr="006D5C19">
        <w:rPr>
          <w:lang w:val="fr-FR" w:eastAsia="es-ES"/>
        </w:rPr>
        <w:t>plurinational</w:t>
      </w:r>
      <w:r w:rsidRPr="00852E95">
        <w:rPr>
          <w:szCs w:val="24"/>
          <w:lang w:val="fr-FR" w:eastAsia="es-ES"/>
        </w:rPr>
        <w:t xml:space="preserve"> visant à éliminer la discrimination raciale et l</w:t>
      </w:r>
      <w:r w:rsidR="00B8762C">
        <w:rPr>
          <w:szCs w:val="24"/>
          <w:lang w:val="fr-FR" w:eastAsia="es-ES"/>
        </w:rPr>
        <w:t>’</w:t>
      </w:r>
      <w:r w:rsidRPr="00852E95">
        <w:rPr>
          <w:szCs w:val="24"/>
          <w:lang w:val="fr-FR" w:eastAsia="es-ES"/>
        </w:rPr>
        <w:t>exclusion ethnique et culturelle, en 2009.</w:t>
      </w:r>
    </w:p>
    <w:p w:rsidR="006D5C19" w:rsidRPr="00852E95" w:rsidRDefault="006D5C19" w:rsidP="006D5C19">
      <w:pPr>
        <w:pStyle w:val="ParNoG"/>
        <w:rPr>
          <w:szCs w:val="24"/>
          <w:lang w:val="es-ES" w:eastAsia="es-ES"/>
        </w:rPr>
      </w:pPr>
      <w:r w:rsidRPr="00852E95">
        <w:rPr>
          <w:szCs w:val="24"/>
          <w:lang w:val="fr-FR" w:eastAsia="es-ES"/>
        </w:rPr>
        <w:t>Le Comité accueille avec satisfaction la ratification par l</w:t>
      </w:r>
      <w:r w:rsidR="00B8762C">
        <w:rPr>
          <w:szCs w:val="24"/>
          <w:lang w:val="fr-FR" w:eastAsia="es-ES"/>
        </w:rPr>
        <w:t>’</w:t>
      </w:r>
      <w:r w:rsidRPr="00852E95">
        <w:rPr>
          <w:szCs w:val="24"/>
          <w:lang w:val="fr-FR" w:eastAsia="es-ES"/>
        </w:rPr>
        <w:t>État partie des instruments internationaux ci-après :</w:t>
      </w:r>
    </w:p>
    <w:p w:rsidR="006D5C19" w:rsidRPr="00852E95" w:rsidRDefault="006D5C19" w:rsidP="006D5C19">
      <w:pPr>
        <w:pStyle w:val="SingleTxtG"/>
        <w:ind w:firstLine="567"/>
        <w:rPr>
          <w:szCs w:val="24"/>
          <w:lang w:val="es-ES" w:eastAsia="es-ES"/>
        </w:rPr>
      </w:pPr>
      <w:r w:rsidRPr="00852E95">
        <w:rPr>
          <w:szCs w:val="24"/>
          <w:lang w:val="fr-FR" w:eastAsia="es-ES"/>
        </w:rPr>
        <w:t>a)</w:t>
      </w:r>
      <w:r w:rsidRPr="00852E95">
        <w:rPr>
          <w:szCs w:val="24"/>
          <w:lang w:val="fr-FR" w:eastAsia="es-ES"/>
        </w:rPr>
        <w:tab/>
        <w:t>Le Protocole facultatif se rapportant à la Convention contre la torture et autres peines ou traitements cruels, inhumains ou dégradants</w:t>
      </w:r>
      <w:r>
        <w:rPr>
          <w:szCs w:val="24"/>
          <w:lang w:val="fr-FR" w:eastAsia="es-ES"/>
        </w:rPr>
        <w:t>, le 20 juillet 2010 ;</w:t>
      </w:r>
    </w:p>
    <w:p w:rsidR="006D5C19" w:rsidRPr="00852E95" w:rsidRDefault="006D5C19" w:rsidP="006D5C19">
      <w:pPr>
        <w:pStyle w:val="SingleTxtG"/>
        <w:ind w:firstLine="567"/>
        <w:rPr>
          <w:szCs w:val="24"/>
          <w:lang w:val="es-ES" w:eastAsia="es-ES"/>
        </w:rPr>
      </w:pPr>
      <w:r w:rsidRPr="00852E95">
        <w:rPr>
          <w:szCs w:val="24"/>
          <w:lang w:val="fr-FR" w:eastAsia="es-ES"/>
        </w:rPr>
        <w:t>b)</w:t>
      </w:r>
      <w:r w:rsidRPr="00852E95">
        <w:rPr>
          <w:szCs w:val="24"/>
          <w:lang w:val="fr-FR" w:eastAsia="es-ES"/>
        </w:rPr>
        <w:tab/>
        <w:t>Le Protocole facultatif se rapportant au Pacte international relatif aux droits économiques, sociaux et culturels</w:t>
      </w:r>
      <w:r>
        <w:rPr>
          <w:szCs w:val="24"/>
          <w:lang w:val="fr-FR" w:eastAsia="es-ES"/>
        </w:rPr>
        <w:t>, le 11 juin 2010 ;</w:t>
      </w:r>
    </w:p>
    <w:p w:rsidR="006D5C19" w:rsidRPr="00852E95" w:rsidRDefault="006D5C19" w:rsidP="006D5C19">
      <w:pPr>
        <w:pStyle w:val="SingleTxtG"/>
        <w:ind w:firstLine="567"/>
        <w:rPr>
          <w:szCs w:val="24"/>
          <w:lang w:val="es-ES" w:eastAsia="es-ES"/>
        </w:rPr>
      </w:pPr>
      <w:r w:rsidRPr="00852E95">
        <w:rPr>
          <w:szCs w:val="24"/>
          <w:lang w:val="fr-FR" w:eastAsia="es-ES"/>
        </w:rPr>
        <w:t>c)</w:t>
      </w:r>
      <w:r w:rsidRPr="00852E95">
        <w:rPr>
          <w:szCs w:val="24"/>
          <w:lang w:val="fr-FR" w:eastAsia="es-ES"/>
        </w:rPr>
        <w:tab/>
        <w:t>La Convention internationale pour la protection de toutes les personnes contre les disparitions forcées</w:t>
      </w:r>
      <w:r>
        <w:rPr>
          <w:szCs w:val="24"/>
          <w:lang w:val="fr-FR" w:eastAsia="es-ES"/>
        </w:rPr>
        <w:t>, le 20 </w:t>
      </w:r>
      <w:r w:rsidRPr="00852E95">
        <w:rPr>
          <w:szCs w:val="24"/>
          <w:lang w:val="fr-FR" w:eastAsia="es-ES"/>
        </w:rPr>
        <w:t>octobre 2009.</w:t>
      </w:r>
    </w:p>
    <w:p w:rsidR="006D5C19" w:rsidRPr="00852E95" w:rsidRDefault="006D5C19" w:rsidP="006D5C19">
      <w:pPr>
        <w:pStyle w:val="H1G"/>
        <w:rPr>
          <w:lang w:val="es-ES" w:eastAsia="es-ES"/>
        </w:rPr>
      </w:pPr>
      <w:r w:rsidRPr="00852E95">
        <w:rPr>
          <w:lang w:val="fr-FR" w:eastAsia="es-ES"/>
        </w:rPr>
        <w:tab/>
        <w:t>C.</w:t>
      </w:r>
      <w:r w:rsidRPr="00852E95">
        <w:rPr>
          <w:lang w:val="fr-FR" w:eastAsia="es-ES"/>
        </w:rPr>
        <w:tab/>
        <w:t>Principaux sujets de préoccupation et recommandations</w:t>
      </w:r>
    </w:p>
    <w:p w:rsidR="006D5C19" w:rsidRPr="00852E95" w:rsidRDefault="006D5C19" w:rsidP="006D5C19">
      <w:pPr>
        <w:pStyle w:val="H23G"/>
        <w:rPr>
          <w:lang w:val="es-ES" w:eastAsia="es-ES"/>
        </w:rPr>
      </w:pPr>
      <w:r w:rsidRPr="00852E95">
        <w:rPr>
          <w:lang w:val="fr-FR" w:eastAsia="es-ES"/>
        </w:rPr>
        <w:tab/>
      </w:r>
      <w:r w:rsidRPr="00852E95">
        <w:rPr>
          <w:lang w:val="fr-FR" w:eastAsia="es-ES"/>
        </w:rPr>
        <w:tab/>
        <w:t xml:space="preserve">Suite donnée aux constatations adoptées par le Comité au titre </w:t>
      </w:r>
      <w:r>
        <w:rPr>
          <w:lang w:val="fr-FR" w:eastAsia="es-ES"/>
        </w:rPr>
        <w:br/>
      </w:r>
      <w:r w:rsidRPr="00852E95">
        <w:rPr>
          <w:lang w:val="fr-FR" w:eastAsia="es-ES"/>
        </w:rPr>
        <w:t>du Protocole facultatif se rapportant au Pacte</w:t>
      </w:r>
    </w:p>
    <w:p w:rsidR="006D5C19" w:rsidRPr="00852E95" w:rsidRDefault="006D5C19" w:rsidP="006D5C19">
      <w:pPr>
        <w:pStyle w:val="ParNoG"/>
        <w:rPr>
          <w:szCs w:val="24"/>
          <w:lang w:val="es-ES" w:eastAsia="es-ES"/>
        </w:rPr>
      </w:pPr>
      <w:r w:rsidRPr="00852E95">
        <w:rPr>
          <w:szCs w:val="24"/>
          <w:lang w:val="fr-FR" w:eastAsia="es-ES"/>
        </w:rPr>
        <w:t>Le Comité regrette de ne pas avoir reçu d</w:t>
      </w:r>
      <w:r w:rsidR="00B8762C">
        <w:rPr>
          <w:szCs w:val="24"/>
          <w:lang w:val="fr-FR" w:eastAsia="es-ES"/>
        </w:rPr>
        <w:t>’</w:t>
      </w:r>
      <w:r w:rsidRPr="00852E95">
        <w:rPr>
          <w:szCs w:val="24"/>
          <w:lang w:val="fr-FR" w:eastAsia="es-ES"/>
        </w:rPr>
        <w:t xml:space="preserve">informations actualisées sur les mesures concrètes adoptées pour mettre en œuvre les constatations concernant les </w:t>
      </w:r>
      <w:r>
        <w:rPr>
          <w:szCs w:val="24"/>
          <w:lang w:val="fr-FR" w:eastAsia="es-ES"/>
        </w:rPr>
        <w:t>communications n</w:t>
      </w:r>
      <w:r w:rsidRPr="006D5C19">
        <w:rPr>
          <w:szCs w:val="24"/>
          <w:vertAlign w:val="superscript"/>
          <w:lang w:val="fr-FR" w:eastAsia="es-ES"/>
        </w:rPr>
        <w:t>o</w:t>
      </w:r>
      <w:r>
        <w:rPr>
          <w:szCs w:val="24"/>
          <w:lang w:val="fr-FR" w:eastAsia="es-ES"/>
        </w:rPr>
        <w:t> </w:t>
      </w:r>
      <w:r w:rsidRPr="00852E95">
        <w:rPr>
          <w:szCs w:val="24"/>
          <w:lang w:val="fr-FR" w:eastAsia="es-ES"/>
        </w:rPr>
        <w:t>277/1988 (</w:t>
      </w:r>
      <w:r w:rsidRPr="00852E95">
        <w:rPr>
          <w:i/>
          <w:iCs/>
          <w:szCs w:val="24"/>
          <w:lang w:val="fr-FR" w:eastAsia="es-ES"/>
        </w:rPr>
        <w:t xml:space="preserve">Terán Jijón </w:t>
      </w:r>
      <w:r w:rsidRPr="003E0312">
        <w:rPr>
          <w:iCs/>
          <w:szCs w:val="24"/>
          <w:lang w:val="fr-FR" w:eastAsia="es-ES"/>
        </w:rPr>
        <w:t>c.</w:t>
      </w:r>
      <w:r>
        <w:rPr>
          <w:i/>
          <w:iCs/>
          <w:szCs w:val="24"/>
          <w:lang w:val="fr-FR" w:eastAsia="es-ES"/>
        </w:rPr>
        <w:t> </w:t>
      </w:r>
      <w:r w:rsidRPr="00852E95">
        <w:rPr>
          <w:i/>
          <w:iCs/>
          <w:szCs w:val="24"/>
          <w:lang w:val="fr-FR" w:eastAsia="es-ES"/>
        </w:rPr>
        <w:t>Équateur</w:t>
      </w:r>
      <w:r>
        <w:rPr>
          <w:szCs w:val="24"/>
          <w:lang w:val="fr-FR" w:eastAsia="es-ES"/>
        </w:rPr>
        <w:t>) et n</w:t>
      </w:r>
      <w:r w:rsidRPr="006D5C19">
        <w:rPr>
          <w:szCs w:val="24"/>
          <w:vertAlign w:val="superscript"/>
          <w:lang w:val="fr-FR" w:eastAsia="es-ES"/>
        </w:rPr>
        <w:t>o</w:t>
      </w:r>
      <w:r>
        <w:rPr>
          <w:szCs w:val="24"/>
          <w:lang w:val="fr-FR" w:eastAsia="es-ES"/>
        </w:rPr>
        <w:t> </w:t>
      </w:r>
      <w:r w:rsidRPr="00852E95">
        <w:rPr>
          <w:szCs w:val="24"/>
          <w:lang w:val="fr-FR" w:eastAsia="es-ES"/>
        </w:rPr>
        <w:t>319/1988 (</w:t>
      </w:r>
      <w:r w:rsidRPr="00852E95">
        <w:rPr>
          <w:i/>
          <w:iCs/>
          <w:szCs w:val="24"/>
          <w:lang w:val="fr-FR" w:eastAsia="es-ES"/>
        </w:rPr>
        <w:t xml:space="preserve">Cañon García </w:t>
      </w:r>
      <w:r w:rsidRPr="003E0312">
        <w:rPr>
          <w:iCs/>
          <w:szCs w:val="24"/>
          <w:lang w:val="fr-FR" w:eastAsia="es-ES"/>
        </w:rPr>
        <w:t>c.</w:t>
      </w:r>
      <w:r>
        <w:rPr>
          <w:i/>
          <w:iCs/>
          <w:szCs w:val="24"/>
          <w:lang w:val="fr-FR" w:eastAsia="es-ES"/>
        </w:rPr>
        <w:t> </w:t>
      </w:r>
      <w:r w:rsidRPr="00852E95">
        <w:rPr>
          <w:i/>
          <w:iCs/>
          <w:szCs w:val="24"/>
          <w:lang w:val="fr-FR" w:eastAsia="es-ES"/>
        </w:rPr>
        <w:t>Équateur</w:t>
      </w:r>
      <w:r w:rsidRPr="00852E95">
        <w:rPr>
          <w:szCs w:val="24"/>
          <w:lang w:val="fr-FR" w:eastAsia="es-ES"/>
        </w:rPr>
        <w:t>), dans lesquelles le Comité a établi la responsabilité de l</w:t>
      </w:r>
      <w:r w:rsidR="00B8762C">
        <w:rPr>
          <w:szCs w:val="24"/>
          <w:lang w:val="fr-FR" w:eastAsia="es-ES"/>
        </w:rPr>
        <w:t>’</w:t>
      </w:r>
      <w:r>
        <w:rPr>
          <w:szCs w:val="24"/>
          <w:lang w:val="fr-FR" w:eastAsia="es-ES"/>
        </w:rPr>
        <w:t>État partie (art. </w:t>
      </w:r>
      <w:r w:rsidRPr="00852E95">
        <w:rPr>
          <w:szCs w:val="24"/>
          <w:lang w:val="fr-FR" w:eastAsia="es-ES"/>
        </w:rPr>
        <w:t>2).</w:t>
      </w:r>
    </w:p>
    <w:p w:rsidR="006D5C19" w:rsidRPr="00852E95" w:rsidRDefault="006D5C19" w:rsidP="006D5C19">
      <w:pPr>
        <w:pStyle w:val="ParNoG"/>
        <w:rPr>
          <w:szCs w:val="24"/>
          <w:lang w:val="es-ES" w:eastAsia="es-ES"/>
        </w:rPr>
      </w:pPr>
      <w:r w:rsidRPr="00852E95">
        <w:rPr>
          <w:b/>
          <w:bCs/>
          <w:szCs w:val="24"/>
          <w:lang w:val="fr-FR" w:eastAsia="es-ES"/>
        </w:rPr>
        <w:t>L</w:t>
      </w:r>
      <w:r w:rsidR="00B8762C">
        <w:rPr>
          <w:b/>
          <w:bCs/>
          <w:szCs w:val="24"/>
          <w:lang w:val="fr-FR" w:eastAsia="es-ES"/>
        </w:rPr>
        <w:t>’</w:t>
      </w:r>
      <w:r w:rsidRPr="00852E95">
        <w:rPr>
          <w:b/>
          <w:bCs/>
          <w:szCs w:val="24"/>
          <w:lang w:val="fr-FR" w:eastAsia="es-ES"/>
        </w:rPr>
        <w:t xml:space="preserve">État partie </w:t>
      </w:r>
      <w:r>
        <w:rPr>
          <w:b/>
          <w:bCs/>
          <w:szCs w:val="24"/>
          <w:lang w:val="fr-FR" w:eastAsia="es-ES"/>
        </w:rPr>
        <w:t>devrait</w:t>
      </w:r>
      <w:r w:rsidRPr="00852E95">
        <w:rPr>
          <w:b/>
          <w:bCs/>
          <w:szCs w:val="24"/>
          <w:lang w:val="fr-FR" w:eastAsia="es-ES"/>
        </w:rPr>
        <w:t xml:space="preserve"> </w:t>
      </w:r>
      <w:r>
        <w:rPr>
          <w:b/>
          <w:bCs/>
          <w:szCs w:val="24"/>
          <w:lang w:val="fr-FR" w:eastAsia="es-ES"/>
        </w:rPr>
        <w:t>adopter</w:t>
      </w:r>
      <w:r w:rsidRPr="00852E95">
        <w:rPr>
          <w:b/>
          <w:bCs/>
          <w:szCs w:val="24"/>
          <w:lang w:val="fr-FR" w:eastAsia="es-ES"/>
        </w:rPr>
        <w:t xml:space="preserve"> les mesures nécessaires </w:t>
      </w:r>
      <w:r>
        <w:rPr>
          <w:b/>
          <w:bCs/>
          <w:szCs w:val="24"/>
          <w:lang w:val="fr-FR" w:eastAsia="es-ES"/>
        </w:rPr>
        <w:t>au</w:t>
      </w:r>
      <w:r w:rsidRPr="00852E95">
        <w:rPr>
          <w:b/>
          <w:bCs/>
          <w:szCs w:val="24"/>
          <w:lang w:val="fr-FR" w:eastAsia="es-ES"/>
        </w:rPr>
        <w:t xml:space="preserve"> suivi effectif et </w:t>
      </w:r>
      <w:r>
        <w:rPr>
          <w:b/>
          <w:bCs/>
          <w:szCs w:val="24"/>
          <w:lang w:val="fr-FR" w:eastAsia="es-ES"/>
        </w:rPr>
        <w:t xml:space="preserve">à </w:t>
      </w:r>
      <w:r w:rsidRPr="00852E95">
        <w:rPr>
          <w:b/>
          <w:bCs/>
          <w:szCs w:val="24"/>
          <w:lang w:val="fr-FR" w:eastAsia="es-ES"/>
        </w:rPr>
        <w:t xml:space="preserve">la mise en </w:t>
      </w:r>
      <w:r>
        <w:rPr>
          <w:b/>
          <w:bCs/>
          <w:szCs w:val="24"/>
          <w:lang w:val="fr-FR" w:eastAsia="es-ES"/>
        </w:rPr>
        <w:t>œuvre</w:t>
      </w:r>
      <w:r w:rsidRPr="00852E95">
        <w:rPr>
          <w:b/>
          <w:bCs/>
          <w:szCs w:val="24"/>
          <w:lang w:val="fr-FR" w:eastAsia="es-ES"/>
        </w:rPr>
        <w:t xml:space="preserve"> intégrale des constatation</w:t>
      </w:r>
      <w:r>
        <w:rPr>
          <w:b/>
          <w:bCs/>
          <w:szCs w:val="24"/>
          <w:lang w:val="fr-FR" w:eastAsia="es-ES"/>
        </w:rPr>
        <w:t xml:space="preserve">s dans lesquelles sa </w:t>
      </w:r>
      <w:r w:rsidRPr="00852E95">
        <w:rPr>
          <w:b/>
          <w:bCs/>
          <w:szCs w:val="24"/>
          <w:lang w:val="fr-FR" w:eastAsia="es-ES"/>
        </w:rPr>
        <w:t>responsabilité a été établie</w:t>
      </w:r>
      <w:r>
        <w:rPr>
          <w:b/>
          <w:bCs/>
          <w:szCs w:val="24"/>
          <w:lang w:val="fr-FR" w:eastAsia="es-ES"/>
        </w:rPr>
        <w:t xml:space="preserve"> par le Comité</w:t>
      </w:r>
      <w:r w:rsidRPr="00852E95">
        <w:rPr>
          <w:b/>
          <w:bCs/>
          <w:szCs w:val="24"/>
          <w:lang w:val="fr-FR" w:eastAsia="es-ES"/>
        </w:rPr>
        <w:t xml:space="preserve"> et qui n</w:t>
      </w:r>
      <w:r w:rsidR="00B8762C">
        <w:rPr>
          <w:b/>
          <w:bCs/>
          <w:szCs w:val="24"/>
          <w:lang w:val="fr-FR" w:eastAsia="es-ES"/>
        </w:rPr>
        <w:t>’</w:t>
      </w:r>
      <w:r w:rsidRPr="00852E95">
        <w:rPr>
          <w:b/>
          <w:bCs/>
          <w:szCs w:val="24"/>
          <w:lang w:val="fr-FR" w:eastAsia="es-ES"/>
        </w:rPr>
        <w:t>ont pas encore été appliquées, de mani</w:t>
      </w:r>
      <w:r>
        <w:rPr>
          <w:b/>
          <w:bCs/>
          <w:szCs w:val="24"/>
          <w:lang w:val="fr-FR" w:eastAsia="es-ES"/>
        </w:rPr>
        <w:t>ère à garantir un recours utile</w:t>
      </w:r>
      <w:r w:rsidRPr="00852E95">
        <w:rPr>
          <w:b/>
          <w:bCs/>
          <w:szCs w:val="24"/>
          <w:lang w:val="fr-FR" w:eastAsia="es-ES"/>
        </w:rPr>
        <w:t xml:space="preserve"> </w:t>
      </w:r>
      <w:r>
        <w:rPr>
          <w:b/>
          <w:bCs/>
          <w:szCs w:val="24"/>
          <w:lang w:val="fr-FR" w:eastAsia="es-ES"/>
        </w:rPr>
        <w:t xml:space="preserve">en cas de </w:t>
      </w:r>
      <w:r w:rsidRPr="00852E95">
        <w:rPr>
          <w:b/>
          <w:bCs/>
          <w:szCs w:val="24"/>
          <w:lang w:val="fr-FR" w:eastAsia="es-ES"/>
        </w:rPr>
        <w:t xml:space="preserve">violation du Pacte, conformément au </w:t>
      </w:r>
      <w:r>
        <w:rPr>
          <w:b/>
          <w:bCs/>
          <w:szCs w:val="24"/>
          <w:lang w:val="fr-FR" w:eastAsia="es-ES"/>
        </w:rPr>
        <w:t>paragraphe </w:t>
      </w:r>
      <w:r w:rsidRPr="00852E95">
        <w:rPr>
          <w:b/>
          <w:bCs/>
          <w:szCs w:val="24"/>
          <w:lang w:val="fr-FR" w:eastAsia="es-ES"/>
        </w:rPr>
        <w:t>3 de l</w:t>
      </w:r>
      <w:r w:rsidR="00B8762C">
        <w:rPr>
          <w:b/>
          <w:bCs/>
          <w:szCs w:val="24"/>
          <w:lang w:val="fr-FR" w:eastAsia="es-ES"/>
        </w:rPr>
        <w:t>’</w:t>
      </w:r>
      <w:r>
        <w:rPr>
          <w:b/>
          <w:bCs/>
          <w:szCs w:val="24"/>
          <w:lang w:val="fr-FR" w:eastAsia="es-ES"/>
        </w:rPr>
        <w:t>article </w:t>
      </w:r>
      <w:r w:rsidRPr="00852E95">
        <w:rPr>
          <w:b/>
          <w:bCs/>
          <w:szCs w:val="24"/>
          <w:lang w:val="fr-FR" w:eastAsia="es-ES"/>
        </w:rPr>
        <w:t>2 de cet instrument.</w:t>
      </w:r>
    </w:p>
    <w:p w:rsidR="006D5C19" w:rsidRPr="00852E95" w:rsidRDefault="006D5C19" w:rsidP="006D5C19">
      <w:pPr>
        <w:pStyle w:val="H23G"/>
        <w:rPr>
          <w:lang w:val="es-ES" w:eastAsia="es-ES"/>
        </w:rPr>
      </w:pPr>
      <w:r w:rsidRPr="00852E95">
        <w:rPr>
          <w:lang w:val="fr-FR" w:eastAsia="es-ES"/>
        </w:rPr>
        <w:tab/>
      </w:r>
      <w:r w:rsidRPr="00852E95">
        <w:rPr>
          <w:lang w:val="fr-FR" w:eastAsia="es-ES"/>
        </w:rPr>
        <w:tab/>
        <w:t>Égalité des droits entre hommes et femmes</w:t>
      </w:r>
    </w:p>
    <w:p w:rsidR="006D5C19" w:rsidRPr="00852E95" w:rsidRDefault="006D5C19" w:rsidP="006D5C19">
      <w:pPr>
        <w:pStyle w:val="ParNoG"/>
        <w:rPr>
          <w:szCs w:val="24"/>
          <w:lang w:val="es-ES" w:eastAsia="es-ES"/>
        </w:rPr>
      </w:pPr>
      <w:r w:rsidRPr="00852E95">
        <w:rPr>
          <w:szCs w:val="24"/>
          <w:lang w:val="fr-FR" w:eastAsia="es-ES"/>
        </w:rPr>
        <w:t>Le Comité accueille avec satisfaction les mesures adoptées par l</w:t>
      </w:r>
      <w:r w:rsidR="00B8762C">
        <w:rPr>
          <w:szCs w:val="24"/>
          <w:lang w:val="fr-FR" w:eastAsia="es-ES"/>
        </w:rPr>
        <w:t>’</w:t>
      </w:r>
      <w:r w:rsidRPr="00852E95">
        <w:rPr>
          <w:szCs w:val="24"/>
          <w:lang w:val="fr-FR" w:eastAsia="es-ES"/>
        </w:rPr>
        <w:t>État partie en vue de parvenir à l</w:t>
      </w:r>
      <w:r w:rsidR="00B8762C">
        <w:rPr>
          <w:szCs w:val="24"/>
          <w:lang w:val="fr-FR" w:eastAsia="es-ES"/>
        </w:rPr>
        <w:t>’</w:t>
      </w:r>
      <w:r w:rsidRPr="00852E95">
        <w:rPr>
          <w:szCs w:val="24"/>
          <w:lang w:val="fr-FR" w:eastAsia="es-ES"/>
        </w:rPr>
        <w:t>égalité entre les sexes ainsi que les progrès accomplis dans le domaine de l</w:t>
      </w:r>
      <w:r w:rsidR="00B8762C">
        <w:rPr>
          <w:szCs w:val="24"/>
          <w:lang w:val="fr-FR" w:eastAsia="es-ES"/>
        </w:rPr>
        <w:t>’</w:t>
      </w:r>
      <w:r w:rsidRPr="00852E95">
        <w:rPr>
          <w:szCs w:val="24"/>
          <w:lang w:val="fr-FR" w:eastAsia="es-ES"/>
        </w:rPr>
        <w:t>emploi, notamment la diminution des taux de chômage et de sous-emploi des femmes. Il est toutefois préoccupé par les informations indiquant que les femmes sont davantage touchées par le chômage que les hommes et que l</w:t>
      </w:r>
      <w:r w:rsidR="00B8762C">
        <w:rPr>
          <w:szCs w:val="24"/>
          <w:lang w:val="fr-FR" w:eastAsia="es-ES"/>
        </w:rPr>
        <w:t>’</w:t>
      </w:r>
      <w:r w:rsidRPr="00852E95">
        <w:rPr>
          <w:szCs w:val="24"/>
          <w:lang w:val="fr-FR" w:eastAsia="es-ES"/>
        </w:rPr>
        <w:t xml:space="preserve">écart de rémunération entre les sexes persiste, malgré une diminution notable. Le Comité accueille également avec satisfaction les informations concernant la participation des femmes à la vie publique, en particulier </w:t>
      </w:r>
      <w:r>
        <w:rPr>
          <w:szCs w:val="24"/>
          <w:lang w:val="fr-FR" w:eastAsia="es-ES"/>
        </w:rPr>
        <w:t xml:space="preserve">leur présence </w:t>
      </w:r>
      <w:r w:rsidRPr="00852E95">
        <w:rPr>
          <w:szCs w:val="24"/>
          <w:lang w:val="fr-FR" w:eastAsia="es-ES"/>
        </w:rPr>
        <w:t>dans la fonction publique, à l</w:t>
      </w:r>
      <w:r w:rsidR="00B8762C">
        <w:rPr>
          <w:szCs w:val="24"/>
          <w:lang w:val="fr-FR" w:eastAsia="es-ES"/>
        </w:rPr>
        <w:t>’</w:t>
      </w:r>
      <w:r w:rsidRPr="00852E95">
        <w:rPr>
          <w:szCs w:val="24"/>
          <w:lang w:val="fr-FR" w:eastAsia="es-ES"/>
        </w:rPr>
        <w:t>Assemblée nationale et à la Cour constitutionnelle. Il constate toutefois avec préoccupation que les femmes sont peu représentées aux élections individuelles à l</w:t>
      </w:r>
      <w:r w:rsidR="00B8762C">
        <w:rPr>
          <w:szCs w:val="24"/>
          <w:lang w:val="fr-FR" w:eastAsia="es-ES"/>
        </w:rPr>
        <w:t>’</w:t>
      </w:r>
      <w:r w:rsidRPr="00852E95">
        <w:rPr>
          <w:szCs w:val="24"/>
          <w:lang w:val="fr-FR" w:eastAsia="es-ES"/>
        </w:rPr>
        <w:t>échelon local et, à ce sujet, prend note des différentes possibilités qui sont étudiées en vue d</w:t>
      </w:r>
      <w:r w:rsidR="00B8762C">
        <w:rPr>
          <w:szCs w:val="24"/>
          <w:lang w:val="fr-FR" w:eastAsia="es-ES"/>
        </w:rPr>
        <w:t>’</w:t>
      </w:r>
      <w:r>
        <w:rPr>
          <w:szCs w:val="24"/>
          <w:lang w:val="fr-FR" w:eastAsia="es-ES"/>
        </w:rPr>
        <w:t>y remédier (art. </w:t>
      </w:r>
      <w:r w:rsidRPr="00852E95">
        <w:rPr>
          <w:szCs w:val="24"/>
          <w:lang w:val="fr-FR" w:eastAsia="es-ES"/>
        </w:rPr>
        <w:t>3 et 26).</w:t>
      </w:r>
    </w:p>
    <w:p w:rsidR="006D5C19" w:rsidRPr="00852E95" w:rsidRDefault="006D5C19" w:rsidP="006D5C19">
      <w:pPr>
        <w:pStyle w:val="ParNoG"/>
        <w:rPr>
          <w:szCs w:val="24"/>
          <w:lang w:val="es-ES" w:eastAsia="es-ES"/>
        </w:rPr>
      </w:pPr>
      <w:r w:rsidRPr="00852E95">
        <w:rPr>
          <w:b/>
          <w:bCs/>
          <w:szCs w:val="24"/>
          <w:lang w:val="fr-FR" w:eastAsia="es-ES"/>
        </w:rPr>
        <w:t>L</w:t>
      </w:r>
      <w:r w:rsidR="00B8762C">
        <w:rPr>
          <w:b/>
          <w:bCs/>
          <w:szCs w:val="24"/>
          <w:lang w:val="fr-FR" w:eastAsia="es-ES"/>
        </w:rPr>
        <w:t>’</w:t>
      </w:r>
      <w:r w:rsidRPr="00852E95">
        <w:rPr>
          <w:b/>
          <w:bCs/>
          <w:szCs w:val="24"/>
          <w:lang w:val="fr-FR" w:eastAsia="es-ES"/>
        </w:rPr>
        <w:t xml:space="preserve">État partie </w:t>
      </w:r>
      <w:r>
        <w:rPr>
          <w:b/>
          <w:bCs/>
          <w:szCs w:val="24"/>
          <w:lang w:val="fr-FR" w:eastAsia="es-ES"/>
        </w:rPr>
        <w:t>devrait</w:t>
      </w:r>
      <w:r w:rsidRPr="00852E95">
        <w:rPr>
          <w:b/>
          <w:bCs/>
          <w:szCs w:val="24"/>
          <w:lang w:val="fr-FR" w:eastAsia="es-ES"/>
        </w:rPr>
        <w:t xml:space="preserve"> poursuivre et intensifier ses efforts pour garantir l</w:t>
      </w:r>
      <w:r w:rsidR="00B8762C">
        <w:rPr>
          <w:b/>
          <w:bCs/>
          <w:szCs w:val="24"/>
          <w:lang w:val="fr-FR" w:eastAsia="es-ES"/>
        </w:rPr>
        <w:t>’</w:t>
      </w:r>
      <w:r w:rsidRPr="00852E95">
        <w:rPr>
          <w:b/>
          <w:bCs/>
          <w:szCs w:val="24"/>
          <w:lang w:val="fr-FR" w:eastAsia="es-ES"/>
        </w:rPr>
        <w:t>application effective des lois et politiques existantes qui visent l</w:t>
      </w:r>
      <w:r w:rsidR="00B8762C">
        <w:rPr>
          <w:b/>
          <w:bCs/>
          <w:szCs w:val="24"/>
          <w:lang w:val="fr-FR" w:eastAsia="es-ES"/>
        </w:rPr>
        <w:t>’</w:t>
      </w:r>
      <w:r w:rsidRPr="00852E95">
        <w:rPr>
          <w:b/>
          <w:bCs/>
          <w:szCs w:val="24"/>
          <w:lang w:val="fr-FR" w:eastAsia="es-ES"/>
        </w:rPr>
        <w:t>égalité entre les sexes afin de parvenir à la pleine égalité des droits entre hommes et femmes dans tous les domaines, y compris celui de l</w:t>
      </w:r>
      <w:r w:rsidR="00B8762C">
        <w:rPr>
          <w:b/>
          <w:bCs/>
          <w:szCs w:val="24"/>
          <w:lang w:val="fr-FR" w:eastAsia="es-ES"/>
        </w:rPr>
        <w:t>’</w:t>
      </w:r>
      <w:r w:rsidRPr="00852E95">
        <w:rPr>
          <w:b/>
          <w:bCs/>
          <w:szCs w:val="24"/>
          <w:lang w:val="fr-FR" w:eastAsia="es-ES"/>
        </w:rPr>
        <w:t>emploi</w:t>
      </w:r>
      <w:r w:rsidRPr="009B56FB">
        <w:rPr>
          <w:b/>
          <w:szCs w:val="24"/>
          <w:lang w:val="fr-FR" w:eastAsia="es-ES"/>
        </w:rPr>
        <w:t>.</w:t>
      </w:r>
      <w:r w:rsidRPr="00852E95">
        <w:rPr>
          <w:szCs w:val="24"/>
          <w:lang w:val="fr-FR" w:eastAsia="es-ES"/>
        </w:rPr>
        <w:t xml:space="preserve"> </w:t>
      </w:r>
      <w:r w:rsidRPr="00852E95">
        <w:rPr>
          <w:b/>
          <w:bCs/>
          <w:szCs w:val="24"/>
          <w:lang w:val="fr-FR" w:eastAsia="es-ES"/>
        </w:rPr>
        <w:t>Il doit également adopter des mesures efficaces pour accroître le nombre de femmes ayant des mandats électifs individuels à l</w:t>
      </w:r>
      <w:r w:rsidR="00B8762C">
        <w:rPr>
          <w:b/>
          <w:bCs/>
          <w:szCs w:val="24"/>
          <w:lang w:val="fr-FR" w:eastAsia="es-ES"/>
        </w:rPr>
        <w:t>’</w:t>
      </w:r>
      <w:r w:rsidRPr="00852E95">
        <w:rPr>
          <w:b/>
          <w:bCs/>
          <w:szCs w:val="24"/>
          <w:lang w:val="fr-FR" w:eastAsia="es-ES"/>
        </w:rPr>
        <w:t>échelon local</w:t>
      </w:r>
      <w:r w:rsidRPr="009B56FB">
        <w:rPr>
          <w:b/>
          <w:szCs w:val="24"/>
          <w:lang w:val="fr-FR" w:eastAsia="es-ES"/>
        </w:rPr>
        <w:t>.</w:t>
      </w:r>
      <w:r w:rsidRPr="00852E95">
        <w:rPr>
          <w:szCs w:val="24"/>
          <w:lang w:val="fr-FR" w:eastAsia="es-ES"/>
        </w:rPr>
        <w:t xml:space="preserve"> </w:t>
      </w:r>
      <w:r w:rsidRPr="00852E95">
        <w:rPr>
          <w:b/>
          <w:bCs/>
          <w:szCs w:val="24"/>
          <w:lang w:val="fr-FR" w:eastAsia="es-ES"/>
        </w:rPr>
        <w:t>Il doit en outre intensifier ses efforts pour éliminer les stéréotypes sexistes concernant les rôles et responsabilités dévolus aux hommes et aux femmes dans la famille et dans la société</w:t>
      </w:r>
      <w:r w:rsidRPr="001472AC">
        <w:rPr>
          <w:b/>
          <w:szCs w:val="24"/>
          <w:lang w:val="fr-FR" w:eastAsia="es-ES"/>
        </w:rPr>
        <w:t>.</w:t>
      </w:r>
    </w:p>
    <w:p w:rsidR="006D5C19" w:rsidRPr="00852E95" w:rsidRDefault="006D5C19" w:rsidP="00523BF2">
      <w:pPr>
        <w:pStyle w:val="H23G"/>
        <w:rPr>
          <w:lang w:val="es-ES" w:eastAsia="es-ES"/>
        </w:rPr>
      </w:pPr>
      <w:r w:rsidRPr="00852E95">
        <w:rPr>
          <w:lang w:val="fr-FR" w:eastAsia="es-ES"/>
        </w:rPr>
        <w:lastRenderedPageBreak/>
        <w:tab/>
      </w:r>
      <w:r w:rsidRPr="00852E95">
        <w:rPr>
          <w:lang w:val="fr-FR" w:eastAsia="es-ES"/>
        </w:rPr>
        <w:tab/>
        <w:t>Conseils nationaux pour l</w:t>
      </w:r>
      <w:r w:rsidR="00B8762C">
        <w:rPr>
          <w:lang w:val="fr-FR" w:eastAsia="es-ES"/>
        </w:rPr>
        <w:t>’</w:t>
      </w:r>
      <w:r w:rsidRPr="00852E95">
        <w:rPr>
          <w:lang w:val="fr-FR" w:eastAsia="es-ES"/>
        </w:rPr>
        <w:t>égalité</w:t>
      </w:r>
    </w:p>
    <w:p w:rsidR="006D5C19" w:rsidRPr="00852E95" w:rsidRDefault="006D5C19" w:rsidP="00523BF2">
      <w:pPr>
        <w:pStyle w:val="ParNoG"/>
        <w:rPr>
          <w:szCs w:val="24"/>
          <w:lang w:val="es-ES" w:eastAsia="es-ES"/>
        </w:rPr>
      </w:pPr>
      <w:r w:rsidRPr="00852E95">
        <w:rPr>
          <w:szCs w:val="24"/>
          <w:lang w:val="fr-FR" w:eastAsia="es-ES"/>
        </w:rPr>
        <w:t>Le Comité accueille avec satisfaction l</w:t>
      </w:r>
      <w:r w:rsidR="00B8762C">
        <w:rPr>
          <w:szCs w:val="24"/>
          <w:lang w:val="fr-FR" w:eastAsia="es-ES"/>
        </w:rPr>
        <w:t>’</w:t>
      </w:r>
      <w:r w:rsidRPr="00852E95">
        <w:rPr>
          <w:szCs w:val="24"/>
          <w:lang w:val="fr-FR" w:eastAsia="es-ES"/>
        </w:rPr>
        <w:t xml:space="preserve">adoption de la loi </w:t>
      </w:r>
      <w:r>
        <w:rPr>
          <w:szCs w:val="24"/>
          <w:lang w:val="fr-FR" w:eastAsia="es-ES"/>
        </w:rPr>
        <w:t xml:space="preserve">relative aux </w:t>
      </w:r>
      <w:r w:rsidRPr="00852E95">
        <w:rPr>
          <w:szCs w:val="24"/>
          <w:lang w:val="fr-FR" w:eastAsia="es-ES"/>
        </w:rPr>
        <w:t>Conseils nationaux pour l</w:t>
      </w:r>
      <w:r w:rsidR="00B8762C">
        <w:rPr>
          <w:szCs w:val="24"/>
          <w:lang w:val="fr-FR" w:eastAsia="es-ES"/>
        </w:rPr>
        <w:t>’</w:t>
      </w:r>
      <w:r w:rsidRPr="00852E95">
        <w:rPr>
          <w:szCs w:val="24"/>
          <w:lang w:val="fr-FR" w:eastAsia="es-ES"/>
        </w:rPr>
        <w:t>égalité, en 2014, mais regrette que deux des cinq conseils créés en vertu de cette loi, à savoir celui des peuples et nationalités et celui de la mobilité humaine, n</w:t>
      </w:r>
      <w:r w:rsidR="00B8762C">
        <w:rPr>
          <w:szCs w:val="24"/>
          <w:lang w:val="fr-FR" w:eastAsia="es-ES"/>
        </w:rPr>
        <w:t>’</w:t>
      </w:r>
      <w:r w:rsidRPr="00852E95">
        <w:rPr>
          <w:szCs w:val="24"/>
          <w:lang w:val="fr-FR" w:eastAsia="es-ES"/>
        </w:rPr>
        <w:t>aient pas enco</w:t>
      </w:r>
      <w:r>
        <w:rPr>
          <w:szCs w:val="24"/>
          <w:lang w:val="fr-FR" w:eastAsia="es-ES"/>
        </w:rPr>
        <w:t>re commencé à fonctionner (art. </w:t>
      </w:r>
      <w:r w:rsidRPr="00852E95">
        <w:rPr>
          <w:szCs w:val="24"/>
          <w:lang w:val="fr-FR" w:eastAsia="es-ES"/>
        </w:rPr>
        <w:t>2 et 26)</w:t>
      </w:r>
      <w:r w:rsidR="00AB6336">
        <w:rPr>
          <w:szCs w:val="24"/>
          <w:lang w:val="fr-FR" w:eastAsia="es-ES"/>
        </w:rPr>
        <w:t>.</w:t>
      </w:r>
    </w:p>
    <w:p w:rsidR="006D5C19" w:rsidRPr="00852E95" w:rsidRDefault="006D5C19" w:rsidP="00523BF2">
      <w:pPr>
        <w:pStyle w:val="ParNoG"/>
        <w:rPr>
          <w:b/>
          <w:szCs w:val="24"/>
          <w:lang w:val="es-ES" w:eastAsia="es-ES"/>
        </w:rPr>
      </w:pPr>
      <w:r w:rsidRPr="00852E95">
        <w:rPr>
          <w:b/>
          <w:bCs/>
          <w:szCs w:val="24"/>
          <w:lang w:val="fr-FR" w:eastAsia="es-ES"/>
        </w:rPr>
        <w:t>L</w:t>
      </w:r>
      <w:r w:rsidR="00B8762C">
        <w:rPr>
          <w:b/>
          <w:bCs/>
          <w:szCs w:val="24"/>
          <w:lang w:val="fr-FR" w:eastAsia="es-ES"/>
        </w:rPr>
        <w:t>’</w:t>
      </w:r>
      <w:r w:rsidRPr="00852E95">
        <w:rPr>
          <w:b/>
          <w:bCs/>
          <w:szCs w:val="24"/>
          <w:lang w:val="fr-FR" w:eastAsia="es-ES"/>
        </w:rPr>
        <w:t xml:space="preserve">État partie </w:t>
      </w:r>
      <w:r>
        <w:rPr>
          <w:b/>
          <w:bCs/>
          <w:szCs w:val="24"/>
          <w:lang w:val="fr-FR" w:eastAsia="es-ES"/>
        </w:rPr>
        <w:t>devrait</w:t>
      </w:r>
      <w:r w:rsidRPr="00852E95">
        <w:rPr>
          <w:b/>
          <w:bCs/>
          <w:szCs w:val="24"/>
          <w:lang w:val="fr-FR" w:eastAsia="es-ES"/>
        </w:rPr>
        <w:t xml:space="preserve"> adopter les mesures voulues pour que le Conseil national pour l</w:t>
      </w:r>
      <w:r w:rsidR="00B8762C">
        <w:rPr>
          <w:b/>
          <w:bCs/>
          <w:szCs w:val="24"/>
          <w:lang w:val="fr-FR" w:eastAsia="es-ES"/>
        </w:rPr>
        <w:t>’</w:t>
      </w:r>
      <w:r w:rsidRPr="00852E95">
        <w:rPr>
          <w:b/>
          <w:bCs/>
          <w:szCs w:val="24"/>
          <w:lang w:val="fr-FR" w:eastAsia="es-ES"/>
        </w:rPr>
        <w:t>égalité des peuples et des nationalités et le Conseil national pour l</w:t>
      </w:r>
      <w:r w:rsidR="00B8762C">
        <w:rPr>
          <w:b/>
          <w:bCs/>
          <w:szCs w:val="24"/>
          <w:lang w:val="fr-FR" w:eastAsia="es-ES"/>
        </w:rPr>
        <w:t>’</w:t>
      </w:r>
      <w:r w:rsidRPr="00852E95">
        <w:rPr>
          <w:b/>
          <w:bCs/>
          <w:szCs w:val="24"/>
          <w:lang w:val="fr-FR" w:eastAsia="es-ES"/>
        </w:rPr>
        <w:t>égalité en matière de mobilité humaine commencent à fonctionner dans les meilleurs délais</w:t>
      </w:r>
      <w:r w:rsidRPr="001472AC">
        <w:rPr>
          <w:b/>
          <w:szCs w:val="24"/>
          <w:lang w:val="fr-FR" w:eastAsia="es-ES"/>
        </w:rPr>
        <w:t>.</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 xml:space="preserve">Actes de discrimination et de violence motivés </w:t>
      </w:r>
      <w:r w:rsidR="00523BF2">
        <w:rPr>
          <w:lang w:val="fr-FR" w:eastAsia="es-ES"/>
        </w:rPr>
        <w:br/>
      </w:r>
      <w:r w:rsidRPr="00852E95">
        <w:rPr>
          <w:lang w:val="fr-FR" w:eastAsia="es-ES"/>
        </w:rPr>
        <w:t>par l</w:t>
      </w:r>
      <w:r w:rsidR="00B8762C">
        <w:rPr>
          <w:lang w:val="fr-FR" w:eastAsia="es-ES"/>
        </w:rPr>
        <w:t>’</w:t>
      </w:r>
      <w:r w:rsidRPr="00852E95">
        <w:rPr>
          <w:lang w:val="fr-FR" w:eastAsia="es-ES"/>
        </w:rPr>
        <w:t>orientation sexuelle ou l</w:t>
      </w:r>
      <w:r w:rsidR="00B8762C">
        <w:rPr>
          <w:lang w:val="fr-FR" w:eastAsia="es-ES"/>
        </w:rPr>
        <w:t>’</w:t>
      </w:r>
      <w:r w:rsidRPr="00852E95">
        <w:rPr>
          <w:lang w:val="fr-FR" w:eastAsia="es-ES"/>
        </w:rPr>
        <w:t>identité de genre</w:t>
      </w:r>
    </w:p>
    <w:p w:rsidR="006D5C19" w:rsidRPr="00852E95" w:rsidRDefault="006D5C19" w:rsidP="00523BF2">
      <w:pPr>
        <w:pStyle w:val="ParNoG"/>
        <w:rPr>
          <w:szCs w:val="24"/>
          <w:lang w:val="es-ES" w:eastAsia="es-ES"/>
        </w:rPr>
      </w:pPr>
      <w:r w:rsidRPr="00852E95">
        <w:rPr>
          <w:szCs w:val="24"/>
          <w:lang w:val="fr-FR" w:eastAsia="es-ES"/>
        </w:rPr>
        <w:t>Le Comité accueille avec satisfaction les mesures prises par l</w:t>
      </w:r>
      <w:r w:rsidR="00B8762C">
        <w:rPr>
          <w:szCs w:val="24"/>
          <w:lang w:val="fr-FR" w:eastAsia="es-ES"/>
        </w:rPr>
        <w:t>’</w:t>
      </w:r>
      <w:r w:rsidRPr="00852E95">
        <w:rPr>
          <w:szCs w:val="24"/>
          <w:lang w:val="fr-FR" w:eastAsia="es-ES"/>
        </w:rPr>
        <w:t>État partie en faveur des droits des personnes lesbiennes, gays, bisexuelles, transgenres et intersexuées</w:t>
      </w:r>
      <w:r>
        <w:rPr>
          <w:szCs w:val="24"/>
          <w:lang w:val="fr-FR" w:eastAsia="es-ES"/>
        </w:rPr>
        <w:t>,</w:t>
      </w:r>
      <w:r w:rsidRPr="00852E95">
        <w:rPr>
          <w:szCs w:val="24"/>
          <w:lang w:val="fr-FR" w:eastAsia="es-ES"/>
        </w:rPr>
        <w:t xml:space="preserve"> et salue l</w:t>
      </w:r>
      <w:r w:rsidR="00B8762C">
        <w:rPr>
          <w:szCs w:val="24"/>
          <w:lang w:val="fr-FR" w:eastAsia="es-ES"/>
        </w:rPr>
        <w:t>’</w:t>
      </w:r>
      <w:r w:rsidRPr="00852E95">
        <w:rPr>
          <w:szCs w:val="24"/>
          <w:lang w:val="fr-FR" w:eastAsia="es-ES"/>
        </w:rPr>
        <w:t>introduction, dans la Constitution, de l</w:t>
      </w:r>
      <w:r w:rsidR="00B8762C">
        <w:rPr>
          <w:szCs w:val="24"/>
          <w:lang w:val="fr-FR" w:eastAsia="es-ES"/>
        </w:rPr>
        <w:t>’</w:t>
      </w:r>
      <w:r w:rsidRPr="00852E95">
        <w:rPr>
          <w:szCs w:val="24"/>
          <w:lang w:val="fr-FR" w:eastAsia="es-ES"/>
        </w:rPr>
        <w:t>interdiction de la discrimination fondée, notamment, sur l</w:t>
      </w:r>
      <w:r w:rsidR="00B8762C">
        <w:rPr>
          <w:szCs w:val="24"/>
          <w:lang w:val="fr-FR" w:eastAsia="es-ES"/>
        </w:rPr>
        <w:t>’</w:t>
      </w:r>
      <w:r w:rsidRPr="00852E95">
        <w:rPr>
          <w:szCs w:val="24"/>
          <w:lang w:val="fr-FR" w:eastAsia="es-ES"/>
        </w:rPr>
        <w:t>identité de genre et l</w:t>
      </w:r>
      <w:r w:rsidR="00B8762C">
        <w:rPr>
          <w:szCs w:val="24"/>
          <w:lang w:val="fr-FR" w:eastAsia="es-ES"/>
        </w:rPr>
        <w:t>’</w:t>
      </w:r>
      <w:r w:rsidRPr="00852E95">
        <w:rPr>
          <w:szCs w:val="24"/>
          <w:lang w:val="fr-FR" w:eastAsia="es-ES"/>
        </w:rPr>
        <w:t>orientation sexuelle. Il est toutefois préoccupé par les allégations relatives à des actes de discrimination ou de violence, y compris des assassinats, dont auraient été victimes pendant la période considérée</w:t>
      </w:r>
      <w:r>
        <w:rPr>
          <w:szCs w:val="24"/>
          <w:lang w:val="fr-FR" w:eastAsia="es-ES"/>
        </w:rPr>
        <w:t xml:space="preserve"> </w:t>
      </w:r>
      <w:r w:rsidRPr="00852E95">
        <w:rPr>
          <w:szCs w:val="24"/>
          <w:lang w:val="fr-FR" w:eastAsia="es-ES"/>
        </w:rPr>
        <w:t>certaines des personnes en question en raison de leur orientation sexuel</w:t>
      </w:r>
      <w:r w:rsidR="001709D9">
        <w:rPr>
          <w:szCs w:val="24"/>
          <w:lang w:val="fr-FR" w:eastAsia="es-ES"/>
        </w:rPr>
        <w:t>le ou de leur identité de genre</w:t>
      </w:r>
      <w:r w:rsidRPr="00852E95">
        <w:rPr>
          <w:szCs w:val="24"/>
          <w:lang w:val="fr-FR" w:eastAsia="es-ES"/>
        </w:rPr>
        <w:t>. Le Comité prend note également des mesures prises par l</w:t>
      </w:r>
      <w:r w:rsidR="00B8762C">
        <w:rPr>
          <w:szCs w:val="24"/>
          <w:lang w:val="fr-FR" w:eastAsia="es-ES"/>
        </w:rPr>
        <w:t>’</w:t>
      </w:r>
      <w:r w:rsidRPr="00852E95">
        <w:rPr>
          <w:szCs w:val="24"/>
          <w:lang w:val="fr-FR" w:eastAsia="es-ES"/>
        </w:rPr>
        <w:t>État partie pour venir en aide à de nombreuses personnes qui avaient subi des « traitements pour guérir les troubles de l</w:t>
      </w:r>
      <w:r w:rsidR="00B8762C">
        <w:rPr>
          <w:szCs w:val="24"/>
          <w:lang w:val="fr-FR" w:eastAsia="es-ES"/>
        </w:rPr>
        <w:t>’</w:t>
      </w:r>
      <w:r w:rsidRPr="00852E95">
        <w:rPr>
          <w:szCs w:val="24"/>
          <w:lang w:val="fr-FR" w:eastAsia="es-ES"/>
        </w:rPr>
        <w:t>identité sexuelle ou de l</w:t>
      </w:r>
      <w:r w:rsidR="00B8762C">
        <w:rPr>
          <w:szCs w:val="24"/>
          <w:lang w:val="fr-FR" w:eastAsia="es-ES"/>
        </w:rPr>
        <w:t>’</w:t>
      </w:r>
      <w:r w:rsidRPr="00852E95">
        <w:rPr>
          <w:szCs w:val="24"/>
          <w:lang w:val="fr-FR" w:eastAsia="es-ES"/>
        </w:rPr>
        <w:t>identité de genre » dans des centres de traitement des addictions, don</w:t>
      </w:r>
      <w:r>
        <w:rPr>
          <w:szCs w:val="24"/>
          <w:lang w:val="fr-FR" w:eastAsia="es-ES"/>
        </w:rPr>
        <w:t>t</w:t>
      </w:r>
      <w:r w:rsidRPr="00852E95">
        <w:rPr>
          <w:szCs w:val="24"/>
          <w:lang w:val="fr-FR" w:eastAsia="es-ES"/>
        </w:rPr>
        <w:t xml:space="preserve"> certains ont été fermés. Cependant, rappelant ses précédentes observations finales (CCPR/C/ECU</w:t>
      </w:r>
      <w:r>
        <w:rPr>
          <w:szCs w:val="24"/>
          <w:lang w:val="fr-FR" w:eastAsia="es-ES"/>
        </w:rPr>
        <w:t>/CO/5, par. </w:t>
      </w:r>
      <w:r w:rsidRPr="00852E95">
        <w:rPr>
          <w:szCs w:val="24"/>
          <w:lang w:val="fr-FR" w:eastAsia="es-ES"/>
        </w:rPr>
        <w:t>12), le Comité exprime sa préoccupation quant aux allégations faisant état</w:t>
      </w:r>
      <w:r>
        <w:rPr>
          <w:szCs w:val="24"/>
          <w:lang w:val="fr-FR" w:eastAsia="es-ES"/>
        </w:rPr>
        <w:t xml:space="preserve"> </w:t>
      </w:r>
      <w:r w:rsidRPr="00193ADA">
        <w:rPr>
          <w:szCs w:val="24"/>
          <w:lang w:eastAsia="es-ES"/>
        </w:rPr>
        <w:t>de nouveaux cas signalés</w:t>
      </w:r>
      <w:r w:rsidRPr="00852E95">
        <w:rPr>
          <w:szCs w:val="24"/>
          <w:lang w:val="fr-FR" w:eastAsia="es-ES"/>
        </w:rPr>
        <w:t xml:space="preserve"> </w:t>
      </w:r>
      <w:r>
        <w:rPr>
          <w:szCs w:val="24"/>
          <w:lang w:val="fr-FR" w:eastAsia="es-ES"/>
        </w:rPr>
        <w:t>de « traitements </w:t>
      </w:r>
      <w:r w:rsidRPr="00852E95">
        <w:rPr>
          <w:szCs w:val="24"/>
          <w:lang w:val="fr-FR" w:eastAsia="es-ES"/>
        </w:rPr>
        <w:t>»</w:t>
      </w:r>
      <w:r>
        <w:rPr>
          <w:szCs w:val="24"/>
          <w:lang w:val="fr-FR" w:eastAsia="es-ES"/>
        </w:rPr>
        <w:t xml:space="preserve"> de ce type </w:t>
      </w:r>
      <w:r w:rsidRPr="00852E95">
        <w:rPr>
          <w:szCs w:val="24"/>
          <w:lang w:val="fr-FR" w:eastAsia="es-ES"/>
        </w:rPr>
        <w:t>pendant la période considérée et, prenant note des informations communiquées par l</w:t>
      </w:r>
      <w:r w:rsidR="00B8762C">
        <w:rPr>
          <w:szCs w:val="24"/>
          <w:lang w:val="fr-FR" w:eastAsia="es-ES"/>
        </w:rPr>
        <w:t>’</w:t>
      </w:r>
      <w:r w:rsidRPr="00852E95">
        <w:rPr>
          <w:szCs w:val="24"/>
          <w:lang w:val="fr-FR" w:eastAsia="es-ES"/>
        </w:rPr>
        <w:t>État partie selon lesquelles quatre de ces cas ont été portés devant les tribunaux, regrette de ne pas avoir reçu des renseignements détaillés sur les actions pénales engagées c</w:t>
      </w:r>
      <w:r>
        <w:rPr>
          <w:szCs w:val="24"/>
          <w:lang w:val="fr-FR" w:eastAsia="es-ES"/>
        </w:rPr>
        <w:t>ontre les responsables de ces « traitements </w:t>
      </w:r>
      <w:r w:rsidRPr="00852E95">
        <w:rPr>
          <w:szCs w:val="24"/>
          <w:lang w:val="fr-FR" w:eastAsia="es-ES"/>
        </w:rPr>
        <w:t>» et sur l</w:t>
      </w:r>
      <w:r w:rsidR="00B8762C">
        <w:rPr>
          <w:szCs w:val="24"/>
          <w:lang w:val="fr-FR" w:eastAsia="es-ES"/>
        </w:rPr>
        <w:t>’</w:t>
      </w:r>
      <w:r w:rsidR="00523BF2">
        <w:rPr>
          <w:szCs w:val="24"/>
          <w:lang w:val="fr-FR" w:eastAsia="es-ES"/>
        </w:rPr>
        <w:t>issue de ces actions (art. </w:t>
      </w:r>
      <w:r w:rsidRPr="00852E95">
        <w:rPr>
          <w:szCs w:val="24"/>
          <w:lang w:val="fr-FR" w:eastAsia="es-ES"/>
        </w:rPr>
        <w:t>2, 6, 7 et 26).</w:t>
      </w:r>
    </w:p>
    <w:p w:rsidR="006D5C19" w:rsidRPr="00852E95" w:rsidRDefault="006D5C19" w:rsidP="00523BF2">
      <w:pPr>
        <w:pStyle w:val="ParNoG"/>
        <w:rPr>
          <w:b/>
          <w:szCs w:val="24"/>
          <w:lang w:val="es-ES" w:eastAsia="es-ES"/>
        </w:rPr>
      </w:pPr>
      <w:r w:rsidRPr="00B72C97">
        <w:rPr>
          <w:b/>
          <w:szCs w:val="24"/>
          <w:lang w:val="fr-FR" w:eastAsia="es-ES"/>
        </w:rPr>
        <w:t>L</w:t>
      </w:r>
      <w:r w:rsidR="00B8762C">
        <w:rPr>
          <w:b/>
          <w:szCs w:val="24"/>
          <w:lang w:val="fr-FR" w:eastAsia="es-ES"/>
        </w:rPr>
        <w:t>’</w:t>
      </w:r>
      <w:r w:rsidRPr="00B72C97">
        <w:rPr>
          <w:b/>
          <w:szCs w:val="24"/>
          <w:lang w:val="fr-FR" w:eastAsia="es-ES"/>
        </w:rPr>
        <w:t xml:space="preserve">État partie </w:t>
      </w:r>
      <w:r>
        <w:rPr>
          <w:b/>
          <w:szCs w:val="24"/>
          <w:lang w:val="fr-FR" w:eastAsia="es-ES"/>
        </w:rPr>
        <w:t>devrait</w:t>
      </w:r>
      <w:r w:rsidRPr="00B72C97">
        <w:rPr>
          <w:b/>
          <w:szCs w:val="24"/>
          <w:lang w:val="fr-FR" w:eastAsia="es-ES"/>
        </w:rPr>
        <w:t xml:space="preserve"> redoubler d</w:t>
      </w:r>
      <w:r w:rsidR="00B8762C">
        <w:rPr>
          <w:b/>
          <w:szCs w:val="24"/>
          <w:lang w:val="fr-FR" w:eastAsia="es-ES"/>
        </w:rPr>
        <w:t>’</w:t>
      </w:r>
      <w:r w:rsidRPr="00B72C97">
        <w:rPr>
          <w:b/>
          <w:szCs w:val="24"/>
          <w:lang w:val="fr-FR" w:eastAsia="es-ES"/>
        </w:rPr>
        <w:t>efforts pour combattre les stéréotypes et préjugés visant les personnes lesbiennes, gays, bisexuelles, transgenres et intersexuées et pour veiller à ce que des mesures de prévention de la discrimination soient prises, que les auteurs d</w:t>
      </w:r>
      <w:r w:rsidR="00B8762C">
        <w:rPr>
          <w:b/>
          <w:szCs w:val="24"/>
          <w:lang w:val="fr-FR" w:eastAsia="es-ES"/>
        </w:rPr>
        <w:t>’</w:t>
      </w:r>
      <w:r w:rsidRPr="00B72C97">
        <w:rPr>
          <w:b/>
          <w:szCs w:val="24"/>
          <w:lang w:val="fr-FR" w:eastAsia="es-ES"/>
        </w:rPr>
        <w:t>actes de violence commis contre ces personnes soient identifiés, traduits en justice et dûment sanctionnés et qu</w:t>
      </w:r>
      <w:r w:rsidR="00B8762C">
        <w:rPr>
          <w:b/>
          <w:szCs w:val="24"/>
          <w:lang w:val="fr-FR" w:eastAsia="es-ES"/>
        </w:rPr>
        <w:t>’</w:t>
      </w:r>
      <w:r w:rsidRPr="00B72C97">
        <w:rPr>
          <w:b/>
          <w:szCs w:val="24"/>
          <w:lang w:val="fr-FR" w:eastAsia="es-ES"/>
        </w:rPr>
        <w:t>une réparation complète soit accordée aux victimes. L</w:t>
      </w:r>
      <w:r w:rsidR="00B8762C">
        <w:rPr>
          <w:b/>
          <w:szCs w:val="24"/>
          <w:lang w:val="fr-FR" w:eastAsia="es-ES"/>
        </w:rPr>
        <w:t>’</w:t>
      </w:r>
      <w:r w:rsidRPr="00B72C97">
        <w:rPr>
          <w:b/>
          <w:szCs w:val="24"/>
          <w:lang w:val="fr-FR" w:eastAsia="es-ES"/>
        </w:rPr>
        <w:t xml:space="preserve">État partie </w:t>
      </w:r>
      <w:r>
        <w:rPr>
          <w:b/>
          <w:szCs w:val="24"/>
          <w:lang w:val="fr-FR" w:eastAsia="es-ES"/>
        </w:rPr>
        <w:t>devrait</w:t>
      </w:r>
      <w:r w:rsidRPr="00B72C97">
        <w:rPr>
          <w:b/>
          <w:szCs w:val="24"/>
          <w:lang w:val="fr-FR" w:eastAsia="es-ES"/>
        </w:rPr>
        <w:t xml:space="preserve"> également redoubler d</w:t>
      </w:r>
      <w:r w:rsidR="00B8762C">
        <w:rPr>
          <w:b/>
          <w:szCs w:val="24"/>
          <w:lang w:val="fr-FR" w:eastAsia="es-ES"/>
        </w:rPr>
        <w:t>’</w:t>
      </w:r>
      <w:r w:rsidRPr="00B72C97">
        <w:rPr>
          <w:b/>
          <w:szCs w:val="24"/>
          <w:lang w:val="fr-FR" w:eastAsia="es-ES"/>
        </w:rPr>
        <w:t xml:space="preserve">efforts pour éliminer totalement la </w:t>
      </w:r>
      <w:r w:rsidRPr="00523BF2">
        <w:rPr>
          <w:b/>
          <w:bCs/>
          <w:szCs w:val="24"/>
          <w:lang w:val="fr-FR" w:eastAsia="es-ES"/>
        </w:rPr>
        <w:t>pratique</w:t>
      </w:r>
      <w:r w:rsidRPr="00B72C97">
        <w:rPr>
          <w:b/>
          <w:szCs w:val="24"/>
          <w:lang w:val="fr-FR" w:eastAsia="es-ES"/>
        </w:rPr>
        <w:t xml:space="preserve"> qui consiste à interner ces personnes pour les soumettre à des « traitements pour guérir les troubles de l</w:t>
      </w:r>
      <w:r w:rsidR="00B8762C">
        <w:rPr>
          <w:b/>
          <w:szCs w:val="24"/>
          <w:lang w:val="fr-FR" w:eastAsia="es-ES"/>
        </w:rPr>
        <w:t>’</w:t>
      </w:r>
      <w:r w:rsidRPr="00B72C97">
        <w:rPr>
          <w:b/>
          <w:szCs w:val="24"/>
          <w:lang w:val="fr-FR" w:eastAsia="es-ES"/>
        </w:rPr>
        <w:t>identité sexuelle ou de l</w:t>
      </w:r>
      <w:r w:rsidR="00B8762C">
        <w:rPr>
          <w:b/>
          <w:szCs w:val="24"/>
          <w:lang w:val="fr-FR" w:eastAsia="es-ES"/>
        </w:rPr>
        <w:t>’</w:t>
      </w:r>
      <w:r w:rsidRPr="00B72C97">
        <w:rPr>
          <w:b/>
          <w:szCs w:val="24"/>
          <w:lang w:val="fr-FR" w:eastAsia="es-ES"/>
        </w:rPr>
        <w:t>identité de genre », adopter les mesures voulues pour que les responsables de ces « traitements » soient poursuivis, traduits en justice et dûment sanctionnés, et pour que les victimes reçoi</w:t>
      </w:r>
      <w:r w:rsidR="00523BF2">
        <w:rPr>
          <w:b/>
          <w:szCs w:val="24"/>
          <w:lang w:val="fr-FR" w:eastAsia="es-ES"/>
        </w:rPr>
        <w:t>vent une réparation complète, y </w:t>
      </w:r>
      <w:r w:rsidRPr="00B72C97">
        <w:rPr>
          <w:b/>
          <w:szCs w:val="24"/>
          <w:lang w:val="fr-FR" w:eastAsia="es-ES"/>
        </w:rPr>
        <w:t>compris sous la forme de services de réadaptation et d</w:t>
      </w:r>
      <w:r w:rsidR="00B8762C">
        <w:rPr>
          <w:b/>
          <w:szCs w:val="24"/>
          <w:lang w:val="fr-FR" w:eastAsia="es-ES"/>
        </w:rPr>
        <w:t>’</w:t>
      </w:r>
      <w:r w:rsidRPr="00B72C97">
        <w:rPr>
          <w:b/>
          <w:szCs w:val="24"/>
          <w:lang w:val="fr-FR" w:eastAsia="es-ES"/>
        </w:rPr>
        <w:t>une indemnisation.</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Violence à l</w:t>
      </w:r>
      <w:r w:rsidR="00B8762C">
        <w:rPr>
          <w:lang w:val="fr-FR" w:eastAsia="es-ES"/>
        </w:rPr>
        <w:t>’</w:t>
      </w:r>
      <w:r w:rsidRPr="00852E95">
        <w:rPr>
          <w:lang w:val="fr-FR" w:eastAsia="es-ES"/>
        </w:rPr>
        <w:t>égard des femmes</w:t>
      </w:r>
    </w:p>
    <w:p w:rsidR="006D5C19" w:rsidRPr="00852E95" w:rsidRDefault="006D5C19" w:rsidP="00523BF2">
      <w:pPr>
        <w:pStyle w:val="ParNoG"/>
        <w:rPr>
          <w:szCs w:val="24"/>
          <w:lang w:val="es-ES" w:eastAsia="es-ES"/>
        </w:rPr>
      </w:pPr>
      <w:r w:rsidRPr="00852E95">
        <w:rPr>
          <w:szCs w:val="24"/>
          <w:lang w:val="fr-FR" w:eastAsia="es-ES"/>
        </w:rPr>
        <w:t>Le Comité prend note des nombreuses mesures adoptées par l</w:t>
      </w:r>
      <w:r w:rsidR="00B8762C">
        <w:rPr>
          <w:szCs w:val="24"/>
          <w:lang w:val="fr-FR" w:eastAsia="es-ES"/>
        </w:rPr>
        <w:t>’</w:t>
      </w:r>
      <w:r w:rsidRPr="00852E95">
        <w:rPr>
          <w:szCs w:val="24"/>
          <w:lang w:val="fr-FR" w:eastAsia="es-ES"/>
        </w:rPr>
        <w:t>État partie pour combattre et réprimer la violence à l</w:t>
      </w:r>
      <w:r w:rsidR="00B8762C">
        <w:rPr>
          <w:szCs w:val="24"/>
          <w:lang w:val="fr-FR" w:eastAsia="es-ES"/>
        </w:rPr>
        <w:t>’</w:t>
      </w:r>
      <w:r w:rsidRPr="00852E95">
        <w:rPr>
          <w:szCs w:val="24"/>
          <w:lang w:val="fr-FR" w:eastAsia="es-ES"/>
        </w:rPr>
        <w:t xml:space="preserve">égard des femmes. Il est toutefois préoccupé par </w:t>
      </w:r>
      <w:r w:rsidRPr="00523BF2">
        <w:rPr>
          <w:szCs w:val="24"/>
          <w:lang w:eastAsia="es-ES"/>
        </w:rPr>
        <w:t>les</w:t>
      </w:r>
      <w:r w:rsidRPr="00852E95">
        <w:rPr>
          <w:szCs w:val="24"/>
          <w:lang w:val="fr-FR" w:eastAsia="es-ES"/>
        </w:rPr>
        <w:t xml:space="preserve"> informations indiquant que ce phénomène reste un problème grave et que le nombre de poursuites et de condamnations serait faible (art.</w:t>
      </w:r>
      <w:r w:rsidR="00523BF2">
        <w:rPr>
          <w:szCs w:val="24"/>
          <w:lang w:val="fr-FR" w:eastAsia="es-ES"/>
        </w:rPr>
        <w:t> </w:t>
      </w:r>
      <w:r w:rsidRPr="00852E95">
        <w:rPr>
          <w:szCs w:val="24"/>
          <w:lang w:val="fr-FR" w:eastAsia="es-ES"/>
        </w:rPr>
        <w:t>3, 6 et 7).</w:t>
      </w:r>
    </w:p>
    <w:p w:rsidR="006D5C19" w:rsidRPr="00852E95" w:rsidRDefault="006D5C19" w:rsidP="00523BF2">
      <w:pPr>
        <w:pStyle w:val="ParNoG"/>
        <w:rPr>
          <w:b/>
          <w:szCs w:val="24"/>
          <w:lang w:val="es-ES" w:eastAsia="es-ES"/>
        </w:rPr>
      </w:pPr>
      <w:r w:rsidRPr="00852E95">
        <w:rPr>
          <w:b/>
          <w:bCs/>
          <w:szCs w:val="24"/>
          <w:lang w:val="fr-FR" w:eastAsia="es-ES"/>
        </w:rPr>
        <w:t>L</w:t>
      </w:r>
      <w:r w:rsidR="00B8762C">
        <w:rPr>
          <w:b/>
          <w:bCs/>
          <w:szCs w:val="24"/>
          <w:lang w:val="fr-FR" w:eastAsia="es-ES"/>
        </w:rPr>
        <w:t>’</w:t>
      </w:r>
      <w:r w:rsidRPr="00852E95">
        <w:rPr>
          <w:b/>
          <w:bCs/>
          <w:szCs w:val="24"/>
          <w:lang w:val="fr-FR" w:eastAsia="es-ES"/>
        </w:rPr>
        <w:t xml:space="preserve">État partie </w:t>
      </w:r>
      <w:r>
        <w:rPr>
          <w:b/>
          <w:bCs/>
          <w:szCs w:val="24"/>
          <w:lang w:val="fr-FR" w:eastAsia="es-ES"/>
        </w:rPr>
        <w:t>devrait</w:t>
      </w:r>
      <w:r w:rsidRPr="00852E95">
        <w:rPr>
          <w:b/>
          <w:bCs/>
          <w:szCs w:val="24"/>
          <w:lang w:val="fr-FR" w:eastAsia="es-ES"/>
        </w:rPr>
        <w:t xml:space="preserve"> redoubler d</w:t>
      </w:r>
      <w:r w:rsidR="00B8762C">
        <w:rPr>
          <w:b/>
          <w:bCs/>
          <w:szCs w:val="24"/>
          <w:lang w:val="fr-FR" w:eastAsia="es-ES"/>
        </w:rPr>
        <w:t>’</w:t>
      </w:r>
      <w:r w:rsidRPr="00852E95">
        <w:rPr>
          <w:b/>
          <w:bCs/>
          <w:szCs w:val="24"/>
          <w:lang w:val="fr-FR" w:eastAsia="es-ES"/>
        </w:rPr>
        <w:t xml:space="preserve">efforts </w:t>
      </w:r>
      <w:r w:rsidRPr="00523BF2">
        <w:rPr>
          <w:b/>
          <w:szCs w:val="24"/>
          <w:lang w:val="fr-FR" w:eastAsia="es-ES"/>
        </w:rPr>
        <w:t>pour</w:t>
      </w:r>
      <w:r w:rsidRPr="00852E95">
        <w:rPr>
          <w:b/>
          <w:bCs/>
          <w:szCs w:val="24"/>
          <w:lang w:val="fr-FR" w:eastAsia="es-ES"/>
        </w:rPr>
        <w:t xml:space="preserve"> prévenir et combattre tous les actes de violence à l</w:t>
      </w:r>
      <w:r w:rsidR="00B8762C">
        <w:rPr>
          <w:b/>
          <w:bCs/>
          <w:szCs w:val="24"/>
          <w:lang w:val="fr-FR" w:eastAsia="es-ES"/>
        </w:rPr>
        <w:t>’</w:t>
      </w:r>
      <w:r w:rsidRPr="00852E95">
        <w:rPr>
          <w:b/>
          <w:bCs/>
          <w:szCs w:val="24"/>
          <w:lang w:val="fr-FR" w:eastAsia="es-ES"/>
        </w:rPr>
        <w:t>égard des femmes et pour poursuivre, traduire en justice et dûment sanctionner les responsables de tels actes.</w:t>
      </w:r>
      <w:r w:rsidRPr="00852E95">
        <w:rPr>
          <w:szCs w:val="24"/>
          <w:lang w:val="fr-FR" w:eastAsia="es-ES"/>
        </w:rPr>
        <w:t xml:space="preserve"> </w:t>
      </w:r>
      <w:r w:rsidRPr="00C33C60">
        <w:rPr>
          <w:b/>
          <w:szCs w:val="24"/>
          <w:lang w:val="fr-FR" w:eastAsia="es-ES"/>
        </w:rPr>
        <w:t xml:space="preserve">Il </w:t>
      </w:r>
      <w:r>
        <w:rPr>
          <w:b/>
          <w:bCs/>
          <w:szCs w:val="24"/>
          <w:lang w:val="fr-FR" w:eastAsia="es-ES"/>
        </w:rPr>
        <w:t>devrait</w:t>
      </w:r>
      <w:r w:rsidRPr="00852E95">
        <w:rPr>
          <w:b/>
          <w:bCs/>
          <w:szCs w:val="24"/>
          <w:lang w:val="fr-FR" w:eastAsia="es-ES"/>
        </w:rPr>
        <w:t xml:space="preserve"> également redoubler d</w:t>
      </w:r>
      <w:r w:rsidR="00B8762C">
        <w:rPr>
          <w:b/>
          <w:bCs/>
          <w:szCs w:val="24"/>
          <w:lang w:val="fr-FR" w:eastAsia="es-ES"/>
        </w:rPr>
        <w:t>’</w:t>
      </w:r>
      <w:r w:rsidRPr="00852E95">
        <w:rPr>
          <w:b/>
          <w:bCs/>
          <w:szCs w:val="24"/>
          <w:lang w:val="fr-FR" w:eastAsia="es-ES"/>
        </w:rPr>
        <w:t xml:space="preserve">efforts pour accroître les capacités des acteurs de la justice sur tout le territoire afin </w:t>
      </w:r>
      <w:r w:rsidRPr="00852E95">
        <w:rPr>
          <w:b/>
          <w:bCs/>
          <w:szCs w:val="24"/>
          <w:lang w:val="fr-FR" w:eastAsia="es-ES"/>
        </w:rPr>
        <w:lastRenderedPageBreak/>
        <w:t>de garantir que toute plainte soit traitée comme il convient et que toutes les victimes obtiennent promptement une réparation et une protection adéquates.</w:t>
      </w:r>
      <w:r w:rsidRPr="00852E95">
        <w:rPr>
          <w:szCs w:val="24"/>
          <w:lang w:val="fr-FR" w:eastAsia="es-ES"/>
        </w:rPr>
        <w:t xml:space="preserve"> </w:t>
      </w:r>
      <w:r w:rsidRPr="00852E95">
        <w:rPr>
          <w:b/>
          <w:bCs/>
          <w:szCs w:val="24"/>
          <w:lang w:val="fr-FR" w:eastAsia="es-ES"/>
        </w:rPr>
        <w:t>L</w:t>
      </w:r>
      <w:r w:rsidR="00B8762C">
        <w:rPr>
          <w:b/>
          <w:bCs/>
          <w:szCs w:val="24"/>
          <w:lang w:val="fr-FR" w:eastAsia="es-ES"/>
        </w:rPr>
        <w:t>’</w:t>
      </w:r>
      <w:r w:rsidRPr="00852E95">
        <w:rPr>
          <w:b/>
          <w:bCs/>
          <w:szCs w:val="24"/>
          <w:lang w:val="fr-FR" w:eastAsia="es-ES"/>
        </w:rPr>
        <w:t xml:space="preserve">État partie </w:t>
      </w:r>
      <w:r>
        <w:rPr>
          <w:b/>
          <w:bCs/>
          <w:szCs w:val="24"/>
          <w:lang w:val="fr-FR" w:eastAsia="es-ES"/>
        </w:rPr>
        <w:t>devrait</w:t>
      </w:r>
      <w:r w:rsidRPr="00852E95">
        <w:rPr>
          <w:b/>
          <w:bCs/>
          <w:szCs w:val="24"/>
          <w:lang w:val="fr-FR" w:eastAsia="es-ES"/>
        </w:rPr>
        <w:t xml:space="preserve"> </w:t>
      </w:r>
      <w:r>
        <w:rPr>
          <w:b/>
          <w:bCs/>
          <w:szCs w:val="24"/>
          <w:lang w:val="fr-FR" w:eastAsia="es-ES"/>
        </w:rPr>
        <w:t>en outre</w:t>
      </w:r>
      <w:r w:rsidRPr="00852E95">
        <w:rPr>
          <w:b/>
          <w:bCs/>
          <w:szCs w:val="24"/>
          <w:lang w:val="fr-FR" w:eastAsia="es-ES"/>
        </w:rPr>
        <w:t xml:space="preserve"> veiller au suivi régulier de l</w:t>
      </w:r>
      <w:r w:rsidR="00B8762C">
        <w:rPr>
          <w:b/>
          <w:bCs/>
          <w:szCs w:val="24"/>
          <w:lang w:val="fr-FR" w:eastAsia="es-ES"/>
        </w:rPr>
        <w:t>’</w:t>
      </w:r>
      <w:r w:rsidRPr="00852E95">
        <w:rPr>
          <w:b/>
          <w:bCs/>
          <w:szCs w:val="24"/>
          <w:lang w:val="fr-FR" w:eastAsia="es-ES"/>
        </w:rPr>
        <w:t>application du Plan national pour l</w:t>
      </w:r>
      <w:r w:rsidR="00B8762C">
        <w:rPr>
          <w:b/>
          <w:bCs/>
          <w:szCs w:val="24"/>
          <w:lang w:val="fr-FR" w:eastAsia="es-ES"/>
        </w:rPr>
        <w:t>’</w:t>
      </w:r>
      <w:r w:rsidRPr="00852E95">
        <w:rPr>
          <w:b/>
          <w:bCs/>
          <w:szCs w:val="24"/>
          <w:lang w:val="fr-FR" w:eastAsia="es-ES"/>
        </w:rPr>
        <w:t>élimination de la violence sexiste contre les enfants, les adolescents et les femmes en vue de la réalisation d</w:t>
      </w:r>
      <w:r w:rsidR="00B8762C">
        <w:rPr>
          <w:b/>
          <w:bCs/>
          <w:szCs w:val="24"/>
          <w:lang w:val="fr-FR" w:eastAsia="es-ES"/>
        </w:rPr>
        <w:t>’</w:t>
      </w:r>
      <w:r w:rsidRPr="00852E95">
        <w:rPr>
          <w:b/>
          <w:bCs/>
          <w:szCs w:val="24"/>
          <w:lang w:val="fr-FR" w:eastAsia="es-ES"/>
        </w:rPr>
        <w:t>objectifs précis.</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Interruption volontaire de grossesse</w:t>
      </w:r>
    </w:p>
    <w:p w:rsidR="006D5C19" w:rsidRPr="00852E95" w:rsidRDefault="006D5C19" w:rsidP="00523BF2">
      <w:pPr>
        <w:pStyle w:val="ParNoG"/>
        <w:rPr>
          <w:szCs w:val="24"/>
          <w:lang w:val="es-ES" w:eastAsia="es-ES"/>
        </w:rPr>
      </w:pPr>
      <w:r w:rsidRPr="00852E95">
        <w:rPr>
          <w:szCs w:val="24"/>
          <w:lang w:val="fr-FR" w:eastAsia="es-ES"/>
        </w:rPr>
        <w:t>Le Comité constate avec préoccupation que le nouveau Code pénal érige en infraction l</w:t>
      </w:r>
      <w:r w:rsidR="00B8762C">
        <w:rPr>
          <w:szCs w:val="24"/>
          <w:lang w:val="fr-FR" w:eastAsia="es-ES"/>
        </w:rPr>
        <w:t>’</w:t>
      </w:r>
      <w:r w:rsidRPr="00852E95">
        <w:rPr>
          <w:szCs w:val="24"/>
          <w:lang w:val="fr-FR" w:eastAsia="es-ES"/>
        </w:rPr>
        <w:t>interruption volontaire de grossesse, sauf lorsqu</w:t>
      </w:r>
      <w:r w:rsidR="00B8762C">
        <w:rPr>
          <w:szCs w:val="24"/>
          <w:lang w:val="fr-FR" w:eastAsia="es-ES"/>
        </w:rPr>
        <w:t>’</w:t>
      </w:r>
      <w:r w:rsidRPr="00852E95">
        <w:rPr>
          <w:szCs w:val="24"/>
          <w:lang w:val="fr-FR" w:eastAsia="es-ES"/>
        </w:rPr>
        <w:t>il s</w:t>
      </w:r>
      <w:r w:rsidR="00B8762C">
        <w:rPr>
          <w:szCs w:val="24"/>
          <w:lang w:val="fr-FR" w:eastAsia="es-ES"/>
        </w:rPr>
        <w:t>’</w:t>
      </w:r>
      <w:r w:rsidRPr="00852E95">
        <w:rPr>
          <w:szCs w:val="24"/>
          <w:lang w:val="fr-FR" w:eastAsia="es-ES"/>
        </w:rPr>
        <w:t>agit d</w:t>
      </w:r>
      <w:r w:rsidR="00B8762C">
        <w:rPr>
          <w:szCs w:val="24"/>
          <w:lang w:val="fr-FR" w:eastAsia="es-ES"/>
        </w:rPr>
        <w:t>’</w:t>
      </w:r>
      <w:r>
        <w:rPr>
          <w:szCs w:val="24"/>
          <w:lang w:val="fr-FR" w:eastAsia="es-ES"/>
        </w:rPr>
        <w:t>« </w:t>
      </w:r>
      <w:r w:rsidRPr="00852E95">
        <w:rPr>
          <w:szCs w:val="24"/>
          <w:lang w:val="fr-FR" w:eastAsia="es-ES"/>
        </w:rPr>
        <w:t>éviter la mise en danger de la vie ou de la santé de la femme enceinte et que ce dang</w:t>
      </w:r>
      <w:r>
        <w:rPr>
          <w:szCs w:val="24"/>
          <w:lang w:val="fr-FR" w:eastAsia="es-ES"/>
        </w:rPr>
        <w:t>er ne peut être évité autrement </w:t>
      </w:r>
      <w:r w:rsidRPr="00852E95">
        <w:rPr>
          <w:szCs w:val="24"/>
          <w:lang w:val="fr-FR" w:eastAsia="es-ES"/>
        </w:rPr>
        <w:t>»</w:t>
      </w:r>
      <w:r>
        <w:rPr>
          <w:szCs w:val="24"/>
          <w:lang w:val="fr-FR" w:eastAsia="es-ES"/>
        </w:rPr>
        <w:t>,</w:t>
      </w:r>
      <w:r w:rsidRPr="00852E95">
        <w:rPr>
          <w:szCs w:val="24"/>
          <w:lang w:val="fr-FR" w:eastAsia="es-ES"/>
        </w:rPr>
        <w:t xml:space="preserve"> et lorsque la grossesse résulte d</w:t>
      </w:r>
      <w:r w:rsidR="00B8762C">
        <w:rPr>
          <w:szCs w:val="24"/>
          <w:lang w:val="fr-FR" w:eastAsia="es-ES"/>
        </w:rPr>
        <w:t>’</w:t>
      </w:r>
      <w:r>
        <w:rPr>
          <w:szCs w:val="24"/>
          <w:lang w:val="fr-FR" w:eastAsia="es-ES"/>
        </w:rPr>
        <w:t>un viol « </w:t>
      </w:r>
      <w:r w:rsidRPr="00852E95">
        <w:rPr>
          <w:szCs w:val="24"/>
          <w:lang w:val="fr-FR" w:eastAsia="es-ES"/>
        </w:rPr>
        <w:t>commis sur une femme</w:t>
      </w:r>
      <w:r>
        <w:rPr>
          <w:szCs w:val="24"/>
          <w:lang w:val="fr-FR" w:eastAsia="es-ES"/>
        </w:rPr>
        <w:t xml:space="preserve"> atteinte de déficience mentale </w:t>
      </w:r>
      <w:r w:rsidRPr="00852E95">
        <w:rPr>
          <w:szCs w:val="24"/>
          <w:lang w:val="fr-FR" w:eastAsia="es-ES"/>
        </w:rPr>
        <w:t xml:space="preserve">», ce qui aurait pour résultat que de nombreuses femmes enceintes continueraient de </w:t>
      </w:r>
      <w:r>
        <w:rPr>
          <w:szCs w:val="24"/>
          <w:lang w:val="fr-FR" w:eastAsia="es-ES"/>
        </w:rPr>
        <w:t xml:space="preserve">recourir à un </w:t>
      </w:r>
      <w:r w:rsidRPr="00852E95">
        <w:rPr>
          <w:szCs w:val="24"/>
          <w:lang w:val="fr-FR" w:eastAsia="es-ES"/>
        </w:rPr>
        <w:t>avortement non médicalisé mettant en danger leur vie et leur santé</w:t>
      </w:r>
      <w:r>
        <w:rPr>
          <w:szCs w:val="24"/>
          <w:lang w:val="fr-FR" w:eastAsia="es-ES"/>
        </w:rPr>
        <w:t xml:space="preserve"> (art. </w:t>
      </w:r>
      <w:r w:rsidRPr="00852E95">
        <w:rPr>
          <w:szCs w:val="24"/>
          <w:lang w:val="fr-FR" w:eastAsia="es-ES"/>
        </w:rPr>
        <w:t>3, 6, 7, et 17).</w:t>
      </w:r>
    </w:p>
    <w:p w:rsidR="006D5C19" w:rsidRPr="00852E95" w:rsidRDefault="006D5C19" w:rsidP="00523BF2">
      <w:pPr>
        <w:pStyle w:val="ParNoG"/>
        <w:rPr>
          <w:b/>
          <w:szCs w:val="24"/>
          <w:lang w:val="es-ES" w:eastAsia="es-ES"/>
        </w:rPr>
      </w:pPr>
      <w:r w:rsidRPr="00460962">
        <w:rPr>
          <w:b/>
          <w:szCs w:val="24"/>
          <w:lang w:val="fr-FR" w:eastAsia="es-ES"/>
        </w:rPr>
        <w:t>L</w:t>
      </w:r>
      <w:r w:rsidR="00B8762C">
        <w:rPr>
          <w:b/>
          <w:szCs w:val="24"/>
          <w:lang w:val="fr-FR" w:eastAsia="es-ES"/>
        </w:rPr>
        <w:t>’</w:t>
      </w:r>
      <w:r w:rsidRPr="00460962">
        <w:rPr>
          <w:b/>
          <w:szCs w:val="24"/>
          <w:lang w:val="fr-FR" w:eastAsia="es-ES"/>
        </w:rPr>
        <w:t xml:space="preserve">État partie </w:t>
      </w:r>
      <w:r>
        <w:rPr>
          <w:b/>
          <w:szCs w:val="24"/>
          <w:lang w:val="fr-FR" w:eastAsia="es-ES"/>
        </w:rPr>
        <w:t>devrait</w:t>
      </w:r>
      <w:r w:rsidRPr="00460962">
        <w:rPr>
          <w:b/>
          <w:szCs w:val="24"/>
          <w:lang w:val="fr-FR" w:eastAsia="es-ES"/>
        </w:rPr>
        <w:t xml:space="preserve"> réviser son Code pénal en vue d</w:t>
      </w:r>
      <w:r w:rsidR="00B8762C">
        <w:rPr>
          <w:b/>
          <w:szCs w:val="24"/>
          <w:lang w:val="fr-FR" w:eastAsia="es-ES"/>
        </w:rPr>
        <w:t>’</w:t>
      </w:r>
      <w:r w:rsidRPr="00460962">
        <w:rPr>
          <w:b/>
          <w:szCs w:val="24"/>
          <w:lang w:val="fr-FR" w:eastAsia="es-ES"/>
        </w:rPr>
        <w:t>y introduire des exceptions supplémentaires concernant l</w:t>
      </w:r>
      <w:r w:rsidR="00B8762C">
        <w:rPr>
          <w:b/>
          <w:szCs w:val="24"/>
          <w:lang w:val="fr-FR" w:eastAsia="es-ES"/>
        </w:rPr>
        <w:t>’</w:t>
      </w:r>
      <w:r w:rsidRPr="00460962">
        <w:rPr>
          <w:b/>
          <w:szCs w:val="24"/>
          <w:lang w:val="fr-FR" w:eastAsia="es-ES"/>
        </w:rPr>
        <w:t>interruption volontaire de grossesse, notamment lorsque la grossesse est la conséquence d</w:t>
      </w:r>
      <w:r w:rsidR="00B8762C">
        <w:rPr>
          <w:b/>
          <w:szCs w:val="24"/>
          <w:lang w:val="fr-FR" w:eastAsia="es-ES"/>
        </w:rPr>
        <w:t>’</w:t>
      </w:r>
      <w:r w:rsidRPr="00460962">
        <w:rPr>
          <w:b/>
          <w:szCs w:val="24"/>
          <w:lang w:val="fr-FR" w:eastAsia="es-ES"/>
        </w:rPr>
        <w:t>un inceste ou d</w:t>
      </w:r>
      <w:r w:rsidR="00B8762C">
        <w:rPr>
          <w:b/>
          <w:szCs w:val="24"/>
          <w:lang w:val="fr-FR" w:eastAsia="es-ES"/>
        </w:rPr>
        <w:t>’</w:t>
      </w:r>
      <w:r w:rsidRPr="00460962">
        <w:rPr>
          <w:b/>
          <w:szCs w:val="24"/>
          <w:lang w:val="fr-FR" w:eastAsia="es-ES"/>
        </w:rPr>
        <w:t>un viol, même si la femme n</w:t>
      </w:r>
      <w:r w:rsidR="00B8762C">
        <w:rPr>
          <w:b/>
          <w:szCs w:val="24"/>
          <w:lang w:val="fr-FR" w:eastAsia="es-ES"/>
        </w:rPr>
        <w:t>’</w:t>
      </w:r>
      <w:r w:rsidRPr="00460962">
        <w:rPr>
          <w:b/>
          <w:szCs w:val="24"/>
          <w:lang w:val="fr-FR" w:eastAsia="es-ES"/>
        </w:rPr>
        <w:t>est pas atteinte d</w:t>
      </w:r>
      <w:r w:rsidR="00B8762C">
        <w:rPr>
          <w:b/>
          <w:szCs w:val="24"/>
          <w:lang w:val="fr-FR" w:eastAsia="es-ES"/>
        </w:rPr>
        <w:t>’</w:t>
      </w:r>
      <w:r w:rsidRPr="00460962">
        <w:rPr>
          <w:b/>
          <w:szCs w:val="24"/>
          <w:lang w:val="fr-FR" w:eastAsia="es-ES"/>
        </w:rPr>
        <w:t>une déficience mentale, et en cas d</w:t>
      </w:r>
      <w:r w:rsidR="00B8762C">
        <w:rPr>
          <w:b/>
          <w:szCs w:val="24"/>
          <w:lang w:val="fr-FR" w:eastAsia="es-ES"/>
        </w:rPr>
        <w:t>’</w:t>
      </w:r>
      <w:r w:rsidRPr="00460962">
        <w:rPr>
          <w:b/>
          <w:szCs w:val="24"/>
          <w:lang w:val="fr-FR" w:eastAsia="es-ES"/>
        </w:rPr>
        <w:t xml:space="preserve">anomalie mortelle du fœtus, et afin de veiller à ce que les obstacles légaux ne </w:t>
      </w:r>
      <w:r w:rsidRPr="00523BF2">
        <w:rPr>
          <w:b/>
          <w:bCs/>
          <w:szCs w:val="24"/>
          <w:lang w:val="fr-FR" w:eastAsia="es-ES"/>
        </w:rPr>
        <w:t>conduisent</w:t>
      </w:r>
      <w:r w:rsidRPr="00460962">
        <w:rPr>
          <w:b/>
          <w:szCs w:val="24"/>
          <w:lang w:val="fr-FR" w:eastAsia="es-ES"/>
        </w:rPr>
        <w:t xml:space="preserve"> pas les femmes à recourir à un avortement non médicalisé pouvant mettre en danger leur vie et leur santé. Il </w:t>
      </w:r>
      <w:r>
        <w:rPr>
          <w:b/>
          <w:szCs w:val="24"/>
          <w:lang w:val="fr-FR" w:eastAsia="es-ES"/>
        </w:rPr>
        <w:t>devrait</w:t>
      </w:r>
      <w:r w:rsidRPr="00460962">
        <w:rPr>
          <w:b/>
          <w:szCs w:val="24"/>
          <w:lang w:val="fr-FR" w:eastAsia="es-ES"/>
        </w:rPr>
        <w:t xml:space="preserve"> également accroître ses efforts afin de garantir que les femmes et les adolescentes aient accès à des services adéquats de santé sexuelle et </w:t>
      </w:r>
      <w:r>
        <w:rPr>
          <w:b/>
          <w:szCs w:val="24"/>
          <w:lang w:val="fr-FR" w:eastAsia="es-ES"/>
        </w:rPr>
        <w:t>procréative</w:t>
      </w:r>
      <w:r w:rsidRPr="00460962">
        <w:rPr>
          <w:b/>
          <w:szCs w:val="24"/>
          <w:lang w:val="fr-FR" w:eastAsia="es-ES"/>
        </w:rPr>
        <w:t xml:space="preserve"> dans tout le pays et renforcer les programmes d</w:t>
      </w:r>
      <w:r w:rsidR="00B8762C">
        <w:rPr>
          <w:b/>
          <w:szCs w:val="24"/>
          <w:lang w:val="fr-FR" w:eastAsia="es-ES"/>
        </w:rPr>
        <w:t>’</w:t>
      </w:r>
      <w:r w:rsidRPr="00460962">
        <w:rPr>
          <w:b/>
          <w:szCs w:val="24"/>
          <w:lang w:val="fr-FR" w:eastAsia="es-ES"/>
        </w:rPr>
        <w:t>éducation et de sensibilisation à l</w:t>
      </w:r>
      <w:r w:rsidR="00B8762C">
        <w:rPr>
          <w:b/>
          <w:szCs w:val="24"/>
          <w:lang w:val="fr-FR" w:eastAsia="es-ES"/>
        </w:rPr>
        <w:t>’</w:t>
      </w:r>
      <w:r w:rsidRPr="00460962">
        <w:rPr>
          <w:b/>
          <w:szCs w:val="24"/>
          <w:lang w:val="fr-FR" w:eastAsia="es-ES"/>
        </w:rPr>
        <w:t>importance de l</w:t>
      </w:r>
      <w:r w:rsidR="00B8762C">
        <w:rPr>
          <w:b/>
          <w:szCs w:val="24"/>
          <w:lang w:val="fr-FR" w:eastAsia="es-ES"/>
        </w:rPr>
        <w:t>’</w:t>
      </w:r>
      <w:r w:rsidRPr="00460962">
        <w:rPr>
          <w:b/>
          <w:szCs w:val="24"/>
          <w:lang w:val="fr-FR" w:eastAsia="es-ES"/>
        </w:rPr>
        <w:t xml:space="preserve">utilisation de moyens de contraception et aux droits en matière de santé sexuelle et </w:t>
      </w:r>
      <w:r>
        <w:rPr>
          <w:b/>
          <w:szCs w:val="24"/>
          <w:lang w:val="fr-FR" w:eastAsia="es-ES"/>
        </w:rPr>
        <w:t>procréative</w:t>
      </w:r>
      <w:r w:rsidRPr="00460962">
        <w:rPr>
          <w:b/>
          <w:szCs w:val="24"/>
          <w:lang w:val="fr-FR" w:eastAsia="es-ES"/>
        </w:rPr>
        <w:t>.</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Mauvais traitements et violences sexuelles dans des établissements éducatifs</w:t>
      </w:r>
    </w:p>
    <w:p w:rsidR="006D5C19" w:rsidRPr="00852E95" w:rsidRDefault="006D5C19" w:rsidP="00523BF2">
      <w:pPr>
        <w:pStyle w:val="ParNoG"/>
        <w:rPr>
          <w:szCs w:val="24"/>
          <w:lang w:val="es-ES" w:eastAsia="es-ES"/>
        </w:rPr>
      </w:pPr>
      <w:r w:rsidRPr="00852E95">
        <w:rPr>
          <w:szCs w:val="24"/>
          <w:lang w:val="fr-FR" w:eastAsia="es-ES"/>
        </w:rPr>
        <w:t>Le Comité prend note des mesures adoptées par l</w:t>
      </w:r>
      <w:r w:rsidR="00B8762C">
        <w:rPr>
          <w:szCs w:val="24"/>
          <w:lang w:val="fr-FR" w:eastAsia="es-ES"/>
        </w:rPr>
        <w:t>’</w:t>
      </w:r>
      <w:r w:rsidRPr="00852E95">
        <w:rPr>
          <w:szCs w:val="24"/>
          <w:lang w:val="fr-FR" w:eastAsia="es-ES"/>
        </w:rPr>
        <w:t>État partie pour prévenir, éliminer et sanctionner les cas de mauvais traitements et de violences sexuelles dans des établissements éducatifs. Cependant, tout en prenant note des procédures engagées par le Ministère de l</w:t>
      </w:r>
      <w:r w:rsidR="00B8762C">
        <w:rPr>
          <w:szCs w:val="24"/>
          <w:lang w:val="fr-FR" w:eastAsia="es-ES"/>
        </w:rPr>
        <w:t>’</w:t>
      </w:r>
      <w:r w:rsidRPr="00852E95">
        <w:rPr>
          <w:szCs w:val="24"/>
          <w:lang w:val="fr-FR" w:eastAsia="es-ES"/>
        </w:rPr>
        <w:t>éducation et des résultats obtenus entre février 2015 et juin 2016 en ce qui concerne les violences sexuelles, il est préoccupé par les informations figurant dans le rapport de l</w:t>
      </w:r>
      <w:r w:rsidR="00B8762C">
        <w:rPr>
          <w:szCs w:val="24"/>
          <w:lang w:val="fr-FR" w:eastAsia="es-ES"/>
        </w:rPr>
        <w:t>’</w:t>
      </w:r>
      <w:r w:rsidR="00523BF2">
        <w:rPr>
          <w:szCs w:val="24"/>
          <w:lang w:val="fr-FR" w:eastAsia="es-ES"/>
        </w:rPr>
        <w:t>État partie (CCPR/C/ECU/6, par. </w:t>
      </w:r>
      <w:r w:rsidRPr="00852E95">
        <w:rPr>
          <w:szCs w:val="24"/>
          <w:lang w:val="fr-FR" w:eastAsia="es-ES"/>
        </w:rPr>
        <w:t xml:space="preserve">139) sur le faible nombre de déclarations de culpabilité prononcées par rapport au nombre élevé de plaintes pour infractions sexuelles enregistrées dans le secteur éducatif et </w:t>
      </w:r>
      <w:r>
        <w:rPr>
          <w:szCs w:val="24"/>
          <w:lang w:val="fr-FR" w:eastAsia="es-ES"/>
        </w:rPr>
        <w:t>sur</w:t>
      </w:r>
      <w:r w:rsidRPr="00852E95">
        <w:rPr>
          <w:szCs w:val="24"/>
          <w:lang w:val="fr-FR" w:eastAsia="es-ES"/>
        </w:rPr>
        <w:t xml:space="preserve"> l</w:t>
      </w:r>
      <w:r w:rsidR="00B8762C">
        <w:rPr>
          <w:szCs w:val="24"/>
          <w:lang w:val="fr-FR" w:eastAsia="es-ES"/>
        </w:rPr>
        <w:t>’</w:t>
      </w:r>
      <w:r w:rsidRPr="00852E95">
        <w:rPr>
          <w:szCs w:val="24"/>
          <w:lang w:val="fr-FR" w:eastAsia="es-ES"/>
        </w:rPr>
        <w:t>impunité dont jouiraient certa</w:t>
      </w:r>
      <w:r w:rsidR="00523BF2">
        <w:rPr>
          <w:szCs w:val="24"/>
          <w:lang w:val="fr-FR" w:eastAsia="es-ES"/>
        </w:rPr>
        <w:t>ins auteurs de tels actes (art. </w:t>
      </w:r>
      <w:r w:rsidRPr="00852E95">
        <w:rPr>
          <w:szCs w:val="24"/>
          <w:lang w:val="fr-FR" w:eastAsia="es-ES"/>
        </w:rPr>
        <w:t>7 et 24).</w:t>
      </w:r>
    </w:p>
    <w:p w:rsidR="006D5C19" w:rsidRPr="00852E95" w:rsidRDefault="006D5C19" w:rsidP="00523BF2">
      <w:pPr>
        <w:pStyle w:val="ParNoG"/>
        <w:rPr>
          <w:b/>
          <w:szCs w:val="24"/>
          <w:lang w:val="es-ES" w:eastAsia="es-ES"/>
        </w:rPr>
      </w:pPr>
      <w:r w:rsidRPr="00852E95">
        <w:rPr>
          <w:b/>
          <w:bCs/>
          <w:szCs w:val="24"/>
          <w:lang w:val="fr-FR" w:eastAsia="es-ES"/>
        </w:rPr>
        <w:t>L</w:t>
      </w:r>
      <w:r w:rsidR="00B8762C">
        <w:rPr>
          <w:b/>
          <w:bCs/>
          <w:szCs w:val="24"/>
          <w:lang w:val="fr-FR" w:eastAsia="es-ES"/>
        </w:rPr>
        <w:t>’</w:t>
      </w:r>
      <w:r w:rsidRPr="00852E95">
        <w:rPr>
          <w:b/>
          <w:bCs/>
          <w:szCs w:val="24"/>
          <w:lang w:val="fr-FR" w:eastAsia="es-ES"/>
        </w:rPr>
        <w:t xml:space="preserve">État partie </w:t>
      </w:r>
      <w:r>
        <w:rPr>
          <w:b/>
          <w:bCs/>
          <w:szCs w:val="24"/>
          <w:lang w:val="fr-FR" w:eastAsia="es-ES"/>
        </w:rPr>
        <w:t>devrait</w:t>
      </w:r>
      <w:r w:rsidRPr="00852E95">
        <w:rPr>
          <w:b/>
          <w:bCs/>
          <w:szCs w:val="24"/>
          <w:lang w:val="fr-FR" w:eastAsia="es-ES"/>
        </w:rPr>
        <w:t xml:space="preserve"> redoubler d</w:t>
      </w:r>
      <w:r w:rsidR="00B8762C">
        <w:rPr>
          <w:b/>
          <w:bCs/>
          <w:szCs w:val="24"/>
          <w:lang w:val="fr-FR" w:eastAsia="es-ES"/>
        </w:rPr>
        <w:t>’</w:t>
      </w:r>
      <w:r w:rsidRPr="00852E95">
        <w:rPr>
          <w:b/>
          <w:bCs/>
          <w:szCs w:val="24"/>
          <w:lang w:val="fr-FR" w:eastAsia="es-ES"/>
        </w:rPr>
        <w:t xml:space="preserve">efforts afin de prévenir, combattre et sanctionner de manière efficace les mauvais traitements et les violences </w:t>
      </w:r>
      <w:r w:rsidRPr="00523BF2">
        <w:rPr>
          <w:b/>
          <w:szCs w:val="24"/>
          <w:lang w:val="fr-FR" w:eastAsia="es-ES"/>
        </w:rPr>
        <w:t>sexuelles</w:t>
      </w:r>
      <w:r w:rsidRPr="00852E95">
        <w:rPr>
          <w:b/>
          <w:bCs/>
          <w:szCs w:val="24"/>
          <w:lang w:val="fr-FR" w:eastAsia="es-ES"/>
        </w:rPr>
        <w:t xml:space="preserve"> dans les établissements éducatifs.</w:t>
      </w:r>
      <w:r w:rsidRPr="00852E95">
        <w:rPr>
          <w:szCs w:val="24"/>
          <w:lang w:val="fr-FR" w:eastAsia="es-ES"/>
        </w:rPr>
        <w:t xml:space="preserve"> </w:t>
      </w:r>
      <w:r w:rsidRPr="00222026">
        <w:rPr>
          <w:b/>
          <w:szCs w:val="24"/>
          <w:lang w:val="fr-FR" w:eastAsia="es-ES"/>
        </w:rPr>
        <w:t xml:space="preserve">À ce sujet, il </w:t>
      </w:r>
      <w:r>
        <w:rPr>
          <w:b/>
          <w:szCs w:val="24"/>
          <w:lang w:val="fr-FR" w:eastAsia="es-ES"/>
        </w:rPr>
        <w:t>devrait</w:t>
      </w:r>
      <w:r w:rsidRPr="00222026">
        <w:rPr>
          <w:b/>
          <w:szCs w:val="24"/>
          <w:lang w:val="fr-FR" w:eastAsia="es-ES"/>
        </w:rPr>
        <w:t xml:space="preserve"> intensifier ses efforts pour encourager et aider les victimes à porter plainte et veiller à ce que tout cas de mauvais traitements ou de violences sexuelles donne lieu sans délai à une enquête approfondie, indépendante et impartiale, que les auteurs présumés soient traduits en justice et, s</w:t>
      </w:r>
      <w:r w:rsidR="00B8762C">
        <w:rPr>
          <w:b/>
          <w:szCs w:val="24"/>
          <w:lang w:val="fr-FR" w:eastAsia="es-ES"/>
        </w:rPr>
        <w:t>’</w:t>
      </w:r>
      <w:r w:rsidRPr="00222026">
        <w:rPr>
          <w:b/>
          <w:szCs w:val="24"/>
          <w:lang w:val="fr-FR" w:eastAsia="es-ES"/>
        </w:rPr>
        <w:t>ils sont reconnus coupables, condamnés à des peines proportionnées à la gravité de leurs actes, et que les victimes obtien</w:t>
      </w:r>
      <w:r w:rsidR="00523BF2">
        <w:rPr>
          <w:b/>
          <w:szCs w:val="24"/>
          <w:lang w:val="fr-FR" w:eastAsia="es-ES"/>
        </w:rPr>
        <w:t>nent une réparation complète, y </w:t>
      </w:r>
      <w:r w:rsidRPr="00222026">
        <w:rPr>
          <w:b/>
          <w:szCs w:val="24"/>
          <w:lang w:val="fr-FR" w:eastAsia="es-ES"/>
        </w:rPr>
        <w:t>compris sous la forme de services de réadaptation.</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Commission de la vérité</w:t>
      </w:r>
    </w:p>
    <w:p w:rsidR="006D5C19" w:rsidRPr="00852E95" w:rsidRDefault="006D5C19" w:rsidP="00523BF2">
      <w:pPr>
        <w:pStyle w:val="ParNoG"/>
        <w:rPr>
          <w:szCs w:val="24"/>
          <w:lang w:val="es-ES" w:eastAsia="es-ES"/>
        </w:rPr>
      </w:pPr>
      <w:r w:rsidRPr="00852E95">
        <w:rPr>
          <w:szCs w:val="24"/>
          <w:lang w:val="fr-FR" w:eastAsia="es-ES"/>
        </w:rPr>
        <w:t xml:space="preserve">Le Comité constate avec satisfaction que la Commission de la vérité a </w:t>
      </w:r>
      <w:r>
        <w:rPr>
          <w:szCs w:val="24"/>
          <w:lang w:val="fr-FR" w:eastAsia="es-ES"/>
        </w:rPr>
        <w:t>présenté son rapport final, « Pas de justice sans vérité </w:t>
      </w:r>
      <w:r w:rsidRPr="00852E95">
        <w:rPr>
          <w:szCs w:val="24"/>
          <w:lang w:val="fr-FR" w:eastAsia="es-ES"/>
        </w:rPr>
        <w:t>»</w:t>
      </w:r>
      <w:r>
        <w:rPr>
          <w:szCs w:val="24"/>
          <w:lang w:val="fr-FR" w:eastAsia="es-ES"/>
        </w:rPr>
        <w:t>,</w:t>
      </w:r>
      <w:r w:rsidRPr="00852E95">
        <w:rPr>
          <w:szCs w:val="24"/>
          <w:lang w:val="fr-FR" w:eastAsia="es-ES"/>
        </w:rPr>
        <w:t xml:space="preserve"> en 2010, et salue l</w:t>
      </w:r>
      <w:r w:rsidR="00B8762C">
        <w:rPr>
          <w:szCs w:val="24"/>
          <w:lang w:val="fr-FR" w:eastAsia="es-ES"/>
        </w:rPr>
        <w:t>’</w:t>
      </w:r>
      <w:r w:rsidRPr="00852E95">
        <w:rPr>
          <w:szCs w:val="24"/>
          <w:lang w:val="fr-FR" w:eastAsia="es-ES"/>
        </w:rPr>
        <w:t>adoption, en 2013, de la loi visant à assurer réparation aux victimes et à traduire en justice les auteurs de graves violations des droits de l</w:t>
      </w:r>
      <w:r w:rsidR="00B8762C">
        <w:rPr>
          <w:szCs w:val="24"/>
          <w:lang w:val="fr-FR" w:eastAsia="es-ES"/>
        </w:rPr>
        <w:t>’</w:t>
      </w:r>
      <w:r w:rsidRPr="00852E95">
        <w:rPr>
          <w:szCs w:val="24"/>
          <w:lang w:val="fr-FR" w:eastAsia="es-ES"/>
        </w:rPr>
        <w:t>homme et de crimes contre l</w:t>
      </w:r>
      <w:r w:rsidR="00B8762C">
        <w:rPr>
          <w:szCs w:val="24"/>
          <w:lang w:val="fr-FR" w:eastAsia="es-ES"/>
        </w:rPr>
        <w:t>’</w:t>
      </w:r>
      <w:r w:rsidRPr="00852E95">
        <w:rPr>
          <w:szCs w:val="24"/>
          <w:lang w:val="fr-FR" w:eastAsia="es-ES"/>
        </w:rPr>
        <w:t>humanit</w:t>
      </w:r>
      <w:r>
        <w:rPr>
          <w:szCs w:val="24"/>
          <w:lang w:val="fr-FR" w:eastAsia="es-ES"/>
        </w:rPr>
        <w:t xml:space="preserve">é commis en Équateur entre </w:t>
      </w:r>
      <w:r>
        <w:rPr>
          <w:szCs w:val="24"/>
          <w:lang w:val="fr-FR" w:eastAsia="es-ES"/>
        </w:rPr>
        <w:lastRenderedPageBreak/>
        <w:t>le 4 </w:t>
      </w:r>
      <w:r w:rsidRPr="00852E95">
        <w:rPr>
          <w:szCs w:val="24"/>
          <w:lang w:val="fr-FR" w:eastAsia="es-ES"/>
        </w:rPr>
        <w:t>octobre 1983 et le 31</w:t>
      </w:r>
      <w:r>
        <w:rPr>
          <w:szCs w:val="24"/>
          <w:lang w:val="fr-FR" w:eastAsia="es-ES"/>
        </w:rPr>
        <w:t> </w:t>
      </w:r>
      <w:r w:rsidRPr="00852E95">
        <w:rPr>
          <w:szCs w:val="24"/>
          <w:lang w:val="fr-FR" w:eastAsia="es-ES"/>
        </w:rPr>
        <w:t>décembre 2008. Il est toutefois préoccupé par les informations concernant les retards enregistrés dans la majorité des enquêtes judiciaires ouvertes sur les cas de violations des droits de l</w:t>
      </w:r>
      <w:r w:rsidR="00B8762C">
        <w:rPr>
          <w:szCs w:val="24"/>
          <w:lang w:val="fr-FR" w:eastAsia="es-ES"/>
        </w:rPr>
        <w:t>’</w:t>
      </w:r>
      <w:r w:rsidRPr="00852E95">
        <w:rPr>
          <w:szCs w:val="24"/>
          <w:lang w:val="fr-FR" w:eastAsia="es-ES"/>
        </w:rPr>
        <w:t xml:space="preserve">homme décrits dans le rapport de la Commission. Le Comité prend note des mesures prises </w:t>
      </w:r>
      <w:r>
        <w:rPr>
          <w:szCs w:val="24"/>
          <w:lang w:val="fr-FR" w:eastAsia="es-ES"/>
        </w:rPr>
        <w:t xml:space="preserve">par le Bureau du Défenseur du peuple </w:t>
      </w:r>
      <w:r w:rsidRPr="00852E95">
        <w:rPr>
          <w:szCs w:val="24"/>
          <w:lang w:val="fr-FR" w:eastAsia="es-ES"/>
        </w:rPr>
        <w:t>en vue d</w:t>
      </w:r>
      <w:r w:rsidR="00B8762C">
        <w:rPr>
          <w:szCs w:val="24"/>
          <w:lang w:val="fr-FR" w:eastAsia="es-ES"/>
        </w:rPr>
        <w:t>’</w:t>
      </w:r>
      <w:r w:rsidRPr="00852E95">
        <w:rPr>
          <w:szCs w:val="24"/>
          <w:lang w:val="fr-FR" w:eastAsia="es-ES"/>
        </w:rPr>
        <w:t>assurer réparation aux victimes, mais s</w:t>
      </w:r>
      <w:r w:rsidR="00B8762C">
        <w:rPr>
          <w:szCs w:val="24"/>
          <w:lang w:val="fr-FR" w:eastAsia="es-ES"/>
        </w:rPr>
        <w:t>’</w:t>
      </w:r>
      <w:r w:rsidRPr="00852E95">
        <w:rPr>
          <w:szCs w:val="24"/>
          <w:lang w:val="fr-FR" w:eastAsia="es-ES"/>
        </w:rPr>
        <w:t>inquiète des lenteurs constatées en matière d</w:t>
      </w:r>
      <w:r w:rsidR="00B8762C">
        <w:rPr>
          <w:szCs w:val="24"/>
          <w:lang w:val="fr-FR" w:eastAsia="es-ES"/>
        </w:rPr>
        <w:t>’</w:t>
      </w:r>
      <w:r w:rsidRPr="00852E95">
        <w:rPr>
          <w:szCs w:val="24"/>
          <w:lang w:val="fr-FR" w:eastAsia="es-ES"/>
        </w:rPr>
        <w:t>indemnisation</w:t>
      </w:r>
      <w:r>
        <w:rPr>
          <w:szCs w:val="24"/>
          <w:lang w:val="fr-FR" w:eastAsia="es-ES"/>
        </w:rPr>
        <w:t xml:space="preserve"> (art. </w:t>
      </w:r>
      <w:r w:rsidRPr="00852E95">
        <w:rPr>
          <w:szCs w:val="24"/>
          <w:lang w:val="fr-FR" w:eastAsia="es-ES"/>
        </w:rPr>
        <w:t>2, 6 et 7).</w:t>
      </w:r>
    </w:p>
    <w:p w:rsidR="006D5C19" w:rsidRPr="00852E95" w:rsidRDefault="006D5C19" w:rsidP="00523BF2">
      <w:pPr>
        <w:pStyle w:val="ParNoG"/>
        <w:rPr>
          <w:szCs w:val="24"/>
          <w:lang w:val="es-ES" w:eastAsia="es-ES"/>
        </w:rPr>
      </w:pPr>
      <w:r w:rsidRPr="00F94098">
        <w:rPr>
          <w:b/>
          <w:szCs w:val="24"/>
          <w:lang w:val="fr-FR" w:eastAsia="es-ES"/>
        </w:rPr>
        <w:t>L</w:t>
      </w:r>
      <w:r w:rsidR="00B8762C">
        <w:rPr>
          <w:b/>
          <w:szCs w:val="24"/>
          <w:lang w:val="fr-FR" w:eastAsia="es-ES"/>
        </w:rPr>
        <w:t>’</w:t>
      </w:r>
      <w:r w:rsidRPr="00F94098">
        <w:rPr>
          <w:b/>
          <w:szCs w:val="24"/>
          <w:lang w:val="fr-FR" w:eastAsia="es-ES"/>
        </w:rPr>
        <w:t xml:space="preserve">État partie </w:t>
      </w:r>
      <w:r>
        <w:rPr>
          <w:b/>
          <w:szCs w:val="24"/>
          <w:lang w:val="fr-FR" w:eastAsia="es-ES"/>
        </w:rPr>
        <w:t>devrait</w:t>
      </w:r>
      <w:r w:rsidRPr="00F94098">
        <w:rPr>
          <w:b/>
          <w:szCs w:val="24"/>
          <w:lang w:val="fr-FR" w:eastAsia="es-ES"/>
        </w:rPr>
        <w:t xml:space="preserve"> adopter toutes les mesures voulues afin d</w:t>
      </w:r>
      <w:r w:rsidR="00B8762C">
        <w:rPr>
          <w:b/>
          <w:szCs w:val="24"/>
          <w:lang w:val="fr-FR" w:eastAsia="es-ES"/>
        </w:rPr>
        <w:t>’</w:t>
      </w:r>
      <w:r w:rsidRPr="00F94098">
        <w:rPr>
          <w:b/>
          <w:szCs w:val="24"/>
          <w:lang w:val="fr-FR" w:eastAsia="es-ES"/>
        </w:rPr>
        <w:t>accélérer les enquêtes judiciaires ouvertes sur les cas de violations des droits de l</w:t>
      </w:r>
      <w:r w:rsidR="00B8762C">
        <w:rPr>
          <w:b/>
          <w:szCs w:val="24"/>
          <w:lang w:val="fr-FR" w:eastAsia="es-ES"/>
        </w:rPr>
        <w:t>’</w:t>
      </w:r>
      <w:r w:rsidRPr="00F94098">
        <w:rPr>
          <w:b/>
          <w:szCs w:val="24"/>
          <w:lang w:val="fr-FR" w:eastAsia="es-ES"/>
        </w:rPr>
        <w:t>homme décrits dans le rapport de la Commission et faire en sorte que les responsables présumés soient jugés et, s</w:t>
      </w:r>
      <w:r w:rsidR="00B8762C">
        <w:rPr>
          <w:b/>
          <w:szCs w:val="24"/>
          <w:lang w:val="fr-FR" w:eastAsia="es-ES"/>
        </w:rPr>
        <w:t>’</w:t>
      </w:r>
      <w:r w:rsidRPr="00F94098">
        <w:rPr>
          <w:b/>
          <w:szCs w:val="24"/>
          <w:lang w:val="fr-FR" w:eastAsia="es-ES"/>
        </w:rPr>
        <w:t xml:space="preserve">ils sont reconnus coupables, condamnés à des peines proportionnées à la gravité de leurs actes. Il </w:t>
      </w:r>
      <w:r>
        <w:rPr>
          <w:b/>
          <w:szCs w:val="24"/>
          <w:lang w:val="fr-FR" w:eastAsia="es-ES"/>
        </w:rPr>
        <w:t>devrait</w:t>
      </w:r>
      <w:r w:rsidRPr="00F94098">
        <w:rPr>
          <w:b/>
          <w:szCs w:val="24"/>
          <w:lang w:val="fr-FR" w:eastAsia="es-ES"/>
        </w:rPr>
        <w:t xml:space="preserve"> aussi accroître ses efforts pour garantir que les victimes et leurs proches reçoivent rapidement une réparation complète et prendre à cette fin toutes les mesures nécessaires, y compris en matière d</w:t>
      </w:r>
      <w:r w:rsidR="00B8762C">
        <w:rPr>
          <w:b/>
          <w:szCs w:val="24"/>
          <w:lang w:val="fr-FR" w:eastAsia="es-ES"/>
        </w:rPr>
        <w:t>’</w:t>
      </w:r>
      <w:r w:rsidRPr="00F94098">
        <w:rPr>
          <w:b/>
          <w:szCs w:val="24"/>
          <w:lang w:val="fr-FR" w:eastAsia="es-ES"/>
        </w:rPr>
        <w:t>indemnisation.</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Groupes de défense des paysans</w:t>
      </w:r>
    </w:p>
    <w:p w:rsidR="006D5C19" w:rsidRPr="00852E95" w:rsidRDefault="006D5C19" w:rsidP="00523BF2">
      <w:pPr>
        <w:pStyle w:val="ParNoG"/>
        <w:rPr>
          <w:szCs w:val="24"/>
          <w:lang w:val="es-ES" w:eastAsia="es-ES"/>
        </w:rPr>
      </w:pPr>
      <w:r w:rsidRPr="00852E95">
        <w:rPr>
          <w:szCs w:val="24"/>
          <w:lang w:val="fr-FR" w:eastAsia="es-ES"/>
        </w:rPr>
        <w:t>Le Comité constate avec préoccupation qu</w:t>
      </w:r>
      <w:r w:rsidR="00B8762C">
        <w:rPr>
          <w:szCs w:val="24"/>
          <w:lang w:val="fr-FR" w:eastAsia="es-ES"/>
        </w:rPr>
        <w:t>’</w:t>
      </w:r>
      <w:r w:rsidRPr="00852E95">
        <w:rPr>
          <w:szCs w:val="24"/>
          <w:lang w:val="fr-FR" w:eastAsia="es-ES"/>
        </w:rPr>
        <w:t>aucune des procédures judiciaires engagées dans les cas d</w:t>
      </w:r>
      <w:r w:rsidR="00B8762C">
        <w:rPr>
          <w:szCs w:val="24"/>
          <w:lang w:val="fr-FR" w:eastAsia="es-ES"/>
        </w:rPr>
        <w:t>’</w:t>
      </w:r>
      <w:r w:rsidRPr="00852E95">
        <w:rPr>
          <w:szCs w:val="24"/>
          <w:lang w:val="fr-FR" w:eastAsia="es-ES"/>
        </w:rPr>
        <w:t>exactions imputées à des membres des Groupes de défense des paysans n</w:t>
      </w:r>
      <w:r w:rsidR="00B8762C">
        <w:rPr>
          <w:szCs w:val="24"/>
          <w:lang w:val="fr-FR" w:eastAsia="es-ES"/>
        </w:rPr>
        <w:t>’</w:t>
      </w:r>
      <w:r w:rsidRPr="00852E95">
        <w:rPr>
          <w:szCs w:val="24"/>
          <w:lang w:val="fr-FR" w:eastAsia="es-ES"/>
        </w:rPr>
        <w:t>a abouti à une déclaration de culpabilité et, à ce sujet, relève avec intérêt l</w:t>
      </w:r>
      <w:r w:rsidR="00B8762C">
        <w:rPr>
          <w:szCs w:val="24"/>
          <w:lang w:val="fr-FR" w:eastAsia="es-ES"/>
        </w:rPr>
        <w:t>’</w:t>
      </w:r>
      <w:r w:rsidRPr="00852E95">
        <w:rPr>
          <w:szCs w:val="24"/>
          <w:lang w:val="fr-FR" w:eastAsia="es-ES"/>
        </w:rPr>
        <w:t>information fournie par l</w:t>
      </w:r>
      <w:r w:rsidR="00B8762C">
        <w:rPr>
          <w:szCs w:val="24"/>
          <w:lang w:val="fr-FR" w:eastAsia="es-ES"/>
        </w:rPr>
        <w:t>’</w:t>
      </w:r>
      <w:r w:rsidRPr="00852E95">
        <w:rPr>
          <w:szCs w:val="24"/>
          <w:lang w:val="fr-FR" w:eastAsia="es-ES"/>
        </w:rPr>
        <w:t>État partie à propos des mesures prises pour renforcer les procédures d</w:t>
      </w:r>
      <w:r w:rsidR="00B8762C">
        <w:rPr>
          <w:szCs w:val="24"/>
          <w:lang w:val="fr-FR" w:eastAsia="es-ES"/>
        </w:rPr>
        <w:t>’</w:t>
      </w:r>
      <w:r w:rsidRPr="00852E95">
        <w:rPr>
          <w:szCs w:val="24"/>
          <w:lang w:val="fr-FR" w:eastAsia="es-ES"/>
        </w:rPr>
        <w:t>enquête sur les cas en question</w:t>
      </w:r>
      <w:r>
        <w:rPr>
          <w:szCs w:val="24"/>
          <w:lang w:val="fr-FR" w:eastAsia="es-ES"/>
        </w:rPr>
        <w:t xml:space="preserve"> (CCPR/C/ECU/6, par.</w:t>
      </w:r>
      <w:r w:rsidR="0090227C">
        <w:rPr>
          <w:szCs w:val="24"/>
          <w:lang w:val="fr-FR" w:eastAsia="es-ES"/>
        </w:rPr>
        <w:t> </w:t>
      </w:r>
      <w:r>
        <w:rPr>
          <w:szCs w:val="24"/>
          <w:lang w:val="fr-FR" w:eastAsia="es-ES"/>
        </w:rPr>
        <w:t>165 et 166)</w:t>
      </w:r>
      <w:r w:rsidR="00523BF2">
        <w:rPr>
          <w:szCs w:val="24"/>
          <w:lang w:val="fr-FR" w:eastAsia="es-ES"/>
        </w:rPr>
        <w:t xml:space="preserve"> (art. </w:t>
      </w:r>
      <w:r>
        <w:rPr>
          <w:szCs w:val="24"/>
          <w:lang w:val="fr-FR" w:eastAsia="es-ES"/>
        </w:rPr>
        <w:t>2 et 7)</w:t>
      </w:r>
      <w:r w:rsidRPr="00852E95">
        <w:rPr>
          <w:szCs w:val="24"/>
          <w:lang w:val="fr-FR" w:eastAsia="es-ES"/>
        </w:rPr>
        <w:t>.</w:t>
      </w:r>
    </w:p>
    <w:p w:rsidR="006D5C19" w:rsidRPr="00852E95" w:rsidRDefault="006D5C19" w:rsidP="00523BF2">
      <w:pPr>
        <w:pStyle w:val="ParNoG"/>
        <w:rPr>
          <w:b/>
          <w:szCs w:val="24"/>
          <w:lang w:val="es-ES" w:eastAsia="es-ES"/>
        </w:rPr>
      </w:pPr>
      <w:r w:rsidRPr="00F94098">
        <w:rPr>
          <w:b/>
          <w:szCs w:val="24"/>
          <w:lang w:val="fr-FR" w:eastAsia="es-ES"/>
        </w:rPr>
        <w:t>L</w:t>
      </w:r>
      <w:r w:rsidR="00B8762C">
        <w:rPr>
          <w:b/>
          <w:szCs w:val="24"/>
          <w:lang w:val="fr-FR" w:eastAsia="es-ES"/>
        </w:rPr>
        <w:t>’</w:t>
      </w:r>
      <w:r w:rsidRPr="00F94098">
        <w:rPr>
          <w:b/>
          <w:szCs w:val="24"/>
          <w:lang w:val="fr-FR" w:eastAsia="es-ES"/>
        </w:rPr>
        <w:t xml:space="preserve">État partie </w:t>
      </w:r>
      <w:r>
        <w:rPr>
          <w:b/>
          <w:szCs w:val="24"/>
          <w:lang w:val="fr-FR" w:eastAsia="es-ES"/>
        </w:rPr>
        <w:t>devrait</w:t>
      </w:r>
      <w:r w:rsidRPr="00F94098">
        <w:rPr>
          <w:b/>
          <w:szCs w:val="24"/>
          <w:lang w:val="fr-FR" w:eastAsia="es-ES"/>
        </w:rPr>
        <w:t xml:space="preserve"> prendre des mesures concrètes pour que les membres des Groupes de défense des paysans qui ont commis des exactions répondent de leurs actes.</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Conditions de détention et violence dans les prisons</w:t>
      </w:r>
    </w:p>
    <w:p w:rsidR="006D5C19" w:rsidRPr="00852E95" w:rsidRDefault="006D5C19" w:rsidP="00523BF2">
      <w:pPr>
        <w:pStyle w:val="ParNoG"/>
        <w:rPr>
          <w:szCs w:val="24"/>
          <w:lang w:val="es-ES" w:eastAsia="es-ES"/>
        </w:rPr>
      </w:pPr>
      <w:r w:rsidRPr="00852E95">
        <w:rPr>
          <w:szCs w:val="24"/>
          <w:lang w:val="fr-FR" w:eastAsia="es-ES"/>
        </w:rPr>
        <w:t>Le Comité prend note des efforts entrepris par l</w:t>
      </w:r>
      <w:r w:rsidR="00B8762C">
        <w:rPr>
          <w:szCs w:val="24"/>
          <w:lang w:val="fr-FR" w:eastAsia="es-ES"/>
        </w:rPr>
        <w:t>’</w:t>
      </w:r>
      <w:r w:rsidRPr="00852E95">
        <w:rPr>
          <w:szCs w:val="24"/>
          <w:lang w:val="fr-FR" w:eastAsia="es-ES"/>
        </w:rPr>
        <w:t>État partie pour améliorer l</w:t>
      </w:r>
      <w:r w:rsidR="00B8762C">
        <w:rPr>
          <w:szCs w:val="24"/>
          <w:lang w:val="fr-FR" w:eastAsia="es-ES"/>
        </w:rPr>
        <w:t>’</w:t>
      </w:r>
      <w:r w:rsidRPr="00852E95">
        <w:rPr>
          <w:szCs w:val="24"/>
          <w:lang w:val="fr-FR" w:eastAsia="es-ES"/>
        </w:rPr>
        <w:t xml:space="preserve">infrastructure pénitentiaire et réduire la surpopulation carcérale. Il est toutefois préoccupé par les informations relatives </w:t>
      </w:r>
      <w:r>
        <w:rPr>
          <w:szCs w:val="24"/>
          <w:lang w:val="fr-FR" w:eastAsia="es-ES"/>
        </w:rPr>
        <w:t xml:space="preserve">à la </w:t>
      </w:r>
      <w:r w:rsidRPr="00852E95">
        <w:rPr>
          <w:szCs w:val="24"/>
          <w:lang w:val="fr-FR" w:eastAsia="es-ES"/>
        </w:rPr>
        <w:t>surpopulation dans certains lieux de privation de liberté, qui serait à l</w:t>
      </w:r>
      <w:r w:rsidR="00B8762C">
        <w:rPr>
          <w:szCs w:val="24"/>
          <w:lang w:val="fr-FR" w:eastAsia="es-ES"/>
        </w:rPr>
        <w:t>’</w:t>
      </w:r>
      <w:r w:rsidRPr="00852E95">
        <w:rPr>
          <w:szCs w:val="24"/>
          <w:lang w:val="fr-FR" w:eastAsia="es-ES"/>
        </w:rPr>
        <w:t>origine de conditions de détention inadéquates. Il relève é</w:t>
      </w:r>
      <w:r>
        <w:rPr>
          <w:szCs w:val="24"/>
          <w:lang w:val="fr-FR" w:eastAsia="es-ES"/>
        </w:rPr>
        <w:t>galement avec inquiétude que 16 </w:t>
      </w:r>
      <w:r w:rsidRPr="00852E95">
        <w:rPr>
          <w:szCs w:val="24"/>
          <w:lang w:val="fr-FR" w:eastAsia="es-ES"/>
        </w:rPr>
        <w:t>morts violentes ont été enregistrées dans des lieux de privation de liberté entre 2014 et 2016 et que, d</w:t>
      </w:r>
      <w:r w:rsidR="00B8762C">
        <w:rPr>
          <w:szCs w:val="24"/>
          <w:lang w:val="fr-FR" w:eastAsia="es-ES"/>
        </w:rPr>
        <w:t>’</w:t>
      </w:r>
      <w:r w:rsidRPr="00852E95">
        <w:rPr>
          <w:szCs w:val="24"/>
          <w:lang w:val="fr-FR" w:eastAsia="es-ES"/>
        </w:rPr>
        <w:t xml:space="preserve">après certaines allégations, les autorités pénitentiaires auraient, à différentes occasions, omis de prendre les mesures voulues pour prévenir la violence. </w:t>
      </w:r>
      <w:r w:rsidR="00523BF2">
        <w:rPr>
          <w:szCs w:val="24"/>
          <w:lang w:val="fr-FR" w:eastAsia="es-ES"/>
        </w:rPr>
        <w:t>Le Comité note que les 16 </w:t>
      </w:r>
      <w:r w:rsidRPr="00852E95">
        <w:rPr>
          <w:szCs w:val="24"/>
          <w:lang w:val="fr-FR" w:eastAsia="es-ES"/>
        </w:rPr>
        <w:t xml:space="preserve">cas de mort violente susmentionnés ont été </w:t>
      </w:r>
      <w:r>
        <w:rPr>
          <w:szCs w:val="24"/>
          <w:lang w:val="fr-FR" w:eastAsia="es-ES"/>
        </w:rPr>
        <w:t>jugés</w:t>
      </w:r>
      <w:r w:rsidRPr="00852E95">
        <w:rPr>
          <w:szCs w:val="24"/>
          <w:lang w:val="fr-FR" w:eastAsia="es-ES"/>
        </w:rPr>
        <w:t xml:space="preserve"> et que 13 d</w:t>
      </w:r>
      <w:r w:rsidR="00B8762C">
        <w:rPr>
          <w:szCs w:val="24"/>
          <w:lang w:val="fr-FR" w:eastAsia="es-ES"/>
        </w:rPr>
        <w:t>’</w:t>
      </w:r>
      <w:r w:rsidRPr="00852E95">
        <w:rPr>
          <w:szCs w:val="24"/>
          <w:lang w:val="fr-FR" w:eastAsia="es-ES"/>
        </w:rPr>
        <w:t>entre eux ont donné lieu à une condamnation (art.</w:t>
      </w:r>
      <w:r w:rsidR="00523BF2">
        <w:rPr>
          <w:szCs w:val="24"/>
          <w:lang w:val="fr-FR" w:eastAsia="es-ES"/>
        </w:rPr>
        <w:t> </w:t>
      </w:r>
      <w:r w:rsidRPr="00852E95">
        <w:rPr>
          <w:szCs w:val="24"/>
          <w:lang w:val="fr-FR" w:eastAsia="es-ES"/>
        </w:rPr>
        <w:t>6, 9 et 10).</w:t>
      </w:r>
    </w:p>
    <w:p w:rsidR="006D5C19" w:rsidRPr="00A57C44" w:rsidRDefault="006D5C19" w:rsidP="00523BF2">
      <w:pPr>
        <w:pStyle w:val="ParNoG"/>
        <w:rPr>
          <w:b/>
          <w:szCs w:val="24"/>
          <w:lang w:val="es-ES" w:eastAsia="es-ES"/>
        </w:rPr>
      </w:pPr>
      <w:r w:rsidRPr="00A57C44">
        <w:rPr>
          <w:b/>
          <w:szCs w:val="24"/>
          <w:lang w:val="fr-FR" w:eastAsia="es-ES"/>
        </w:rPr>
        <w:t>Eu égard aux précédentes observations finales d</w:t>
      </w:r>
      <w:r w:rsidR="00523BF2">
        <w:rPr>
          <w:b/>
          <w:szCs w:val="24"/>
          <w:lang w:val="fr-FR" w:eastAsia="es-ES"/>
        </w:rPr>
        <w:t>u Comité (CCPR/C/ECU/CO/5, par. </w:t>
      </w:r>
      <w:r w:rsidRPr="00A57C44">
        <w:rPr>
          <w:b/>
          <w:szCs w:val="24"/>
          <w:lang w:val="fr-FR" w:eastAsia="es-ES"/>
        </w:rPr>
        <w:t>17), l</w:t>
      </w:r>
      <w:r w:rsidR="00B8762C">
        <w:rPr>
          <w:b/>
          <w:szCs w:val="24"/>
          <w:lang w:val="fr-FR" w:eastAsia="es-ES"/>
        </w:rPr>
        <w:t>’</w:t>
      </w:r>
      <w:r w:rsidRPr="00A57C44">
        <w:rPr>
          <w:b/>
          <w:szCs w:val="24"/>
          <w:lang w:val="fr-FR" w:eastAsia="es-ES"/>
        </w:rPr>
        <w:t xml:space="preserve">État partie </w:t>
      </w:r>
      <w:r>
        <w:rPr>
          <w:b/>
          <w:szCs w:val="24"/>
          <w:lang w:val="fr-FR" w:eastAsia="es-ES"/>
        </w:rPr>
        <w:t>devrait</w:t>
      </w:r>
      <w:r w:rsidRPr="00A57C44">
        <w:rPr>
          <w:b/>
          <w:szCs w:val="24"/>
          <w:lang w:val="fr-FR" w:eastAsia="es-ES"/>
        </w:rPr>
        <w:t xml:space="preserve"> intensifier ses efforts pour continuer à améliorer les conditions de détention et pour mettre un terme à la surpopulation carcérale, en particulier en veillant à l</w:t>
      </w:r>
      <w:r w:rsidR="00B8762C">
        <w:rPr>
          <w:b/>
          <w:szCs w:val="24"/>
          <w:lang w:val="fr-FR" w:eastAsia="es-ES"/>
        </w:rPr>
        <w:t>’</w:t>
      </w:r>
      <w:r w:rsidRPr="00A57C44">
        <w:rPr>
          <w:b/>
          <w:szCs w:val="24"/>
          <w:lang w:val="fr-FR" w:eastAsia="es-ES"/>
        </w:rPr>
        <w:t>application effective des normes relatives aux peines non privatives de liberté. Le Comité recommande par ailleurs à l</w:t>
      </w:r>
      <w:r w:rsidR="00B8762C">
        <w:rPr>
          <w:b/>
          <w:szCs w:val="24"/>
          <w:lang w:val="fr-FR" w:eastAsia="es-ES"/>
        </w:rPr>
        <w:t>’</w:t>
      </w:r>
      <w:r w:rsidRPr="00A57C44">
        <w:rPr>
          <w:b/>
          <w:szCs w:val="24"/>
          <w:lang w:val="fr-FR" w:eastAsia="es-ES"/>
        </w:rPr>
        <w:t>État partie de redoubler d</w:t>
      </w:r>
      <w:r w:rsidR="00B8762C">
        <w:rPr>
          <w:b/>
          <w:szCs w:val="24"/>
          <w:lang w:val="fr-FR" w:eastAsia="es-ES"/>
        </w:rPr>
        <w:t>’</w:t>
      </w:r>
      <w:r w:rsidRPr="00A57C44">
        <w:rPr>
          <w:b/>
          <w:szCs w:val="24"/>
          <w:lang w:val="fr-FR" w:eastAsia="es-ES"/>
        </w:rPr>
        <w:t>efforts pour prévenir et éradiquer la violence dans les lieux de privation de liberté et de continuer à veiller à ce que tous les cas de violence entre détenus, en particulier lorsqu</w:t>
      </w:r>
      <w:r w:rsidR="00B8762C">
        <w:rPr>
          <w:b/>
          <w:szCs w:val="24"/>
          <w:lang w:val="fr-FR" w:eastAsia="es-ES"/>
        </w:rPr>
        <w:t>’</w:t>
      </w:r>
      <w:r w:rsidRPr="00A57C44">
        <w:rPr>
          <w:b/>
          <w:szCs w:val="24"/>
          <w:lang w:val="fr-FR" w:eastAsia="es-ES"/>
        </w:rPr>
        <w:t>il y a eu décès, donnent lieu à une enquête et que les responsables soient condamnés à des peines proportionnées à la gravité de leurs actes.</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Indépendance du système judiciaire</w:t>
      </w:r>
    </w:p>
    <w:p w:rsidR="006D5C19" w:rsidRPr="00852E95" w:rsidRDefault="006D5C19" w:rsidP="00523BF2">
      <w:pPr>
        <w:pStyle w:val="ParNoG"/>
        <w:rPr>
          <w:szCs w:val="24"/>
          <w:lang w:val="es-ES" w:eastAsia="es-ES"/>
        </w:rPr>
      </w:pPr>
      <w:r w:rsidRPr="00852E95">
        <w:rPr>
          <w:szCs w:val="24"/>
          <w:lang w:val="fr-FR" w:eastAsia="es-ES"/>
        </w:rPr>
        <w:t>Le Comité est préoccupé par les allégations faisant état de l</w:t>
      </w:r>
      <w:r w:rsidR="00B8762C">
        <w:rPr>
          <w:szCs w:val="24"/>
          <w:lang w:val="fr-FR" w:eastAsia="es-ES"/>
        </w:rPr>
        <w:t>’</w:t>
      </w:r>
      <w:r w:rsidRPr="00852E95">
        <w:rPr>
          <w:szCs w:val="24"/>
          <w:lang w:val="fr-FR" w:eastAsia="es-ES"/>
        </w:rPr>
        <w:t xml:space="preserve">utilisation fréquente, par le Conseil de la magistrature, du dispositif disciplinaire établi par le Code de la fonction judiciaire pour révoquer les juges, en particulier </w:t>
      </w:r>
      <w:r>
        <w:rPr>
          <w:szCs w:val="24"/>
          <w:lang w:val="fr-FR" w:eastAsia="es-ES"/>
        </w:rPr>
        <w:t xml:space="preserve">au titre </w:t>
      </w:r>
      <w:r w:rsidRPr="00852E95">
        <w:rPr>
          <w:szCs w:val="24"/>
          <w:lang w:val="fr-FR" w:eastAsia="es-ES"/>
        </w:rPr>
        <w:t>du</w:t>
      </w:r>
      <w:r>
        <w:rPr>
          <w:szCs w:val="24"/>
          <w:lang w:val="fr-FR" w:eastAsia="es-ES"/>
        </w:rPr>
        <w:t xml:space="preserve"> </w:t>
      </w:r>
      <w:r w:rsidRPr="00852E95">
        <w:rPr>
          <w:szCs w:val="24"/>
          <w:lang w:val="fr-FR" w:eastAsia="es-ES"/>
        </w:rPr>
        <w:t xml:space="preserve">motif très général </w:t>
      </w:r>
      <w:r>
        <w:rPr>
          <w:szCs w:val="24"/>
          <w:lang w:val="fr-FR" w:eastAsia="es-ES"/>
        </w:rPr>
        <w:t xml:space="preserve">de </w:t>
      </w:r>
      <w:r w:rsidRPr="00852E95">
        <w:rPr>
          <w:szCs w:val="24"/>
          <w:lang w:val="fr-FR" w:eastAsia="es-ES"/>
        </w:rPr>
        <w:t>l</w:t>
      </w:r>
      <w:r w:rsidR="00B8762C">
        <w:rPr>
          <w:szCs w:val="24"/>
          <w:lang w:val="fr-FR" w:eastAsia="es-ES"/>
        </w:rPr>
        <w:t>’</w:t>
      </w:r>
      <w:r>
        <w:rPr>
          <w:szCs w:val="24"/>
          <w:lang w:val="fr-FR" w:eastAsia="es-ES"/>
        </w:rPr>
        <w:t>« erreur inexcusable </w:t>
      </w:r>
      <w:r w:rsidRPr="00852E95">
        <w:rPr>
          <w:szCs w:val="24"/>
          <w:lang w:val="fr-FR" w:eastAsia="es-ES"/>
        </w:rPr>
        <w:t>» prévu</w:t>
      </w:r>
      <w:r>
        <w:rPr>
          <w:szCs w:val="24"/>
          <w:lang w:val="fr-FR" w:eastAsia="es-ES"/>
        </w:rPr>
        <w:t xml:space="preserve"> au paragraphe </w:t>
      </w:r>
      <w:r w:rsidRPr="00852E95">
        <w:rPr>
          <w:szCs w:val="24"/>
          <w:lang w:val="fr-FR" w:eastAsia="es-ES"/>
        </w:rPr>
        <w:t xml:space="preserve">7 </w:t>
      </w:r>
      <w:r w:rsidR="00AB6336">
        <w:rPr>
          <w:szCs w:val="24"/>
          <w:lang w:val="fr-FR" w:eastAsia="es-ES"/>
        </w:rPr>
        <w:t xml:space="preserve">de </w:t>
      </w:r>
      <w:r w:rsidRPr="00852E95">
        <w:rPr>
          <w:szCs w:val="24"/>
          <w:lang w:val="fr-FR" w:eastAsia="es-ES"/>
        </w:rPr>
        <w:t>l</w:t>
      </w:r>
      <w:r w:rsidR="00B8762C">
        <w:rPr>
          <w:szCs w:val="24"/>
          <w:lang w:val="fr-FR" w:eastAsia="es-ES"/>
        </w:rPr>
        <w:t>’</w:t>
      </w:r>
      <w:r w:rsidRPr="00852E95">
        <w:rPr>
          <w:szCs w:val="24"/>
          <w:lang w:val="fr-FR" w:eastAsia="es-ES"/>
        </w:rPr>
        <w:t>ar</w:t>
      </w:r>
      <w:r w:rsidR="00523BF2">
        <w:rPr>
          <w:szCs w:val="24"/>
          <w:lang w:val="fr-FR" w:eastAsia="es-ES"/>
        </w:rPr>
        <w:t>ticle </w:t>
      </w:r>
      <w:r w:rsidRPr="00852E95">
        <w:rPr>
          <w:szCs w:val="24"/>
          <w:lang w:val="fr-FR" w:eastAsia="es-ES"/>
        </w:rPr>
        <w:t>109 du Code. Il est également préoccupé par les allégations</w:t>
      </w:r>
      <w:r>
        <w:rPr>
          <w:szCs w:val="24"/>
          <w:lang w:val="fr-FR" w:eastAsia="es-ES"/>
        </w:rPr>
        <w:t xml:space="preserve"> </w:t>
      </w:r>
      <w:r w:rsidRPr="00852E95">
        <w:rPr>
          <w:szCs w:val="24"/>
          <w:lang w:val="fr-FR" w:eastAsia="es-ES"/>
        </w:rPr>
        <w:t xml:space="preserve">indiquant que des juges auraient été menacés de procédures judiciaires à </w:t>
      </w:r>
      <w:r w:rsidRPr="00852E95">
        <w:rPr>
          <w:szCs w:val="24"/>
          <w:lang w:val="fr-FR" w:eastAsia="es-ES"/>
        </w:rPr>
        <w:lastRenderedPageBreak/>
        <w:t>leur encontre en lien avec l</w:t>
      </w:r>
      <w:r w:rsidR="00B8762C">
        <w:rPr>
          <w:szCs w:val="24"/>
          <w:lang w:val="fr-FR" w:eastAsia="es-ES"/>
        </w:rPr>
        <w:t>’</w:t>
      </w:r>
      <w:r w:rsidRPr="00852E95">
        <w:rPr>
          <w:szCs w:val="24"/>
          <w:lang w:val="fr-FR" w:eastAsia="es-ES"/>
        </w:rPr>
        <w:t>exercice de leurs fonctions, que de telles procédures auraient effectivement été engagées dans certains cas, et que le système judiciaire serait fréquemment utilisé pour imposer de lourdes peines à ceux qui critiquent le Gouvernement et aux membres</w:t>
      </w:r>
      <w:r>
        <w:rPr>
          <w:szCs w:val="24"/>
          <w:lang w:val="fr-FR" w:eastAsia="es-ES"/>
        </w:rPr>
        <w:t xml:space="preserve"> </w:t>
      </w:r>
      <w:r w:rsidRPr="00852E95">
        <w:rPr>
          <w:szCs w:val="24"/>
          <w:lang w:val="fr-FR" w:eastAsia="es-ES"/>
        </w:rPr>
        <w:t>de l</w:t>
      </w:r>
      <w:r w:rsidR="00B8762C">
        <w:rPr>
          <w:szCs w:val="24"/>
          <w:lang w:val="fr-FR" w:eastAsia="es-ES"/>
        </w:rPr>
        <w:t>’</w:t>
      </w:r>
      <w:r w:rsidRPr="00852E95">
        <w:rPr>
          <w:szCs w:val="24"/>
          <w:lang w:val="fr-FR" w:eastAsia="es-ES"/>
        </w:rPr>
        <w:t>opposition, de telle sorte que l</w:t>
      </w:r>
      <w:r w:rsidR="00B8762C">
        <w:rPr>
          <w:szCs w:val="24"/>
          <w:lang w:val="fr-FR" w:eastAsia="es-ES"/>
        </w:rPr>
        <w:t>’</w:t>
      </w:r>
      <w:r w:rsidRPr="00852E95">
        <w:rPr>
          <w:szCs w:val="24"/>
          <w:lang w:val="fr-FR" w:eastAsia="es-ES"/>
        </w:rPr>
        <w:t>impartialité du système serait remise en question</w:t>
      </w:r>
      <w:r w:rsidR="00584374">
        <w:rPr>
          <w:szCs w:val="24"/>
          <w:lang w:val="fr-FR" w:eastAsia="es-ES"/>
        </w:rPr>
        <w:t xml:space="preserve"> (art. 14)</w:t>
      </w:r>
      <w:r w:rsidRPr="00852E95">
        <w:rPr>
          <w:szCs w:val="24"/>
          <w:lang w:val="fr-FR" w:eastAsia="es-ES"/>
        </w:rPr>
        <w:t>.</w:t>
      </w:r>
    </w:p>
    <w:p w:rsidR="006D5C19" w:rsidRPr="00852E95" w:rsidRDefault="006D5C19" w:rsidP="00523BF2">
      <w:pPr>
        <w:pStyle w:val="ParNoG"/>
        <w:rPr>
          <w:b/>
          <w:szCs w:val="24"/>
          <w:lang w:val="es-ES" w:eastAsia="es-ES"/>
        </w:rPr>
      </w:pPr>
      <w:r w:rsidRPr="00516131">
        <w:rPr>
          <w:b/>
          <w:szCs w:val="24"/>
          <w:lang w:val="fr-FR" w:eastAsia="es-ES"/>
        </w:rPr>
        <w:t>L</w:t>
      </w:r>
      <w:r w:rsidR="00B8762C">
        <w:rPr>
          <w:b/>
          <w:szCs w:val="24"/>
          <w:lang w:val="fr-FR" w:eastAsia="es-ES"/>
        </w:rPr>
        <w:t>’</w:t>
      </w:r>
      <w:r w:rsidRPr="00516131">
        <w:rPr>
          <w:b/>
          <w:szCs w:val="24"/>
          <w:lang w:val="fr-FR" w:eastAsia="es-ES"/>
        </w:rPr>
        <w:t xml:space="preserve">État partie </w:t>
      </w:r>
      <w:r>
        <w:rPr>
          <w:b/>
          <w:szCs w:val="24"/>
          <w:lang w:val="fr-FR" w:eastAsia="es-ES"/>
        </w:rPr>
        <w:t>devrait</w:t>
      </w:r>
      <w:r w:rsidRPr="00516131">
        <w:rPr>
          <w:b/>
          <w:szCs w:val="24"/>
          <w:lang w:val="fr-FR" w:eastAsia="es-ES"/>
        </w:rPr>
        <w:t xml:space="preserve"> accroître ses efforts en vue de garantir et protéger la pleine indépendance et l</w:t>
      </w:r>
      <w:r w:rsidR="00B8762C">
        <w:rPr>
          <w:b/>
          <w:szCs w:val="24"/>
          <w:lang w:val="fr-FR" w:eastAsia="es-ES"/>
        </w:rPr>
        <w:t>’</w:t>
      </w:r>
      <w:r w:rsidRPr="00516131">
        <w:rPr>
          <w:b/>
          <w:szCs w:val="24"/>
          <w:lang w:val="fr-FR" w:eastAsia="es-ES"/>
        </w:rPr>
        <w:t>impartialité de la magistrature, en veillant à ce qu</w:t>
      </w:r>
      <w:r w:rsidR="00B8762C">
        <w:rPr>
          <w:b/>
          <w:szCs w:val="24"/>
          <w:lang w:val="fr-FR" w:eastAsia="es-ES"/>
        </w:rPr>
        <w:t>’</w:t>
      </w:r>
      <w:r w:rsidRPr="00516131">
        <w:rPr>
          <w:b/>
          <w:szCs w:val="24"/>
          <w:lang w:val="fr-FR" w:eastAsia="es-ES"/>
        </w:rPr>
        <w:t>elle puisse s</w:t>
      </w:r>
      <w:r w:rsidR="00B8762C">
        <w:rPr>
          <w:b/>
          <w:szCs w:val="24"/>
          <w:lang w:val="fr-FR" w:eastAsia="es-ES"/>
        </w:rPr>
        <w:t>’</w:t>
      </w:r>
      <w:r w:rsidRPr="00516131">
        <w:rPr>
          <w:b/>
          <w:szCs w:val="24"/>
          <w:lang w:val="fr-FR" w:eastAsia="es-ES"/>
        </w:rPr>
        <w:t>acquitter de son mandat sans subir aucune forme de pression ou d</w:t>
      </w:r>
      <w:r w:rsidR="00B8762C">
        <w:rPr>
          <w:b/>
          <w:szCs w:val="24"/>
          <w:lang w:val="fr-FR" w:eastAsia="es-ES"/>
        </w:rPr>
        <w:t>’</w:t>
      </w:r>
      <w:r w:rsidRPr="00516131">
        <w:rPr>
          <w:b/>
          <w:szCs w:val="24"/>
          <w:lang w:val="fr-FR" w:eastAsia="es-ES"/>
        </w:rPr>
        <w:t xml:space="preserve">ingérence. Il </w:t>
      </w:r>
      <w:r>
        <w:rPr>
          <w:b/>
          <w:szCs w:val="24"/>
          <w:lang w:val="fr-FR" w:eastAsia="es-ES"/>
        </w:rPr>
        <w:t>devrait</w:t>
      </w:r>
      <w:r w:rsidRPr="00516131">
        <w:rPr>
          <w:b/>
          <w:szCs w:val="24"/>
          <w:lang w:val="fr-FR" w:eastAsia="es-ES"/>
        </w:rPr>
        <w:t xml:space="preserve"> aussi veiller à ce qu</w:t>
      </w:r>
      <w:r w:rsidR="00B8762C">
        <w:rPr>
          <w:b/>
          <w:szCs w:val="24"/>
          <w:lang w:val="fr-FR" w:eastAsia="es-ES"/>
        </w:rPr>
        <w:t>’</w:t>
      </w:r>
      <w:r w:rsidRPr="00516131">
        <w:rPr>
          <w:b/>
          <w:szCs w:val="24"/>
          <w:lang w:val="fr-FR" w:eastAsia="es-ES"/>
        </w:rPr>
        <w:t>un juge ne puisse être révoqué en raison de la teneur de ses décisions et assurer l</w:t>
      </w:r>
      <w:r w:rsidR="00B8762C">
        <w:rPr>
          <w:b/>
          <w:szCs w:val="24"/>
          <w:lang w:val="fr-FR" w:eastAsia="es-ES"/>
        </w:rPr>
        <w:t>’</w:t>
      </w:r>
      <w:r w:rsidRPr="00516131">
        <w:rPr>
          <w:b/>
          <w:szCs w:val="24"/>
          <w:lang w:val="fr-FR" w:eastAsia="es-ES"/>
        </w:rPr>
        <w:t>inamovibilité des juges en activité.</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Liberté</w:t>
      </w:r>
      <w:r>
        <w:rPr>
          <w:lang w:val="fr-FR" w:eastAsia="es-ES"/>
        </w:rPr>
        <w:t>s</w:t>
      </w:r>
      <w:r w:rsidRPr="00852E95">
        <w:rPr>
          <w:lang w:val="fr-FR" w:eastAsia="es-ES"/>
        </w:rPr>
        <w:t xml:space="preserve"> d</w:t>
      </w:r>
      <w:r w:rsidR="00B8762C">
        <w:rPr>
          <w:lang w:val="fr-FR" w:eastAsia="es-ES"/>
        </w:rPr>
        <w:t>’</w:t>
      </w:r>
      <w:r w:rsidRPr="00852E95">
        <w:rPr>
          <w:lang w:val="fr-FR" w:eastAsia="es-ES"/>
        </w:rPr>
        <w:t>expression et de réunion pacifique</w:t>
      </w:r>
    </w:p>
    <w:p w:rsidR="006D5C19" w:rsidRPr="00852E95" w:rsidRDefault="006D5C19" w:rsidP="00523BF2">
      <w:pPr>
        <w:pStyle w:val="ParNoG"/>
        <w:rPr>
          <w:szCs w:val="24"/>
          <w:lang w:val="es-ES" w:eastAsia="es-ES"/>
        </w:rPr>
      </w:pPr>
      <w:r w:rsidRPr="00852E95">
        <w:rPr>
          <w:szCs w:val="24"/>
          <w:lang w:val="fr-FR" w:eastAsia="es-ES"/>
        </w:rPr>
        <w:t>Le Comité est préoccupé par les allégations faisant état d</w:t>
      </w:r>
      <w:r w:rsidR="00B8762C">
        <w:rPr>
          <w:szCs w:val="24"/>
          <w:lang w:val="fr-FR" w:eastAsia="es-ES"/>
        </w:rPr>
        <w:t>’</w:t>
      </w:r>
      <w:r w:rsidRPr="00852E95">
        <w:rPr>
          <w:szCs w:val="24"/>
          <w:lang w:val="fr-FR" w:eastAsia="es-ES"/>
        </w:rPr>
        <w:t>un usage excessif de la force dans le contexte des manifestations au cours de la période à l</w:t>
      </w:r>
      <w:r w:rsidR="00B8762C">
        <w:rPr>
          <w:szCs w:val="24"/>
          <w:lang w:val="fr-FR" w:eastAsia="es-ES"/>
        </w:rPr>
        <w:t>’</w:t>
      </w:r>
      <w:r w:rsidRPr="00852E95">
        <w:rPr>
          <w:szCs w:val="24"/>
          <w:lang w:val="fr-FR" w:eastAsia="es-ES"/>
        </w:rPr>
        <w:t>examen. En ce qui concerne les manifestations publiques qui ont eu lieu en 2015, le Comité prend note de l</w:t>
      </w:r>
      <w:r w:rsidR="00B8762C">
        <w:rPr>
          <w:szCs w:val="24"/>
          <w:lang w:val="fr-FR" w:eastAsia="es-ES"/>
        </w:rPr>
        <w:t>’</w:t>
      </w:r>
      <w:r w:rsidRPr="00852E95">
        <w:rPr>
          <w:szCs w:val="24"/>
          <w:lang w:val="fr-FR" w:eastAsia="es-ES"/>
        </w:rPr>
        <w:t>information selon laquelle certains manifestants auraient commis des violences contre les forces de sécurité et de maintien de l</w:t>
      </w:r>
      <w:r w:rsidR="00B8762C">
        <w:rPr>
          <w:szCs w:val="24"/>
          <w:lang w:val="fr-FR" w:eastAsia="es-ES"/>
        </w:rPr>
        <w:t>’</w:t>
      </w:r>
      <w:r w:rsidRPr="00852E95">
        <w:rPr>
          <w:szCs w:val="24"/>
          <w:lang w:val="fr-FR" w:eastAsia="es-ES"/>
        </w:rPr>
        <w:t>ordre, actes pour lesquels l</w:t>
      </w:r>
      <w:r w:rsidR="00B8762C">
        <w:rPr>
          <w:szCs w:val="24"/>
          <w:lang w:val="fr-FR" w:eastAsia="es-ES"/>
        </w:rPr>
        <w:t>’</w:t>
      </w:r>
      <w:r w:rsidRPr="00852E95">
        <w:rPr>
          <w:szCs w:val="24"/>
          <w:lang w:val="fr-FR" w:eastAsia="es-ES"/>
        </w:rPr>
        <w:t>État partie peut légitimement ouvrir une enquête. Il est toutefois préoccupé par les allégations selon lesquelles, dans certains cas, les membres de la police et de l</w:t>
      </w:r>
      <w:r w:rsidR="00B8762C">
        <w:rPr>
          <w:szCs w:val="24"/>
          <w:lang w:val="fr-FR" w:eastAsia="es-ES"/>
        </w:rPr>
        <w:t>’</w:t>
      </w:r>
      <w:r w:rsidRPr="00852E95">
        <w:rPr>
          <w:szCs w:val="24"/>
          <w:lang w:val="fr-FR" w:eastAsia="es-ES"/>
        </w:rPr>
        <w:t>armée auraient fait un usage excessif de la force pour répondre à ces violences ou pour disperser des manifestations, et il regrette à cet égard de ne pas avoir reçu d</w:t>
      </w:r>
      <w:r w:rsidR="00B8762C">
        <w:rPr>
          <w:szCs w:val="24"/>
          <w:lang w:val="fr-FR" w:eastAsia="es-ES"/>
        </w:rPr>
        <w:t>’</w:t>
      </w:r>
      <w:r w:rsidRPr="00852E95">
        <w:rPr>
          <w:szCs w:val="24"/>
          <w:lang w:val="fr-FR" w:eastAsia="es-ES"/>
        </w:rPr>
        <w:t>informations indiquant si ces allégations ont donné lieu à des enquêtes. Le Comité est par ailleurs préoccupé par les allégations concernant l</w:t>
      </w:r>
      <w:r w:rsidR="00B8762C">
        <w:rPr>
          <w:szCs w:val="24"/>
          <w:lang w:val="fr-FR" w:eastAsia="es-ES"/>
        </w:rPr>
        <w:t>’</w:t>
      </w:r>
      <w:r w:rsidRPr="00852E95">
        <w:rPr>
          <w:szCs w:val="24"/>
          <w:lang w:val="fr-FR" w:eastAsia="es-ES"/>
        </w:rPr>
        <w:t>utilisation de qualifications vagues, comme celles de sabotage et de terrorisme, inscrites dans l</w:t>
      </w:r>
      <w:r w:rsidR="00B8762C">
        <w:rPr>
          <w:szCs w:val="24"/>
          <w:lang w:val="fr-FR" w:eastAsia="es-ES"/>
        </w:rPr>
        <w:t>’</w:t>
      </w:r>
      <w:r w:rsidRPr="00852E95">
        <w:rPr>
          <w:szCs w:val="24"/>
          <w:lang w:val="fr-FR" w:eastAsia="es-ES"/>
        </w:rPr>
        <w:t>ancien Code pénal, pour engager des poursuites pénales contre des personnes ayant participé à des mouvements sociaux ou à d</w:t>
      </w:r>
      <w:r w:rsidR="00B8762C">
        <w:rPr>
          <w:szCs w:val="24"/>
          <w:lang w:val="fr-FR" w:eastAsia="es-ES"/>
        </w:rPr>
        <w:t>’</w:t>
      </w:r>
      <w:r w:rsidRPr="00852E95">
        <w:rPr>
          <w:szCs w:val="24"/>
          <w:lang w:val="fr-FR" w:eastAsia="es-ES"/>
        </w:rPr>
        <w:t>autres manifestations publiques. Le Comité regrette de n</w:t>
      </w:r>
      <w:r w:rsidR="00B8762C">
        <w:rPr>
          <w:szCs w:val="24"/>
          <w:lang w:val="fr-FR" w:eastAsia="es-ES"/>
        </w:rPr>
        <w:t>’</w:t>
      </w:r>
      <w:r w:rsidRPr="00852E95">
        <w:rPr>
          <w:szCs w:val="24"/>
          <w:lang w:val="fr-FR" w:eastAsia="es-ES"/>
        </w:rPr>
        <w:t>avoir reçu aucune information sur le nombre de personnes accusées de terrorisme ou de sabotage en vertu de l</w:t>
      </w:r>
      <w:r w:rsidR="00B8762C">
        <w:rPr>
          <w:szCs w:val="24"/>
          <w:lang w:val="fr-FR" w:eastAsia="es-ES"/>
        </w:rPr>
        <w:t>’</w:t>
      </w:r>
      <w:r w:rsidRPr="00852E95">
        <w:rPr>
          <w:szCs w:val="24"/>
          <w:lang w:val="fr-FR" w:eastAsia="es-ES"/>
        </w:rPr>
        <w:t>ancien ou du nouveau</w:t>
      </w:r>
      <w:r w:rsidRPr="00A304BA">
        <w:rPr>
          <w:bCs/>
          <w:szCs w:val="24"/>
          <w:lang w:val="fr-FR" w:eastAsia="es-ES"/>
        </w:rPr>
        <w:t xml:space="preserve"> </w:t>
      </w:r>
      <w:r w:rsidRPr="00852E95">
        <w:rPr>
          <w:szCs w:val="24"/>
          <w:lang w:val="fr-FR" w:eastAsia="es-ES"/>
        </w:rPr>
        <w:t>Code pénal</w:t>
      </w:r>
      <w:r>
        <w:rPr>
          <w:szCs w:val="24"/>
          <w:lang w:val="fr-FR" w:eastAsia="es-ES"/>
        </w:rPr>
        <w:t>,</w:t>
      </w:r>
      <w:r w:rsidRPr="00852E95">
        <w:rPr>
          <w:szCs w:val="24"/>
          <w:lang w:val="fr-FR" w:eastAsia="es-ES"/>
        </w:rPr>
        <w:t xml:space="preserve"> dans le context</w:t>
      </w:r>
      <w:r>
        <w:rPr>
          <w:szCs w:val="24"/>
          <w:lang w:val="fr-FR" w:eastAsia="es-ES"/>
        </w:rPr>
        <w:t xml:space="preserve">e des mouvements sociaux et des </w:t>
      </w:r>
      <w:r w:rsidRPr="00852E95">
        <w:rPr>
          <w:szCs w:val="24"/>
          <w:lang w:val="fr-FR" w:eastAsia="es-ES"/>
        </w:rPr>
        <w:t>autres manifestations publiques</w:t>
      </w:r>
      <w:r>
        <w:rPr>
          <w:szCs w:val="24"/>
          <w:lang w:val="fr-FR" w:eastAsia="es-ES"/>
        </w:rPr>
        <w:t xml:space="preserve"> organisés</w:t>
      </w:r>
      <w:r w:rsidRPr="00852E95">
        <w:rPr>
          <w:szCs w:val="24"/>
          <w:lang w:val="fr-FR" w:eastAsia="es-ES"/>
        </w:rPr>
        <w:t xml:space="preserve"> pendant la période à l</w:t>
      </w:r>
      <w:r w:rsidR="00B8762C">
        <w:rPr>
          <w:szCs w:val="24"/>
          <w:lang w:val="fr-FR" w:eastAsia="es-ES"/>
        </w:rPr>
        <w:t>’</w:t>
      </w:r>
      <w:r w:rsidRPr="00852E95">
        <w:rPr>
          <w:szCs w:val="24"/>
          <w:lang w:val="fr-FR" w:eastAsia="es-ES"/>
        </w:rPr>
        <w:t>examen</w:t>
      </w:r>
      <w:r>
        <w:rPr>
          <w:szCs w:val="24"/>
          <w:lang w:val="fr-FR" w:eastAsia="es-ES"/>
        </w:rPr>
        <w:t xml:space="preserve"> </w:t>
      </w:r>
      <w:r w:rsidR="00523BF2">
        <w:rPr>
          <w:szCs w:val="24"/>
          <w:lang w:val="fr-FR" w:eastAsia="es-ES"/>
        </w:rPr>
        <w:t>(art. </w:t>
      </w:r>
      <w:r w:rsidRPr="00852E95">
        <w:rPr>
          <w:szCs w:val="24"/>
          <w:lang w:val="fr-FR" w:eastAsia="es-ES"/>
        </w:rPr>
        <w:t>7, 9 et 21).</w:t>
      </w:r>
    </w:p>
    <w:p w:rsidR="006D5C19" w:rsidRPr="00852E95" w:rsidRDefault="006D5C19" w:rsidP="00523BF2">
      <w:pPr>
        <w:pStyle w:val="ParNoG"/>
        <w:rPr>
          <w:b/>
          <w:szCs w:val="24"/>
          <w:lang w:val="es-ES" w:eastAsia="es-ES"/>
        </w:rPr>
      </w:pPr>
      <w:r w:rsidRPr="00FC6C67">
        <w:rPr>
          <w:b/>
          <w:szCs w:val="24"/>
          <w:lang w:val="fr-FR" w:eastAsia="es-ES"/>
        </w:rPr>
        <w:t>L</w:t>
      </w:r>
      <w:r w:rsidR="00B8762C">
        <w:rPr>
          <w:b/>
          <w:szCs w:val="24"/>
          <w:lang w:val="fr-FR" w:eastAsia="es-ES"/>
        </w:rPr>
        <w:t>’</w:t>
      </w:r>
      <w:r w:rsidRPr="00FC6C67">
        <w:rPr>
          <w:b/>
          <w:szCs w:val="24"/>
          <w:lang w:val="fr-FR" w:eastAsia="es-ES"/>
        </w:rPr>
        <w:t xml:space="preserve">État partie </w:t>
      </w:r>
      <w:r>
        <w:rPr>
          <w:b/>
          <w:szCs w:val="24"/>
          <w:lang w:val="fr-FR" w:eastAsia="es-ES"/>
        </w:rPr>
        <w:t>devrait</w:t>
      </w:r>
      <w:r w:rsidRPr="00FC6C67">
        <w:rPr>
          <w:b/>
          <w:szCs w:val="24"/>
          <w:lang w:val="fr-FR" w:eastAsia="es-ES"/>
        </w:rPr>
        <w:t xml:space="preserve"> adopter les mesures voulues pour garantir que toutes les personnes relevant de sa juridiction puissent exercer dans la pratique leur droit à </w:t>
      </w:r>
      <w:r w:rsidR="003F4097">
        <w:rPr>
          <w:b/>
          <w:szCs w:val="24"/>
          <w:lang w:val="fr-FR" w:eastAsia="es-ES"/>
        </w:rPr>
        <w:t>la liberté de réunion pacifique ;</w:t>
      </w:r>
      <w:r w:rsidRPr="00FC6C67">
        <w:rPr>
          <w:b/>
          <w:szCs w:val="24"/>
          <w:lang w:val="fr-FR" w:eastAsia="es-ES"/>
        </w:rPr>
        <w:t xml:space="preserve"> il </w:t>
      </w:r>
      <w:r>
        <w:rPr>
          <w:b/>
          <w:szCs w:val="24"/>
          <w:lang w:val="fr-FR" w:eastAsia="es-ES"/>
        </w:rPr>
        <w:t>devrait</w:t>
      </w:r>
      <w:r w:rsidRPr="00FC6C67">
        <w:rPr>
          <w:b/>
          <w:szCs w:val="24"/>
          <w:lang w:val="fr-FR" w:eastAsia="es-ES"/>
        </w:rPr>
        <w:t xml:space="preserve"> aussi redoubler d</w:t>
      </w:r>
      <w:r w:rsidR="00B8762C">
        <w:rPr>
          <w:b/>
          <w:szCs w:val="24"/>
          <w:lang w:val="fr-FR" w:eastAsia="es-ES"/>
        </w:rPr>
        <w:t>’</w:t>
      </w:r>
      <w:r w:rsidRPr="00FC6C67">
        <w:rPr>
          <w:b/>
          <w:szCs w:val="24"/>
          <w:lang w:val="fr-FR" w:eastAsia="es-ES"/>
        </w:rPr>
        <w:t>efforts pour prévenir et éliminer efficacement toutes les formes d</w:t>
      </w:r>
      <w:r w:rsidR="00B8762C">
        <w:rPr>
          <w:b/>
          <w:szCs w:val="24"/>
          <w:lang w:val="fr-FR" w:eastAsia="es-ES"/>
        </w:rPr>
        <w:t>’</w:t>
      </w:r>
      <w:r w:rsidRPr="00FC6C67">
        <w:rPr>
          <w:b/>
          <w:szCs w:val="24"/>
          <w:lang w:val="fr-FR" w:eastAsia="es-ES"/>
        </w:rPr>
        <w:t>usage excessif de la force par les forces de l</w:t>
      </w:r>
      <w:r w:rsidR="00B8762C">
        <w:rPr>
          <w:b/>
          <w:szCs w:val="24"/>
          <w:lang w:val="fr-FR" w:eastAsia="es-ES"/>
        </w:rPr>
        <w:t>’</w:t>
      </w:r>
      <w:r w:rsidRPr="00FC6C67">
        <w:rPr>
          <w:b/>
          <w:szCs w:val="24"/>
          <w:lang w:val="fr-FR" w:eastAsia="es-ES"/>
        </w:rPr>
        <w:t>ordre et les forces de sécurité et prendre les mesures nécessaires pour faire en sorte que toutes les allégations d</w:t>
      </w:r>
      <w:r w:rsidR="00B8762C">
        <w:rPr>
          <w:b/>
          <w:szCs w:val="24"/>
          <w:lang w:val="fr-FR" w:eastAsia="es-ES"/>
        </w:rPr>
        <w:t>’</w:t>
      </w:r>
      <w:r w:rsidRPr="00FC6C67">
        <w:rPr>
          <w:b/>
          <w:szCs w:val="24"/>
          <w:lang w:val="fr-FR" w:eastAsia="es-ES"/>
        </w:rPr>
        <w:t>usage excessif de la force fassent l</w:t>
      </w:r>
      <w:r w:rsidR="00B8762C">
        <w:rPr>
          <w:b/>
          <w:szCs w:val="24"/>
          <w:lang w:val="fr-FR" w:eastAsia="es-ES"/>
        </w:rPr>
        <w:t>’</w:t>
      </w:r>
      <w:r w:rsidRPr="00FC6C67">
        <w:rPr>
          <w:b/>
          <w:szCs w:val="24"/>
          <w:lang w:val="fr-FR" w:eastAsia="es-ES"/>
        </w:rPr>
        <w:t>objet sans délai d</w:t>
      </w:r>
      <w:r w:rsidR="00B8762C">
        <w:rPr>
          <w:b/>
          <w:szCs w:val="24"/>
          <w:lang w:val="fr-FR" w:eastAsia="es-ES"/>
        </w:rPr>
        <w:t>’</w:t>
      </w:r>
      <w:r w:rsidRPr="00FC6C67">
        <w:rPr>
          <w:b/>
          <w:szCs w:val="24"/>
          <w:lang w:val="fr-FR" w:eastAsia="es-ES"/>
        </w:rPr>
        <w:t>enquêtes approfondies, indépendantes et impartiales et que les auteurs présumés de ces actes soient traduits en justice et, s</w:t>
      </w:r>
      <w:r w:rsidR="00B8762C">
        <w:rPr>
          <w:b/>
          <w:szCs w:val="24"/>
          <w:lang w:val="fr-FR" w:eastAsia="es-ES"/>
        </w:rPr>
        <w:t>’</w:t>
      </w:r>
      <w:r w:rsidRPr="00FC6C67">
        <w:rPr>
          <w:b/>
          <w:szCs w:val="24"/>
          <w:lang w:val="fr-FR" w:eastAsia="es-ES"/>
        </w:rPr>
        <w:t>ils sont reconnus coupables, condamnés à des peines à la mesure de la gravité de leurs actes.</w:t>
      </w:r>
    </w:p>
    <w:p w:rsidR="006D5C19" w:rsidRPr="00852E95" w:rsidRDefault="006D5C19" w:rsidP="00523BF2">
      <w:pPr>
        <w:pStyle w:val="ParNoG"/>
        <w:rPr>
          <w:szCs w:val="24"/>
          <w:lang w:val="es-ES" w:eastAsia="es-ES"/>
        </w:rPr>
      </w:pPr>
      <w:r w:rsidRPr="00852E95">
        <w:rPr>
          <w:szCs w:val="24"/>
          <w:lang w:val="fr-FR" w:eastAsia="es-ES"/>
        </w:rPr>
        <w:t>Le Comité est préoccupé par les allégations selon lesquelles certaines dispositions législatives et certaines pratiques pourraient avoir pour effet de décourager l</w:t>
      </w:r>
      <w:r w:rsidR="00B8762C">
        <w:rPr>
          <w:szCs w:val="24"/>
          <w:lang w:val="fr-FR" w:eastAsia="es-ES"/>
        </w:rPr>
        <w:t>’</w:t>
      </w:r>
      <w:r w:rsidRPr="00852E95">
        <w:rPr>
          <w:szCs w:val="24"/>
          <w:lang w:val="fr-FR" w:eastAsia="es-ES"/>
        </w:rPr>
        <w:t>expression de positions critiques ou la publication d</w:t>
      </w:r>
      <w:r w:rsidR="00B8762C">
        <w:rPr>
          <w:szCs w:val="24"/>
          <w:lang w:val="fr-FR" w:eastAsia="es-ES"/>
        </w:rPr>
        <w:t>’</w:t>
      </w:r>
      <w:r w:rsidRPr="00852E95">
        <w:rPr>
          <w:szCs w:val="24"/>
          <w:lang w:val="fr-FR" w:eastAsia="es-ES"/>
        </w:rPr>
        <w:t>informations essentielles dans les médias et les réseaux sociaux sur des questions d</w:t>
      </w:r>
      <w:r w:rsidR="00B8762C">
        <w:rPr>
          <w:szCs w:val="24"/>
          <w:lang w:val="fr-FR" w:eastAsia="es-ES"/>
        </w:rPr>
        <w:t>’</w:t>
      </w:r>
      <w:r w:rsidRPr="00852E95">
        <w:rPr>
          <w:szCs w:val="24"/>
          <w:lang w:val="fr-FR" w:eastAsia="es-ES"/>
        </w:rPr>
        <w:t>intérêt public et pourraient avoir un effet négatif sur l</w:t>
      </w:r>
      <w:r w:rsidR="00B8762C">
        <w:rPr>
          <w:szCs w:val="24"/>
          <w:lang w:val="fr-FR" w:eastAsia="es-ES"/>
        </w:rPr>
        <w:t>’</w:t>
      </w:r>
      <w:r w:rsidRPr="00852E95">
        <w:rPr>
          <w:szCs w:val="24"/>
          <w:lang w:val="fr-FR" w:eastAsia="es-ES"/>
        </w:rPr>
        <w:t>exercice du droit à la liberté d</w:t>
      </w:r>
      <w:r w:rsidR="00B8762C">
        <w:rPr>
          <w:szCs w:val="24"/>
          <w:lang w:val="fr-FR" w:eastAsia="es-ES"/>
        </w:rPr>
        <w:t>’</w:t>
      </w:r>
      <w:r w:rsidRPr="00852E95">
        <w:rPr>
          <w:szCs w:val="24"/>
          <w:lang w:val="fr-FR" w:eastAsia="es-ES"/>
        </w:rPr>
        <w:t>opinion et d</w:t>
      </w:r>
      <w:r w:rsidR="00B8762C">
        <w:rPr>
          <w:szCs w:val="24"/>
          <w:lang w:val="fr-FR" w:eastAsia="es-ES"/>
        </w:rPr>
        <w:t>’</w:t>
      </w:r>
      <w:r w:rsidRPr="00852E95">
        <w:rPr>
          <w:szCs w:val="24"/>
          <w:lang w:val="fr-FR" w:eastAsia="es-ES"/>
        </w:rPr>
        <w:t xml:space="preserve">expression. À cet égard, il note avec préoccupation </w:t>
      </w:r>
      <w:r>
        <w:rPr>
          <w:szCs w:val="24"/>
          <w:lang w:val="fr-FR" w:eastAsia="es-ES"/>
        </w:rPr>
        <w:t xml:space="preserve">les informations indiquant </w:t>
      </w:r>
      <w:r w:rsidRPr="00852E95">
        <w:rPr>
          <w:szCs w:val="24"/>
          <w:lang w:val="fr-FR" w:eastAsia="es-ES"/>
        </w:rPr>
        <w:t>que la loi organique sur la communication, si elle consacre des principes importants relatifs au droit à la liberté d</w:t>
      </w:r>
      <w:r w:rsidR="00B8762C">
        <w:rPr>
          <w:szCs w:val="24"/>
          <w:lang w:val="fr-FR" w:eastAsia="es-ES"/>
        </w:rPr>
        <w:t>’</w:t>
      </w:r>
      <w:r w:rsidRPr="00852E95">
        <w:rPr>
          <w:szCs w:val="24"/>
          <w:lang w:val="fr-FR" w:eastAsia="es-ES"/>
        </w:rPr>
        <w:t>expression, contiendrait</w:t>
      </w:r>
      <w:r>
        <w:rPr>
          <w:szCs w:val="24"/>
          <w:lang w:val="fr-FR" w:eastAsia="es-ES"/>
        </w:rPr>
        <w:t xml:space="preserve"> </w:t>
      </w:r>
      <w:r w:rsidRPr="00852E95">
        <w:rPr>
          <w:szCs w:val="24"/>
          <w:lang w:val="fr-FR" w:eastAsia="es-ES"/>
        </w:rPr>
        <w:t>néanmoins certaines dispositions qui pourraient avoir une incidence sur le plein exercice de ce droit, notamment en imposant certaines obligations qui pourraient être ambiguës ou disproportionnées, comme l</w:t>
      </w:r>
      <w:r w:rsidR="00B8762C">
        <w:rPr>
          <w:szCs w:val="24"/>
          <w:lang w:val="fr-FR" w:eastAsia="es-ES"/>
        </w:rPr>
        <w:t>’</w:t>
      </w:r>
      <w:r w:rsidRPr="00852E95">
        <w:rPr>
          <w:szCs w:val="24"/>
          <w:lang w:val="fr-FR" w:eastAsia="es-ES"/>
        </w:rPr>
        <w:t>obli</w:t>
      </w:r>
      <w:r>
        <w:rPr>
          <w:szCs w:val="24"/>
          <w:lang w:val="fr-FR" w:eastAsia="es-ES"/>
        </w:rPr>
        <w:t>gation pour les médias de « </w:t>
      </w:r>
      <w:r w:rsidRPr="00852E95">
        <w:rPr>
          <w:szCs w:val="24"/>
          <w:lang w:val="fr-FR" w:eastAsia="es-ES"/>
        </w:rPr>
        <w:t>couvrir et diffuser les faits d</w:t>
      </w:r>
      <w:r w:rsidR="00B8762C">
        <w:rPr>
          <w:szCs w:val="24"/>
          <w:lang w:val="fr-FR" w:eastAsia="es-ES"/>
        </w:rPr>
        <w:t>’</w:t>
      </w:r>
      <w:r>
        <w:rPr>
          <w:szCs w:val="24"/>
          <w:lang w:val="fr-FR" w:eastAsia="es-ES"/>
        </w:rPr>
        <w:t>intérêt public » ou « </w:t>
      </w:r>
      <w:r w:rsidRPr="00852E95">
        <w:rPr>
          <w:szCs w:val="24"/>
          <w:lang w:val="fr-FR" w:eastAsia="es-ES"/>
        </w:rPr>
        <w:t>l</w:t>
      </w:r>
      <w:r w:rsidR="00B8762C">
        <w:rPr>
          <w:szCs w:val="24"/>
          <w:lang w:val="fr-FR" w:eastAsia="es-ES"/>
        </w:rPr>
        <w:t>’</w:t>
      </w:r>
      <w:r w:rsidRPr="00852E95">
        <w:rPr>
          <w:szCs w:val="24"/>
          <w:lang w:val="fr-FR" w:eastAsia="es-ES"/>
        </w:rPr>
        <w:t>interdiction de diffuser directement ou par l</w:t>
      </w:r>
      <w:r w:rsidR="00B8762C">
        <w:rPr>
          <w:szCs w:val="24"/>
          <w:lang w:val="fr-FR" w:eastAsia="es-ES"/>
        </w:rPr>
        <w:t>’</w:t>
      </w:r>
      <w:r w:rsidRPr="00852E95">
        <w:rPr>
          <w:szCs w:val="24"/>
          <w:lang w:val="fr-FR" w:eastAsia="es-ES"/>
        </w:rPr>
        <w:t xml:space="preserve">intermédiaire de tiers des informations produites de manière concertée et publiées plusieurs fois par un ou plusieurs médias dans le but de discréditer une personne physique ou morale ou de </w:t>
      </w:r>
      <w:r>
        <w:rPr>
          <w:szCs w:val="24"/>
          <w:lang w:val="fr-FR" w:eastAsia="es-ES"/>
        </w:rPr>
        <w:t xml:space="preserve">nuire à </w:t>
      </w:r>
      <w:r>
        <w:rPr>
          <w:szCs w:val="24"/>
          <w:lang w:val="fr-FR" w:eastAsia="es-ES"/>
        </w:rPr>
        <w:lastRenderedPageBreak/>
        <w:t>sa crédibilité publique » (« lynchage médiatique </w:t>
      </w:r>
      <w:r w:rsidRPr="00852E95">
        <w:rPr>
          <w:szCs w:val="24"/>
          <w:lang w:val="fr-FR" w:eastAsia="es-ES"/>
        </w:rPr>
        <w:t>»), et dont la</w:t>
      </w:r>
      <w:r>
        <w:rPr>
          <w:szCs w:val="24"/>
          <w:lang w:val="fr-FR" w:eastAsia="es-ES"/>
        </w:rPr>
        <w:t xml:space="preserve"> </w:t>
      </w:r>
      <w:r w:rsidRPr="00852E95">
        <w:rPr>
          <w:szCs w:val="24"/>
          <w:lang w:val="fr-FR" w:eastAsia="es-ES"/>
        </w:rPr>
        <w:t>violation peut entraîner des peines sévères. En outre, le Comité est préoccupé par les allégations selon lesquelles certaines personnes qui avaient critiqué le Gouvernement, notamment des journalistes et des utilisateurs des réseaux sociaux, auraient été victimes de harcèlement et de menaces anonymes après avoir été expressément mentionnées par des fonctionnaires de l</w:t>
      </w:r>
      <w:r w:rsidR="00B8762C">
        <w:rPr>
          <w:szCs w:val="24"/>
          <w:lang w:val="fr-FR" w:eastAsia="es-ES"/>
        </w:rPr>
        <w:t>’</w:t>
      </w:r>
      <w:r w:rsidRPr="00852E95">
        <w:rPr>
          <w:szCs w:val="24"/>
          <w:lang w:val="fr-FR" w:eastAsia="es-ES"/>
        </w:rPr>
        <w:t>État dans les médias, et selon lesquelles le système judiciaire serait utilisé pour faire taire les critiques au moyen d</w:t>
      </w:r>
      <w:r w:rsidR="00B8762C">
        <w:rPr>
          <w:szCs w:val="24"/>
          <w:lang w:val="fr-FR" w:eastAsia="es-ES"/>
        </w:rPr>
        <w:t>’</w:t>
      </w:r>
      <w:r w:rsidRPr="00852E95">
        <w:rPr>
          <w:szCs w:val="24"/>
          <w:lang w:val="fr-FR" w:eastAsia="es-ES"/>
        </w:rPr>
        <w:t>act</w:t>
      </w:r>
      <w:r w:rsidR="00523BF2">
        <w:rPr>
          <w:szCs w:val="24"/>
          <w:lang w:val="fr-FR" w:eastAsia="es-ES"/>
        </w:rPr>
        <w:t>ions devant les tribunaux (art. </w:t>
      </w:r>
      <w:r w:rsidRPr="00852E95">
        <w:rPr>
          <w:szCs w:val="24"/>
          <w:lang w:val="fr-FR" w:eastAsia="es-ES"/>
        </w:rPr>
        <w:t>19).</w:t>
      </w:r>
    </w:p>
    <w:p w:rsidR="006D5C19" w:rsidRPr="00852E95" w:rsidRDefault="006D5C19" w:rsidP="00523BF2">
      <w:pPr>
        <w:pStyle w:val="ParNoG"/>
        <w:rPr>
          <w:b/>
          <w:szCs w:val="24"/>
          <w:lang w:val="es-ES" w:eastAsia="es-ES"/>
        </w:rPr>
      </w:pPr>
      <w:r w:rsidRPr="0077754B">
        <w:rPr>
          <w:b/>
          <w:szCs w:val="24"/>
          <w:lang w:val="fr-FR" w:eastAsia="es-ES"/>
        </w:rPr>
        <w:t>L</w:t>
      </w:r>
      <w:r w:rsidR="00B8762C">
        <w:rPr>
          <w:b/>
          <w:szCs w:val="24"/>
          <w:lang w:val="fr-FR" w:eastAsia="es-ES"/>
        </w:rPr>
        <w:t>’</w:t>
      </w:r>
      <w:r w:rsidRPr="0077754B">
        <w:rPr>
          <w:b/>
          <w:szCs w:val="24"/>
          <w:lang w:val="fr-FR" w:eastAsia="es-ES"/>
        </w:rPr>
        <w:t xml:space="preserve">État partie </w:t>
      </w:r>
      <w:r>
        <w:rPr>
          <w:b/>
          <w:szCs w:val="24"/>
          <w:lang w:val="fr-FR" w:eastAsia="es-ES"/>
        </w:rPr>
        <w:t>devrait</w:t>
      </w:r>
      <w:r w:rsidRPr="0077754B">
        <w:rPr>
          <w:b/>
          <w:szCs w:val="24"/>
          <w:lang w:val="fr-FR" w:eastAsia="es-ES"/>
        </w:rPr>
        <w:t xml:space="preserve"> prendre les mesures nécessaires pour garantir l</w:t>
      </w:r>
      <w:r w:rsidR="00B8762C">
        <w:rPr>
          <w:b/>
          <w:szCs w:val="24"/>
          <w:lang w:val="fr-FR" w:eastAsia="es-ES"/>
        </w:rPr>
        <w:t>’</w:t>
      </w:r>
      <w:r w:rsidRPr="0077754B">
        <w:rPr>
          <w:b/>
          <w:szCs w:val="24"/>
          <w:lang w:val="fr-FR" w:eastAsia="es-ES"/>
        </w:rPr>
        <w:t>exercice plein et effectif du droit à la liberté d</w:t>
      </w:r>
      <w:r w:rsidR="00B8762C">
        <w:rPr>
          <w:b/>
          <w:szCs w:val="24"/>
          <w:lang w:val="fr-FR" w:eastAsia="es-ES"/>
        </w:rPr>
        <w:t>’</w:t>
      </w:r>
      <w:r w:rsidRPr="0077754B">
        <w:rPr>
          <w:b/>
          <w:szCs w:val="24"/>
          <w:lang w:val="fr-FR" w:eastAsia="es-ES"/>
        </w:rPr>
        <w:t>opinion et d</w:t>
      </w:r>
      <w:r w:rsidR="00B8762C">
        <w:rPr>
          <w:b/>
          <w:szCs w:val="24"/>
          <w:lang w:val="fr-FR" w:eastAsia="es-ES"/>
        </w:rPr>
        <w:t>’</w:t>
      </w:r>
      <w:r w:rsidRPr="0077754B">
        <w:rPr>
          <w:b/>
          <w:szCs w:val="24"/>
          <w:lang w:val="fr-FR" w:eastAsia="es-ES"/>
        </w:rPr>
        <w:t>expression sous toutes ses formes, consacré par l</w:t>
      </w:r>
      <w:r w:rsidR="00B8762C">
        <w:rPr>
          <w:b/>
          <w:szCs w:val="24"/>
          <w:lang w:val="fr-FR" w:eastAsia="es-ES"/>
        </w:rPr>
        <w:t>’</w:t>
      </w:r>
      <w:r w:rsidRPr="0077754B">
        <w:rPr>
          <w:b/>
          <w:szCs w:val="24"/>
          <w:lang w:val="fr-FR" w:eastAsia="es-ES"/>
        </w:rPr>
        <w:t xml:space="preserve">article 19 du Pacte. Il </w:t>
      </w:r>
      <w:r>
        <w:rPr>
          <w:b/>
          <w:szCs w:val="24"/>
          <w:lang w:val="fr-FR" w:eastAsia="es-ES"/>
        </w:rPr>
        <w:t>devrait</w:t>
      </w:r>
      <w:r w:rsidRPr="0077754B">
        <w:rPr>
          <w:b/>
          <w:szCs w:val="24"/>
          <w:lang w:val="fr-FR" w:eastAsia="es-ES"/>
        </w:rPr>
        <w:t xml:space="preserve"> veiller à ce que sa législation, en particulier la loi organique sur la communication, soit pleinement compatible avec l</w:t>
      </w:r>
      <w:r w:rsidR="00B8762C">
        <w:rPr>
          <w:b/>
          <w:szCs w:val="24"/>
          <w:lang w:val="fr-FR" w:eastAsia="es-ES"/>
        </w:rPr>
        <w:t>’</w:t>
      </w:r>
      <w:r w:rsidRPr="0077754B">
        <w:rPr>
          <w:b/>
          <w:szCs w:val="24"/>
          <w:lang w:val="fr-FR" w:eastAsia="es-ES"/>
        </w:rPr>
        <w:t>article 19 du Pacte et que toute restriction à l</w:t>
      </w:r>
      <w:r w:rsidR="00B8762C">
        <w:rPr>
          <w:b/>
          <w:szCs w:val="24"/>
          <w:lang w:val="fr-FR" w:eastAsia="es-ES"/>
        </w:rPr>
        <w:t>’</w:t>
      </w:r>
      <w:r w:rsidRPr="0077754B">
        <w:rPr>
          <w:b/>
          <w:szCs w:val="24"/>
          <w:lang w:val="fr-FR" w:eastAsia="es-ES"/>
        </w:rPr>
        <w:t>exercice de la liberté d</w:t>
      </w:r>
      <w:r w:rsidR="00B8762C">
        <w:rPr>
          <w:b/>
          <w:szCs w:val="24"/>
          <w:lang w:val="fr-FR" w:eastAsia="es-ES"/>
        </w:rPr>
        <w:t>’</w:t>
      </w:r>
      <w:r w:rsidRPr="0077754B">
        <w:rPr>
          <w:b/>
          <w:szCs w:val="24"/>
          <w:lang w:val="fr-FR" w:eastAsia="es-ES"/>
        </w:rPr>
        <w:t>expression respecte pleinement les conditions strictes établi</w:t>
      </w:r>
      <w:r w:rsidR="00523BF2">
        <w:rPr>
          <w:b/>
          <w:szCs w:val="24"/>
          <w:lang w:val="fr-FR" w:eastAsia="es-ES"/>
        </w:rPr>
        <w:t>es au paragraphe 3 de l</w:t>
      </w:r>
      <w:r w:rsidR="00B8762C">
        <w:rPr>
          <w:b/>
          <w:szCs w:val="24"/>
          <w:lang w:val="fr-FR" w:eastAsia="es-ES"/>
        </w:rPr>
        <w:t>’</w:t>
      </w:r>
      <w:r w:rsidR="00523BF2">
        <w:rPr>
          <w:b/>
          <w:szCs w:val="24"/>
          <w:lang w:val="fr-FR" w:eastAsia="es-ES"/>
        </w:rPr>
        <w:t>article </w:t>
      </w:r>
      <w:r w:rsidRPr="0077754B">
        <w:rPr>
          <w:b/>
          <w:szCs w:val="24"/>
          <w:lang w:val="fr-FR" w:eastAsia="es-ES"/>
        </w:rPr>
        <w:t>19 du Pacte et explicitées</w:t>
      </w:r>
      <w:r w:rsidR="00523BF2">
        <w:rPr>
          <w:b/>
          <w:szCs w:val="24"/>
          <w:lang w:val="fr-FR" w:eastAsia="es-ES"/>
        </w:rPr>
        <w:t xml:space="preserve"> dans l</w:t>
      </w:r>
      <w:r w:rsidR="00B8762C">
        <w:rPr>
          <w:b/>
          <w:szCs w:val="24"/>
          <w:lang w:val="fr-FR" w:eastAsia="es-ES"/>
        </w:rPr>
        <w:t>’</w:t>
      </w:r>
      <w:r w:rsidR="00523BF2">
        <w:rPr>
          <w:b/>
          <w:szCs w:val="24"/>
          <w:lang w:val="fr-FR" w:eastAsia="es-ES"/>
        </w:rPr>
        <w:t>observation générale n</w:t>
      </w:r>
      <w:r w:rsidR="00523BF2" w:rsidRPr="00523BF2">
        <w:rPr>
          <w:b/>
          <w:szCs w:val="24"/>
          <w:vertAlign w:val="superscript"/>
          <w:lang w:val="fr-FR" w:eastAsia="es-ES"/>
        </w:rPr>
        <w:t>o</w:t>
      </w:r>
      <w:r w:rsidR="00523BF2">
        <w:rPr>
          <w:b/>
          <w:szCs w:val="24"/>
          <w:lang w:val="fr-FR" w:eastAsia="es-ES"/>
        </w:rPr>
        <w:t> </w:t>
      </w:r>
      <w:r w:rsidRPr="0077754B">
        <w:rPr>
          <w:b/>
          <w:szCs w:val="24"/>
          <w:lang w:val="fr-FR" w:eastAsia="es-ES"/>
        </w:rPr>
        <w:t>34 (2011) du Comité relative à la liberté d</w:t>
      </w:r>
      <w:r w:rsidR="00B8762C">
        <w:rPr>
          <w:b/>
          <w:szCs w:val="24"/>
          <w:lang w:val="fr-FR" w:eastAsia="es-ES"/>
        </w:rPr>
        <w:t>’</w:t>
      </w:r>
      <w:r w:rsidRPr="0077754B">
        <w:rPr>
          <w:b/>
          <w:szCs w:val="24"/>
          <w:lang w:val="fr-FR" w:eastAsia="es-ES"/>
        </w:rPr>
        <w:t>opinion et à la liberté d</w:t>
      </w:r>
      <w:r w:rsidR="00B8762C">
        <w:rPr>
          <w:b/>
          <w:szCs w:val="24"/>
          <w:lang w:val="fr-FR" w:eastAsia="es-ES"/>
        </w:rPr>
        <w:t>’</w:t>
      </w:r>
      <w:r w:rsidRPr="0077754B">
        <w:rPr>
          <w:b/>
          <w:szCs w:val="24"/>
          <w:lang w:val="fr-FR" w:eastAsia="es-ES"/>
        </w:rPr>
        <w:t xml:space="preserve">expression. Il </w:t>
      </w:r>
      <w:r>
        <w:rPr>
          <w:b/>
          <w:szCs w:val="24"/>
          <w:lang w:val="fr-FR" w:eastAsia="es-ES"/>
        </w:rPr>
        <w:t>devrait</w:t>
      </w:r>
      <w:r w:rsidRPr="0077754B">
        <w:rPr>
          <w:b/>
          <w:szCs w:val="24"/>
          <w:lang w:val="fr-FR" w:eastAsia="es-ES"/>
        </w:rPr>
        <w:t xml:space="preserve"> en outre offrir une protection efficace à toutes les personnes visées par des actes de harcèlement ou des menaces pour avoir exercé leur droit à la liberté d</w:t>
      </w:r>
      <w:r w:rsidR="00B8762C">
        <w:rPr>
          <w:b/>
          <w:szCs w:val="24"/>
          <w:lang w:val="fr-FR" w:eastAsia="es-ES"/>
        </w:rPr>
        <w:t>’</w:t>
      </w:r>
      <w:r w:rsidRPr="0077754B">
        <w:rPr>
          <w:b/>
          <w:szCs w:val="24"/>
          <w:lang w:val="fr-FR" w:eastAsia="es-ES"/>
        </w:rPr>
        <w:t>opinion et d</w:t>
      </w:r>
      <w:r w:rsidR="00B8762C">
        <w:rPr>
          <w:b/>
          <w:szCs w:val="24"/>
          <w:lang w:val="fr-FR" w:eastAsia="es-ES"/>
        </w:rPr>
        <w:t>’</w:t>
      </w:r>
      <w:r w:rsidRPr="0077754B">
        <w:rPr>
          <w:b/>
          <w:szCs w:val="24"/>
          <w:lang w:val="fr-FR" w:eastAsia="es-ES"/>
        </w:rPr>
        <w:t>expression et veiller à ce que toutes les allégations concernant de tels actes donnent rapidement lieu à des enquêtes approfondies, indépendantes et impartiales et que les auteurs de ces actes soient traduits en justice.</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Liberté d</w:t>
      </w:r>
      <w:r w:rsidR="00B8762C">
        <w:rPr>
          <w:lang w:val="fr-FR" w:eastAsia="es-ES"/>
        </w:rPr>
        <w:t>’</w:t>
      </w:r>
      <w:r w:rsidRPr="00852E95">
        <w:rPr>
          <w:lang w:val="fr-FR" w:eastAsia="es-ES"/>
        </w:rPr>
        <w:t>association</w:t>
      </w:r>
    </w:p>
    <w:p w:rsidR="006D5C19" w:rsidRPr="00852E95" w:rsidRDefault="006D5C19" w:rsidP="00523BF2">
      <w:pPr>
        <w:pStyle w:val="ParNoG"/>
        <w:rPr>
          <w:szCs w:val="24"/>
          <w:lang w:val="es-ES" w:eastAsia="es-ES"/>
        </w:rPr>
      </w:pPr>
      <w:r w:rsidRPr="00852E95">
        <w:rPr>
          <w:szCs w:val="24"/>
          <w:lang w:val="fr-FR" w:eastAsia="es-ES"/>
        </w:rPr>
        <w:t>Le Comité note avec préoccupation que la législation de l</w:t>
      </w:r>
      <w:r w:rsidR="00B8762C">
        <w:rPr>
          <w:szCs w:val="24"/>
          <w:lang w:val="fr-FR" w:eastAsia="es-ES"/>
        </w:rPr>
        <w:t>’</w:t>
      </w:r>
      <w:r w:rsidRPr="00852E95">
        <w:rPr>
          <w:szCs w:val="24"/>
          <w:lang w:val="fr-FR" w:eastAsia="es-ES"/>
        </w:rPr>
        <w:t>État partie contient des dispositions qui permettent la dissolution des organisations sociales dotées de la personnalité juridique</w:t>
      </w:r>
      <w:r>
        <w:rPr>
          <w:szCs w:val="24"/>
          <w:lang w:val="fr-FR" w:eastAsia="es-ES"/>
        </w:rPr>
        <w:t>,</w:t>
      </w:r>
      <w:r w:rsidRPr="00852E95">
        <w:rPr>
          <w:szCs w:val="24"/>
          <w:lang w:val="fr-FR" w:eastAsia="es-ES"/>
        </w:rPr>
        <w:t xml:space="preserve"> pour des motifs qui peuvent être très larges ou ambigus</w:t>
      </w:r>
      <w:r w:rsidR="00523BF2">
        <w:rPr>
          <w:szCs w:val="24"/>
          <w:lang w:val="fr-FR" w:eastAsia="es-ES"/>
        </w:rPr>
        <w:t xml:space="preserve"> (art. </w:t>
      </w:r>
      <w:r>
        <w:rPr>
          <w:szCs w:val="24"/>
          <w:lang w:val="fr-FR" w:eastAsia="es-ES"/>
        </w:rPr>
        <w:t>22)</w:t>
      </w:r>
      <w:r w:rsidRPr="00852E95">
        <w:rPr>
          <w:szCs w:val="24"/>
          <w:lang w:val="fr-FR" w:eastAsia="es-ES"/>
        </w:rPr>
        <w:t>.</w:t>
      </w:r>
    </w:p>
    <w:p w:rsidR="006D5C19" w:rsidRPr="00852E95" w:rsidRDefault="006D5C19" w:rsidP="00523BF2">
      <w:pPr>
        <w:pStyle w:val="ParNoG"/>
        <w:rPr>
          <w:szCs w:val="24"/>
          <w:lang w:val="es-ES" w:eastAsia="es-ES"/>
        </w:rPr>
      </w:pPr>
      <w:r w:rsidRPr="0077754B">
        <w:rPr>
          <w:b/>
          <w:szCs w:val="24"/>
          <w:lang w:val="fr-FR" w:eastAsia="es-ES"/>
        </w:rPr>
        <w:t>Le Comité recommande à l</w:t>
      </w:r>
      <w:r w:rsidR="00B8762C">
        <w:rPr>
          <w:b/>
          <w:szCs w:val="24"/>
          <w:lang w:val="fr-FR" w:eastAsia="es-ES"/>
        </w:rPr>
        <w:t>’</w:t>
      </w:r>
      <w:r w:rsidRPr="0077754B">
        <w:rPr>
          <w:b/>
          <w:szCs w:val="24"/>
          <w:lang w:val="fr-FR" w:eastAsia="es-ES"/>
        </w:rPr>
        <w:t>État partie de prendre les mesures nécessaires pour garantir que toutes les personnes relevant de sa juridiction puissent jouir pleinement de leur droit à la liberté d</w:t>
      </w:r>
      <w:r w:rsidR="00B8762C">
        <w:rPr>
          <w:b/>
          <w:szCs w:val="24"/>
          <w:lang w:val="fr-FR" w:eastAsia="es-ES"/>
        </w:rPr>
        <w:t>’</w:t>
      </w:r>
      <w:r w:rsidRPr="0077754B">
        <w:rPr>
          <w:b/>
          <w:szCs w:val="24"/>
          <w:lang w:val="fr-FR" w:eastAsia="es-ES"/>
        </w:rPr>
        <w:t>association et que toute restriction à l</w:t>
      </w:r>
      <w:r w:rsidR="00B8762C">
        <w:rPr>
          <w:b/>
          <w:szCs w:val="24"/>
          <w:lang w:val="fr-FR" w:eastAsia="es-ES"/>
        </w:rPr>
        <w:t>’</w:t>
      </w:r>
      <w:r w:rsidRPr="0077754B">
        <w:rPr>
          <w:b/>
          <w:szCs w:val="24"/>
          <w:lang w:val="fr-FR" w:eastAsia="es-ES"/>
        </w:rPr>
        <w:t>exercice de ce droit soit pleinement conforme aux exigences strictes du paragraphe 2 de l</w:t>
      </w:r>
      <w:r w:rsidR="00B8762C">
        <w:rPr>
          <w:b/>
          <w:szCs w:val="24"/>
          <w:lang w:val="fr-FR" w:eastAsia="es-ES"/>
        </w:rPr>
        <w:t>’</w:t>
      </w:r>
      <w:r>
        <w:rPr>
          <w:b/>
          <w:szCs w:val="24"/>
          <w:lang w:val="fr-FR" w:eastAsia="es-ES"/>
        </w:rPr>
        <w:t>article </w:t>
      </w:r>
      <w:r w:rsidRPr="0077754B">
        <w:rPr>
          <w:b/>
          <w:szCs w:val="24"/>
          <w:lang w:val="fr-FR" w:eastAsia="es-ES"/>
        </w:rPr>
        <w:t>22 du Pacte. Il lui recommande en particulier de revoir sa législation pour faire en sorte qu</w:t>
      </w:r>
      <w:r w:rsidR="00B8762C">
        <w:rPr>
          <w:b/>
          <w:szCs w:val="24"/>
          <w:lang w:val="fr-FR" w:eastAsia="es-ES"/>
        </w:rPr>
        <w:t>’</w:t>
      </w:r>
      <w:r w:rsidRPr="0077754B">
        <w:rPr>
          <w:b/>
          <w:szCs w:val="24"/>
          <w:lang w:val="fr-FR" w:eastAsia="es-ES"/>
        </w:rPr>
        <w:t>elle soit pleinement compatible avec l</w:t>
      </w:r>
      <w:r w:rsidR="00B8762C">
        <w:rPr>
          <w:b/>
          <w:szCs w:val="24"/>
          <w:lang w:val="fr-FR" w:eastAsia="es-ES"/>
        </w:rPr>
        <w:t>’</w:t>
      </w:r>
      <w:r>
        <w:rPr>
          <w:b/>
          <w:szCs w:val="24"/>
          <w:lang w:val="fr-FR" w:eastAsia="es-ES"/>
        </w:rPr>
        <w:t>article </w:t>
      </w:r>
      <w:r w:rsidRPr="0077754B">
        <w:rPr>
          <w:b/>
          <w:szCs w:val="24"/>
          <w:lang w:val="fr-FR" w:eastAsia="es-ES"/>
        </w:rPr>
        <w:t>22 du Pacte.</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Travail des enfants</w:t>
      </w:r>
    </w:p>
    <w:p w:rsidR="006D5C19" w:rsidRPr="00852E95" w:rsidRDefault="006D5C19" w:rsidP="00523BF2">
      <w:pPr>
        <w:pStyle w:val="ParNoG"/>
        <w:rPr>
          <w:szCs w:val="24"/>
          <w:lang w:val="es-ES" w:eastAsia="es-ES"/>
        </w:rPr>
      </w:pPr>
      <w:r w:rsidRPr="00852E95">
        <w:rPr>
          <w:szCs w:val="24"/>
          <w:lang w:val="fr-FR" w:eastAsia="es-ES"/>
        </w:rPr>
        <w:t>Le Comité prend note des mesures adoptées par l</w:t>
      </w:r>
      <w:r w:rsidR="00B8762C">
        <w:rPr>
          <w:szCs w:val="24"/>
          <w:lang w:val="fr-FR" w:eastAsia="es-ES"/>
        </w:rPr>
        <w:t>’</w:t>
      </w:r>
      <w:r w:rsidRPr="00852E95">
        <w:rPr>
          <w:szCs w:val="24"/>
          <w:lang w:val="fr-FR" w:eastAsia="es-ES"/>
        </w:rPr>
        <w:t>État partie pour éliminer le travail des enfants et de la baisse significative du taux de travail des enfants mais relève</w:t>
      </w:r>
      <w:r>
        <w:rPr>
          <w:szCs w:val="24"/>
          <w:lang w:val="fr-FR" w:eastAsia="es-ES"/>
        </w:rPr>
        <w:t xml:space="preserve"> </w:t>
      </w:r>
      <w:r w:rsidRPr="00852E95">
        <w:rPr>
          <w:szCs w:val="24"/>
          <w:lang w:val="fr-FR" w:eastAsia="es-ES"/>
        </w:rPr>
        <w:t>avec préoccupation que le nombre d</w:t>
      </w:r>
      <w:r w:rsidR="00B8762C">
        <w:rPr>
          <w:szCs w:val="24"/>
          <w:lang w:val="fr-FR" w:eastAsia="es-ES"/>
        </w:rPr>
        <w:t>’</w:t>
      </w:r>
      <w:r w:rsidRPr="00852E95">
        <w:rPr>
          <w:szCs w:val="24"/>
          <w:lang w:val="fr-FR" w:eastAsia="es-ES"/>
        </w:rPr>
        <w:t>enfants qui travaillent dans l</w:t>
      </w:r>
      <w:r w:rsidR="00B8762C">
        <w:rPr>
          <w:szCs w:val="24"/>
          <w:lang w:val="fr-FR" w:eastAsia="es-ES"/>
        </w:rPr>
        <w:t>’</w:t>
      </w:r>
      <w:r w:rsidRPr="00852E95">
        <w:rPr>
          <w:szCs w:val="24"/>
          <w:lang w:val="fr-FR" w:eastAsia="es-ES"/>
        </w:rPr>
        <w:t xml:space="preserve">État partie demeure </w:t>
      </w:r>
      <w:r w:rsidR="00523BF2">
        <w:rPr>
          <w:szCs w:val="24"/>
          <w:lang w:val="fr-FR" w:eastAsia="es-ES"/>
        </w:rPr>
        <w:t>élevé (art. </w:t>
      </w:r>
      <w:r w:rsidRPr="00852E95">
        <w:rPr>
          <w:szCs w:val="24"/>
          <w:lang w:val="fr-FR" w:eastAsia="es-ES"/>
        </w:rPr>
        <w:t>24).</w:t>
      </w:r>
    </w:p>
    <w:p w:rsidR="006D5C19" w:rsidRPr="00852E95" w:rsidRDefault="006D5C19" w:rsidP="00523BF2">
      <w:pPr>
        <w:pStyle w:val="ParNoG"/>
        <w:rPr>
          <w:b/>
          <w:szCs w:val="24"/>
          <w:lang w:val="es-ES" w:eastAsia="es-ES"/>
        </w:rPr>
      </w:pPr>
      <w:r w:rsidRPr="00843588">
        <w:rPr>
          <w:b/>
          <w:szCs w:val="24"/>
          <w:lang w:val="fr-FR" w:eastAsia="es-ES"/>
        </w:rPr>
        <w:t>L</w:t>
      </w:r>
      <w:r w:rsidR="00B8762C">
        <w:rPr>
          <w:b/>
          <w:szCs w:val="24"/>
          <w:lang w:val="fr-FR" w:eastAsia="es-ES"/>
        </w:rPr>
        <w:t>’</w:t>
      </w:r>
      <w:r w:rsidRPr="00843588">
        <w:rPr>
          <w:b/>
          <w:szCs w:val="24"/>
          <w:lang w:val="fr-FR" w:eastAsia="es-ES"/>
        </w:rPr>
        <w:t xml:space="preserve">État partie </w:t>
      </w:r>
      <w:r>
        <w:rPr>
          <w:b/>
          <w:szCs w:val="24"/>
          <w:lang w:val="fr-FR" w:eastAsia="es-ES"/>
        </w:rPr>
        <w:t>devrait</w:t>
      </w:r>
      <w:r w:rsidRPr="00843588">
        <w:rPr>
          <w:b/>
          <w:szCs w:val="24"/>
          <w:lang w:val="fr-FR" w:eastAsia="es-ES"/>
        </w:rPr>
        <w:t xml:space="preserve"> continuer de s</w:t>
      </w:r>
      <w:r w:rsidR="00B8762C">
        <w:rPr>
          <w:b/>
          <w:szCs w:val="24"/>
          <w:lang w:val="fr-FR" w:eastAsia="es-ES"/>
        </w:rPr>
        <w:t>’</w:t>
      </w:r>
      <w:r w:rsidRPr="00843588">
        <w:rPr>
          <w:b/>
          <w:szCs w:val="24"/>
          <w:lang w:val="fr-FR" w:eastAsia="es-ES"/>
        </w:rPr>
        <w:t>efforcer de réduire le travail des enfants et veiller à ce que les personnes qui emploient des enfants en violation de la législation relative au travail des enfants soient sanctionnées.</w:t>
      </w:r>
    </w:p>
    <w:p w:rsidR="006D5C19" w:rsidRPr="00852E95" w:rsidRDefault="006D5C19" w:rsidP="00523BF2">
      <w:pPr>
        <w:pStyle w:val="H23G"/>
        <w:rPr>
          <w:bCs/>
          <w:szCs w:val="24"/>
          <w:lang w:val="es-ES" w:eastAsia="es-ES"/>
        </w:rPr>
      </w:pPr>
      <w:r w:rsidRPr="00852E95">
        <w:rPr>
          <w:szCs w:val="24"/>
          <w:lang w:val="fr-FR" w:eastAsia="es-ES"/>
        </w:rPr>
        <w:tab/>
      </w:r>
      <w:r w:rsidRPr="00852E95">
        <w:rPr>
          <w:szCs w:val="24"/>
          <w:lang w:val="fr-FR" w:eastAsia="es-ES"/>
        </w:rPr>
        <w:tab/>
      </w:r>
      <w:r w:rsidRPr="00852E95">
        <w:rPr>
          <w:bCs/>
          <w:szCs w:val="24"/>
          <w:lang w:val="fr-FR" w:eastAsia="es-ES"/>
        </w:rPr>
        <w:t xml:space="preserve">Droits des peuples </w:t>
      </w:r>
      <w:r w:rsidRPr="00523BF2">
        <w:rPr>
          <w:lang w:val="fr-FR" w:eastAsia="es-ES"/>
        </w:rPr>
        <w:t>autochtones</w:t>
      </w:r>
    </w:p>
    <w:p w:rsidR="006D5C19" w:rsidRPr="00852E95" w:rsidRDefault="006D5C19" w:rsidP="00523BF2">
      <w:pPr>
        <w:pStyle w:val="ParNoG"/>
        <w:rPr>
          <w:szCs w:val="24"/>
          <w:lang w:val="es-ES" w:eastAsia="es-ES"/>
        </w:rPr>
      </w:pPr>
      <w:r w:rsidRPr="00852E95">
        <w:rPr>
          <w:szCs w:val="24"/>
          <w:lang w:val="fr-FR" w:eastAsia="es-ES"/>
        </w:rPr>
        <w:t>Le Comité prend note de l</w:t>
      </w:r>
      <w:r w:rsidR="00B8762C">
        <w:rPr>
          <w:szCs w:val="24"/>
          <w:lang w:val="fr-FR" w:eastAsia="es-ES"/>
        </w:rPr>
        <w:t>’</w:t>
      </w:r>
      <w:r w:rsidR="00523BF2">
        <w:rPr>
          <w:szCs w:val="24"/>
          <w:lang w:val="fr-FR" w:eastAsia="es-ES"/>
        </w:rPr>
        <w:t>arrêt </w:t>
      </w:r>
      <w:r w:rsidRPr="00852E95">
        <w:rPr>
          <w:szCs w:val="24"/>
          <w:lang w:val="fr-FR" w:eastAsia="es-ES"/>
        </w:rPr>
        <w:t>001-10-SEP-CC de la Cour constitutio</w:t>
      </w:r>
      <w:r w:rsidR="00523BF2">
        <w:rPr>
          <w:szCs w:val="24"/>
          <w:lang w:val="fr-FR" w:eastAsia="es-ES"/>
        </w:rPr>
        <w:t>nnelle et du décret exécutif n</w:t>
      </w:r>
      <w:r w:rsidR="00523BF2" w:rsidRPr="00523BF2">
        <w:rPr>
          <w:szCs w:val="24"/>
          <w:vertAlign w:val="superscript"/>
          <w:lang w:val="fr-FR" w:eastAsia="es-ES"/>
        </w:rPr>
        <w:t>o</w:t>
      </w:r>
      <w:r w:rsidR="00523BF2">
        <w:rPr>
          <w:szCs w:val="24"/>
          <w:lang w:val="fr-FR" w:eastAsia="es-ES"/>
        </w:rPr>
        <w:t> </w:t>
      </w:r>
      <w:r w:rsidRPr="00852E95">
        <w:rPr>
          <w:szCs w:val="24"/>
          <w:lang w:val="fr-FR" w:eastAsia="es-ES"/>
        </w:rPr>
        <w:t>1247 mais il est préoccupé par les informations selon lesquelles</w:t>
      </w:r>
      <w:r>
        <w:rPr>
          <w:szCs w:val="24"/>
          <w:lang w:val="fr-FR" w:eastAsia="es-ES"/>
        </w:rPr>
        <w:t xml:space="preserve"> </w:t>
      </w:r>
      <w:r w:rsidRPr="00852E95">
        <w:rPr>
          <w:szCs w:val="24"/>
          <w:lang w:val="fr-FR" w:eastAsia="es-ES"/>
        </w:rPr>
        <w:t>certaines concessions pétrolières auraient été accordées</w:t>
      </w:r>
      <w:r>
        <w:rPr>
          <w:szCs w:val="24"/>
          <w:lang w:val="fr-FR" w:eastAsia="es-ES"/>
        </w:rPr>
        <w:t xml:space="preserve"> </w:t>
      </w:r>
      <w:r w:rsidRPr="00852E95">
        <w:rPr>
          <w:szCs w:val="24"/>
          <w:lang w:val="fr-FR" w:eastAsia="es-ES"/>
        </w:rPr>
        <w:t>en 2016</w:t>
      </w:r>
      <w:r>
        <w:rPr>
          <w:szCs w:val="24"/>
          <w:lang w:val="fr-FR" w:eastAsia="es-ES"/>
        </w:rPr>
        <w:t xml:space="preserve"> </w:t>
      </w:r>
      <w:r w:rsidRPr="00852E95">
        <w:rPr>
          <w:szCs w:val="24"/>
          <w:lang w:val="fr-FR" w:eastAsia="es-ES"/>
        </w:rPr>
        <w:t>sur des territoires autochtones sans consultation préalable des communautés concernées. Le Comité est également préoccupé par le retard pris dans l</w:t>
      </w:r>
      <w:r w:rsidR="00B8762C">
        <w:rPr>
          <w:szCs w:val="24"/>
          <w:lang w:val="fr-FR" w:eastAsia="es-ES"/>
        </w:rPr>
        <w:t>’</w:t>
      </w:r>
      <w:r w:rsidRPr="00852E95">
        <w:rPr>
          <w:szCs w:val="24"/>
          <w:lang w:val="fr-FR" w:eastAsia="es-ES"/>
        </w:rPr>
        <w:t>adoption du projet de lo</w:t>
      </w:r>
      <w:r w:rsidR="00523BF2">
        <w:rPr>
          <w:szCs w:val="24"/>
          <w:lang w:val="fr-FR" w:eastAsia="es-ES"/>
        </w:rPr>
        <w:t>i organique sur la consultation</w:t>
      </w:r>
      <w:r>
        <w:rPr>
          <w:szCs w:val="24"/>
          <w:lang w:val="fr-FR" w:eastAsia="es-ES"/>
        </w:rPr>
        <w:t xml:space="preserve"> d</w:t>
      </w:r>
      <w:r w:rsidRPr="00852E95">
        <w:rPr>
          <w:szCs w:val="24"/>
          <w:lang w:val="fr-FR" w:eastAsia="es-ES"/>
        </w:rPr>
        <w:t>es communes, communautés, peuples et nationalités de l</w:t>
      </w:r>
      <w:r w:rsidR="00B8762C">
        <w:rPr>
          <w:szCs w:val="24"/>
          <w:lang w:val="fr-FR" w:eastAsia="es-ES"/>
        </w:rPr>
        <w:t>’</w:t>
      </w:r>
      <w:r w:rsidRPr="00852E95">
        <w:rPr>
          <w:szCs w:val="24"/>
          <w:lang w:val="fr-FR" w:eastAsia="es-ES"/>
        </w:rPr>
        <w:t>Équateur. Il prend note de l</w:t>
      </w:r>
      <w:r w:rsidR="00B8762C">
        <w:rPr>
          <w:szCs w:val="24"/>
          <w:lang w:val="fr-FR" w:eastAsia="es-ES"/>
        </w:rPr>
        <w:t>’</w:t>
      </w:r>
      <w:r w:rsidR="00523BF2">
        <w:rPr>
          <w:szCs w:val="24"/>
          <w:lang w:val="fr-FR" w:eastAsia="es-ES"/>
        </w:rPr>
        <w:t>accord interministériel n</w:t>
      </w:r>
      <w:r w:rsidR="00523BF2" w:rsidRPr="00523BF2">
        <w:rPr>
          <w:szCs w:val="24"/>
          <w:vertAlign w:val="superscript"/>
          <w:lang w:val="fr-FR" w:eastAsia="es-ES"/>
        </w:rPr>
        <w:t>o</w:t>
      </w:r>
      <w:r w:rsidR="00523BF2">
        <w:rPr>
          <w:szCs w:val="24"/>
          <w:lang w:val="fr-FR" w:eastAsia="es-ES"/>
        </w:rPr>
        <w:t> </w:t>
      </w:r>
      <w:r w:rsidRPr="00852E95">
        <w:rPr>
          <w:szCs w:val="24"/>
          <w:lang w:val="fr-FR" w:eastAsia="es-ES"/>
        </w:rPr>
        <w:t>120 établissant le Code de conduite à l</w:t>
      </w:r>
      <w:r w:rsidR="00B8762C">
        <w:rPr>
          <w:szCs w:val="24"/>
          <w:lang w:val="fr-FR" w:eastAsia="es-ES"/>
        </w:rPr>
        <w:t>’</w:t>
      </w:r>
      <w:r w:rsidRPr="00852E95">
        <w:rPr>
          <w:szCs w:val="24"/>
          <w:lang w:val="fr-FR" w:eastAsia="es-ES"/>
        </w:rPr>
        <w:t>intention des entreprises publiques et privées menant des activités d</w:t>
      </w:r>
      <w:r w:rsidR="00B8762C">
        <w:rPr>
          <w:szCs w:val="24"/>
          <w:lang w:val="fr-FR" w:eastAsia="es-ES"/>
        </w:rPr>
        <w:t>’</w:t>
      </w:r>
      <w:r w:rsidRPr="00852E95">
        <w:rPr>
          <w:szCs w:val="24"/>
          <w:lang w:val="fr-FR" w:eastAsia="es-ES"/>
        </w:rPr>
        <w:t>extraction d</w:t>
      </w:r>
      <w:r w:rsidR="00B8762C">
        <w:rPr>
          <w:szCs w:val="24"/>
          <w:lang w:val="fr-FR" w:eastAsia="es-ES"/>
        </w:rPr>
        <w:t>’</w:t>
      </w:r>
      <w:r w:rsidRPr="00852E95">
        <w:rPr>
          <w:szCs w:val="24"/>
          <w:lang w:val="fr-FR" w:eastAsia="es-ES"/>
        </w:rPr>
        <w:t xml:space="preserve">hydrocarbures à proximité des </w:t>
      </w:r>
      <w:r w:rsidRPr="00852E95">
        <w:rPr>
          <w:szCs w:val="24"/>
          <w:lang w:val="fr-FR" w:eastAsia="es-ES"/>
        </w:rPr>
        <w:lastRenderedPageBreak/>
        <w:t>zones intangibles dans la région amazonienne de l</w:t>
      </w:r>
      <w:r w:rsidR="00B8762C">
        <w:rPr>
          <w:szCs w:val="24"/>
          <w:lang w:val="fr-FR" w:eastAsia="es-ES"/>
        </w:rPr>
        <w:t>’</w:t>
      </w:r>
      <w:r w:rsidRPr="00852E95">
        <w:rPr>
          <w:szCs w:val="24"/>
          <w:lang w:val="fr-FR" w:eastAsia="es-ES"/>
        </w:rPr>
        <w:t>Équateur, mais il demeure préoccupé par les allégations relatives à la situation de vulnérabilité dans laquelle se trouvent les peuples autochtones tagaeri et taromenane, qui vivent en isolement volontaire, du fait notamment des activités d</w:t>
      </w:r>
      <w:r w:rsidR="00B8762C">
        <w:rPr>
          <w:szCs w:val="24"/>
          <w:lang w:val="fr-FR" w:eastAsia="es-ES"/>
        </w:rPr>
        <w:t>’</w:t>
      </w:r>
      <w:r w:rsidRPr="00852E95">
        <w:rPr>
          <w:szCs w:val="24"/>
          <w:lang w:val="fr-FR" w:eastAsia="es-ES"/>
        </w:rPr>
        <w:t>exploitation des ressources naturelles sur des territoires où leur présence a été enregistrée</w:t>
      </w:r>
      <w:r>
        <w:rPr>
          <w:szCs w:val="24"/>
          <w:lang w:val="fr-FR" w:eastAsia="es-ES"/>
        </w:rPr>
        <w:t xml:space="preserve"> (art. 27).</w:t>
      </w:r>
    </w:p>
    <w:p w:rsidR="006D5C19" w:rsidRPr="00843588" w:rsidRDefault="006D5C19" w:rsidP="00523BF2">
      <w:pPr>
        <w:pStyle w:val="ParNoG"/>
        <w:keepNext/>
        <w:rPr>
          <w:b/>
          <w:szCs w:val="24"/>
          <w:lang w:val="es-ES" w:eastAsia="es-ES"/>
        </w:rPr>
      </w:pPr>
      <w:r w:rsidRPr="00843588">
        <w:rPr>
          <w:b/>
          <w:szCs w:val="24"/>
          <w:lang w:val="fr-FR" w:eastAsia="es-ES"/>
        </w:rPr>
        <w:t>L</w:t>
      </w:r>
      <w:r w:rsidR="00B8762C">
        <w:rPr>
          <w:b/>
          <w:szCs w:val="24"/>
          <w:lang w:val="fr-FR" w:eastAsia="es-ES"/>
        </w:rPr>
        <w:t>’</w:t>
      </w:r>
      <w:r w:rsidRPr="00843588">
        <w:rPr>
          <w:b/>
          <w:szCs w:val="24"/>
          <w:lang w:val="fr-FR" w:eastAsia="es-ES"/>
        </w:rPr>
        <w:t xml:space="preserve">État partie </w:t>
      </w:r>
      <w:r>
        <w:rPr>
          <w:b/>
          <w:szCs w:val="24"/>
          <w:lang w:val="fr-FR" w:eastAsia="es-ES"/>
        </w:rPr>
        <w:t>devrait</w:t>
      </w:r>
      <w:r w:rsidRPr="00843588">
        <w:rPr>
          <w:b/>
          <w:szCs w:val="24"/>
          <w:lang w:val="fr-FR" w:eastAsia="es-ES"/>
        </w:rPr>
        <w:t> :</w:t>
      </w:r>
    </w:p>
    <w:p w:rsidR="006D5C19" w:rsidRPr="00523BF2" w:rsidRDefault="006D5C19" w:rsidP="00523BF2">
      <w:pPr>
        <w:pStyle w:val="SingleTxtG"/>
        <w:ind w:firstLine="567"/>
        <w:rPr>
          <w:b/>
          <w:szCs w:val="24"/>
          <w:lang w:val="es-ES" w:eastAsia="es-ES"/>
        </w:rPr>
      </w:pPr>
      <w:r w:rsidRPr="00523BF2">
        <w:rPr>
          <w:b/>
          <w:szCs w:val="24"/>
          <w:lang w:val="fr-FR" w:eastAsia="es-ES"/>
        </w:rPr>
        <w:t>a)</w:t>
      </w:r>
      <w:r w:rsidRPr="00523BF2">
        <w:rPr>
          <w:b/>
          <w:szCs w:val="24"/>
          <w:lang w:val="fr-FR" w:eastAsia="es-ES"/>
        </w:rPr>
        <w:tab/>
        <w:t>Adopter les mesures voulues pour garantir la tenue de consultations avec les communes, communautés, peuples et nationalités autochtones afin d</w:t>
      </w:r>
      <w:r w:rsidR="00B8762C">
        <w:rPr>
          <w:b/>
          <w:szCs w:val="24"/>
          <w:lang w:val="fr-FR" w:eastAsia="es-ES"/>
        </w:rPr>
        <w:t>’</w:t>
      </w:r>
      <w:r w:rsidRPr="00523BF2">
        <w:rPr>
          <w:b/>
          <w:szCs w:val="24"/>
          <w:lang w:val="fr-FR" w:eastAsia="es-ES"/>
        </w:rPr>
        <w:t>obtenir leur consentement libre, préalable et éclairé avant l</w:t>
      </w:r>
      <w:r w:rsidR="00B8762C">
        <w:rPr>
          <w:b/>
          <w:szCs w:val="24"/>
          <w:lang w:val="fr-FR" w:eastAsia="es-ES"/>
        </w:rPr>
        <w:t>’</w:t>
      </w:r>
      <w:r w:rsidRPr="00523BF2">
        <w:rPr>
          <w:b/>
          <w:szCs w:val="24"/>
          <w:lang w:val="fr-FR" w:eastAsia="es-ES"/>
        </w:rPr>
        <w:t>adoption de toute mesure susceptible d</w:t>
      </w:r>
      <w:r w:rsidR="00B8762C">
        <w:rPr>
          <w:b/>
          <w:szCs w:val="24"/>
          <w:lang w:val="fr-FR" w:eastAsia="es-ES"/>
        </w:rPr>
        <w:t>’</w:t>
      </w:r>
      <w:r w:rsidRPr="00523BF2">
        <w:rPr>
          <w:b/>
          <w:szCs w:val="24"/>
          <w:lang w:val="fr-FR" w:eastAsia="es-ES"/>
        </w:rPr>
        <w:t>avoir des incidences sur l</w:t>
      </w:r>
      <w:r w:rsidR="00523BF2">
        <w:rPr>
          <w:b/>
          <w:szCs w:val="24"/>
          <w:lang w:val="fr-FR" w:eastAsia="es-ES"/>
        </w:rPr>
        <w:t>eur mode de vie et leur culture ;</w:t>
      </w:r>
    </w:p>
    <w:p w:rsidR="006D5C19" w:rsidRPr="00523BF2" w:rsidRDefault="006D5C19" w:rsidP="00523BF2">
      <w:pPr>
        <w:pStyle w:val="SingleTxtG"/>
        <w:ind w:firstLine="567"/>
        <w:rPr>
          <w:b/>
          <w:szCs w:val="24"/>
          <w:lang w:val="fr-FR" w:eastAsia="es-ES"/>
        </w:rPr>
      </w:pPr>
      <w:r w:rsidRPr="00523BF2">
        <w:rPr>
          <w:b/>
          <w:szCs w:val="24"/>
          <w:lang w:val="fr-FR" w:eastAsia="es-ES"/>
        </w:rPr>
        <w:t>b)</w:t>
      </w:r>
      <w:r w:rsidRPr="00843588">
        <w:rPr>
          <w:b/>
          <w:szCs w:val="24"/>
          <w:lang w:val="fr-FR" w:eastAsia="es-ES"/>
        </w:rPr>
        <w:tab/>
        <w:t>Accélérer l</w:t>
      </w:r>
      <w:r w:rsidR="00B8762C">
        <w:rPr>
          <w:b/>
          <w:szCs w:val="24"/>
          <w:lang w:val="fr-FR" w:eastAsia="es-ES"/>
        </w:rPr>
        <w:t>’</w:t>
      </w:r>
      <w:r w:rsidRPr="00843588">
        <w:rPr>
          <w:b/>
          <w:szCs w:val="24"/>
          <w:lang w:val="fr-FR" w:eastAsia="es-ES"/>
        </w:rPr>
        <w:t>adoption du projet de loi organique sur la consultation des communes, communautés, peuples et nationalités de l</w:t>
      </w:r>
      <w:r w:rsidR="00B8762C">
        <w:rPr>
          <w:b/>
          <w:szCs w:val="24"/>
          <w:lang w:val="fr-FR" w:eastAsia="es-ES"/>
        </w:rPr>
        <w:t>’</w:t>
      </w:r>
      <w:r w:rsidRPr="00843588">
        <w:rPr>
          <w:b/>
          <w:szCs w:val="24"/>
          <w:lang w:val="fr-FR" w:eastAsia="es-ES"/>
        </w:rPr>
        <w:t>Équateur, en veillant à ce que les communes, communautés, peuples et nationalités autochtones soient dûment consulté</w:t>
      </w:r>
      <w:r w:rsidR="00523BF2">
        <w:rPr>
          <w:b/>
          <w:szCs w:val="24"/>
          <w:lang w:val="fr-FR" w:eastAsia="es-ES"/>
        </w:rPr>
        <w:t>s dans le cadre de ce processus ;</w:t>
      </w:r>
    </w:p>
    <w:p w:rsidR="006D5C19" w:rsidRPr="00523BF2" w:rsidRDefault="006D5C19" w:rsidP="00523BF2">
      <w:pPr>
        <w:pStyle w:val="SingleTxtG"/>
        <w:ind w:firstLine="567"/>
        <w:rPr>
          <w:b/>
          <w:szCs w:val="24"/>
          <w:lang w:val="fr-FR" w:eastAsia="es-ES"/>
        </w:rPr>
      </w:pPr>
      <w:r w:rsidRPr="00523BF2">
        <w:rPr>
          <w:b/>
          <w:szCs w:val="24"/>
          <w:lang w:val="fr-FR" w:eastAsia="es-ES"/>
        </w:rPr>
        <w:t>c)</w:t>
      </w:r>
      <w:r w:rsidRPr="00843588">
        <w:rPr>
          <w:b/>
          <w:szCs w:val="24"/>
          <w:lang w:val="fr-FR" w:eastAsia="es-ES"/>
        </w:rPr>
        <w:tab/>
        <w:t>Redoubler d</w:t>
      </w:r>
      <w:r w:rsidR="00B8762C">
        <w:rPr>
          <w:b/>
          <w:szCs w:val="24"/>
          <w:lang w:val="fr-FR" w:eastAsia="es-ES"/>
        </w:rPr>
        <w:t>’</w:t>
      </w:r>
      <w:r w:rsidRPr="00843588">
        <w:rPr>
          <w:b/>
          <w:szCs w:val="24"/>
          <w:lang w:val="fr-FR" w:eastAsia="es-ES"/>
        </w:rPr>
        <w:t>efforts pour protéger la vie et les moyens de subsistance des peuples autochtones qui vivent isolés, en particulier en empêchant toute activité extractive ou autre qui les mettrait dans une situation de vulnérabilité accrue.</w:t>
      </w:r>
    </w:p>
    <w:p w:rsidR="006D5C19" w:rsidRPr="00852E95" w:rsidRDefault="006D5C19" w:rsidP="00523BF2">
      <w:pPr>
        <w:pStyle w:val="H23G"/>
        <w:rPr>
          <w:lang w:val="es-ES" w:eastAsia="es-ES"/>
        </w:rPr>
      </w:pPr>
      <w:r w:rsidRPr="00852E95">
        <w:rPr>
          <w:lang w:val="fr-FR" w:eastAsia="es-ES"/>
        </w:rPr>
        <w:tab/>
      </w:r>
      <w:r w:rsidRPr="00852E95">
        <w:rPr>
          <w:lang w:val="fr-FR" w:eastAsia="es-ES"/>
        </w:rPr>
        <w:tab/>
        <w:t>Juridiction autochtone</w:t>
      </w:r>
    </w:p>
    <w:p w:rsidR="006D5C19" w:rsidRPr="00852E95" w:rsidRDefault="006D5C19" w:rsidP="00523BF2">
      <w:pPr>
        <w:pStyle w:val="ParNoG"/>
        <w:rPr>
          <w:szCs w:val="24"/>
          <w:lang w:val="es-ES" w:eastAsia="es-ES"/>
        </w:rPr>
      </w:pPr>
      <w:r w:rsidRPr="00852E95">
        <w:rPr>
          <w:szCs w:val="24"/>
          <w:lang w:val="fr-FR" w:eastAsia="es-ES"/>
        </w:rPr>
        <w:t>Le Comité est préoccupé par l</w:t>
      </w:r>
      <w:r w:rsidR="00B8762C">
        <w:rPr>
          <w:szCs w:val="24"/>
          <w:lang w:val="fr-FR" w:eastAsia="es-ES"/>
        </w:rPr>
        <w:t>’</w:t>
      </w:r>
      <w:r w:rsidRPr="00852E95">
        <w:rPr>
          <w:szCs w:val="24"/>
          <w:lang w:val="fr-FR" w:eastAsia="es-ES"/>
        </w:rPr>
        <w:t>absence d</w:t>
      </w:r>
      <w:r w:rsidR="00B8762C">
        <w:rPr>
          <w:szCs w:val="24"/>
          <w:lang w:val="fr-FR" w:eastAsia="es-ES"/>
        </w:rPr>
        <w:t>’</w:t>
      </w:r>
      <w:r w:rsidRPr="00852E95">
        <w:rPr>
          <w:szCs w:val="24"/>
          <w:lang w:val="fr-FR" w:eastAsia="es-ES"/>
        </w:rPr>
        <w:t xml:space="preserve">un cadre juridique et institutionnel spécifique </w:t>
      </w:r>
      <w:r>
        <w:rPr>
          <w:szCs w:val="24"/>
          <w:lang w:val="fr-FR" w:eastAsia="es-ES"/>
        </w:rPr>
        <w:t>qui régirait</w:t>
      </w:r>
      <w:r w:rsidRPr="00852E95">
        <w:rPr>
          <w:szCs w:val="24"/>
          <w:lang w:val="fr-FR" w:eastAsia="es-ES"/>
        </w:rPr>
        <w:t xml:space="preserve"> la répartition des compétences entre la justice autochton</w:t>
      </w:r>
      <w:r w:rsidR="00523BF2">
        <w:rPr>
          <w:szCs w:val="24"/>
          <w:lang w:val="fr-FR" w:eastAsia="es-ES"/>
        </w:rPr>
        <w:t>e et la justice ordinaire (art. </w:t>
      </w:r>
      <w:r w:rsidRPr="00852E95">
        <w:rPr>
          <w:szCs w:val="24"/>
          <w:lang w:val="fr-FR" w:eastAsia="es-ES"/>
        </w:rPr>
        <w:t>14 et 27).</w:t>
      </w:r>
    </w:p>
    <w:p w:rsidR="006D5C19" w:rsidRPr="00852E95" w:rsidRDefault="006D5C19" w:rsidP="00523BF2">
      <w:pPr>
        <w:pStyle w:val="ParNoG"/>
        <w:rPr>
          <w:b/>
          <w:szCs w:val="24"/>
          <w:lang w:val="es-ES" w:eastAsia="es-ES"/>
        </w:rPr>
      </w:pPr>
      <w:r w:rsidRPr="00843588">
        <w:rPr>
          <w:b/>
          <w:szCs w:val="24"/>
          <w:lang w:val="fr-FR" w:eastAsia="es-ES"/>
        </w:rPr>
        <w:t>L</w:t>
      </w:r>
      <w:r w:rsidR="00B8762C">
        <w:rPr>
          <w:b/>
          <w:szCs w:val="24"/>
          <w:lang w:val="fr-FR" w:eastAsia="es-ES"/>
        </w:rPr>
        <w:t>’</w:t>
      </w:r>
      <w:r w:rsidRPr="00843588">
        <w:rPr>
          <w:b/>
          <w:szCs w:val="24"/>
          <w:lang w:val="fr-FR" w:eastAsia="es-ES"/>
        </w:rPr>
        <w:t xml:space="preserve">État partie </w:t>
      </w:r>
      <w:r>
        <w:rPr>
          <w:b/>
          <w:szCs w:val="24"/>
          <w:lang w:val="fr-FR" w:eastAsia="es-ES"/>
        </w:rPr>
        <w:t>devrait</w:t>
      </w:r>
      <w:r w:rsidRPr="00843588">
        <w:rPr>
          <w:b/>
          <w:szCs w:val="24"/>
          <w:lang w:val="fr-FR" w:eastAsia="es-ES"/>
        </w:rPr>
        <w:t xml:space="preserve"> prendre les mesures voulues pour mettre en place un cadre juridique et institutionnel spécifique </w:t>
      </w:r>
      <w:r>
        <w:rPr>
          <w:b/>
          <w:szCs w:val="24"/>
          <w:lang w:val="fr-FR" w:eastAsia="es-ES"/>
        </w:rPr>
        <w:t>qui régisse</w:t>
      </w:r>
      <w:r w:rsidRPr="00843588">
        <w:rPr>
          <w:b/>
          <w:szCs w:val="24"/>
          <w:lang w:val="fr-FR" w:eastAsia="es-ES"/>
        </w:rPr>
        <w:t xml:space="preserve"> la répartition des compétences entre la justice autochtone et la justice ordinaire et garantiss</w:t>
      </w:r>
      <w:r>
        <w:rPr>
          <w:b/>
          <w:szCs w:val="24"/>
          <w:lang w:val="fr-FR" w:eastAsia="es-ES"/>
        </w:rPr>
        <w:t>e</w:t>
      </w:r>
      <w:r w:rsidRPr="00843588">
        <w:rPr>
          <w:b/>
          <w:szCs w:val="24"/>
          <w:lang w:val="fr-FR" w:eastAsia="es-ES"/>
        </w:rPr>
        <w:t xml:space="preserve"> le respect des droits et intérêts des communautés, peuples et nationalités autochtones, tout en assurant à l</w:t>
      </w:r>
      <w:r w:rsidR="00B8762C">
        <w:rPr>
          <w:b/>
          <w:szCs w:val="24"/>
          <w:lang w:val="fr-FR" w:eastAsia="es-ES"/>
        </w:rPr>
        <w:t>’</w:t>
      </w:r>
      <w:r w:rsidRPr="00843588">
        <w:rPr>
          <w:b/>
          <w:szCs w:val="24"/>
          <w:lang w:val="fr-FR" w:eastAsia="es-ES"/>
        </w:rPr>
        <w:t>ensemble des membres de ces communautés la pleine jouissance des droits qu</w:t>
      </w:r>
      <w:r w:rsidR="00B8762C">
        <w:rPr>
          <w:b/>
          <w:szCs w:val="24"/>
          <w:lang w:val="fr-FR" w:eastAsia="es-ES"/>
        </w:rPr>
        <w:t>’</w:t>
      </w:r>
      <w:r w:rsidRPr="00843588">
        <w:rPr>
          <w:b/>
          <w:szCs w:val="24"/>
          <w:lang w:val="fr-FR" w:eastAsia="es-ES"/>
        </w:rPr>
        <w:t>ils tiennent du Pacte.</w:t>
      </w:r>
    </w:p>
    <w:p w:rsidR="006D5C19" w:rsidRPr="00852E95" w:rsidRDefault="006D5C19" w:rsidP="00523BF2">
      <w:pPr>
        <w:pStyle w:val="H1G"/>
        <w:rPr>
          <w:lang w:val="es-ES" w:eastAsia="es-ES"/>
        </w:rPr>
      </w:pPr>
      <w:r>
        <w:rPr>
          <w:lang w:val="fr-FR" w:eastAsia="es-ES"/>
        </w:rPr>
        <w:tab/>
        <w:t>D.</w:t>
      </w:r>
      <w:r w:rsidRPr="00852E95">
        <w:rPr>
          <w:lang w:val="fr-FR" w:eastAsia="es-ES"/>
        </w:rPr>
        <w:tab/>
        <w:t>Diffusion d</w:t>
      </w:r>
      <w:r w:rsidR="00B8762C">
        <w:rPr>
          <w:lang w:val="fr-FR" w:eastAsia="es-ES"/>
        </w:rPr>
        <w:t>’</w:t>
      </w:r>
      <w:r w:rsidRPr="00852E95">
        <w:rPr>
          <w:lang w:val="fr-FR" w:eastAsia="es-ES"/>
        </w:rPr>
        <w:t>informations relatives au Pacte</w:t>
      </w:r>
    </w:p>
    <w:p w:rsidR="006D5C19" w:rsidRPr="00852E95" w:rsidRDefault="006D5C19" w:rsidP="00523BF2">
      <w:pPr>
        <w:pStyle w:val="ParNoG"/>
        <w:rPr>
          <w:szCs w:val="24"/>
          <w:lang w:val="es-ES" w:eastAsia="es-ES"/>
        </w:rPr>
      </w:pPr>
      <w:r w:rsidRPr="00852E95">
        <w:rPr>
          <w:szCs w:val="24"/>
          <w:lang w:val="fr-FR" w:eastAsia="es-ES"/>
        </w:rPr>
        <w:t>L</w:t>
      </w:r>
      <w:r w:rsidR="00B8762C">
        <w:rPr>
          <w:szCs w:val="24"/>
          <w:lang w:val="fr-FR" w:eastAsia="es-ES"/>
        </w:rPr>
        <w:t>’</w:t>
      </w:r>
      <w:r w:rsidRPr="00852E95">
        <w:rPr>
          <w:szCs w:val="24"/>
          <w:lang w:val="fr-FR" w:eastAsia="es-ES"/>
        </w:rPr>
        <w:t xml:space="preserve">État partie </w:t>
      </w:r>
      <w:r>
        <w:rPr>
          <w:szCs w:val="24"/>
          <w:lang w:val="fr-FR" w:eastAsia="es-ES"/>
        </w:rPr>
        <w:t>devrait</w:t>
      </w:r>
      <w:r w:rsidRPr="00852E95">
        <w:rPr>
          <w:szCs w:val="24"/>
          <w:lang w:val="fr-FR" w:eastAsia="es-ES"/>
        </w:rPr>
        <w:t xml:space="preserve"> diffuser largement le texte du Pacte, des deux Protocoles facultatifs s</w:t>
      </w:r>
      <w:r w:rsidR="00B8762C">
        <w:rPr>
          <w:szCs w:val="24"/>
          <w:lang w:val="fr-FR" w:eastAsia="es-ES"/>
        </w:rPr>
        <w:t>’</w:t>
      </w:r>
      <w:r w:rsidRPr="00852E95">
        <w:rPr>
          <w:szCs w:val="24"/>
          <w:lang w:val="fr-FR" w:eastAsia="es-ES"/>
        </w:rPr>
        <w:t>y rapportant, de son sixième rapport périodique et des présentes observations finales afin d</w:t>
      </w:r>
      <w:r w:rsidR="00B8762C">
        <w:rPr>
          <w:szCs w:val="24"/>
          <w:lang w:val="fr-FR" w:eastAsia="es-ES"/>
        </w:rPr>
        <w:t>’</w:t>
      </w:r>
      <w:r w:rsidRPr="00852E95">
        <w:rPr>
          <w:szCs w:val="24"/>
          <w:lang w:val="fr-FR" w:eastAsia="es-ES"/>
        </w:rPr>
        <w:t>appeler l</w:t>
      </w:r>
      <w:r w:rsidR="00B8762C">
        <w:rPr>
          <w:szCs w:val="24"/>
          <w:lang w:val="fr-FR" w:eastAsia="es-ES"/>
        </w:rPr>
        <w:t>’</w:t>
      </w:r>
      <w:r w:rsidRPr="00852E95">
        <w:rPr>
          <w:szCs w:val="24"/>
          <w:lang w:val="fr-FR" w:eastAsia="es-ES"/>
        </w:rPr>
        <w:t>attention sur les droits énoncés dans le Pacte auprès des autorités judiciaires, législatives et administratives, de la société civile et des organisations non gouvernementales présentes dans le pays, ainsi qu</w:t>
      </w:r>
      <w:r w:rsidR="00B8762C">
        <w:rPr>
          <w:szCs w:val="24"/>
          <w:lang w:val="fr-FR" w:eastAsia="es-ES"/>
        </w:rPr>
        <w:t>’</w:t>
      </w:r>
      <w:r w:rsidRPr="00852E95">
        <w:rPr>
          <w:szCs w:val="24"/>
          <w:lang w:val="fr-FR" w:eastAsia="es-ES"/>
        </w:rPr>
        <w:t>auprès du grand public</w:t>
      </w:r>
      <w:r>
        <w:rPr>
          <w:szCs w:val="24"/>
          <w:lang w:val="fr-FR" w:eastAsia="es-ES"/>
        </w:rPr>
        <w:t>.</w:t>
      </w:r>
    </w:p>
    <w:p w:rsidR="006D5C19" w:rsidRPr="00852E95" w:rsidRDefault="006D5C19" w:rsidP="00523BF2">
      <w:pPr>
        <w:pStyle w:val="ParNoG"/>
        <w:rPr>
          <w:szCs w:val="24"/>
          <w:lang w:val="es-ES" w:eastAsia="es-ES"/>
        </w:rPr>
      </w:pPr>
      <w:r w:rsidRPr="00852E95">
        <w:rPr>
          <w:szCs w:val="24"/>
          <w:lang w:val="fr-FR" w:eastAsia="es-ES"/>
        </w:rPr>
        <w:t>En application du paragraphe 5 de l</w:t>
      </w:r>
      <w:r w:rsidR="00B8762C">
        <w:rPr>
          <w:szCs w:val="24"/>
          <w:lang w:val="fr-FR" w:eastAsia="es-ES"/>
        </w:rPr>
        <w:t>’</w:t>
      </w:r>
      <w:r w:rsidRPr="00852E95">
        <w:rPr>
          <w:szCs w:val="24"/>
          <w:lang w:val="fr-FR" w:eastAsia="es-ES"/>
        </w:rPr>
        <w:t>article 71 du règlement intérieur du Comité, il est demandé à l</w:t>
      </w:r>
      <w:r w:rsidR="00B8762C">
        <w:rPr>
          <w:szCs w:val="24"/>
          <w:lang w:val="fr-FR" w:eastAsia="es-ES"/>
        </w:rPr>
        <w:t>’</w:t>
      </w:r>
      <w:r w:rsidRPr="00852E95">
        <w:rPr>
          <w:szCs w:val="24"/>
          <w:lang w:val="fr-FR" w:eastAsia="es-ES"/>
        </w:rPr>
        <w:t>État partie de faire parvenir, dans un délai d</w:t>
      </w:r>
      <w:r w:rsidR="00B8762C">
        <w:rPr>
          <w:szCs w:val="24"/>
          <w:lang w:val="fr-FR" w:eastAsia="es-ES"/>
        </w:rPr>
        <w:t>’</w:t>
      </w:r>
      <w:r w:rsidRPr="00852E95">
        <w:rPr>
          <w:szCs w:val="24"/>
          <w:lang w:val="fr-FR" w:eastAsia="es-ES"/>
        </w:rPr>
        <w:t>un an à compter de l</w:t>
      </w:r>
      <w:r w:rsidR="00B8762C">
        <w:rPr>
          <w:szCs w:val="24"/>
          <w:lang w:val="fr-FR" w:eastAsia="es-ES"/>
        </w:rPr>
        <w:t>’</w:t>
      </w:r>
      <w:r w:rsidRPr="00852E95">
        <w:rPr>
          <w:szCs w:val="24"/>
          <w:lang w:val="fr-FR" w:eastAsia="es-ES"/>
        </w:rPr>
        <w:t>adoption des présentes observations finales, des renseignements sur la suite qu</w:t>
      </w:r>
      <w:r w:rsidR="00B8762C">
        <w:rPr>
          <w:szCs w:val="24"/>
          <w:lang w:val="fr-FR" w:eastAsia="es-ES"/>
        </w:rPr>
        <w:t>’</w:t>
      </w:r>
      <w:r w:rsidRPr="00852E95">
        <w:rPr>
          <w:szCs w:val="24"/>
          <w:lang w:val="fr-FR" w:eastAsia="es-ES"/>
        </w:rPr>
        <w:t>il aura donnée aux recommandations figurant aux paragraphes 20 (Commission de la vérité), 24 (conditions de détention et violence dans les prisons) et 28 (liberté</w:t>
      </w:r>
      <w:r>
        <w:rPr>
          <w:szCs w:val="24"/>
          <w:lang w:val="fr-FR" w:eastAsia="es-ES"/>
        </w:rPr>
        <w:t>s</w:t>
      </w:r>
      <w:r w:rsidRPr="00852E95">
        <w:rPr>
          <w:szCs w:val="24"/>
          <w:lang w:val="fr-FR" w:eastAsia="es-ES"/>
        </w:rPr>
        <w:t xml:space="preserve"> d</w:t>
      </w:r>
      <w:r w:rsidR="00B8762C">
        <w:rPr>
          <w:szCs w:val="24"/>
          <w:lang w:val="fr-FR" w:eastAsia="es-ES"/>
        </w:rPr>
        <w:t>’</w:t>
      </w:r>
      <w:r w:rsidRPr="00852E95">
        <w:rPr>
          <w:szCs w:val="24"/>
          <w:lang w:val="fr-FR" w:eastAsia="es-ES"/>
        </w:rPr>
        <w:t>expression et de réunion pacifique).</w:t>
      </w:r>
    </w:p>
    <w:p w:rsidR="006D5C19" w:rsidRPr="00852E95" w:rsidRDefault="006D5C19" w:rsidP="00523BF2">
      <w:pPr>
        <w:pStyle w:val="ParNoG"/>
        <w:rPr>
          <w:szCs w:val="24"/>
          <w:lang w:val="es-ES" w:eastAsia="es-ES"/>
        </w:rPr>
      </w:pPr>
      <w:r w:rsidRPr="00852E95">
        <w:rPr>
          <w:szCs w:val="24"/>
          <w:lang w:val="fr-FR" w:eastAsia="es-ES"/>
        </w:rPr>
        <w:t>Le Comité prie l</w:t>
      </w:r>
      <w:r w:rsidR="00B8762C">
        <w:rPr>
          <w:szCs w:val="24"/>
          <w:lang w:val="fr-FR" w:eastAsia="es-ES"/>
        </w:rPr>
        <w:t>’</w:t>
      </w:r>
      <w:r w:rsidRPr="00852E95">
        <w:rPr>
          <w:szCs w:val="24"/>
          <w:lang w:val="fr-FR" w:eastAsia="es-ES"/>
        </w:rPr>
        <w:t>État partie de lui soumettre son r</w:t>
      </w:r>
      <w:r>
        <w:rPr>
          <w:szCs w:val="24"/>
          <w:lang w:val="fr-FR" w:eastAsia="es-ES"/>
        </w:rPr>
        <w:t>apport périodique suivant le 15 </w:t>
      </w:r>
      <w:r w:rsidRPr="00852E95">
        <w:rPr>
          <w:szCs w:val="24"/>
          <w:lang w:val="fr-FR" w:eastAsia="es-ES"/>
        </w:rPr>
        <w:t>juillet 2021 au plus tard et d</w:t>
      </w:r>
      <w:r w:rsidR="00B8762C">
        <w:rPr>
          <w:szCs w:val="24"/>
          <w:lang w:val="fr-FR" w:eastAsia="es-ES"/>
        </w:rPr>
        <w:t>’</w:t>
      </w:r>
      <w:r w:rsidRPr="00852E95">
        <w:rPr>
          <w:szCs w:val="24"/>
          <w:lang w:val="fr-FR" w:eastAsia="es-ES"/>
        </w:rPr>
        <w:t>y faire figurer des renseignements précis et à jour sur la mise en œuvre des recommandations faites dans les présentes observations finales et sur l</w:t>
      </w:r>
      <w:r w:rsidR="00B8762C">
        <w:rPr>
          <w:szCs w:val="24"/>
          <w:lang w:val="fr-FR" w:eastAsia="es-ES"/>
        </w:rPr>
        <w:t>’</w:t>
      </w:r>
      <w:r w:rsidRPr="00852E95">
        <w:rPr>
          <w:szCs w:val="24"/>
          <w:lang w:val="fr-FR" w:eastAsia="es-ES"/>
        </w:rPr>
        <w:t>application du Pacte dans son ensemble. Le Comité demande aussi à l</w:t>
      </w:r>
      <w:r w:rsidR="00B8762C">
        <w:rPr>
          <w:szCs w:val="24"/>
          <w:lang w:val="fr-FR" w:eastAsia="es-ES"/>
        </w:rPr>
        <w:t>’</w:t>
      </w:r>
      <w:r w:rsidRPr="00852E95">
        <w:rPr>
          <w:szCs w:val="24"/>
          <w:lang w:val="fr-FR" w:eastAsia="es-ES"/>
        </w:rPr>
        <w:t>État partie de consulter largement la société civile et les organisations non gouvernementales présentes dans le pays lorsqu</w:t>
      </w:r>
      <w:r w:rsidR="00B8762C">
        <w:rPr>
          <w:szCs w:val="24"/>
          <w:lang w:val="fr-FR" w:eastAsia="es-ES"/>
        </w:rPr>
        <w:t>’</w:t>
      </w:r>
      <w:r w:rsidRPr="00852E95">
        <w:rPr>
          <w:szCs w:val="24"/>
          <w:lang w:val="fr-FR" w:eastAsia="es-ES"/>
        </w:rPr>
        <w:t>il établira son prochain rapport périodique.</w:t>
      </w:r>
    </w:p>
    <w:p w:rsidR="00E85C42" w:rsidRPr="00523BF2" w:rsidRDefault="006D5C19" w:rsidP="00523BF2">
      <w:pPr>
        <w:pStyle w:val="ParNoG"/>
      </w:pPr>
      <w:r w:rsidRPr="00852E95">
        <w:rPr>
          <w:szCs w:val="24"/>
          <w:lang w:val="fr-FR" w:eastAsia="es-ES"/>
        </w:rPr>
        <w:lastRenderedPageBreak/>
        <w:t>L</w:t>
      </w:r>
      <w:r w:rsidR="00B8762C">
        <w:rPr>
          <w:szCs w:val="24"/>
          <w:lang w:val="fr-FR" w:eastAsia="es-ES"/>
        </w:rPr>
        <w:t>’</w:t>
      </w:r>
      <w:r w:rsidRPr="00852E95">
        <w:rPr>
          <w:szCs w:val="24"/>
          <w:lang w:val="fr-FR" w:eastAsia="es-ES"/>
        </w:rPr>
        <w:t>État partie ayant accepté d</w:t>
      </w:r>
      <w:r w:rsidR="00B8762C">
        <w:rPr>
          <w:szCs w:val="24"/>
          <w:lang w:val="fr-FR" w:eastAsia="es-ES"/>
        </w:rPr>
        <w:t>’</w:t>
      </w:r>
      <w:r w:rsidRPr="00852E95">
        <w:rPr>
          <w:szCs w:val="24"/>
          <w:lang w:val="fr-FR" w:eastAsia="es-ES"/>
        </w:rPr>
        <w:t>utiliser la procédure simplifiée de présentation des rapports, le Comité lui communiquera en temps voulu une liste de points à traiter établie avant la soumission du rapport. Les réponses de l</w:t>
      </w:r>
      <w:r w:rsidR="00B8762C">
        <w:rPr>
          <w:szCs w:val="24"/>
          <w:lang w:val="fr-FR" w:eastAsia="es-ES"/>
        </w:rPr>
        <w:t>’</w:t>
      </w:r>
      <w:r w:rsidRPr="00852E95">
        <w:rPr>
          <w:szCs w:val="24"/>
          <w:lang w:val="fr-FR" w:eastAsia="es-ES"/>
        </w:rPr>
        <w:t>État à cette liste de points constitueront son septième rapport périodique. Conformément à la résolution</w:t>
      </w:r>
      <w:r w:rsidR="00523BF2">
        <w:rPr>
          <w:szCs w:val="24"/>
          <w:lang w:val="fr-FR" w:eastAsia="es-ES"/>
        </w:rPr>
        <w:t> </w:t>
      </w:r>
      <w:r w:rsidRPr="00852E95">
        <w:rPr>
          <w:szCs w:val="24"/>
          <w:lang w:val="fr-FR" w:eastAsia="es-ES"/>
        </w:rPr>
        <w:t>68/268 de l</w:t>
      </w:r>
      <w:r w:rsidR="00B8762C">
        <w:rPr>
          <w:szCs w:val="24"/>
          <w:lang w:val="fr-FR" w:eastAsia="es-ES"/>
        </w:rPr>
        <w:t>’</w:t>
      </w:r>
      <w:r w:rsidRPr="00852E95">
        <w:rPr>
          <w:szCs w:val="24"/>
          <w:lang w:val="fr-FR" w:eastAsia="es-ES"/>
        </w:rPr>
        <w:t>Assemblée générale, ce rappo</w:t>
      </w:r>
      <w:r w:rsidR="00523BF2">
        <w:rPr>
          <w:szCs w:val="24"/>
          <w:lang w:val="fr-FR" w:eastAsia="es-ES"/>
        </w:rPr>
        <w:t>rt ne devra pas dépasser 21 200 </w:t>
      </w:r>
      <w:r w:rsidRPr="00852E95">
        <w:rPr>
          <w:szCs w:val="24"/>
          <w:lang w:val="fr-FR" w:eastAsia="es-ES"/>
        </w:rPr>
        <w:t>mots.</w:t>
      </w:r>
    </w:p>
    <w:p w:rsidR="00523BF2" w:rsidRPr="00523BF2" w:rsidRDefault="00523BF2" w:rsidP="00523BF2">
      <w:pPr>
        <w:pStyle w:val="SingleTxtG"/>
        <w:spacing w:before="240" w:after="0"/>
        <w:jc w:val="center"/>
        <w:rPr>
          <w:u w:val="single"/>
        </w:rPr>
      </w:pPr>
      <w:r>
        <w:rPr>
          <w:u w:val="single"/>
        </w:rPr>
        <w:tab/>
      </w:r>
      <w:r>
        <w:rPr>
          <w:u w:val="single"/>
        </w:rPr>
        <w:tab/>
      </w:r>
      <w:r>
        <w:rPr>
          <w:u w:val="single"/>
        </w:rPr>
        <w:tab/>
      </w:r>
    </w:p>
    <w:sectPr w:rsidR="00523BF2" w:rsidRPr="00523BF2" w:rsidSect="006D5C1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0B0" w:rsidRDefault="003960B0" w:rsidP="00F95C08">
      <w:pPr>
        <w:spacing w:line="240" w:lineRule="auto"/>
      </w:pPr>
    </w:p>
  </w:endnote>
  <w:endnote w:type="continuationSeparator" w:id="0">
    <w:p w:rsidR="003960B0" w:rsidRPr="00AC3823" w:rsidRDefault="003960B0" w:rsidP="00AC3823">
      <w:pPr>
        <w:pStyle w:val="Pieddepage"/>
      </w:pPr>
    </w:p>
  </w:endnote>
  <w:endnote w:type="continuationNotice" w:id="1">
    <w:p w:rsidR="003960B0" w:rsidRDefault="003960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19" w:rsidRPr="006D5C19" w:rsidRDefault="006D5C19" w:rsidP="006D5C19">
    <w:pPr>
      <w:pStyle w:val="Pieddepage"/>
      <w:tabs>
        <w:tab w:val="right" w:pos="9638"/>
      </w:tabs>
    </w:pPr>
    <w:r w:rsidRPr="006D5C19">
      <w:rPr>
        <w:b/>
        <w:sz w:val="18"/>
      </w:rPr>
      <w:fldChar w:fldCharType="begin"/>
    </w:r>
    <w:r w:rsidRPr="006D5C19">
      <w:rPr>
        <w:b/>
        <w:sz w:val="18"/>
      </w:rPr>
      <w:instrText xml:space="preserve"> PAGE  \* MERGEFORMAT </w:instrText>
    </w:r>
    <w:r w:rsidRPr="006D5C19">
      <w:rPr>
        <w:b/>
        <w:sz w:val="18"/>
      </w:rPr>
      <w:fldChar w:fldCharType="separate"/>
    </w:r>
    <w:r w:rsidR="00014730">
      <w:rPr>
        <w:b/>
        <w:noProof/>
        <w:sz w:val="18"/>
      </w:rPr>
      <w:t>2</w:t>
    </w:r>
    <w:r w:rsidRPr="006D5C19">
      <w:rPr>
        <w:b/>
        <w:sz w:val="18"/>
      </w:rPr>
      <w:fldChar w:fldCharType="end"/>
    </w:r>
    <w:r>
      <w:rPr>
        <w:b/>
        <w:sz w:val="18"/>
      </w:rPr>
      <w:tab/>
    </w:r>
    <w:r>
      <w:t>GE.16-13867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19" w:rsidRPr="006D5C19" w:rsidRDefault="006D5C19" w:rsidP="006D5C19">
    <w:pPr>
      <w:pStyle w:val="Pieddepage"/>
      <w:tabs>
        <w:tab w:val="right" w:pos="9638"/>
      </w:tabs>
      <w:rPr>
        <w:b/>
        <w:sz w:val="18"/>
      </w:rPr>
    </w:pPr>
    <w:r>
      <w:t>GE.16-13867</w:t>
    </w:r>
    <w:r>
      <w:tab/>
    </w:r>
    <w:r w:rsidRPr="006D5C19">
      <w:rPr>
        <w:b/>
        <w:sz w:val="18"/>
      </w:rPr>
      <w:fldChar w:fldCharType="begin"/>
    </w:r>
    <w:r w:rsidRPr="006D5C19">
      <w:rPr>
        <w:b/>
        <w:sz w:val="18"/>
      </w:rPr>
      <w:instrText xml:space="preserve"> PAGE  \* MERGEFORMAT </w:instrText>
    </w:r>
    <w:r w:rsidRPr="006D5C19">
      <w:rPr>
        <w:b/>
        <w:sz w:val="18"/>
      </w:rPr>
      <w:fldChar w:fldCharType="separate"/>
    </w:r>
    <w:r w:rsidR="00B8762C">
      <w:rPr>
        <w:b/>
        <w:noProof/>
        <w:sz w:val="18"/>
      </w:rPr>
      <w:t>7</w:t>
    </w:r>
    <w:r w:rsidRPr="006D5C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6D5C19" w:rsidRDefault="006D5C19" w:rsidP="006D5C19">
    <w:pPr>
      <w:pStyle w:val="Pieddepage"/>
      <w:spacing w:before="120"/>
      <w:rPr>
        <w:sz w:val="20"/>
      </w:rPr>
    </w:pPr>
    <w:r>
      <w:rPr>
        <w:sz w:val="20"/>
      </w:rPr>
      <w:t>GE.</w:t>
    </w:r>
    <w:r w:rsidR="001B379B">
      <w:rPr>
        <w:noProof/>
        <w:lang w:val="fr-FR" w:eastAsia="fr-FR"/>
      </w:rPr>
      <w:drawing>
        <wp:anchor distT="0" distB="0" distL="114300" distR="114300" simplePos="0" relativeHeight="251659264" behindDoc="0" locked="0" layoutInCell="1" allowOverlap="0" wp14:anchorId="20F90907" wp14:editId="0CDC0E7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16-13867  (F)</w:t>
    </w:r>
    <w:r w:rsidR="00AB6336">
      <w:rPr>
        <w:sz w:val="20"/>
      </w:rPr>
      <w:t xml:space="preserve">    151216    21</w:t>
    </w:r>
    <w:r w:rsidR="001709D9">
      <w:rPr>
        <w:sz w:val="20"/>
      </w:rPr>
      <w:t>1216</w:t>
    </w:r>
    <w:r>
      <w:rPr>
        <w:sz w:val="20"/>
      </w:rPr>
      <w:br/>
    </w:r>
    <w:r w:rsidRPr="006D5C19">
      <w:rPr>
        <w:rFonts w:ascii="C39T30Lfz" w:hAnsi="C39T30Lfz"/>
        <w:sz w:val="56"/>
      </w:rPr>
      <w:t></w:t>
    </w:r>
    <w:r w:rsidRPr="006D5C19">
      <w:rPr>
        <w:rFonts w:ascii="C39T30Lfz" w:hAnsi="C39T30Lfz"/>
        <w:sz w:val="56"/>
      </w:rPr>
      <w:t></w:t>
    </w:r>
    <w:r w:rsidRPr="006D5C19">
      <w:rPr>
        <w:rFonts w:ascii="C39T30Lfz" w:hAnsi="C39T30Lfz"/>
        <w:sz w:val="56"/>
      </w:rPr>
      <w:t></w:t>
    </w:r>
    <w:r w:rsidRPr="006D5C19">
      <w:rPr>
        <w:rFonts w:ascii="C39T30Lfz" w:hAnsi="C39T30Lfz"/>
        <w:sz w:val="56"/>
      </w:rPr>
      <w:t></w:t>
    </w:r>
    <w:r w:rsidRPr="006D5C19">
      <w:rPr>
        <w:rFonts w:ascii="C39T30Lfz" w:hAnsi="C39T30Lfz"/>
        <w:sz w:val="56"/>
      </w:rPr>
      <w:t></w:t>
    </w:r>
    <w:r w:rsidRPr="006D5C19">
      <w:rPr>
        <w:rFonts w:ascii="C39T30Lfz" w:hAnsi="C39T30Lfz"/>
        <w:sz w:val="56"/>
      </w:rPr>
      <w:t></w:t>
    </w:r>
    <w:r w:rsidRPr="006D5C19">
      <w:rPr>
        <w:rFonts w:ascii="C39T30Lfz" w:hAnsi="C39T30Lfz"/>
        <w:sz w:val="56"/>
      </w:rPr>
      <w:t></w:t>
    </w:r>
    <w:r w:rsidRPr="006D5C19">
      <w:rPr>
        <w:rFonts w:ascii="C39T30Lfz" w:hAnsi="C39T30Lfz"/>
        <w:sz w:val="56"/>
      </w:rPr>
      <w:t></w:t>
    </w:r>
    <w:r w:rsidRPr="006D5C19">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ECU/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ECU/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0B0" w:rsidRPr="00AC3823" w:rsidRDefault="003960B0" w:rsidP="00AC3823">
      <w:pPr>
        <w:pStyle w:val="Pieddepage"/>
        <w:tabs>
          <w:tab w:val="right" w:pos="2155"/>
        </w:tabs>
        <w:spacing w:after="80" w:line="240" w:lineRule="atLeast"/>
        <w:ind w:left="680"/>
        <w:rPr>
          <w:u w:val="single"/>
        </w:rPr>
      </w:pPr>
      <w:r>
        <w:rPr>
          <w:u w:val="single"/>
        </w:rPr>
        <w:tab/>
      </w:r>
    </w:p>
  </w:footnote>
  <w:footnote w:type="continuationSeparator" w:id="0">
    <w:p w:rsidR="003960B0" w:rsidRPr="00AC3823" w:rsidRDefault="003960B0" w:rsidP="00AC3823">
      <w:pPr>
        <w:pStyle w:val="Pieddepage"/>
        <w:tabs>
          <w:tab w:val="right" w:pos="2155"/>
        </w:tabs>
        <w:spacing w:after="80" w:line="240" w:lineRule="atLeast"/>
        <w:ind w:left="680"/>
        <w:rPr>
          <w:u w:val="single"/>
        </w:rPr>
      </w:pPr>
      <w:r>
        <w:rPr>
          <w:u w:val="single"/>
        </w:rPr>
        <w:tab/>
      </w:r>
    </w:p>
  </w:footnote>
  <w:footnote w:type="continuationNotice" w:id="1">
    <w:p w:rsidR="003960B0" w:rsidRPr="00AC3823" w:rsidRDefault="003960B0">
      <w:pPr>
        <w:spacing w:line="240" w:lineRule="auto"/>
        <w:rPr>
          <w:sz w:val="2"/>
          <w:szCs w:val="2"/>
        </w:rPr>
      </w:pPr>
    </w:p>
  </w:footnote>
  <w:footnote w:id="2">
    <w:p w:rsidR="006D5C19" w:rsidRPr="006D5C19" w:rsidRDefault="006D5C19">
      <w:pPr>
        <w:pStyle w:val="Notedebasdepage"/>
      </w:pPr>
      <w:r>
        <w:rPr>
          <w:rStyle w:val="Appelnotedebasdep"/>
        </w:rPr>
        <w:tab/>
      </w:r>
      <w:r w:rsidRPr="006D5C19">
        <w:rPr>
          <w:rStyle w:val="Appelnotedebasdep"/>
          <w:sz w:val="20"/>
          <w:vertAlign w:val="baseline"/>
        </w:rPr>
        <w:t>*</w:t>
      </w:r>
      <w:r>
        <w:rPr>
          <w:rStyle w:val="Appelnotedebasdep"/>
          <w:sz w:val="20"/>
          <w:vertAlign w:val="baseline"/>
        </w:rPr>
        <w:tab/>
      </w:r>
      <w:r w:rsidRPr="001D7D8A">
        <w:t>Adoptées par le Comité à sa 117</w:t>
      </w:r>
      <w:r w:rsidRPr="001D7D8A">
        <w:rPr>
          <w:vertAlign w:val="superscript"/>
        </w:rPr>
        <w:t>e</w:t>
      </w:r>
      <w:r w:rsidRPr="001D7D8A">
        <w:t> </w:t>
      </w:r>
      <w:r>
        <w:t>session</w:t>
      </w:r>
      <w:r w:rsidRPr="001D7D8A">
        <w:t xml:space="preserve"> (20 juin-15 juillet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19" w:rsidRPr="006D5C19" w:rsidRDefault="006D5C19">
    <w:pPr>
      <w:pStyle w:val="En-tte"/>
    </w:pPr>
    <w:r>
      <w:t>CCPR/C/ECU/CO/6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C19" w:rsidRPr="006D5C19" w:rsidRDefault="006D5C19" w:rsidP="006D5C19">
    <w:pPr>
      <w:pStyle w:val="En-tte"/>
      <w:jc w:val="right"/>
    </w:pPr>
    <w:r>
      <w:t>CCPR/C/ECU/CO/6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0B0"/>
    <w:rsid w:val="00014730"/>
    <w:rsid w:val="00017F94"/>
    <w:rsid w:val="00023842"/>
    <w:rsid w:val="000334F9"/>
    <w:rsid w:val="0007796D"/>
    <w:rsid w:val="000B7790"/>
    <w:rsid w:val="000C2225"/>
    <w:rsid w:val="00111F2F"/>
    <w:rsid w:val="0014365E"/>
    <w:rsid w:val="001709D9"/>
    <w:rsid w:val="00176178"/>
    <w:rsid w:val="001B379B"/>
    <w:rsid w:val="001F525A"/>
    <w:rsid w:val="00223272"/>
    <w:rsid w:val="0024779E"/>
    <w:rsid w:val="0028358D"/>
    <w:rsid w:val="0032225A"/>
    <w:rsid w:val="003402F1"/>
    <w:rsid w:val="00351332"/>
    <w:rsid w:val="00392CEC"/>
    <w:rsid w:val="003960B0"/>
    <w:rsid w:val="003A6E96"/>
    <w:rsid w:val="003F4097"/>
    <w:rsid w:val="00446FE5"/>
    <w:rsid w:val="00452396"/>
    <w:rsid w:val="00523BF2"/>
    <w:rsid w:val="005505B7"/>
    <w:rsid w:val="00573BE5"/>
    <w:rsid w:val="00584374"/>
    <w:rsid w:val="00586ED3"/>
    <w:rsid w:val="00596AA9"/>
    <w:rsid w:val="00647AB3"/>
    <w:rsid w:val="006C7958"/>
    <w:rsid w:val="006D5C19"/>
    <w:rsid w:val="006F7144"/>
    <w:rsid w:val="006F71EA"/>
    <w:rsid w:val="0071601D"/>
    <w:rsid w:val="00793E85"/>
    <w:rsid w:val="007A611C"/>
    <w:rsid w:val="007A62E6"/>
    <w:rsid w:val="007E2032"/>
    <w:rsid w:val="0080684C"/>
    <w:rsid w:val="008560DB"/>
    <w:rsid w:val="00871C75"/>
    <w:rsid w:val="008776DC"/>
    <w:rsid w:val="0090227C"/>
    <w:rsid w:val="009705C8"/>
    <w:rsid w:val="009B1E6C"/>
    <w:rsid w:val="009E2C6A"/>
    <w:rsid w:val="00A9151D"/>
    <w:rsid w:val="00AA6A35"/>
    <w:rsid w:val="00AB6336"/>
    <w:rsid w:val="00AC3823"/>
    <w:rsid w:val="00AE323C"/>
    <w:rsid w:val="00B00181"/>
    <w:rsid w:val="00B765F7"/>
    <w:rsid w:val="00B8762C"/>
    <w:rsid w:val="00BA0CA9"/>
    <w:rsid w:val="00C01ACF"/>
    <w:rsid w:val="00C02897"/>
    <w:rsid w:val="00CA7BC4"/>
    <w:rsid w:val="00D05667"/>
    <w:rsid w:val="00D3439C"/>
    <w:rsid w:val="00D83177"/>
    <w:rsid w:val="00DB1831"/>
    <w:rsid w:val="00DB3701"/>
    <w:rsid w:val="00DD3BFD"/>
    <w:rsid w:val="00DF6678"/>
    <w:rsid w:val="00E85C42"/>
    <w:rsid w:val="00EC30D5"/>
    <w:rsid w:val="00EE1BD4"/>
    <w:rsid w:val="00F12152"/>
    <w:rsid w:val="00F660DF"/>
    <w:rsid w:val="00F95C08"/>
    <w:rsid w:val="00FD57A3"/>
    <w:rsid w:val="00FF386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4316</Words>
  <Characters>23742</Characters>
  <Application>Microsoft Office Word</Application>
  <DocSecurity>0</DocSecurity>
  <Lines>197</Lines>
  <Paragraphs>56</Paragraphs>
  <ScaleCrop>false</ScaleCrop>
  <HeadingPairs>
    <vt:vector size="2" baseType="variant">
      <vt:variant>
        <vt:lpstr>Titre</vt:lpstr>
      </vt:variant>
      <vt:variant>
        <vt:i4>1</vt:i4>
      </vt:variant>
    </vt:vector>
  </HeadingPairs>
  <TitlesOfParts>
    <vt:vector size="1" baseType="lpstr">
      <vt:lpstr>CCPR/C/ECU/CO/6</vt:lpstr>
    </vt:vector>
  </TitlesOfParts>
  <Company>DCM</Company>
  <LinksUpToDate>false</LinksUpToDate>
  <CharactersWithSpaces>28002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CCPR/C/ECU/CO/6</dc:title>
  <dc:subject>Final</dc:subject>
  <dc:creator>Julien OKRZESIK</dc:creator>
  <cp:keywords/>
  <dc:description/>
  <cp:lastModifiedBy>Julien OKRZESIK</cp:lastModifiedBy>
  <cp:revision>2</cp:revision>
  <cp:lastPrinted>2016-12-20T13:19:00Z</cp:lastPrinted>
  <dcterms:created xsi:type="dcterms:W3CDTF">2016-12-21T08:54:00Z</dcterms:created>
  <dcterms:modified xsi:type="dcterms:W3CDTF">2016-12-21T08:54:00Z</dcterms:modified>
</cp:coreProperties>
</file>