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822A1A"/>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822A1A" w:rsidP="00822A1A">
            <w:pPr>
              <w:jc w:val="right"/>
            </w:pPr>
            <w:r w:rsidRPr="00822A1A">
              <w:rPr>
                <w:sz w:val="40"/>
              </w:rPr>
              <w:t>A</w:t>
            </w:r>
            <w:r>
              <w:t>/HRC/RES/28/11</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val="en-US"/>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822A1A" w:rsidP="00F70608">
            <w:pPr>
              <w:spacing w:before="240"/>
            </w:pPr>
            <w:r>
              <w:t>Distr. générale</w:t>
            </w:r>
          </w:p>
          <w:p w:rsidR="00822A1A" w:rsidRDefault="00822A1A" w:rsidP="00822A1A">
            <w:pPr>
              <w:spacing w:line="240" w:lineRule="exact"/>
            </w:pPr>
            <w:r>
              <w:t>7 avril 2015</w:t>
            </w:r>
          </w:p>
          <w:p w:rsidR="00822A1A" w:rsidRDefault="00822A1A" w:rsidP="00822A1A">
            <w:pPr>
              <w:spacing w:line="240" w:lineRule="exact"/>
            </w:pPr>
            <w:r>
              <w:t>Français</w:t>
            </w:r>
          </w:p>
          <w:p w:rsidR="00822A1A" w:rsidRPr="00DB58B5" w:rsidRDefault="00822A1A" w:rsidP="00822A1A">
            <w:pPr>
              <w:spacing w:line="240" w:lineRule="exact"/>
            </w:pPr>
            <w:r>
              <w:t>Original: anglais</w:t>
            </w:r>
          </w:p>
        </w:tc>
      </w:tr>
    </w:tbl>
    <w:p w:rsidR="00D45432" w:rsidRDefault="00D45432" w:rsidP="00D45432">
      <w:pPr>
        <w:spacing w:before="120"/>
        <w:rPr>
          <w:b/>
          <w:sz w:val="24"/>
          <w:szCs w:val="24"/>
        </w:rPr>
      </w:pPr>
      <w:r w:rsidRPr="00BA184E">
        <w:rPr>
          <w:b/>
          <w:sz w:val="24"/>
          <w:szCs w:val="24"/>
        </w:rPr>
        <w:t>Conseil des droits de l</w:t>
      </w:r>
      <w:r w:rsidR="00AB7E3F">
        <w:rPr>
          <w:b/>
          <w:sz w:val="24"/>
          <w:szCs w:val="24"/>
        </w:rPr>
        <w:t>’</w:t>
      </w:r>
      <w:r w:rsidRPr="00BA184E">
        <w:rPr>
          <w:b/>
          <w:sz w:val="24"/>
          <w:szCs w:val="24"/>
        </w:rPr>
        <w:t>homme</w:t>
      </w:r>
    </w:p>
    <w:p w:rsidR="00AB7E3F" w:rsidRPr="000A7333" w:rsidRDefault="00AB7E3F" w:rsidP="00AB7E3F">
      <w:pPr>
        <w:kinsoku/>
        <w:overflowPunct/>
        <w:autoSpaceDE/>
        <w:adjustRightInd/>
        <w:snapToGrid/>
        <w:spacing w:line="240" w:lineRule="auto"/>
        <w:rPr>
          <w:b/>
          <w:lang w:val="fr-FR"/>
        </w:rPr>
      </w:pPr>
      <w:r w:rsidRPr="000A7333">
        <w:rPr>
          <w:b/>
          <w:lang w:val="fr-FR"/>
        </w:rPr>
        <w:t>Vingt-huitième session</w:t>
      </w:r>
    </w:p>
    <w:p w:rsidR="00AB7E3F" w:rsidRPr="000A7333" w:rsidRDefault="00AB7E3F" w:rsidP="00AB7E3F">
      <w:pPr>
        <w:kinsoku/>
        <w:overflowPunct/>
        <w:autoSpaceDE/>
        <w:adjustRightInd/>
        <w:snapToGrid/>
        <w:spacing w:line="240" w:lineRule="auto"/>
        <w:rPr>
          <w:lang w:val="fr-FR"/>
        </w:rPr>
      </w:pPr>
      <w:r w:rsidRPr="000A7333">
        <w:rPr>
          <w:lang w:val="fr-FR"/>
        </w:rPr>
        <w:t>Point 3 de l</w:t>
      </w:r>
      <w:r>
        <w:rPr>
          <w:lang w:val="fr-FR"/>
        </w:rPr>
        <w:t>’</w:t>
      </w:r>
      <w:r w:rsidRPr="000A7333">
        <w:rPr>
          <w:lang w:val="fr-FR"/>
        </w:rPr>
        <w:t>ordre du jour</w:t>
      </w:r>
    </w:p>
    <w:p w:rsidR="00AB7E3F" w:rsidRPr="000A7333" w:rsidRDefault="00AB7E3F" w:rsidP="00AB7E3F">
      <w:pPr>
        <w:kinsoku/>
        <w:overflowPunct/>
        <w:autoSpaceDE/>
        <w:adjustRightInd/>
        <w:snapToGrid/>
        <w:spacing w:line="240" w:lineRule="auto"/>
        <w:rPr>
          <w:b/>
          <w:lang w:val="fr-FR"/>
        </w:rPr>
      </w:pPr>
      <w:r w:rsidRPr="000A7333">
        <w:rPr>
          <w:b/>
          <w:lang w:val="fr-FR"/>
        </w:rPr>
        <w:t>Promotion et protection de tous les droits de l</w:t>
      </w:r>
      <w:r>
        <w:rPr>
          <w:b/>
          <w:lang w:val="fr-FR"/>
        </w:rPr>
        <w:t>’</w:t>
      </w:r>
      <w:r w:rsidRPr="000A7333">
        <w:rPr>
          <w:b/>
          <w:lang w:val="fr-FR"/>
        </w:rPr>
        <w:t>homme,</w:t>
      </w:r>
      <w:r>
        <w:rPr>
          <w:b/>
          <w:lang w:val="fr-FR"/>
        </w:rPr>
        <w:br/>
      </w:r>
      <w:r w:rsidRPr="000A7333">
        <w:rPr>
          <w:b/>
          <w:lang w:val="fr-FR"/>
        </w:rPr>
        <w:t>civils, politiques, économiques, sociaux et culturels,</w:t>
      </w:r>
      <w:r>
        <w:rPr>
          <w:b/>
          <w:lang w:val="fr-FR"/>
        </w:rPr>
        <w:br/>
      </w:r>
      <w:r w:rsidRPr="000A7333">
        <w:rPr>
          <w:b/>
          <w:lang w:val="fr-FR"/>
        </w:rPr>
        <w:t>y compris le droit au développement</w:t>
      </w:r>
    </w:p>
    <w:p w:rsidR="00AB7E3F" w:rsidRPr="000A7333" w:rsidRDefault="00AB7E3F" w:rsidP="00AB7E3F">
      <w:pPr>
        <w:pStyle w:val="H23G"/>
        <w:rPr>
          <w:lang w:val="fr-FR"/>
        </w:rPr>
      </w:pPr>
      <w:r w:rsidRPr="000A7333">
        <w:rPr>
          <w:lang w:val="fr-FR"/>
        </w:rPr>
        <w:tab/>
      </w:r>
      <w:r w:rsidRPr="000A7333">
        <w:rPr>
          <w:lang w:val="fr-FR"/>
        </w:rPr>
        <w:tab/>
        <w:t>Résolution adoptée par le Conseil des droits de l</w:t>
      </w:r>
      <w:r>
        <w:rPr>
          <w:lang w:val="fr-FR"/>
        </w:rPr>
        <w:t>’</w:t>
      </w:r>
      <w:r w:rsidRPr="000A7333">
        <w:rPr>
          <w:lang w:val="fr-FR"/>
        </w:rPr>
        <w:t>homme</w:t>
      </w:r>
    </w:p>
    <w:p w:rsidR="00AB7E3F" w:rsidRPr="000A7333" w:rsidRDefault="00AB7E3F" w:rsidP="00AB7E3F">
      <w:pPr>
        <w:pStyle w:val="H1G"/>
        <w:rPr>
          <w:lang w:val="fr-FR"/>
        </w:rPr>
      </w:pPr>
      <w:r w:rsidRPr="000A7333">
        <w:rPr>
          <w:lang w:val="fr-FR"/>
        </w:rPr>
        <w:tab/>
      </w:r>
      <w:r w:rsidRPr="000A7333">
        <w:rPr>
          <w:lang w:val="fr-FR"/>
        </w:rPr>
        <w:tab/>
        <w:t>28/11</w:t>
      </w:r>
      <w:r>
        <w:rPr>
          <w:lang w:val="fr-FR"/>
        </w:rPr>
        <w:br/>
      </w:r>
      <w:r w:rsidRPr="000A7333">
        <w:rPr>
          <w:lang w:val="fr-FR"/>
        </w:rPr>
        <w:t>Les droits de l</w:t>
      </w:r>
      <w:r>
        <w:rPr>
          <w:lang w:val="fr-FR"/>
        </w:rPr>
        <w:t>’</w:t>
      </w:r>
      <w:r w:rsidRPr="000A7333">
        <w:rPr>
          <w:lang w:val="fr-FR"/>
        </w:rPr>
        <w:t>homme et l</w:t>
      </w:r>
      <w:r>
        <w:rPr>
          <w:lang w:val="fr-FR"/>
        </w:rPr>
        <w:t>’</w:t>
      </w:r>
      <w:r w:rsidRPr="000A7333">
        <w:rPr>
          <w:lang w:val="fr-FR"/>
        </w:rPr>
        <w:t>environnement</w:t>
      </w:r>
    </w:p>
    <w:p w:rsidR="00AB7E3F" w:rsidRPr="000A7333" w:rsidRDefault="00AB7E3F" w:rsidP="00AB7E3F">
      <w:pPr>
        <w:pStyle w:val="SingleTxtG"/>
        <w:ind w:firstLine="567"/>
        <w:rPr>
          <w:lang w:val="fr-FR"/>
        </w:rPr>
      </w:pPr>
      <w:r w:rsidRPr="000A7333">
        <w:rPr>
          <w:i/>
          <w:lang w:val="fr-FR"/>
        </w:rPr>
        <w:t>Le Conseil des droits de l</w:t>
      </w:r>
      <w:r>
        <w:rPr>
          <w:i/>
          <w:lang w:val="fr-FR"/>
        </w:rPr>
        <w:t>’</w:t>
      </w:r>
      <w:r w:rsidRPr="000A7333">
        <w:rPr>
          <w:i/>
          <w:lang w:val="fr-FR"/>
        </w:rPr>
        <w:t>homme</w:t>
      </w:r>
      <w:r w:rsidRPr="000A7333">
        <w:rPr>
          <w:lang w:val="fr-FR"/>
        </w:rPr>
        <w:t>,</w:t>
      </w:r>
    </w:p>
    <w:p w:rsidR="00AB7E3F" w:rsidRPr="000A7333" w:rsidRDefault="00AB7E3F" w:rsidP="00AB7E3F">
      <w:pPr>
        <w:pStyle w:val="SingleTxtG"/>
        <w:ind w:firstLine="567"/>
        <w:rPr>
          <w:rFonts w:eastAsia="MS Mincho"/>
          <w:lang w:val="fr-FR"/>
        </w:rPr>
      </w:pPr>
      <w:r w:rsidRPr="000A7333">
        <w:rPr>
          <w:rFonts w:eastAsia="MS Mincho"/>
          <w:i/>
          <w:lang w:val="fr-FR"/>
        </w:rPr>
        <w:t xml:space="preserve">Réaffirmant </w:t>
      </w:r>
      <w:r w:rsidRPr="000A7333">
        <w:rPr>
          <w:rFonts w:eastAsia="MS Mincho"/>
          <w:lang w:val="fr-FR"/>
        </w:rPr>
        <w:t>s</w:t>
      </w:r>
      <w:r>
        <w:rPr>
          <w:rFonts w:eastAsia="MS Mincho"/>
          <w:lang w:val="fr-FR"/>
        </w:rPr>
        <w:t>es résolutions </w:t>
      </w:r>
      <w:r w:rsidRPr="000A7333">
        <w:rPr>
          <w:rFonts w:eastAsia="MS Mincho"/>
          <w:lang w:val="fr-FR"/>
        </w:rPr>
        <w:t>16/11 du 24 mars 2011, 19/10 du 22 mars 2012 et 25/21 du 28</w:t>
      </w:r>
      <w:r>
        <w:rPr>
          <w:rFonts w:eastAsia="MS Mincho"/>
          <w:lang w:val="fr-FR"/>
        </w:rPr>
        <w:t> </w:t>
      </w:r>
      <w:r w:rsidRPr="000A7333">
        <w:rPr>
          <w:rFonts w:eastAsia="MS Mincho"/>
          <w:lang w:val="fr-FR"/>
        </w:rPr>
        <w:t>mars 2014 sur les droits de l</w:t>
      </w:r>
      <w:r>
        <w:rPr>
          <w:rFonts w:eastAsia="MS Mincho"/>
          <w:lang w:val="fr-FR"/>
        </w:rPr>
        <w:t>’</w:t>
      </w:r>
      <w:r w:rsidRPr="000A7333">
        <w:rPr>
          <w:rFonts w:eastAsia="MS Mincho"/>
          <w:lang w:val="fr-FR"/>
        </w:rPr>
        <w:t>homme et l</w:t>
      </w:r>
      <w:r>
        <w:rPr>
          <w:rFonts w:eastAsia="MS Mincho"/>
          <w:lang w:val="fr-FR"/>
        </w:rPr>
        <w:t>’</w:t>
      </w:r>
      <w:r w:rsidRPr="000A7333">
        <w:rPr>
          <w:rFonts w:eastAsia="MS Mincho"/>
          <w:lang w:val="fr-FR"/>
        </w:rPr>
        <w:t>environnement, et les résolutions pertinentes de la Commission des droits de l</w:t>
      </w:r>
      <w:r>
        <w:rPr>
          <w:rFonts w:eastAsia="MS Mincho"/>
          <w:lang w:val="fr-FR"/>
        </w:rPr>
        <w:t>’</w:t>
      </w:r>
      <w:r w:rsidRPr="000A7333">
        <w:rPr>
          <w:rFonts w:eastAsia="MS Mincho"/>
          <w:lang w:val="fr-FR"/>
        </w:rPr>
        <w:t>homme,</w:t>
      </w:r>
    </w:p>
    <w:p w:rsidR="00AB7E3F" w:rsidRPr="000A7333" w:rsidRDefault="00AB7E3F" w:rsidP="00AB7E3F">
      <w:pPr>
        <w:pStyle w:val="SingleTxtG"/>
        <w:ind w:firstLine="567"/>
        <w:rPr>
          <w:rFonts w:eastAsia="MS Mincho"/>
          <w:lang w:val="fr-FR"/>
        </w:rPr>
      </w:pPr>
      <w:r w:rsidRPr="000A7333">
        <w:rPr>
          <w:rFonts w:eastAsia="MS Mincho"/>
          <w:i/>
          <w:lang w:val="fr-FR"/>
        </w:rPr>
        <w:t>Ayant à l</w:t>
      </w:r>
      <w:r>
        <w:rPr>
          <w:rFonts w:eastAsia="MS Mincho"/>
          <w:i/>
          <w:lang w:val="fr-FR"/>
        </w:rPr>
        <w:t>’</w:t>
      </w:r>
      <w:r w:rsidRPr="000A7333">
        <w:rPr>
          <w:rFonts w:eastAsia="MS Mincho"/>
          <w:i/>
          <w:lang w:val="fr-FR"/>
        </w:rPr>
        <w:t>esprit</w:t>
      </w:r>
      <w:r>
        <w:rPr>
          <w:rFonts w:eastAsia="MS Mincho"/>
          <w:lang w:val="fr-FR"/>
        </w:rPr>
        <w:t xml:space="preserve"> les résolutions 60/251, du 15 mars 2006, et 65/281, du 17 </w:t>
      </w:r>
      <w:r w:rsidRPr="000A7333">
        <w:rPr>
          <w:rFonts w:eastAsia="MS Mincho"/>
          <w:lang w:val="fr-FR"/>
        </w:rPr>
        <w:t>juin 2011, de l</w:t>
      </w:r>
      <w:r>
        <w:rPr>
          <w:rFonts w:eastAsia="MS Mincho"/>
          <w:lang w:val="fr-FR"/>
        </w:rPr>
        <w:t>’</w:t>
      </w:r>
      <w:r w:rsidRPr="000A7333">
        <w:rPr>
          <w:rFonts w:eastAsia="MS Mincho"/>
          <w:lang w:val="fr-FR"/>
        </w:rPr>
        <w:t>Asse</w:t>
      </w:r>
      <w:r>
        <w:rPr>
          <w:rFonts w:eastAsia="MS Mincho"/>
          <w:lang w:val="fr-FR"/>
        </w:rPr>
        <w:t>mblée générale et la résolution </w:t>
      </w:r>
      <w:r w:rsidRPr="000A7333">
        <w:rPr>
          <w:rFonts w:eastAsia="MS Mincho"/>
          <w:lang w:val="fr-FR"/>
        </w:rPr>
        <w:t>16/21 du Conseil des droits de l</w:t>
      </w:r>
      <w:r>
        <w:rPr>
          <w:rFonts w:eastAsia="MS Mincho"/>
          <w:lang w:val="fr-FR"/>
        </w:rPr>
        <w:t>’</w:t>
      </w:r>
      <w:r w:rsidRPr="000A7333">
        <w:rPr>
          <w:rFonts w:eastAsia="MS Mincho"/>
          <w:lang w:val="fr-FR"/>
        </w:rPr>
        <w:t>homme, en date du 25 mars 2011,</w:t>
      </w:r>
    </w:p>
    <w:p w:rsidR="00AB7E3F" w:rsidRPr="000A7333" w:rsidRDefault="00AB7E3F" w:rsidP="00AB7E3F">
      <w:pPr>
        <w:pStyle w:val="SingleTxtG"/>
        <w:ind w:firstLine="567"/>
        <w:rPr>
          <w:rFonts w:eastAsia="MS Mincho"/>
          <w:lang w:val="fr-FR"/>
        </w:rPr>
      </w:pPr>
      <w:r w:rsidRPr="000A7333">
        <w:rPr>
          <w:rFonts w:eastAsia="MS Mincho"/>
          <w:i/>
          <w:lang w:val="fr-FR"/>
        </w:rPr>
        <w:t>Rappelant</w:t>
      </w:r>
      <w:r>
        <w:rPr>
          <w:rFonts w:eastAsia="MS Mincho"/>
          <w:lang w:val="fr-FR"/>
        </w:rPr>
        <w:t xml:space="preserve"> ses résolutions </w:t>
      </w:r>
      <w:r w:rsidRPr="000A7333">
        <w:rPr>
          <w:rFonts w:eastAsia="MS Mincho"/>
          <w:lang w:val="fr-FR"/>
        </w:rPr>
        <w:t>5/1, sur la mise en place des institutions du Conseil des droits de l</w:t>
      </w:r>
      <w:r>
        <w:rPr>
          <w:rFonts w:eastAsia="MS Mincho"/>
          <w:lang w:val="fr-FR"/>
        </w:rPr>
        <w:t xml:space="preserve">’homme, et </w:t>
      </w:r>
      <w:r w:rsidRPr="000A7333">
        <w:rPr>
          <w:rFonts w:eastAsia="MS Mincho"/>
          <w:lang w:val="fr-FR"/>
        </w:rPr>
        <w:t>5/2, sur le Code de conduite pour les titulaires de mandat au titre des procédures spéciales du Conseil, en date du 18 juin 2007, et soulignant que les titulaires de mandat doivent s</w:t>
      </w:r>
      <w:r>
        <w:rPr>
          <w:rFonts w:eastAsia="MS Mincho"/>
          <w:lang w:val="fr-FR"/>
        </w:rPr>
        <w:t>’</w:t>
      </w:r>
      <w:r w:rsidRPr="000A7333">
        <w:rPr>
          <w:rFonts w:eastAsia="MS Mincho"/>
          <w:lang w:val="fr-FR"/>
        </w:rPr>
        <w:t>acquitter de leurs fonctions conformément à ces résolutions et à leurs annexes,</w:t>
      </w:r>
    </w:p>
    <w:p w:rsidR="00AB7E3F" w:rsidRPr="000A7333" w:rsidRDefault="00AB7E3F" w:rsidP="00AB7E3F">
      <w:pPr>
        <w:pStyle w:val="SingleTxtG"/>
        <w:ind w:firstLine="567"/>
        <w:rPr>
          <w:rFonts w:eastAsia="MS Mincho"/>
          <w:lang w:val="fr-FR"/>
        </w:rPr>
      </w:pPr>
      <w:r w:rsidRPr="000A7333">
        <w:rPr>
          <w:rFonts w:eastAsia="MS Mincho"/>
          <w:i/>
          <w:lang w:val="fr-FR"/>
        </w:rPr>
        <w:t>Rappelant également</w:t>
      </w:r>
      <w:r w:rsidRPr="000A7333">
        <w:rPr>
          <w:rFonts w:eastAsia="MS Mincho"/>
          <w:lang w:val="fr-FR"/>
        </w:rPr>
        <w:t xml:space="preserve"> les résultats de la Conférence des Nations Unies sur le développement durable, tenue à Rio de Janeir</w:t>
      </w:r>
      <w:bookmarkStart w:id="0" w:name="_GoBack"/>
      <w:bookmarkEnd w:id="0"/>
      <w:r w:rsidRPr="000A7333">
        <w:rPr>
          <w:rFonts w:eastAsia="MS Mincho"/>
          <w:lang w:val="fr-FR"/>
        </w:rPr>
        <w:t>o (Brésil), en juin 2012, et son document final intitulé «L</w:t>
      </w:r>
      <w:r>
        <w:rPr>
          <w:rFonts w:eastAsia="MS Mincho"/>
          <w:lang w:val="fr-FR"/>
        </w:rPr>
        <w:t>’</w:t>
      </w:r>
      <w:r w:rsidRPr="000A7333">
        <w:rPr>
          <w:rFonts w:eastAsia="MS Mincho"/>
          <w:lang w:val="fr-FR"/>
        </w:rPr>
        <w:t>avenir que nous voulons», dans lequel ont été réaffirmés les principes énoncés dans la Déclaration de Rio sur l</w:t>
      </w:r>
      <w:r>
        <w:rPr>
          <w:rFonts w:eastAsia="MS Mincho"/>
          <w:lang w:val="fr-FR"/>
        </w:rPr>
        <w:t>’</w:t>
      </w:r>
      <w:r w:rsidRPr="000A7333">
        <w:rPr>
          <w:rFonts w:eastAsia="MS Mincho"/>
          <w:lang w:val="fr-FR"/>
        </w:rPr>
        <w:t>environnement et le développement, notamment le principe 7, et désireux de contribuer aux processus de suivi, notamment la réalisation d</w:t>
      </w:r>
      <w:r>
        <w:rPr>
          <w:rFonts w:eastAsia="MS Mincho"/>
          <w:lang w:val="fr-FR"/>
        </w:rPr>
        <w:t>’</w:t>
      </w:r>
      <w:r w:rsidRPr="000A7333">
        <w:rPr>
          <w:rFonts w:eastAsia="MS Mincho"/>
          <w:lang w:val="fr-FR"/>
        </w:rPr>
        <w:t xml:space="preserve">objectifs en matière de développement durable, </w:t>
      </w:r>
    </w:p>
    <w:p w:rsidR="00AB7E3F" w:rsidRPr="000A7333" w:rsidRDefault="00AB7E3F" w:rsidP="00AB7E3F">
      <w:pPr>
        <w:pStyle w:val="SingleTxtG"/>
        <w:ind w:firstLine="567"/>
        <w:rPr>
          <w:lang w:val="fr-FR"/>
        </w:rPr>
      </w:pPr>
      <w:r w:rsidRPr="000A7333">
        <w:rPr>
          <w:i/>
          <w:lang w:val="fr-FR"/>
        </w:rPr>
        <w:t>Reconnaissant</w:t>
      </w:r>
      <w:r w:rsidRPr="000A7333">
        <w:rPr>
          <w:lang w:val="fr-FR"/>
        </w:rPr>
        <w:t xml:space="preserve"> que l</w:t>
      </w:r>
      <w:r>
        <w:rPr>
          <w:lang w:val="fr-FR"/>
        </w:rPr>
        <w:t>’</w:t>
      </w:r>
      <w:r w:rsidRPr="000A7333">
        <w:rPr>
          <w:lang w:val="fr-FR"/>
        </w:rPr>
        <w:t>être humain est au cœur des préoccupations liées au développement durable, que le droit au développement devrait se réaliser de manière à satisfaire équitablement les besoins des générations présentes et futures en matière de développement et d</w:t>
      </w:r>
      <w:r>
        <w:rPr>
          <w:lang w:val="fr-FR"/>
        </w:rPr>
        <w:t>’</w:t>
      </w:r>
      <w:r w:rsidRPr="000A7333">
        <w:rPr>
          <w:lang w:val="fr-FR"/>
        </w:rPr>
        <w:t>environnement, et que l</w:t>
      </w:r>
      <w:r>
        <w:rPr>
          <w:lang w:val="fr-FR"/>
        </w:rPr>
        <w:t>’</w:t>
      </w:r>
      <w:r w:rsidRPr="000A7333">
        <w:rPr>
          <w:lang w:val="fr-FR"/>
        </w:rPr>
        <w:t>être humain est le sujet central du développement et doit donc être un participant actif au développement et le bénéficiaire du droit au développement,</w:t>
      </w:r>
    </w:p>
    <w:p w:rsidR="00AB7E3F" w:rsidRPr="000A7333" w:rsidRDefault="00AB7E3F" w:rsidP="00AB7E3F">
      <w:pPr>
        <w:pStyle w:val="SingleTxtG"/>
        <w:ind w:firstLine="567"/>
        <w:rPr>
          <w:lang w:val="fr-FR"/>
        </w:rPr>
      </w:pPr>
      <w:r w:rsidRPr="000A7333">
        <w:rPr>
          <w:i/>
          <w:lang w:val="fr-FR"/>
        </w:rPr>
        <w:lastRenderedPageBreak/>
        <w:t>Réaffirmant</w:t>
      </w:r>
      <w:r w:rsidRPr="000A7333">
        <w:rPr>
          <w:lang w:val="fr-FR"/>
        </w:rPr>
        <w:t xml:space="preserve"> que tous les droits de l</w:t>
      </w:r>
      <w:r>
        <w:rPr>
          <w:lang w:val="fr-FR"/>
        </w:rPr>
        <w:t>’</w:t>
      </w:r>
      <w:r w:rsidRPr="000A7333">
        <w:rPr>
          <w:lang w:val="fr-FR"/>
        </w:rPr>
        <w:t>homme sont universels, indissociables, interdépendants et intimement liés,</w:t>
      </w:r>
    </w:p>
    <w:p w:rsidR="00AB7E3F" w:rsidRPr="000A7333" w:rsidRDefault="00AB7E3F" w:rsidP="00AB7E3F">
      <w:pPr>
        <w:pStyle w:val="SingleTxtG"/>
        <w:ind w:firstLine="567"/>
        <w:rPr>
          <w:lang w:val="fr-FR" w:eastAsia="fr-CH"/>
        </w:rPr>
      </w:pPr>
      <w:r w:rsidRPr="000A7333">
        <w:rPr>
          <w:i/>
          <w:lang w:val="fr-FR" w:eastAsia="fr-CH"/>
        </w:rPr>
        <w:t>Reconnaissant</w:t>
      </w:r>
      <w:r w:rsidRPr="000A7333">
        <w:rPr>
          <w:lang w:val="fr-FR" w:eastAsia="fr-CH"/>
        </w:rPr>
        <w:t> que le développement durable et la protection de l</w:t>
      </w:r>
      <w:r>
        <w:rPr>
          <w:lang w:val="fr-FR" w:eastAsia="fr-CH"/>
        </w:rPr>
        <w:t>’</w:t>
      </w:r>
      <w:r w:rsidRPr="000A7333">
        <w:rPr>
          <w:lang w:val="fr-FR" w:eastAsia="fr-CH"/>
        </w:rPr>
        <w:t>environnement peuvent contribuer au bien-être de l</w:t>
      </w:r>
      <w:r>
        <w:rPr>
          <w:lang w:val="fr-FR" w:eastAsia="fr-CH"/>
        </w:rPr>
        <w:t>’</w:t>
      </w:r>
      <w:r w:rsidRPr="000A7333">
        <w:rPr>
          <w:lang w:val="fr-FR" w:eastAsia="fr-CH"/>
        </w:rPr>
        <w:t>être humain et à la jouissance des droits de l</w:t>
      </w:r>
      <w:r>
        <w:rPr>
          <w:lang w:val="fr-FR" w:eastAsia="fr-CH"/>
        </w:rPr>
        <w:t>’</w:t>
      </w:r>
      <w:r w:rsidRPr="000A7333">
        <w:rPr>
          <w:lang w:val="fr-FR" w:eastAsia="fr-CH"/>
        </w:rPr>
        <w:t>homme,</w:t>
      </w:r>
    </w:p>
    <w:p w:rsidR="00AB7E3F" w:rsidRPr="000A7333" w:rsidRDefault="00AB7E3F" w:rsidP="00AB7E3F">
      <w:pPr>
        <w:pStyle w:val="SingleTxtG"/>
        <w:ind w:firstLine="567"/>
        <w:rPr>
          <w:lang w:val="fr-FR" w:eastAsia="fr-CH"/>
        </w:rPr>
      </w:pPr>
      <w:r w:rsidRPr="000A7333">
        <w:rPr>
          <w:i/>
          <w:lang w:val="fr-FR" w:eastAsia="fr-CH"/>
        </w:rPr>
        <w:t>Reconnaissant aussi</w:t>
      </w:r>
      <w:r w:rsidRPr="000A7333">
        <w:rPr>
          <w:lang w:val="fr-FR" w:eastAsia="fr-CH"/>
        </w:rPr>
        <w:t xml:space="preserve"> que, à l</w:t>
      </w:r>
      <w:r>
        <w:rPr>
          <w:lang w:val="fr-FR" w:eastAsia="fr-CH"/>
        </w:rPr>
        <w:t>’</w:t>
      </w:r>
      <w:r w:rsidRPr="000A7333">
        <w:rPr>
          <w:lang w:val="fr-FR" w:eastAsia="fr-CH"/>
        </w:rPr>
        <w:t>inverse, les changements climatiques, la gestion et l</w:t>
      </w:r>
      <w:r>
        <w:rPr>
          <w:lang w:val="fr-FR" w:eastAsia="fr-CH"/>
        </w:rPr>
        <w:t>’</w:t>
      </w:r>
      <w:r w:rsidRPr="000A7333">
        <w:rPr>
          <w:lang w:val="fr-FR" w:eastAsia="fr-CH"/>
        </w:rPr>
        <w:t>utilisation non viables des ressources naturelles et la gestion irrationnelle des produits chimiques et des déchets risquent d</w:t>
      </w:r>
      <w:r>
        <w:rPr>
          <w:lang w:val="fr-FR" w:eastAsia="fr-CH"/>
        </w:rPr>
        <w:t>’</w:t>
      </w:r>
      <w:r w:rsidRPr="000A7333">
        <w:rPr>
          <w:lang w:val="fr-FR" w:eastAsia="fr-CH"/>
        </w:rPr>
        <w:t>interférer avec la jouissance d</w:t>
      </w:r>
      <w:r>
        <w:rPr>
          <w:lang w:val="fr-FR" w:eastAsia="fr-CH"/>
        </w:rPr>
        <w:t>’</w:t>
      </w:r>
      <w:r w:rsidRPr="000A7333">
        <w:rPr>
          <w:lang w:val="fr-FR" w:eastAsia="fr-CH"/>
        </w:rPr>
        <w:t>un environnement sûr, propre, sain et durable, et que les atteintes à l</w:t>
      </w:r>
      <w:r>
        <w:rPr>
          <w:lang w:val="fr-FR" w:eastAsia="fr-CH"/>
        </w:rPr>
        <w:t>’</w:t>
      </w:r>
      <w:r w:rsidRPr="000A7333">
        <w:rPr>
          <w:lang w:val="fr-FR" w:eastAsia="fr-CH"/>
        </w:rPr>
        <w:t>environnement peuvent avoir des effets négatifs, directs et indirects, sur l</w:t>
      </w:r>
      <w:r>
        <w:rPr>
          <w:lang w:val="fr-FR" w:eastAsia="fr-CH"/>
        </w:rPr>
        <w:t>’</w:t>
      </w:r>
      <w:r w:rsidRPr="000A7333">
        <w:rPr>
          <w:lang w:val="fr-FR" w:eastAsia="fr-CH"/>
        </w:rPr>
        <w:t>exercice effectif</w:t>
      </w:r>
      <w:r>
        <w:rPr>
          <w:lang w:val="fr-FR" w:eastAsia="fr-CH"/>
        </w:rPr>
        <w:t xml:space="preserve"> de tous les droits de l</w:t>
      </w:r>
      <w:r>
        <w:rPr>
          <w:lang w:val="fr-FR" w:eastAsia="fr-CH"/>
        </w:rPr>
        <w:t>’</w:t>
      </w:r>
      <w:r>
        <w:rPr>
          <w:lang w:val="fr-FR" w:eastAsia="fr-CH"/>
        </w:rPr>
        <w:t>homme,</w:t>
      </w:r>
    </w:p>
    <w:p w:rsidR="00AB7E3F" w:rsidRPr="000A7333" w:rsidRDefault="00AB7E3F" w:rsidP="00AB7E3F">
      <w:pPr>
        <w:pStyle w:val="SingleTxtG"/>
        <w:ind w:firstLine="567"/>
        <w:rPr>
          <w:lang w:val="fr-FR" w:eastAsia="fr-CH"/>
        </w:rPr>
      </w:pPr>
      <w:r w:rsidRPr="000A7333">
        <w:rPr>
          <w:i/>
          <w:lang w:val="fr-FR" w:eastAsia="fr-CH"/>
        </w:rPr>
        <w:t>Reconnaissant en outre</w:t>
      </w:r>
      <w:r w:rsidRPr="000A7333">
        <w:rPr>
          <w:lang w:val="fr-FR" w:eastAsia="fr-CH"/>
        </w:rPr>
        <w:t xml:space="preserve"> que, si les conséquences des atteintes à l</w:t>
      </w:r>
      <w:r>
        <w:rPr>
          <w:lang w:val="fr-FR" w:eastAsia="fr-CH"/>
        </w:rPr>
        <w:t>’</w:t>
      </w:r>
      <w:r w:rsidRPr="000A7333">
        <w:rPr>
          <w:lang w:val="fr-FR" w:eastAsia="fr-CH"/>
        </w:rPr>
        <w:t>environnement sur les droits de l</w:t>
      </w:r>
      <w:r>
        <w:rPr>
          <w:lang w:val="fr-FR" w:eastAsia="fr-CH"/>
        </w:rPr>
        <w:t>’</w:t>
      </w:r>
      <w:r w:rsidRPr="000A7333">
        <w:rPr>
          <w:lang w:val="fr-FR" w:eastAsia="fr-CH"/>
        </w:rPr>
        <w:t>homme sont ressenties dans le monde entier par des personnes et des communautés, elles sont plus fortement ressenties par les catégories de la population qui se trouvent déjà dans des situations vulnérables,</w:t>
      </w:r>
    </w:p>
    <w:p w:rsidR="00AB7E3F" w:rsidRPr="000A7333" w:rsidRDefault="00AB7E3F" w:rsidP="00AB7E3F">
      <w:pPr>
        <w:pStyle w:val="SingleTxtG"/>
        <w:ind w:firstLine="567"/>
        <w:rPr>
          <w:rFonts w:eastAsia="MS Mincho"/>
          <w:lang w:val="fr-FR"/>
        </w:rPr>
      </w:pPr>
      <w:r w:rsidRPr="000A7333">
        <w:rPr>
          <w:rFonts w:eastAsia="MS Mincho"/>
          <w:lang w:val="fr-FR"/>
        </w:rPr>
        <w:t>1.</w:t>
      </w:r>
      <w:r w:rsidRPr="000A7333">
        <w:rPr>
          <w:rFonts w:eastAsia="MS Mincho"/>
          <w:lang w:val="fr-FR"/>
        </w:rPr>
        <w:tab/>
      </w:r>
      <w:r w:rsidRPr="000A7333">
        <w:rPr>
          <w:rFonts w:eastAsia="MS Mincho"/>
          <w:i/>
          <w:lang w:val="fr-FR"/>
        </w:rPr>
        <w:t>Salue</w:t>
      </w:r>
      <w:r w:rsidRPr="000A7333">
        <w:rPr>
          <w:rFonts w:eastAsia="MS Mincho"/>
          <w:lang w:val="fr-FR"/>
        </w:rPr>
        <w:t xml:space="preserve"> le travail accompli par l</w:t>
      </w:r>
      <w:r>
        <w:rPr>
          <w:rFonts w:eastAsia="MS Mincho"/>
          <w:lang w:val="fr-FR"/>
        </w:rPr>
        <w:t>’</w:t>
      </w:r>
      <w:r w:rsidRPr="000A7333">
        <w:rPr>
          <w:rFonts w:eastAsia="MS Mincho"/>
          <w:lang w:val="fr-FR"/>
        </w:rPr>
        <w:t>Expert indépendant chargé d</w:t>
      </w:r>
      <w:r>
        <w:rPr>
          <w:rFonts w:eastAsia="MS Mincho"/>
          <w:lang w:val="fr-FR"/>
        </w:rPr>
        <w:t>’</w:t>
      </w:r>
      <w:r w:rsidRPr="000A7333">
        <w:rPr>
          <w:rFonts w:eastAsia="MS Mincho"/>
          <w:lang w:val="fr-FR"/>
        </w:rPr>
        <w:t>examiner la question des obligations relatives aux droits de l</w:t>
      </w:r>
      <w:r>
        <w:rPr>
          <w:rFonts w:eastAsia="MS Mincho"/>
          <w:lang w:val="fr-FR"/>
        </w:rPr>
        <w:t>’</w:t>
      </w:r>
      <w:r w:rsidRPr="000A7333">
        <w:rPr>
          <w:rFonts w:eastAsia="MS Mincho"/>
          <w:lang w:val="fr-FR"/>
        </w:rPr>
        <w:t>homme se rapportant aux moyens de bénéficier d</w:t>
      </w:r>
      <w:r>
        <w:rPr>
          <w:rFonts w:eastAsia="MS Mincho"/>
          <w:lang w:val="fr-FR"/>
        </w:rPr>
        <w:t>’</w:t>
      </w:r>
      <w:r w:rsidRPr="000A7333">
        <w:rPr>
          <w:rFonts w:eastAsia="MS Mincho"/>
          <w:lang w:val="fr-FR"/>
        </w:rPr>
        <w:t>un environnement sûr, propre, sain et durable, notamment les éclaircissements apportés par lui sur des aspects importants des obligations relatives aux droits de l</w:t>
      </w:r>
      <w:r>
        <w:rPr>
          <w:rFonts w:eastAsia="MS Mincho"/>
          <w:lang w:val="fr-FR"/>
        </w:rPr>
        <w:t>’</w:t>
      </w:r>
      <w:r w:rsidRPr="000A7333">
        <w:rPr>
          <w:rFonts w:eastAsia="MS Mincho"/>
          <w:lang w:val="fr-FR"/>
        </w:rPr>
        <w:t>homme se rapportant aux moyens de bénéficier d</w:t>
      </w:r>
      <w:r>
        <w:rPr>
          <w:rFonts w:eastAsia="MS Mincho"/>
          <w:lang w:val="fr-FR"/>
        </w:rPr>
        <w:t>’</w:t>
      </w:r>
      <w:r w:rsidRPr="000A7333">
        <w:rPr>
          <w:rFonts w:eastAsia="MS Mincho"/>
          <w:lang w:val="fr-FR"/>
        </w:rPr>
        <w:t>un environnement sûr, propre, sain et durable, les progrès réalisés pour ce qui est de recenser les bonnes pratiques, les vastes consultations sans exclusive et transparentes qui ont été menées avec les acteurs pertinents et intéressés provenant de toutes régions, et les missions qu</w:t>
      </w:r>
      <w:r>
        <w:rPr>
          <w:rFonts w:eastAsia="MS Mincho"/>
          <w:lang w:val="fr-FR"/>
        </w:rPr>
        <w:t>’</w:t>
      </w:r>
      <w:r w:rsidRPr="000A7333">
        <w:rPr>
          <w:rFonts w:eastAsia="MS Mincho"/>
          <w:lang w:val="fr-FR"/>
        </w:rPr>
        <w:t>il a effectuées dans les pays;</w:t>
      </w:r>
    </w:p>
    <w:p w:rsidR="00AB7E3F" w:rsidRPr="000A7333" w:rsidRDefault="00AB7E3F" w:rsidP="00AB7E3F">
      <w:pPr>
        <w:pStyle w:val="SingleTxtG"/>
        <w:ind w:firstLine="567"/>
        <w:rPr>
          <w:rFonts w:eastAsia="MS Mincho"/>
          <w:lang w:val="fr-FR"/>
        </w:rPr>
      </w:pPr>
      <w:r w:rsidRPr="000A7333">
        <w:rPr>
          <w:rFonts w:eastAsia="MS Mincho"/>
          <w:lang w:val="fr-FR"/>
        </w:rPr>
        <w:t>2.</w:t>
      </w:r>
      <w:r w:rsidRPr="000A7333">
        <w:rPr>
          <w:rFonts w:eastAsia="MS Mincho"/>
          <w:lang w:val="fr-FR"/>
        </w:rPr>
        <w:tab/>
      </w:r>
      <w:r w:rsidRPr="000A7333">
        <w:rPr>
          <w:rFonts w:eastAsia="MS Mincho"/>
          <w:i/>
          <w:lang w:val="fr-FR"/>
        </w:rPr>
        <w:t xml:space="preserve">Salue aussi </w:t>
      </w:r>
      <w:r w:rsidRPr="000A7333">
        <w:rPr>
          <w:rFonts w:eastAsia="MS Mincho"/>
          <w:lang w:val="fr-FR"/>
        </w:rPr>
        <w:t>les travaux du Haut-Commissariat des Nations Unies aux droits de l</w:t>
      </w:r>
      <w:r>
        <w:rPr>
          <w:rFonts w:eastAsia="MS Mincho"/>
          <w:lang w:val="fr-FR"/>
        </w:rPr>
        <w:t>’</w:t>
      </w:r>
      <w:r w:rsidRPr="000A7333">
        <w:rPr>
          <w:rFonts w:eastAsia="MS Mincho"/>
          <w:lang w:val="fr-FR"/>
        </w:rPr>
        <w:t>homme relatifs à la question des droits de l</w:t>
      </w:r>
      <w:r>
        <w:rPr>
          <w:rFonts w:eastAsia="MS Mincho"/>
          <w:lang w:val="fr-FR"/>
        </w:rPr>
        <w:t>’</w:t>
      </w:r>
      <w:r w:rsidRPr="000A7333">
        <w:rPr>
          <w:rFonts w:eastAsia="MS Mincho"/>
          <w:lang w:val="fr-FR"/>
        </w:rPr>
        <w:t>homme et de l</w:t>
      </w:r>
      <w:r>
        <w:rPr>
          <w:rFonts w:eastAsia="MS Mincho"/>
          <w:lang w:val="fr-FR"/>
        </w:rPr>
        <w:t>’</w:t>
      </w:r>
      <w:r w:rsidRPr="000A7333">
        <w:rPr>
          <w:rFonts w:eastAsia="MS Mincho"/>
          <w:lang w:val="fr-FR"/>
        </w:rPr>
        <w:t>environnement;</w:t>
      </w:r>
    </w:p>
    <w:p w:rsidR="00AB7E3F" w:rsidRPr="000A7333" w:rsidRDefault="00AB7E3F" w:rsidP="00AB7E3F">
      <w:pPr>
        <w:pStyle w:val="SingleTxtG"/>
        <w:ind w:firstLine="567"/>
        <w:rPr>
          <w:rFonts w:eastAsia="MS Mincho"/>
          <w:lang w:val="fr-FR"/>
        </w:rPr>
      </w:pPr>
      <w:r w:rsidRPr="000A7333">
        <w:rPr>
          <w:rFonts w:eastAsia="MS Mincho"/>
          <w:lang w:val="fr-FR"/>
        </w:rPr>
        <w:t>3.</w:t>
      </w:r>
      <w:r w:rsidRPr="000A7333">
        <w:rPr>
          <w:rFonts w:eastAsia="MS Mincho"/>
          <w:lang w:val="fr-FR"/>
        </w:rPr>
        <w:tab/>
      </w:r>
      <w:r w:rsidRPr="000A7333">
        <w:rPr>
          <w:rFonts w:eastAsia="MS Mincho"/>
          <w:i/>
          <w:lang w:val="fr-FR"/>
        </w:rPr>
        <w:t>Prend note avec satisfaction</w:t>
      </w:r>
      <w:r w:rsidRPr="000A7333">
        <w:rPr>
          <w:rFonts w:eastAsia="MS Mincho"/>
          <w:lang w:val="fr-FR"/>
        </w:rPr>
        <w:t xml:space="preserve"> des travaux entrepris par le Programme des Nations Unies pour l</w:t>
      </w:r>
      <w:r>
        <w:rPr>
          <w:rFonts w:eastAsia="MS Mincho"/>
          <w:lang w:val="fr-FR"/>
        </w:rPr>
        <w:t>’</w:t>
      </w:r>
      <w:r w:rsidRPr="000A7333">
        <w:rPr>
          <w:rFonts w:eastAsia="MS Mincho"/>
          <w:lang w:val="fr-FR"/>
        </w:rPr>
        <w:t>environnement à l</w:t>
      </w:r>
      <w:r>
        <w:rPr>
          <w:rFonts w:eastAsia="MS Mincho"/>
          <w:lang w:val="fr-FR"/>
        </w:rPr>
        <w:t>’</w:t>
      </w:r>
      <w:r w:rsidRPr="000A7333">
        <w:rPr>
          <w:rFonts w:eastAsia="MS Mincho"/>
          <w:lang w:val="fr-FR"/>
        </w:rPr>
        <w:t>appui du mandat de l</w:t>
      </w:r>
      <w:r>
        <w:rPr>
          <w:rFonts w:eastAsia="MS Mincho"/>
          <w:lang w:val="fr-FR"/>
        </w:rPr>
        <w:t>’</w:t>
      </w:r>
      <w:r w:rsidRPr="000A7333">
        <w:rPr>
          <w:rFonts w:eastAsia="MS Mincho"/>
          <w:lang w:val="fr-FR"/>
        </w:rPr>
        <w:t>Expert indépendant chargé d</w:t>
      </w:r>
      <w:r>
        <w:rPr>
          <w:rFonts w:eastAsia="MS Mincho"/>
          <w:lang w:val="fr-FR"/>
        </w:rPr>
        <w:t>’</w:t>
      </w:r>
      <w:r w:rsidRPr="000A7333">
        <w:rPr>
          <w:rFonts w:eastAsia="MS Mincho"/>
          <w:lang w:val="fr-FR"/>
        </w:rPr>
        <w:t>examiner la question des obligations relatives aux droits de l</w:t>
      </w:r>
      <w:r>
        <w:rPr>
          <w:rFonts w:eastAsia="MS Mincho"/>
          <w:lang w:val="fr-FR"/>
        </w:rPr>
        <w:t>’</w:t>
      </w:r>
      <w:r w:rsidRPr="000A7333">
        <w:rPr>
          <w:rFonts w:eastAsia="MS Mincho"/>
          <w:lang w:val="fr-FR"/>
        </w:rPr>
        <w:t>homme se rapportant aux moyens de bénéficier d</w:t>
      </w:r>
      <w:r>
        <w:rPr>
          <w:rFonts w:eastAsia="MS Mincho"/>
          <w:lang w:val="fr-FR"/>
        </w:rPr>
        <w:t>’</w:t>
      </w:r>
      <w:r w:rsidRPr="000A7333">
        <w:rPr>
          <w:rFonts w:eastAsia="MS Mincho"/>
          <w:lang w:val="fr-FR"/>
        </w:rPr>
        <w:t>un environnement sûr, propre, sain et durable;</w:t>
      </w:r>
    </w:p>
    <w:p w:rsidR="00AB7E3F" w:rsidRPr="000A7333" w:rsidRDefault="00AB7E3F" w:rsidP="00AB7E3F">
      <w:pPr>
        <w:pStyle w:val="SingleTxtG"/>
        <w:ind w:firstLine="567"/>
        <w:rPr>
          <w:rFonts w:eastAsia="MS Mincho"/>
          <w:lang w:val="fr-FR"/>
        </w:rPr>
      </w:pPr>
      <w:r w:rsidRPr="000A7333">
        <w:rPr>
          <w:rFonts w:eastAsia="MS Mincho"/>
          <w:lang w:val="fr-FR"/>
        </w:rPr>
        <w:t>4.</w:t>
      </w:r>
      <w:r w:rsidRPr="000A7333">
        <w:rPr>
          <w:rFonts w:eastAsia="MS Mincho"/>
          <w:lang w:val="fr-FR"/>
        </w:rPr>
        <w:tab/>
      </w:r>
      <w:r w:rsidRPr="000A7333">
        <w:rPr>
          <w:rFonts w:eastAsia="MS Mincho"/>
          <w:i/>
          <w:lang w:val="fr-FR"/>
        </w:rPr>
        <w:t>Décide</w:t>
      </w:r>
      <w:r w:rsidRPr="000A7333">
        <w:rPr>
          <w:rFonts w:eastAsia="MS Mincho"/>
          <w:lang w:val="fr-FR"/>
        </w:rPr>
        <w:t xml:space="preserve"> de proroger le mandat de l</w:t>
      </w:r>
      <w:r>
        <w:rPr>
          <w:rFonts w:eastAsia="MS Mincho"/>
          <w:lang w:val="fr-FR"/>
        </w:rPr>
        <w:t>’</w:t>
      </w:r>
      <w:r w:rsidRPr="000A7333">
        <w:rPr>
          <w:rFonts w:eastAsia="MS Mincho"/>
          <w:lang w:val="fr-FR"/>
        </w:rPr>
        <w:t>actuel titulaire de mandat en tant que rapporteur spécial sur la question des obligations relatives aux droits de l</w:t>
      </w:r>
      <w:r>
        <w:rPr>
          <w:rFonts w:eastAsia="MS Mincho"/>
          <w:lang w:val="fr-FR"/>
        </w:rPr>
        <w:t>’</w:t>
      </w:r>
      <w:r w:rsidRPr="000A7333">
        <w:rPr>
          <w:rFonts w:eastAsia="MS Mincho"/>
          <w:lang w:val="fr-FR"/>
        </w:rPr>
        <w:t>homme se rapportant aux moyens de bénéficier d</w:t>
      </w:r>
      <w:r>
        <w:rPr>
          <w:rFonts w:eastAsia="MS Mincho"/>
          <w:lang w:val="fr-FR"/>
        </w:rPr>
        <w:t>’</w:t>
      </w:r>
      <w:r w:rsidRPr="000A7333">
        <w:rPr>
          <w:rFonts w:eastAsia="MS Mincho"/>
          <w:lang w:val="fr-FR"/>
        </w:rPr>
        <w:t>un environnement sûr, propre, sain et durable, pour une période de trois ans;</w:t>
      </w:r>
    </w:p>
    <w:p w:rsidR="00AB7E3F" w:rsidRPr="000A7333" w:rsidRDefault="00AB7E3F" w:rsidP="00AB7E3F">
      <w:pPr>
        <w:pStyle w:val="SingleTxtG"/>
        <w:keepNext/>
        <w:ind w:firstLine="567"/>
        <w:rPr>
          <w:rFonts w:eastAsia="MS Mincho"/>
          <w:lang w:val="fr-FR"/>
        </w:rPr>
      </w:pPr>
      <w:r w:rsidRPr="000A7333">
        <w:rPr>
          <w:rFonts w:eastAsia="MS Mincho"/>
          <w:lang w:val="fr-FR"/>
        </w:rPr>
        <w:t>5.</w:t>
      </w:r>
      <w:r w:rsidRPr="000A7333">
        <w:rPr>
          <w:rFonts w:eastAsia="MS Mincho"/>
          <w:lang w:val="fr-FR"/>
        </w:rPr>
        <w:tab/>
      </w:r>
      <w:r w:rsidRPr="000A7333">
        <w:rPr>
          <w:rFonts w:eastAsia="MS Mincho"/>
          <w:i/>
          <w:lang w:val="fr-FR"/>
        </w:rPr>
        <w:t>Invite</w:t>
      </w:r>
      <w:r w:rsidRPr="000A7333">
        <w:rPr>
          <w:rFonts w:eastAsia="MS Mincho"/>
          <w:lang w:val="fr-FR"/>
        </w:rPr>
        <w:t xml:space="preserve"> le Rapporteur spécial, dans le cadre du mandat, à:</w:t>
      </w:r>
    </w:p>
    <w:p w:rsidR="00AB7E3F" w:rsidRPr="000A7333" w:rsidRDefault="00AB7E3F" w:rsidP="00AB7E3F">
      <w:pPr>
        <w:pStyle w:val="SingleTxtG"/>
        <w:ind w:firstLine="567"/>
        <w:rPr>
          <w:rFonts w:eastAsia="MS Mincho"/>
          <w:lang w:val="fr-FR"/>
        </w:rPr>
      </w:pPr>
      <w:r w:rsidRPr="000A7333">
        <w:rPr>
          <w:rFonts w:eastAsia="MS Mincho"/>
          <w:i/>
          <w:lang w:val="fr-FR"/>
        </w:rPr>
        <w:t>a</w:t>
      </w:r>
      <w:r w:rsidRPr="000A7333">
        <w:rPr>
          <w:rFonts w:eastAsia="MS Mincho"/>
          <w:lang w:val="fr-FR"/>
        </w:rPr>
        <w:t>)</w:t>
      </w:r>
      <w:r w:rsidRPr="000A7333">
        <w:rPr>
          <w:rFonts w:eastAsia="MS Mincho"/>
          <w:lang w:val="fr-FR"/>
        </w:rPr>
        <w:tab/>
        <w:t>Continuer d</w:t>
      </w:r>
      <w:r>
        <w:rPr>
          <w:rFonts w:eastAsia="MS Mincho"/>
          <w:lang w:val="fr-FR"/>
        </w:rPr>
        <w:t>’</w:t>
      </w:r>
      <w:r w:rsidRPr="000A7333">
        <w:rPr>
          <w:rFonts w:eastAsia="MS Mincho"/>
          <w:lang w:val="fr-FR"/>
        </w:rPr>
        <w:t>étudier, en consultation avec les gouvernements, les organisations internationales et les organes intergouvernementaux concernés, notamment le Programme des Nations Unies pour l</w:t>
      </w:r>
      <w:r>
        <w:rPr>
          <w:rFonts w:eastAsia="MS Mincho"/>
          <w:lang w:val="fr-FR"/>
        </w:rPr>
        <w:t>’</w:t>
      </w:r>
      <w:r w:rsidRPr="000A7333">
        <w:rPr>
          <w:rFonts w:eastAsia="MS Mincho"/>
          <w:lang w:val="fr-FR"/>
        </w:rPr>
        <w:t>environnement et le Programme des Nations Unies pour le développement, et avec les accords multilatéraux pertinents relatifs à l</w:t>
      </w:r>
      <w:r>
        <w:rPr>
          <w:rFonts w:eastAsia="MS Mincho"/>
          <w:lang w:val="fr-FR"/>
        </w:rPr>
        <w:t>’</w:t>
      </w:r>
      <w:r w:rsidRPr="000A7333">
        <w:rPr>
          <w:rFonts w:eastAsia="MS Mincho"/>
          <w:lang w:val="fr-FR"/>
        </w:rPr>
        <w:t>environnement, les mécanismes relatifs aux droits de l</w:t>
      </w:r>
      <w:r>
        <w:rPr>
          <w:rFonts w:eastAsia="MS Mincho"/>
          <w:lang w:val="fr-FR"/>
        </w:rPr>
        <w:t>’</w:t>
      </w:r>
      <w:r w:rsidRPr="000A7333">
        <w:rPr>
          <w:rFonts w:eastAsia="MS Mincho"/>
          <w:lang w:val="fr-FR"/>
        </w:rPr>
        <w:t>homme, les autorités locales, les institutions nationales des droits de l</w:t>
      </w:r>
      <w:r>
        <w:rPr>
          <w:rFonts w:eastAsia="MS Mincho"/>
          <w:lang w:val="fr-FR"/>
        </w:rPr>
        <w:t>’</w:t>
      </w:r>
      <w:r w:rsidRPr="000A7333">
        <w:rPr>
          <w:rFonts w:eastAsia="MS Mincho"/>
          <w:lang w:val="fr-FR"/>
        </w:rPr>
        <w:t>homme, les organisations de la société civile, dont celles qui représentent les peuples autochtones et d</w:t>
      </w:r>
      <w:r>
        <w:rPr>
          <w:rFonts w:eastAsia="MS Mincho"/>
          <w:lang w:val="fr-FR"/>
        </w:rPr>
        <w:t>’</w:t>
      </w:r>
      <w:r w:rsidRPr="000A7333">
        <w:rPr>
          <w:rFonts w:eastAsia="MS Mincho"/>
          <w:lang w:val="fr-FR"/>
        </w:rPr>
        <w:t>autres personnes en situation de vulnérabilité, le secteur privé et les établissements universitaires, les obligations relatives aux droits de l</w:t>
      </w:r>
      <w:r>
        <w:rPr>
          <w:rFonts w:eastAsia="MS Mincho"/>
          <w:lang w:val="fr-FR"/>
        </w:rPr>
        <w:t>’</w:t>
      </w:r>
      <w:r w:rsidRPr="000A7333">
        <w:rPr>
          <w:rFonts w:eastAsia="MS Mincho"/>
          <w:lang w:val="fr-FR"/>
        </w:rPr>
        <w:t>homme qui se rapportent aux moyens de bénéficier d</w:t>
      </w:r>
      <w:r>
        <w:rPr>
          <w:rFonts w:eastAsia="MS Mincho"/>
          <w:lang w:val="fr-FR"/>
        </w:rPr>
        <w:t>’</w:t>
      </w:r>
      <w:r w:rsidRPr="000A7333">
        <w:rPr>
          <w:rFonts w:eastAsia="MS Mincho"/>
          <w:lang w:val="fr-FR"/>
        </w:rPr>
        <w:t>un environnement sûr, propre, sain et durable;</w:t>
      </w:r>
    </w:p>
    <w:p w:rsidR="00AB7E3F" w:rsidRPr="000A7333" w:rsidRDefault="00AB7E3F" w:rsidP="00AB7E3F">
      <w:pPr>
        <w:pStyle w:val="SingleTxtG"/>
        <w:ind w:firstLine="567"/>
        <w:rPr>
          <w:rFonts w:eastAsia="MS Mincho"/>
          <w:lang w:val="fr-FR"/>
        </w:rPr>
      </w:pPr>
      <w:r w:rsidRPr="000A7333">
        <w:rPr>
          <w:rFonts w:eastAsia="MS Mincho"/>
          <w:i/>
          <w:lang w:val="fr-FR"/>
        </w:rPr>
        <w:t>b</w:t>
      </w:r>
      <w:r w:rsidRPr="000A7333">
        <w:rPr>
          <w:rFonts w:eastAsia="MS Mincho"/>
          <w:lang w:val="fr-FR"/>
        </w:rPr>
        <w:t>)</w:t>
      </w:r>
      <w:r w:rsidRPr="000A7333">
        <w:rPr>
          <w:rFonts w:eastAsia="MS Mincho"/>
          <w:lang w:val="fr-FR"/>
        </w:rPr>
        <w:tab/>
        <w:t>Continuer de recenser et de promouvoir les bonnes pratiques concernant les obligations et engagements relatifs aux droits de l</w:t>
      </w:r>
      <w:r>
        <w:rPr>
          <w:rFonts w:eastAsia="MS Mincho"/>
          <w:lang w:val="fr-FR"/>
        </w:rPr>
        <w:t>’</w:t>
      </w:r>
      <w:r w:rsidRPr="000A7333">
        <w:rPr>
          <w:rFonts w:eastAsia="MS Mincho"/>
          <w:lang w:val="fr-FR"/>
        </w:rPr>
        <w:t>homme en vue d</w:t>
      </w:r>
      <w:r>
        <w:rPr>
          <w:rFonts w:eastAsia="MS Mincho"/>
          <w:lang w:val="fr-FR"/>
        </w:rPr>
        <w:t>’</w:t>
      </w:r>
      <w:r w:rsidRPr="000A7333">
        <w:rPr>
          <w:rFonts w:eastAsia="MS Mincho"/>
          <w:lang w:val="fr-FR"/>
        </w:rPr>
        <w:t>orienter, d</w:t>
      </w:r>
      <w:r>
        <w:rPr>
          <w:rFonts w:eastAsia="MS Mincho"/>
          <w:lang w:val="fr-FR"/>
        </w:rPr>
        <w:t>’</w:t>
      </w:r>
      <w:r w:rsidRPr="000A7333">
        <w:rPr>
          <w:rFonts w:eastAsia="MS Mincho"/>
          <w:lang w:val="fr-FR"/>
        </w:rPr>
        <w:t>étayer et de renforcer l</w:t>
      </w:r>
      <w:r>
        <w:rPr>
          <w:rFonts w:eastAsia="MS Mincho"/>
          <w:lang w:val="fr-FR"/>
        </w:rPr>
        <w:t>’</w:t>
      </w:r>
      <w:r w:rsidRPr="000A7333">
        <w:rPr>
          <w:rFonts w:eastAsia="MS Mincho"/>
          <w:lang w:val="fr-FR"/>
        </w:rPr>
        <w:t>élaboration des politiques environnementales, en particulier dans le domaine de la protection de l</w:t>
      </w:r>
      <w:r>
        <w:rPr>
          <w:rFonts w:eastAsia="MS Mincho"/>
          <w:lang w:val="fr-FR"/>
        </w:rPr>
        <w:t>’</w:t>
      </w:r>
      <w:r w:rsidRPr="000A7333">
        <w:rPr>
          <w:rFonts w:eastAsia="MS Mincho"/>
          <w:lang w:val="fr-FR"/>
        </w:rPr>
        <w:t>environnement, d</w:t>
      </w:r>
      <w:r>
        <w:rPr>
          <w:rFonts w:eastAsia="MS Mincho"/>
          <w:lang w:val="fr-FR"/>
        </w:rPr>
        <w:t>’</w:t>
      </w:r>
      <w:r w:rsidRPr="000A7333">
        <w:rPr>
          <w:rFonts w:eastAsia="MS Mincho"/>
          <w:lang w:val="fr-FR"/>
        </w:rPr>
        <w:t>échanger des vues sur ces bonnes pratiques et, à cet égard, d</w:t>
      </w:r>
      <w:r>
        <w:rPr>
          <w:rFonts w:eastAsia="MS Mincho"/>
          <w:lang w:val="fr-FR"/>
        </w:rPr>
        <w:t>’</w:t>
      </w:r>
      <w:r w:rsidRPr="000A7333">
        <w:rPr>
          <w:rFonts w:eastAsia="MS Mincho"/>
          <w:lang w:val="fr-FR"/>
        </w:rPr>
        <w:t>actualiser et de diffuser le recueil des bonnes pratiques;</w:t>
      </w:r>
    </w:p>
    <w:p w:rsidR="00AB7E3F" w:rsidRPr="000A7333" w:rsidRDefault="00AB7E3F" w:rsidP="00AB7E3F">
      <w:pPr>
        <w:pStyle w:val="SingleTxtG"/>
        <w:ind w:firstLine="567"/>
        <w:rPr>
          <w:rFonts w:eastAsia="MS Mincho"/>
          <w:lang w:val="fr-FR"/>
        </w:rPr>
      </w:pPr>
      <w:r w:rsidRPr="000A7333">
        <w:rPr>
          <w:rFonts w:eastAsia="MS Mincho"/>
          <w:i/>
          <w:lang w:val="fr-FR"/>
        </w:rPr>
        <w:lastRenderedPageBreak/>
        <w:t>c</w:t>
      </w:r>
      <w:r w:rsidRPr="000A7333">
        <w:rPr>
          <w:rFonts w:eastAsia="MS Mincho"/>
          <w:lang w:val="fr-FR"/>
        </w:rPr>
        <w:t>)</w:t>
      </w:r>
      <w:r w:rsidRPr="000A7333">
        <w:rPr>
          <w:rFonts w:eastAsia="MS Mincho"/>
          <w:lang w:val="fr-FR"/>
        </w:rPr>
        <w:tab/>
        <w:t>Promouvoir l</w:t>
      </w:r>
      <w:r>
        <w:rPr>
          <w:rFonts w:eastAsia="MS Mincho"/>
          <w:lang w:val="fr-FR"/>
        </w:rPr>
        <w:t>’</w:t>
      </w:r>
      <w:r w:rsidRPr="000A7333">
        <w:rPr>
          <w:rFonts w:eastAsia="MS Mincho"/>
          <w:lang w:val="fr-FR"/>
        </w:rPr>
        <w:t>exécution des obligations relatives aux droits de l</w:t>
      </w:r>
      <w:r>
        <w:rPr>
          <w:rFonts w:eastAsia="MS Mincho"/>
          <w:lang w:val="fr-FR"/>
        </w:rPr>
        <w:t>’</w:t>
      </w:r>
      <w:r w:rsidRPr="000A7333">
        <w:rPr>
          <w:rFonts w:eastAsia="MS Mincho"/>
          <w:lang w:val="fr-FR"/>
        </w:rPr>
        <w:t>homme se rapportant aux moyens de bénéficier d</w:t>
      </w:r>
      <w:r>
        <w:rPr>
          <w:rFonts w:eastAsia="MS Mincho"/>
          <w:lang w:val="fr-FR"/>
        </w:rPr>
        <w:t>’</w:t>
      </w:r>
      <w:r w:rsidRPr="000A7333">
        <w:rPr>
          <w:rFonts w:eastAsia="MS Mincho"/>
          <w:lang w:val="fr-FR"/>
        </w:rPr>
        <w:t>un environnement sûr, propre, sain et durable, et rendre compte à ce sujet, et diffuser ses conclusions notamment en continuant d</w:t>
      </w:r>
      <w:r>
        <w:rPr>
          <w:rFonts w:eastAsia="MS Mincho"/>
          <w:lang w:val="fr-FR"/>
        </w:rPr>
        <w:t>’</w:t>
      </w:r>
      <w:r w:rsidRPr="000A7333">
        <w:rPr>
          <w:rFonts w:eastAsia="MS Mincho"/>
          <w:lang w:val="fr-FR"/>
        </w:rPr>
        <w:t>accorder une attention particulière aux solutions pratiques qui permettent leur application;</w:t>
      </w:r>
    </w:p>
    <w:p w:rsidR="00AB7E3F" w:rsidRPr="000A7333" w:rsidRDefault="00AB7E3F" w:rsidP="00AB7E3F">
      <w:pPr>
        <w:pStyle w:val="SingleTxtG"/>
        <w:ind w:firstLine="567"/>
        <w:rPr>
          <w:rFonts w:eastAsia="MS Mincho"/>
          <w:lang w:val="fr-FR"/>
        </w:rPr>
      </w:pPr>
      <w:r w:rsidRPr="000A7333">
        <w:rPr>
          <w:rFonts w:eastAsia="MS Mincho"/>
          <w:i/>
          <w:lang w:val="fr-FR"/>
        </w:rPr>
        <w:t>d</w:t>
      </w:r>
      <w:r w:rsidRPr="000A7333">
        <w:rPr>
          <w:rFonts w:eastAsia="MS Mincho"/>
          <w:lang w:val="fr-FR"/>
        </w:rPr>
        <w:t>)</w:t>
      </w:r>
      <w:r w:rsidRPr="000A7333">
        <w:rPr>
          <w:rFonts w:eastAsia="MS Mincho"/>
          <w:lang w:val="fr-FR"/>
        </w:rPr>
        <w:tab/>
        <w:t>S</w:t>
      </w:r>
      <w:r>
        <w:rPr>
          <w:rFonts w:eastAsia="MS Mincho"/>
          <w:lang w:val="fr-FR"/>
        </w:rPr>
        <w:t>’</w:t>
      </w:r>
      <w:r w:rsidRPr="000A7333">
        <w:rPr>
          <w:rFonts w:eastAsia="MS Mincho"/>
          <w:lang w:val="fr-FR"/>
        </w:rPr>
        <w:t>efforcer de recenser les difficultés et les obstacles entravant la pleine réalisation des obligations relatives aux droits de l</w:t>
      </w:r>
      <w:r>
        <w:rPr>
          <w:rFonts w:eastAsia="MS Mincho"/>
          <w:lang w:val="fr-FR"/>
        </w:rPr>
        <w:t>’</w:t>
      </w:r>
      <w:r w:rsidRPr="000A7333">
        <w:rPr>
          <w:rFonts w:eastAsia="MS Mincho"/>
          <w:lang w:val="fr-FR"/>
        </w:rPr>
        <w:t>homme se rapportant aux moyens de bénéficier d</w:t>
      </w:r>
      <w:r>
        <w:rPr>
          <w:rFonts w:eastAsia="MS Mincho"/>
          <w:lang w:val="fr-FR"/>
        </w:rPr>
        <w:t>’</w:t>
      </w:r>
      <w:r w:rsidRPr="000A7333">
        <w:rPr>
          <w:rFonts w:eastAsia="MS Mincho"/>
          <w:lang w:val="fr-FR"/>
        </w:rPr>
        <w:t>un environnement sûr, propre, sain et durable, et les lacunes existant dans la protection de ces droits, y compris dans le contexte du développement durable;</w:t>
      </w:r>
    </w:p>
    <w:p w:rsidR="00AB7E3F" w:rsidRPr="000A7333" w:rsidRDefault="00AB7E3F" w:rsidP="00AB7E3F">
      <w:pPr>
        <w:pStyle w:val="SingleTxtG"/>
        <w:ind w:firstLine="567"/>
        <w:rPr>
          <w:rFonts w:eastAsia="MS Mincho"/>
          <w:lang w:val="fr-FR"/>
        </w:rPr>
      </w:pPr>
      <w:r w:rsidRPr="000A7333">
        <w:rPr>
          <w:rFonts w:eastAsia="MS Mincho"/>
          <w:i/>
          <w:lang w:val="fr-FR"/>
        </w:rPr>
        <w:t>e</w:t>
      </w:r>
      <w:r w:rsidRPr="000A7333">
        <w:rPr>
          <w:rFonts w:eastAsia="MS Mincho"/>
          <w:lang w:val="fr-FR"/>
        </w:rPr>
        <w:t>)</w:t>
      </w:r>
      <w:r w:rsidRPr="000A7333">
        <w:rPr>
          <w:rFonts w:eastAsia="MS Mincho"/>
          <w:lang w:val="fr-FR"/>
        </w:rPr>
        <w:tab/>
        <w:t>Continuer de contribuer et de participer, selon qu</w:t>
      </w:r>
      <w:r>
        <w:rPr>
          <w:rFonts w:eastAsia="MS Mincho"/>
          <w:lang w:val="fr-FR"/>
        </w:rPr>
        <w:t>’</w:t>
      </w:r>
      <w:r w:rsidRPr="000A7333">
        <w:rPr>
          <w:rFonts w:eastAsia="MS Mincho"/>
          <w:lang w:val="fr-FR"/>
        </w:rPr>
        <w:t>il convient, aux conférences et réunions intergouvernementales en rapport avec le mandat;</w:t>
      </w:r>
    </w:p>
    <w:p w:rsidR="00AB7E3F" w:rsidRPr="000A7333" w:rsidRDefault="00AB7E3F" w:rsidP="00AB7E3F">
      <w:pPr>
        <w:pStyle w:val="SingleTxtG"/>
        <w:ind w:firstLine="567"/>
        <w:rPr>
          <w:rFonts w:eastAsia="MS Mincho"/>
          <w:lang w:val="fr-FR"/>
        </w:rPr>
      </w:pPr>
      <w:r w:rsidRPr="000A7333">
        <w:rPr>
          <w:rFonts w:eastAsia="MS Mincho"/>
          <w:i/>
          <w:lang w:val="fr-FR"/>
        </w:rPr>
        <w:t>f</w:t>
      </w:r>
      <w:r w:rsidRPr="000A7333">
        <w:rPr>
          <w:rFonts w:eastAsia="MS Mincho"/>
          <w:lang w:val="fr-FR"/>
        </w:rPr>
        <w:t>)</w:t>
      </w:r>
      <w:r w:rsidRPr="000A7333">
        <w:rPr>
          <w:rFonts w:eastAsia="MS Mincho"/>
          <w:lang w:val="fr-FR"/>
        </w:rPr>
        <w:tab/>
        <w:t>Instaurer un dialogue avec toutes les parties prenantes intéressées, et se coordonner et coopérer avec elles, en vue de sensibiliser davantage l</w:t>
      </w:r>
      <w:r>
        <w:rPr>
          <w:rFonts w:eastAsia="MS Mincho"/>
          <w:lang w:val="fr-FR"/>
        </w:rPr>
        <w:t>’</w:t>
      </w:r>
      <w:r w:rsidRPr="000A7333">
        <w:rPr>
          <w:rFonts w:eastAsia="MS Mincho"/>
          <w:lang w:val="fr-FR"/>
        </w:rPr>
        <w:t>opinion aux obligations relatives aux droits de l</w:t>
      </w:r>
      <w:r>
        <w:rPr>
          <w:rFonts w:eastAsia="MS Mincho"/>
          <w:lang w:val="fr-FR"/>
        </w:rPr>
        <w:t>’</w:t>
      </w:r>
      <w:r w:rsidRPr="000A7333">
        <w:rPr>
          <w:rFonts w:eastAsia="MS Mincho"/>
          <w:lang w:val="fr-FR"/>
        </w:rPr>
        <w:t>homme se rapportant aux moyens de bénéficier d</w:t>
      </w:r>
      <w:r>
        <w:rPr>
          <w:rFonts w:eastAsia="MS Mincho"/>
          <w:lang w:val="fr-FR"/>
        </w:rPr>
        <w:t>’</w:t>
      </w:r>
      <w:r w:rsidRPr="000A7333">
        <w:rPr>
          <w:rFonts w:eastAsia="MS Mincho"/>
          <w:lang w:val="fr-FR"/>
        </w:rPr>
        <w:t>un environnement sûr, propre, sain et durable;</w:t>
      </w:r>
    </w:p>
    <w:p w:rsidR="00AB7E3F" w:rsidRPr="000A7333" w:rsidRDefault="00AB7E3F" w:rsidP="00AB7E3F">
      <w:pPr>
        <w:pStyle w:val="SingleTxtG"/>
        <w:ind w:firstLine="567"/>
        <w:rPr>
          <w:rFonts w:eastAsia="MS Mincho"/>
          <w:lang w:val="fr-FR"/>
        </w:rPr>
      </w:pPr>
      <w:r w:rsidRPr="000A7333">
        <w:rPr>
          <w:rFonts w:eastAsia="MS Mincho"/>
          <w:i/>
          <w:lang w:val="fr-FR"/>
        </w:rPr>
        <w:t>g</w:t>
      </w:r>
      <w:r w:rsidRPr="000A7333">
        <w:rPr>
          <w:rFonts w:eastAsia="MS Mincho"/>
          <w:lang w:val="fr-FR"/>
        </w:rPr>
        <w:t>)</w:t>
      </w:r>
      <w:r w:rsidRPr="000A7333">
        <w:rPr>
          <w:rFonts w:eastAsia="MS Mincho"/>
          <w:lang w:val="fr-FR"/>
        </w:rPr>
        <w:tab/>
        <w:t>Appliquer une perspective de genre, notamment en se penchant sur la situation particulière des femmes et des filles et en recensant les formes de discrimination sexiste et les facteurs de vulnérabilité propres aux femmes et aux filles;</w:t>
      </w:r>
    </w:p>
    <w:p w:rsidR="00AB7E3F" w:rsidRPr="000A7333" w:rsidRDefault="00AB7E3F" w:rsidP="00AB7E3F">
      <w:pPr>
        <w:pStyle w:val="SingleTxtG"/>
        <w:ind w:firstLine="567"/>
        <w:rPr>
          <w:rFonts w:eastAsia="MS Mincho"/>
          <w:lang w:val="fr-FR"/>
        </w:rPr>
      </w:pPr>
      <w:r w:rsidRPr="000A7333">
        <w:rPr>
          <w:rFonts w:eastAsia="MS Mincho"/>
          <w:i/>
          <w:lang w:val="fr-FR"/>
        </w:rPr>
        <w:t>h</w:t>
      </w:r>
      <w:r w:rsidRPr="000A7333">
        <w:rPr>
          <w:rFonts w:eastAsia="MS Mincho"/>
          <w:lang w:val="fr-FR"/>
        </w:rPr>
        <w:t>)</w:t>
      </w:r>
      <w:r w:rsidRPr="000A7333">
        <w:rPr>
          <w:rFonts w:eastAsia="MS Mincho"/>
          <w:lang w:val="fr-FR"/>
        </w:rPr>
        <w:tab/>
        <w:t>Travailler en étroite coopération, tout en évitant les doublons inutiles, avec d</w:t>
      </w:r>
      <w:r>
        <w:rPr>
          <w:rFonts w:eastAsia="MS Mincho"/>
          <w:lang w:val="fr-FR"/>
        </w:rPr>
        <w:t>’</w:t>
      </w:r>
      <w:r w:rsidRPr="000A7333">
        <w:rPr>
          <w:rFonts w:eastAsia="MS Mincho"/>
          <w:lang w:val="fr-FR"/>
        </w:rPr>
        <w:t>autres titulaires de mandat au titre des procédures spéciales et organes subsidiaires du Conseil des droits de l</w:t>
      </w:r>
      <w:r>
        <w:rPr>
          <w:rFonts w:eastAsia="MS Mincho"/>
          <w:lang w:val="fr-FR"/>
        </w:rPr>
        <w:t>’</w:t>
      </w:r>
      <w:r w:rsidRPr="000A7333">
        <w:rPr>
          <w:rFonts w:eastAsia="MS Mincho"/>
          <w:lang w:val="fr-FR"/>
        </w:rPr>
        <w:t>homme, les organismes, institutions, fonds et programmes compétents des Nations Unies, dont le Programme des Nations Unies pour l</w:t>
      </w:r>
      <w:r>
        <w:rPr>
          <w:rFonts w:eastAsia="MS Mincho"/>
          <w:lang w:val="fr-FR"/>
        </w:rPr>
        <w:t>’</w:t>
      </w:r>
      <w:r w:rsidRPr="000A7333">
        <w:rPr>
          <w:rFonts w:eastAsia="MS Mincho"/>
          <w:lang w:val="fr-FR"/>
        </w:rPr>
        <w:t>environnement et le Programme des Nations Unies pour le développement, les organes conventionnels et les organisations internationales et régionales, et les accords multilatéraux relatifs à l</w:t>
      </w:r>
      <w:r>
        <w:rPr>
          <w:rFonts w:eastAsia="MS Mincho"/>
          <w:lang w:val="fr-FR"/>
        </w:rPr>
        <w:t>’</w:t>
      </w:r>
      <w:r w:rsidRPr="000A7333">
        <w:rPr>
          <w:rFonts w:eastAsia="MS Mincho"/>
          <w:lang w:val="fr-FR"/>
        </w:rPr>
        <w:t>environnement, en tenant compte des vues d</w:t>
      </w:r>
      <w:r>
        <w:rPr>
          <w:rFonts w:eastAsia="MS Mincho"/>
          <w:lang w:val="fr-FR"/>
        </w:rPr>
        <w:t>’</w:t>
      </w:r>
      <w:r w:rsidRPr="000A7333">
        <w:rPr>
          <w:rFonts w:eastAsia="MS Mincho"/>
          <w:lang w:val="fr-FR"/>
        </w:rPr>
        <w:t>autres parties prenantes, notamment les mécanismes régionaux relatifs aux droits de l</w:t>
      </w:r>
      <w:r>
        <w:rPr>
          <w:rFonts w:eastAsia="MS Mincho"/>
          <w:lang w:val="fr-FR"/>
        </w:rPr>
        <w:t>’</w:t>
      </w:r>
      <w:r w:rsidRPr="000A7333">
        <w:rPr>
          <w:rFonts w:eastAsia="MS Mincho"/>
          <w:lang w:val="fr-FR"/>
        </w:rPr>
        <w:t>homme, les institutions nationales des droits de l</w:t>
      </w:r>
      <w:r>
        <w:rPr>
          <w:rFonts w:eastAsia="MS Mincho"/>
          <w:lang w:val="fr-FR"/>
        </w:rPr>
        <w:t>’</w:t>
      </w:r>
      <w:r w:rsidRPr="000A7333">
        <w:rPr>
          <w:rFonts w:eastAsia="MS Mincho"/>
          <w:lang w:val="fr-FR"/>
        </w:rPr>
        <w:t xml:space="preserve">homme, les organisations de la société civile et les établissements universitaires; </w:t>
      </w:r>
    </w:p>
    <w:p w:rsidR="00AB7E3F" w:rsidRPr="000A7333" w:rsidRDefault="00AB7E3F" w:rsidP="00AB7E3F">
      <w:pPr>
        <w:pStyle w:val="SingleTxtG"/>
        <w:ind w:firstLine="567"/>
        <w:rPr>
          <w:rFonts w:eastAsia="MS Mincho"/>
          <w:lang w:val="fr-FR"/>
        </w:rPr>
      </w:pPr>
      <w:r w:rsidRPr="000A7333">
        <w:rPr>
          <w:rFonts w:eastAsia="MS Mincho"/>
          <w:i/>
          <w:lang w:val="fr-FR"/>
        </w:rPr>
        <w:t>i</w:t>
      </w:r>
      <w:r w:rsidRPr="000A7333">
        <w:rPr>
          <w:rFonts w:eastAsia="MS Mincho"/>
          <w:lang w:val="fr-FR"/>
        </w:rPr>
        <w:t>)</w:t>
      </w:r>
      <w:r w:rsidRPr="000A7333">
        <w:rPr>
          <w:rFonts w:eastAsia="MS Mincho"/>
          <w:lang w:val="fr-FR"/>
        </w:rPr>
        <w:tab/>
        <w:t>Soumettre au Conseil un rapport annuel, dans lequel figurent des conclusions et des recommandations;</w:t>
      </w:r>
    </w:p>
    <w:p w:rsidR="00AB7E3F" w:rsidRPr="000A7333" w:rsidRDefault="00AB7E3F" w:rsidP="00AB7E3F">
      <w:pPr>
        <w:pStyle w:val="SingleTxtG"/>
        <w:ind w:firstLine="567"/>
        <w:rPr>
          <w:rFonts w:eastAsia="MS Mincho"/>
          <w:lang w:val="fr-FR"/>
        </w:rPr>
      </w:pPr>
      <w:r w:rsidRPr="000A7333">
        <w:rPr>
          <w:rFonts w:eastAsia="MS Mincho"/>
          <w:lang w:val="fr-FR"/>
        </w:rPr>
        <w:t>6.</w:t>
      </w:r>
      <w:r w:rsidRPr="000A7333">
        <w:rPr>
          <w:rFonts w:eastAsia="MS Mincho"/>
          <w:lang w:val="fr-FR"/>
        </w:rPr>
        <w:tab/>
      </w:r>
      <w:r w:rsidRPr="000A7333">
        <w:rPr>
          <w:rFonts w:eastAsia="MS Mincho"/>
          <w:i/>
          <w:lang w:val="fr-FR"/>
        </w:rPr>
        <w:t>Engage</w:t>
      </w:r>
      <w:r w:rsidRPr="000A7333">
        <w:rPr>
          <w:rFonts w:eastAsia="MS Mincho"/>
          <w:lang w:val="fr-FR"/>
        </w:rPr>
        <w:t xml:space="preserve"> tous les États, les institutions, programmes et fonds des Nations Unies, les autres organisations internationales et les organisations non gouvernementales, le secteur privé et les institutions nationales des droits de l</w:t>
      </w:r>
      <w:r>
        <w:rPr>
          <w:rFonts w:eastAsia="MS Mincho"/>
          <w:lang w:val="fr-FR"/>
        </w:rPr>
        <w:t>’</w:t>
      </w:r>
      <w:r w:rsidRPr="000A7333">
        <w:rPr>
          <w:rFonts w:eastAsia="MS Mincho"/>
          <w:lang w:val="fr-FR"/>
        </w:rPr>
        <w:t>homme à coopérer pleinement avec le Rapporteur spécial, notamment en lui fournissant toutes les informations relatives à son mandat dont il a besoin pour s</w:t>
      </w:r>
      <w:r>
        <w:rPr>
          <w:rFonts w:eastAsia="MS Mincho"/>
          <w:lang w:val="fr-FR"/>
        </w:rPr>
        <w:t>’</w:t>
      </w:r>
      <w:r w:rsidRPr="000A7333">
        <w:rPr>
          <w:rFonts w:eastAsia="MS Mincho"/>
          <w:lang w:val="fr-FR"/>
        </w:rPr>
        <w:t>acquitter de ce mandat;</w:t>
      </w:r>
    </w:p>
    <w:p w:rsidR="00AB7E3F" w:rsidRPr="000A7333" w:rsidRDefault="00AB7E3F" w:rsidP="00AB7E3F">
      <w:pPr>
        <w:pStyle w:val="SingleTxtG"/>
        <w:ind w:firstLine="567"/>
        <w:rPr>
          <w:rFonts w:eastAsia="MS Mincho"/>
          <w:lang w:val="fr-FR"/>
        </w:rPr>
      </w:pPr>
      <w:r w:rsidRPr="000A7333">
        <w:rPr>
          <w:rFonts w:eastAsia="MS Mincho"/>
          <w:lang w:val="fr-FR"/>
        </w:rPr>
        <w:t>7.</w:t>
      </w:r>
      <w:r w:rsidRPr="000A7333">
        <w:rPr>
          <w:rFonts w:eastAsia="MS Mincho"/>
          <w:lang w:val="fr-FR"/>
        </w:rPr>
        <w:tab/>
      </w:r>
      <w:r w:rsidRPr="000A7333">
        <w:rPr>
          <w:rFonts w:eastAsia="MS Mincho"/>
          <w:i/>
          <w:lang w:val="fr-FR"/>
        </w:rPr>
        <w:t xml:space="preserve">Prie </w:t>
      </w:r>
      <w:r w:rsidRPr="000A7333">
        <w:rPr>
          <w:rFonts w:eastAsia="MS Mincho"/>
          <w:lang w:val="fr-FR"/>
        </w:rPr>
        <w:t>le Haut-Commissaire aux droits de l</w:t>
      </w:r>
      <w:r>
        <w:rPr>
          <w:rFonts w:eastAsia="MS Mincho"/>
          <w:lang w:val="fr-FR"/>
        </w:rPr>
        <w:t>’</w:t>
      </w:r>
      <w:r w:rsidRPr="000A7333">
        <w:rPr>
          <w:rFonts w:eastAsia="MS Mincho"/>
          <w:lang w:val="fr-FR"/>
        </w:rPr>
        <w:t>homme de veiller à ce que le Rapporteur spécial dispose des ressources dont il a besoin pour s</w:t>
      </w:r>
      <w:r>
        <w:rPr>
          <w:rFonts w:eastAsia="MS Mincho"/>
          <w:lang w:val="fr-FR"/>
        </w:rPr>
        <w:t>’</w:t>
      </w:r>
      <w:r w:rsidRPr="000A7333">
        <w:rPr>
          <w:rFonts w:eastAsia="MS Mincho"/>
          <w:lang w:val="fr-FR"/>
        </w:rPr>
        <w:t>acquitter pleinement de son mandat;</w:t>
      </w:r>
    </w:p>
    <w:p w:rsidR="00AB7E3F" w:rsidRPr="000A7333" w:rsidRDefault="00AB7E3F" w:rsidP="00AB7E3F">
      <w:pPr>
        <w:pStyle w:val="SingleTxtG"/>
        <w:keepNext/>
        <w:ind w:firstLine="567"/>
        <w:rPr>
          <w:rFonts w:eastAsia="MS Mincho"/>
          <w:lang w:val="fr-FR"/>
        </w:rPr>
      </w:pPr>
      <w:r w:rsidRPr="000A7333">
        <w:rPr>
          <w:rFonts w:eastAsia="MS Mincho"/>
          <w:lang w:val="fr-FR"/>
        </w:rPr>
        <w:t>8.</w:t>
      </w:r>
      <w:r w:rsidRPr="000A7333">
        <w:rPr>
          <w:rFonts w:eastAsia="MS Mincho"/>
          <w:lang w:val="fr-FR"/>
        </w:rPr>
        <w:tab/>
      </w:r>
      <w:r w:rsidRPr="000A7333">
        <w:rPr>
          <w:rFonts w:eastAsia="MS Mincho"/>
          <w:i/>
          <w:lang w:val="fr-FR"/>
        </w:rPr>
        <w:t>Prie</w:t>
      </w:r>
      <w:r w:rsidRPr="000A7333">
        <w:rPr>
          <w:rFonts w:eastAsia="MS Mincho"/>
          <w:lang w:val="fr-FR"/>
        </w:rPr>
        <w:t xml:space="preserve"> le Rapporteur spécial, en collaboration avec le Haut-Commissariat aux droits de l</w:t>
      </w:r>
      <w:r>
        <w:rPr>
          <w:rFonts w:eastAsia="MS Mincho"/>
          <w:lang w:val="fr-FR"/>
        </w:rPr>
        <w:t>’</w:t>
      </w:r>
      <w:r w:rsidRPr="000A7333">
        <w:rPr>
          <w:rFonts w:eastAsia="MS Mincho"/>
          <w:lang w:val="fr-FR"/>
        </w:rPr>
        <w:t>homme:</w:t>
      </w:r>
    </w:p>
    <w:p w:rsidR="00AB7E3F" w:rsidRPr="000A7333" w:rsidRDefault="00AB7E3F" w:rsidP="00AB7E3F">
      <w:pPr>
        <w:pStyle w:val="SingleTxtG"/>
        <w:ind w:firstLine="567"/>
        <w:rPr>
          <w:rFonts w:eastAsia="MS Mincho"/>
          <w:lang w:val="fr-FR"/>
        </w:rPr>
      </w:pPr>
      <w:r w:rsidRPr="000A7333">
        <w:rPr>
          <w:rFonts w:eastAsia="MS Mincho"/>
          <w:i/>
          <w:lang w:val="fr-FR"/>
        </w:rPr>
        <w:t>a</w:t>
      </w:r>
      <w:r w:rsidRPr="000A7333">
        <w:rPr>
          <w:rFonts w:eastAsia="MS Mincho"/>
          <w:lang w:val="fr-FR"/>
        </w:rPr>
        <w:t>)</w:t>
      </w:r>
      <w:r w:rsidRPr="000A7333">
        <w:rPr>
          <w:rFonts w:eastAsia="MS Mincho"/>
          <w:lang w:val="fr-FR"/>
        </w:rPr>
        <w:tab/>
        <w:t>D</w:t>
      </w:r>
      <w:r>
        <w:rPr>
          <w:rFonts w:eastAsia="MS Mincho"/>
          <w:lang w:val="fr-FR"/>
        </w:rPr>
        <w:t>’</w:t>
      </w:r>
      <w:r w:rsidRPr="000A7333">
        <w:rPr>
          <w:rFonts w:eastAsia="MS Mincho"/>
          <w:lang w:val="fr-FR"/>
        </w:rPr>
        <w:t>organiser, avant la trente et unième session du Conseil des droits de l</w:t>
      </w:r>
      <w:r>
        <w:rPr>
          <w:rFonts w:eastAsia="MS Mincho"/>
          <w:lang w:val="fr-FR"/>
        </w:rPr>
        <w:t>’</w:t>
      </w:r>
      <w:r w:rsidRPr="000A7333">
        <w:rPr>
          <w:rFonts w:eastAsia="MS Mincho"/>
          <w:lang w:val="fr-FR"/>
        </w:rPr>
        <w:t>homme, un séminaire d</w:t>
      </w:r>
      <w:r>
        <w:rPr>
          <w:rFonts w:eastAsia="MS Mincho"/>
          <w:lang w:val="fr-FR"/>
        </w:rPr>
        <w:t>’</w:t>
      </w:r>
      <w:r w:rsidRPr="000A7333">
        <w:rPr>
          <w:rFonts w:eastAsia="MS Mincho"/>
          <w:lang w:val="fr-FR"/>
        </w:rPr>
        <w:t>experts sur l</w:t>
      </w:r>
      <w:r>
        <w:rPr>
          <w:rFonts w:eastAsia="MS Mincho"/>
          <w:lang w:val="fr-FR"/>
        </w:rPr>
        <w:t>’</w:t>
      </w:r>
      <w:r w:rsidRPr="000A7333">
        <w:rPr>
          <w:rFonts w:eastAsia="MS Mincho"/>
          <w:lang w:val="fr-FR"/>
        </w:rPr>
        <w:t>application effective des obligations relatives aux droits de l</w:t>
      </w:r>
      <w:r>
        <w:rPr>
          <w:rFonts w:eastAsia="MS Mincho"/>
          <w:lang w:val="fr-FR"/>
        </w:rPr>
        <w:t>’</w:t>
      </w:r>
      <w:r w:rsidRPr="000A7333">
        <w:rPr>
          <w:rFonts w:eastAsia="MS Mincho"/>
          <w:lang w:val="fr-FR"/>
        </w:rPr>
        <w:t>homme se rapportant aux moyens de bénéficier d</w:t>
      </w:r>
      <w:r>
        <w:rPr>
          <w:rFonts w:eastAsia="MS Mincho"/>
          <w:lang w:val="fr-FR"/>
        </w:rPr>
        <w:t>’</w:t>
      </w:r>
      <w:r w:rsidRPr="000A7333">
        <w:rPr>
          <w:rFonts w:eastAsia="MS Mincho"/>
          <w:lang w:val="fr-FR"/>
        </w:rPr>
        <w:t>un environnement sûr, propre, sain et durable, les difficultés rencontrées à cet égard et la voie à suivre en la matière, en se fondant sur les conclusions du titulaire de mandat;</w:t>
      </w:r>
    </w:p>
    <w:p w:rsidR="00AB7E3F" w:rsidRPr="000A7333" w:rsidRDefault="00AB7E3F" w:rsidP="00AB7E3F">
      <w:pPr>
        <w:pStyle w:val="SingleTxtG"/>
        <w:ind w:firstLine="567"/>
        <w:rPr>
          <w:rFonts w:eastAsia="MS Mincho"/>
          <w:lang w:val="fr-FR"/>
        </w:rPr>
      </w:pPr>
      <w:r w:rsidRPr="000A7333">
        <w:rPr>
          <w:rFonts w:eastAsia="MS Mincho"/>
          <w:i/>
          <w:lang w:val="fr-FR"/>
        </w:rPr>
        <w:t>b</w:t>
      </w:r>
      <w:r w:rsidRPr="000A7333">
        <w:rPr>
          <w:rFonts w:eastAsia="MS Mincho"/>
          <w:lang w:val="fr-FR"/>
        </w:rPr>
        <w:t>)</w:t>
      </w:r>
      <w:r w:rsidRPr="000A7333">
        <w:rPr>
          <w:rFonts w:eastAsia="MS Mincho"/>
          <w:lang w:val="fr-FR"/>
        </w:rPr>
        <w:tab/>
        <w:t>D</w:t>
      </w:r>
      <w:r>
        <w:rPr>
          <w:rFonts w:eastAsia="MS Mincho"/>
          <w:lang w:val="fr-FR"/>
        </w:rPr>
        <w:t>’</w:t>
      </w:r>
      <w:r w:rsidRPr="000A7333">
        <w:rPr>
          <w:rFonts w:eastAsia="MS Mincho"/>
          <w:lang w:val="fr-FR"/>
        </w:rPr>
        <w:t>inviter les États et autres parties prenantes intéressées, notamment des experts universitaires et des représentants d</w:t>
      </w:r>
      <w:r>
        <w:rPr>
          <w:rFonts w:eastAsia="MS Mincho"/>
          <w:lang w:val="fr-FR"/>
        </w:rPr>
        <w:t>’</w:t>
      </w:r>
      <w:r w:rsidRPr="000A7333">
        <w:rPr>
          <w:rFonts w:eastAsia="MS Mincho"/>
          <w:lang w:val="fr-FR"/>
        </w:rPr>
        <w:t>organisations de la société civile, à participer activement au séminaire;</w:t>
      </w:r>
    </w:p>
    <w:p w:rsidR="00AB7E3F" w:rsidRPr="000A7333" w:rsidRDefault="00AB7E3F" w:rsidP="00AB7E3F">
      <w:pPr>
        <w:pStyle w:val="SingleTxtG"/>
        <w:ind w:firstLine="567"/>
        <w:rPr>
          <w:rFonts w:eastAsia="MS Mincho"/>
          <w:lang w:val="fr-FR"/>
        </w:rPr>
      </w:pPr>
      <w:r w:rsidRPr="000A7333">
        <w:rPr>
          <w:rFonts w:eastAsia="MS Mincho"/>
          <w:i/>
          <w:lang w:val="fr-FR"/>
        </w:rPr>
        <w:lastRenderedPageBreak/>
        <w:t>c</w:t>
      </w:r>
      <w:r w:rsidRPr="000A7333">
        <w:rPr>
          <w:rFonts w:eastAsia="MS Mincho"/>
          <w:lang w:val="fr-FR"/>
        </w:rPr>
        <w:t>)</w:t>
      </w:r>
      <w:r w:rsidRPr="000A7333">
        <w:rPr>
          <w:rFonts w:eastAsia="MS Mincho"/>
          <w:lang w:val="fr-FR"/>
        </w:rPr>
        <w:tab/>
        <w:t>D</w:t>
      </w:r>
      <w:r>
        <w:rPr>
          <w:rFonts w:eastAsia="MS Mincho"/>
          <w:lang w:val="fr-FR"/>
        </w:rPr>
        <w:t>’</w:t>
      </w:r>
      <w:r w:rsidRPr="000A7333">
        <w:rPr>
          <w:rFonts w:eastAsia="MS Mincho"/>
          <w:lang w:val="fr-FR"/>
        </w:rPr>
        <w:t>inviter les experts intéressés des institutions, fonds et programmes des Nations Unies, et d</w:t>
      </w:r>
      <w:r>
        <w:rPr>
          <w:rFonts w:eastAsia="MS Mincho"/>
          <w:lang w:val="fr-FR"/>
        </w:rPr>
        <w:t>’</w:t>
      </w:r>
      <w:r w:rsidRPr="000A7333">
        <w:rPr>
          <w:rFonts w:eastAsia="MS Mincho"/>
          <w:lang w:val="fr-FR"/>
        </w:rPr>
        <w:t>autres organisations internationales à participer au séminaire;</w:t>
      </w:r>
    </w:p>
    <w:p w:rsidR="00AB7E3F" w:rsidRPr="000A7333" w:rsidRDefault="00AB7E3F" w:rsidP="00AB7E3F">
      <w:pPr>
        <w:pStyle w:val="SingleTxtG"/>
        <w:ind w:firstLine="567"/>
        <w:rPr>
          <w:rFonts w:eastAsia="MS Mincho"/>
          <w:lang w:val="fr-FR"/>
        </w:rPr>
      </w:pPr>
      <w:r w:rsidRPr="000A7333">
        <w:rPr>
          <w:rFonts w:eastAsia="MS Mincho"/>
          <w:i/>
          <w:lang w:val="fr-FR"/>
        </w:rPr>
        <w:t>d</w:t>
      </w:r>
      <w:r w:rsidRPr="000A7333">
        <w:rPr>
          <w:rFonts w:eastAsia="MS Mincho"/>
          <w:lang w:val="fr-FR"/>
        </w:rPr>
        <w:t>)</w:t>
      </w:r>
      <w:r w:rsidRPr="000A7333">
        <w:rPr>
          <w:rFonts w:eastAsia="MS Mincho"/>
          <w:lang w:val="fr-FR"/>
        </w:rPr>
        <w:tab/>
        <w:t>De soumettre au Conseil des droits de l</w:t>
      </w:r>
      <w:r>
        <w:rPr>
          <w:rFonts w:eastAsia="MS Mincho"/>
          <w:lang w:val="fr-FR"/>
        </w:rPr>
        <w:t>’</w:t>
      </w:r>
      <w:r w:rsidRPr="000A7333">
        <w:rPr>
          <w:rFonts w:eastAsia="MS Mincho"/>
          <w:lang w:val="fr-FR"/>
        </w:rPr>
        <w:t>homme, à sa trente et unième session, un rapport récapitulatif sur le séminaire susmentionné, comprenant toutes les recommandations formulées à cette occasion, pour qu</w:t>
      </w:r>
      <w:r>
        <w:rPr>
          <w:rFonts w:eastAsia="MS Mincho"/>
          <w:lang w:val="fr-FR"/>
        </w:rPr>
        <w:t>’</w:t>
      </w:r>
      <w:r w:rsidRPr="000A7333">
        <w:rPr>
          <w:rFonts w:eastAsia="MS Mincho"/>
          <w:lang w:val="fr-FR"/>
        </w:rPr>
        <w:t>il examine des mesures de suivi;</w:t>
      </w:r>
    </w:p>
    <w:p w:rsidR="00AB7E3F" w:rsidRPr="000A7333" w:rsidRDefault="00AB7E3F" w:rsidP="00602146">
      <w:pPr>
        <w:pStyle w:val="SingleTxtG"/>
        <w:ind w:firstLine="567"/>
        <w:rPr>
          <w:rFonts w:eastAsia="MS Mincho"/>
          <w:lang w:val="fr-FR"/>
        </w:rPr>
      </w:pPr>
      <w:r w:rsidRPr="000A7333">
        <w:rPr>
          <w:rFonts w:eastAsia="MS Mincho"/>
          <w:lang w:val="fr-FR"/>
        </w:rPr>
        <w:t>9.</w:t>
      </w:r>
      <w:r w:rsidRPr="000A7333">
        <w:rPr>
          <w:rFonts w:eastAsia="MS Mincho"/>
          <w:lang w:val="fr-FR"/>
        </w:rPr>
        <w:tab/>
      </w:r>
      <w:r w:rsidRPr="000A7333">
        <w:rPr>
          <w:rFonts w:eastAsia="MS Mincho"/>
          <w:i/>
          <w:lang w:val="fr-FR"/>
        </w:rPr>
        <w:t>Prie</w:t>
      </w:r>
      <w:r w:rsidRPr="000A7333">
        <w:rPr>
          <w:rFonts w:eastAsia="MS Mincho"/>
          <w:lang w:val="fr-FR"/>
        </w:rPr>
        <w:t xml:space="preserve"> le Haut-Commissariat aux droits de l</w:t>
      </w:r>
      <w:r>
        <w:rPr>
          <w:rFonts w:eastAsia="MS Mincho"/>
          <w:lang w:val="fr-FR"/>
        </w:rPr>
        <w:t>’</w:t>
      </w:r>
      <w:r w:rsidRPr="000A7333">
        <w:rPr>
          <w:rFonts w:eastAsia="MS Mincho"/>
          <w:lang w:val="fr-FR"/>
        </w:rPr>
        <w:t>homme de coopérer avec les programmes, institutions et fonds des Nations Unies, en particulier le Programme des Nations Unies pour l</w:t>
      </w:r>
      <w:r>
        <w:rPr>
          <w:rFonts w:eastAsia="MS Mincho"/>
          <w:lang w:val="fr-FR"/>
        </w:rPr>
        <w:t>’</w:t>
      </w:r>
      <w:r w:rsidRPr="000A7333">
        <w:rPr>
          <w:rFonts w:eastAsia="MS Mincho"/>
          <w:lang w:val="fr-FR"/>
        </w:rPr>
        <w:t>environnement, dans l</w:t>
      </w:r>
      <w:r>
        <w:rPr>
          <w:rFonts w:eastAsia="MS Mincho"/>
          <w:lang w:val="fr-FR"/>
        </w:rPr>
        <w:t>’</w:t>
      </w:r>
      <w:r w:rsidRPr="000A7333">
        <w:rPr>
          <w:rFonts w:eastAsia="MS Mincho"/>
          <w:lang w:val="fr-FR"/>
        </w:rPr>
        <w:t>optique de faciliter l</w:t>
      </w:r>
      <w:r>
        <w:rPr>
          <w:rFonts w:eastAsia="MS Mincho"/>
          <w:lang w:val="fr-FR"/>
        </w:rPr>
        <w:t>’</w:t>
      </w:r>
      <w:r w:rsidRPr="000A7333">
        <w:rPr>
          <w:rFonts w:eastAsia="MS Mincho"/>
          <w:lang w:val="fr-FR"/>
        </w:rPr>
        <w:t>échange de connaissances sur les obligations relatives aux droits de l</w:t>
      </w:r>
      <w:r>
        <w:rPr>
          <w:rFonts w:eastAsia="MS Mincho"/>
          <w:lang w:val="fr-FR"/>
        </w:rPr>
        <w:t>’</w:t>
      </w:r>
      <w:r w:rsidRPr="000A7333">
        <w:rPr>
          <w:rFonts w:eastAsia="MS Mincho"/>
          <w:lang w:val="fr-FR"/>
        </w:rPr>
        <w:t>homme se rapportant aux moyens de bénéficier d</w:t>
      </w:r>
      <w:r>
        <w:rPr>
          <w:rFonts w:eastAsia="MS Mincho"/>
          <w:lang w:val="fr-FR"/>
        </w:rPr>
        <w:t>’</w:t>
      </w:r>
      <w:r w:rsidRPr="000A7333">
        <w:rPr>
          <w:rFonts w:eastAsia="MS Mincho"/>
          <w:lang w:val="fr-FR"/>
        </w:rPr>
        <w:t>un environnement sûr, propre, sain et durable;</w:t>
      </w:r>
    </w:p>
    <w:p w:rsidR="00AB7E3F" w:rsidRPr="000A7333" w:rsidRDefault="00AB7E3F" w:rsidP="00AB7E3F">
      <w:pPr>
        <w:pStyle w:val="SingleTxtG"/>
        <w:ind w:firstLine="567"/>
        <w:rPr>
          <w:rFonts w:eastAsia="MS Mincho"/>
          <w:lang w:val="fr-FR"/>
        </w:rPr>
      </w:pPr>
      <w:r w:rsidRPr="000A7333">
        <w:rPr>
          <w:rFonts w:eastAsia="MS Mincho"/>
          <w:lang w:val="fr-FR"/>
        </w:rPr>
        <w:t>10.</w:t>
      </w:r>
      <w:r w:rsidRPr="000A7333">
        <w:rPr>
          <w:rFonts w:eastAsia="MS Mincho"/>
          <w:lang w:val="fr-FR"/>
        </w:rPr>
        <w:tab/>
      </w:r>
      <w:r w:rsidRPr="000A7333">
        <w:rPr>
          <w:rFonts w:eastAsia="MS Mincho"/>
          <w:i/>
          <w:lang w:val="fr-FR"/>
        </w:rPr>
        <w:t>Invite</w:t>
      </w:r>
      <w:r w:rsidRPr="000A7333">
        <w:rPr>
          <w:rFonts w:eastAsia="MS Mincho"/>
          <w:lang w:val="fr-FR"/>
        </w:rPr>
        <w:t xml:space="preserve"> les États à prendre en compte le recueil des bonnes pratiques figurant dans le rapport de l</w:t>
      </w:r>
      <w:r>
        <w:rPr>
          <w:rFonts w:eastAsia="MS Mincho"/>
          <w:lang w:val="fr-FR"/>
        </w:rPr>
        <w:t>’</w:t>
      </w:r>
      <w:r w:rsidRPr="000A7333">
        <w:rPr>
          <w:rFonts w:eastAsia="MS Mincho"/>
          <w:lang w:val="fr-FR"/>
        </w:rPr>
        <w:t>Expert indépendant</w:t>
      </w:r>
      <w:r w:rsidRPr="00F977AC">
        <w:rPr>
          <w:rStyle w:val="Appelnotedebasdep"/>
          <w:rFonts w:eastAsia="MS Mincho"/>
        </w:rPr>
        <w:footnoteReference w:id="2"/>
      </w:r>
      <w:r w:rsidRPr="000A7333">
        <w:rPr>
          <w:rFonts w:eastAsia="MS Mincho"/>
          <w:lang w:val="fr-FR"/>
        </w:rPr>
        <w:t xml:space="preserve"> lorsqu</w:t>
      </w:r>
      <w:r>
        <w:rPr>
          <w:rFonts w:eastAsia="MS Mincho"/>
          <w:lang w:val="fr-FR"/>
        </w:rPr>
        <w:t>’</w:t>
      </w:r>
      <w:r w:rsidRPr="000A7333">
        <w:rPr>
          <w:rFonts w:eastAsia="MS Mincho"/>
          <w:lang w:val="fr-FR"/>
        </w:rPr>
        <w:t>ils s</w:t>
      </w:r>
      <w:r>
        <w:rPr>
          <w:rFonts w:eastAsia="MS Mincho"/>
          <w:lang w:val="fr-FR"/>
        </w:rPr>
        <w:t>’</w:t>
      </w:r>
      <w:r w:rsidRPr="000A7333">
        <w:rPr>
          <w:rFonts w:eastAsia="MS Mincho"/>
          <w:lang w:val="fr-FR"/>
        </w:rPr>
        <w:t>acquittent de leurs obligations relatives aux droits de l</w:t>
      </w:r>
      <w:r>
        <w:rPr>
          <w:rFonts w:eastAsia="MS Mincho"/>
          <w:lang w:val="fr-FR"/>
        </w:rPr>
        <w:t>’</w:t>
      </w:r>
      <w:r w:rsidRPr="000A7333">
        <w:rPr>
          <w:rFonts w:eastAsia="MS Mincho"/>
          <w:lang w:val="fr-FR"/>
        </w:rPr>
        <w:t>homme se rapportant aux moyens de bénéficier d</w:t>
      </w:r>
      <w:r>
        <w:rPr>
          <w:rFonts w:eastAsia="MS Mincho"/>
          <w:lang w:val="fr-FR"/>
        </w:rPr>
        <w:t>’</w:t>
      </w:r>
      <w:r w:rsidRPr="000A7333">
        <w:rPr>
          <w:rFonts w:eastAsia="MS Mincho"/>
          <w:lang w:val="fr-FR"/>
        </w:rPr>
        <w:t>un environnement sûr, propre, sain et durable, et invite les États à partager les bonnes pratiques à cet égard dans les rapports qu</w:t>
      </w:r>
      <w:r>
        <w:rPr>
          <w:rFonts w:eastAsia="MS Mincho"/>
          <w:lang w:val="fr-FR"/>
        </w:rPr>
        <w:t>’</w:t>
      </w:r>
      <w:r w:rsidRPr="000A7333">
        <w:rPr>
          <w:rFonts w:eastAsia="MS Mincho"/>
          <w:lang w:val="fr-FR"/>
        </w:rPr>
        <w:t>ils soumettent aux entités du système des Nations Unies dans le domaine des droits de l</w:t>
      </w:r>
      <w:r>
        <w:rPr>
          <w:rFonts w:eastAsia="MS Mincho"/>
          <w:lang w:val="fr-FR"/>
        </w:rPr>
        <w:t>’</w:t>
      </w:r>
      <w:r w:rsidRPr="000A7333">
        <w:rPr>
          <w:rFonts w:eastAsia="MS Mincho"/>
          <w:lang w:val="fr-FR"/>
        </w:rPr>
        <w:t>homme;</w:t>
      </w:r>
    </w:p>
    <w:p w:rsidR="00AB7E3F" w:rsidRPr="000A7333" w:rsidRDefault="00AB7E3F" w:rsidP="00AB7E3F">
      <w:pPr>
        <w:pStyle w:val="SingleTxtG"/>
        <w:ind w:firstLine="567"/>
        <w:rPr>
          <w:rFonts w:eastAsia="MS Mincho"/>
          <w:lang w:val="fr-FR"/>
        </w:rPr>
      </w:pPr>
      <w:r w:rsidRPr="000A7333">
        <w:rPr>
          <w:rFonts w:eastAsia="MS Mincho"/>
          <w:lang w:val="fr-FR"/>
        </w:rPr>
        <w:t>11.</w:t>
      </w:r>
      <w:r w:rsidRPr="000A7333">
        <w:rPr>
          <w:rFonts w:eastAsia="MS Mincho"/>
          <w:lang w:val="fr-FR"/>
        </w:rPr>
        <w:tab/>
      </w:r>
      <w:r w:rsidRPr="000A7333">
        <w:rPr>
          <w:rFonts w:eastAsia="MS Mincho"/>
          <w:i/>
          <w:lang w:val="fr-FR"/>
        </w:rPr>
        <w:t>Décide</w:t>
      </w:r>
      <w:r w:rsidRPr="000A7333">
        <w:rPr>
          <w:rFonts w:eastAsia="MS Mincho"/>
          <w:lang w:val="fr-FR"/>
        </w:rPr>
        <w:t xml:space="preserve"> de rester saisi de la question, conformément à son programme de travail annuel.</w:t>
      </w:r>
    </w:p>
    <w:p w:rsidR="00AB7E3F" w:rsidRPr="000A7333" w:rsidRDefault="00AB7E3F" w:rsidP="00AB7E3F">
      <w:pPr>
        <w:pStyle w:val="SingleTxtG"/>
        <w:spacing w:after="0"/>
        <w:jc w:val="right"/>
        <w:rPr>
          <w:rFonts w:eastAsia="SimSun"/>
          <w:i/>
          <w:lang w:val="fr-FR" w:eastAsia="ar-SA"/>
        </w:rPr>
      </w:pPr>
      <w:r w:rsidRPr="000A7333">
        <w:rPr>
          <w:rFonts w:eastAsia="SimSun"/>
          <w:i/>
          <w:lang w:val="fr-FR" w:eastAsia="ar-SA"/>
        </w:rPr>
        <w:t>55</w:t>
      </w:r>
      <w:r w:rsidRPr="000A7333">
        <w:rPr>
          <w:rFonts w:eastAsia="SimSun"/>
          <w:i/>
          <w:vertAlign w:val="superscript"/>
          <w:lang w:val="fr-FR" w:eastAsia="ar-SA"/>
        </w:rPr>
        <w:t>e</w:t>
      </w:r>
      <w:r w:rsidRPr="000A7333">
        <w:rPr>
          <w:rFonts w:eastAsia="SimSun"/>
          <w:i/>
          <w:lang w:val="fr-FR" w:eastAsia="ar-SA"/>
        </w:rPr>
        <w:t> séance</w:t>
      </w:r>
    </w:p>
    <w:p w:rsidR="00AB7E3F" w:rsidRPr="000A7333" w:rsidRDefault="00AB7E3F" w:rsidP="00AB7E3F">
      <w:pPr>
        <w:pStyle w:val="SingleTxtG"/>
        <w:jc w:val="right"/>
        <w:rPr>
          <w:rFonts w:eastAsia="SimSun"/>
          <w:i/>
          <w:lang w:val="fr-FR" w:eastAsia="ar-SA"/>
        </w:rPr>
      </w:pPr>
      <w:r w:rsidRPr="000A7333">
        <w:rPr>
          <w:rFonts w:eastAsia="SimSun"/>
          <w:i/>
          <w:lang w:val="fr-FR" w:eastAsia="ar-SA"/>
        </w:rPr>
        <w:t>26 mars 2015</w:t>
      </w:r>
    </w:p>
    <w:p w:rsidR="00AB7E3F" w:rsidRDefault="00AB7E3F" w:rsidP="00AB7E3F">
      <w:pPr>
        <w:pStyle w:val="SingleTxtG"/>
        <w:rPr>
          <w:lang w:val="fr-FR"/>
        </w:rPr>
      </w:pPr>
      <w:r w:rsidRPr="000A7333">
        <w:rPr>
          <w:rFonts w:eastAsia="SimSun"/>
          <w:lang w:val="fr-FR" w:eastAsia="ar-SA"/>
        </w:rPr>
        <w:t>[Adoptée sans vote.]</w:t>
      </w:r>
    </w:p>
    <w:p w:rsidR="00552797" w:rsidRPr="00AB7E3F" w:rsidRDefault="00AB7E3F" w:rsidP="00AB7E3F">
      <w:pPr>
        <w:pStyle w:val="SingleTxtG"/>
        <w:spacing w:before="240" w:after="0"/>
        <w:jc w:val="center"/>
        <w:rPr>
          <w:u w:val="single"/>
        </w:rPr>
      </w:pPr>
      <w:r>
        <w:rPr>
          <w:u w:val="single"/>
        </w:rPr>
        <w:tab/>
      </w:r>
      <w:r>
        <w:rPr>
          <w:u w:val="single"/>
        </w:rPr>
        <w:tab/>
      </w:r>
      <w:r>
        <w:rPr>
          <w:u w:val="single"/>
        </w:rPr>
        <w:tab/>
      </w:r>
    </w:p>
    <w:sectPr w:rsidR="00552797" w:rsidRPr="00AB7E3F" w:rsidSect="00822A1A">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A9C" w:rsidRPr="00EF7F30" w:rsidRDefault="00262A9C" w:rsidP="00EF7F30">
      <w:pPr>
        <w:pStyle w:val="Pieddepage"/>
      </w:pPr>
    </w:p>
  </w:endnote>
  <w:endnote w:type="continuationSeparator" w:id="0">
    <w:p w:rsidR="00262A9C" w:rsidRPr="00EF7F30" w:rsidRDefault="00262A9C" w:rsidP="00EF7F30">
      <w:pPr>
        <w:pStyle w:val="Pieddepage"/>
      </w:pPr>
    </w:p>
  </w:endnote>
  <w:endnote w:type="continuationNotice" w:id="1">
    <w:p w:rsidR="00262A9C" w:rsidRDefault="00262A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A1A" w:rsidRPr="00822A1A" w:rsidRDefault="00822A1A" w:rsidP="00822A1A">
    <w:pPr>
      <w:pStyle w:val="Pieddepage"/>
      <w:tabs>
        <w:tab w:val="right" w:pos="9638"/>
      </w:tabs>
    </w:pPr>
    <w:r w:rsidRPr="00822A1A">
      <w:rPr>
        <w:b/>
        <w:sz w:val="18"/>
      </w:rPr>
      <w:fldChar w:fldCharType="begin"/>
    </w:r>
    <w:r w:rsidRPr="00822A1A">
      <w:rPr>
        <w:b/>
        <w:sz w:val="18"/>
      </w:rPr>
      <w:instrText xml:space="preserve"> PAGE  \* MERGEFORMAT </w:instrText>
    </w:r>
    <w:r w:rsidRPr="00822A1A">
      <w:rPr>
        <w:b/>
        <w:sz w:val="18"/>
      </w:rPr>
      <w:fldChar w:fldCharType="separate"/>
    </w:r>
    <w:r w:rsidR="00602146">
      <w:rPr>
        <w:b/>
        <w:noProof/>
        <w:sz w:val="18"/>
      </w:rPr>
      <w:t>2</w:t>
    </w:r>
    <w:r w:rsidRPr="00822A1A">
      <w:rPr>
        <w:b/>
        <w:sz w:val="18"/>
      </w:rPr>
      <w:fldChar w:fldCharType="end"/>
    </w:r>
    <w:r>
      <w:rPr>
        <w:b/>
        <w:sz w:val="18"/>
      </w:rPr>
      <w:tab/>
    </w:r>
    <w:r>
      <w:t>GE.15-07179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A1A" w:rsidRPr="00822A1A" w:rsidRDefault="00822A1A" w:rsidP="00822A1A">
    <w:pPr>
      <w:pStyle w:val="Pieddepage"/>
      <w:tabs>
        <w:tab w:val="right" w:pos="9638"/>
      </w:tabs>
      <w:rPr>
        <w:b/>
        <w:sz w:val="18"/>
      </w:rPr>
    </w:pPr>
    <w:r>
      <w:t>GE.15-07179</w:t>
    </w:r>
    <w:r>
      <w:tab/>
    </w:r>
    <w:r w:rsidRPr="00822A1A">
      <w:rPr>
        <w:b/>
        <w:sz w:val="18"/>
      </w:rPr>
      <w:fldChar w:fldCharType="begin"/>
    </w:r>
    <w:r w:rsidRPr="00822A1A">
      <w:rPr>
        <w:b/>
        <w:sz w:val="18"/>
      </w:rPr>
      <w:instrText xml:space="preserve"> PAGE  \* MERGEFORMAT </w:instrText>
    </w:r>
    <w:r w:rsidRPr="00822A1A">
      <w:rPr>
        <w:b/>
        <w:sz w:val="18"/>
      </w:rPr>
      <w:fldChar w:fldCharType="separate"/>
    </w:r>
    <w:r w:rsidR="00602146">
      <w:rPr>
        <w:b/>
        <w:noProof/>
        <w:sz w:val="18"/>
      </w:rPr>
      <w:t>3</w:t>
    </w:r>
    <w:r w:rsidRPr="00822A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822A1A" w:rsidRDefault="00822A1A" w:rsidP="00822A1A">
    <w:pPr>
      <w:pStyle w:val="Pieddepage"/>
      <w:spacing w:before="120"/>
      <w:rPr>
        <w:sz w:val="20"/>
      </w:rPr>
    </w:pPr>
    <w:r>
      <w:rPr>
        <w:sz w:val="20"/>
      </w:rPr>
      <w:t>GE.</w:t>
    </w:r>
    <w:r w:rsidR="0094352E">
      <w:rPr>
        <w:noProof/>
        <w:lang w:val="en-US"/>
      </w:rPr>
      <w:drawing>
        <wp:anchor distT="0" distB="0" distL="114300" distR="114300" simplePos="0" relativeHeight="251659264" behindDoc="0" locked="0" layoutInCell="1" allowOverlap="0" wp14:anchorId="1468C625" wp14:editId="128627D3">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15-07179  (F)</w:t>
    </w:r>
    <w:r w:rsidR="00AB7E3F">
      <w:rPr>
        <w:sz w:val="20"/>
      </w:rPr>
      <w:t xml:space="preserve">    120515    120515</w:t>
    </w:r>
    <w:r>
      <w:rPr>
        <w:sz w:val="20"/>
      </w:rPr>
      <w:br/>
    </w:r>
    <w:r w:rsidRPr="00822A1A">
      <w:rPr>
        <w:rFonts w:ascii="C39T30Lfz" w:hAnsi="C39T30Lfz"/>
        <w:sz w:val="56"/>
      </w:rPr>
      <w:t></w:t>
    </w:r>
    <w:r w:rsidRPr="00822A1A">
      <w:rPr>
        <w:rFonts w:ascii="C39T30Lfz" w:hAnsi="C39T30Lfz"/>
        <w:sz w:val="56"/>
      </w:rPr>
      <w:t></w:t>
    </w:r>
    <w:r w:rsidRPr="00822A1A">
      <w:rPr>
        <w:rFonts w:ascii="C39T30Lfz" w:hAnsi="C39T30Lfz"/>
        <w:sz w:val="56"/>
      </w:rPr>
      <w:t></w:t>
    </w:r>
    <w:r w:rsidRPr="00822A1A">
      <w:rPr>
        <w:rFonts w:ascii="C39T30Lfz" w:hAnsi="C39T30Lfz"/>
        <w:sz w:val="56"/>
      </w:rPr>
      <w:t></w:t>
    </w:r>
    <w:r w:rsidRPr="00822A1A">
      <w:rPr>
        <w:rFonts w:ascii="C39T30Lfz" w:hAnsi="C39T30Lfz"/>
        <w:sz w:val="56"/>
      </w:rPr>
      <w:t></w:t>
    </w:r>
    <w:r w:rsidRPr="00822A1A">
      <w:rPr>
        <w:rFonts w:ascii="C39T30Lfz" w:hAnsi="C39T30Lfz"/>
        <w:sz w:val="56"/>
      </w:rPr>
      <w:t></w:t>
    </w:r>
    <w:r w:rsidRPr="00822A1A">
      <w:rPr>
        <w:rFonts w:ascii="C39T30Lfz" w:hAnsi="C39T30Lfz"/>
        <w:sz w:val="56"/>
      </w:rPr>
      <w:t></w:t>
    </w:r>
    <w:r w:rsidRPr="00822A1A">
      <w:rPr>
        <w:rFonts w:ascii="C39T30Lfz" w:hAnsi="C39T30Lfz"/>
        <w:sz w:val="56"/>
      </w:rPr>
      <w:t></w:t>
    </w:r>
    <w:r w:rsidRPr="00822A1A">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28/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A9C" w:rsidRPr="00EF7F30" w:rsidRDefault="00262A9C"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262A9C" w:rsidRPr="00EF7F30" w:rsidRDefault="00262A9C" w:rsidP="000E5ADA">
      <w:pPr>
        <w:pStyle w:val="Pieddepage"/>
        <w:tabs>
          <w:tab w:val="right" w:pos="2155"/>
        </w:tabs>
        <w:spacing w:after="80" w:line="240" w:lineRule="atLeast"/>
        <w:ind w:left="680"/>
      </w:pPr>
      <w:r w:rsidRPr="00EF7F30">
        <w:rPr>
          <w:u w:val="single"/>
        </w:rPr>
        <w:tab/>
      </w:r>
    </w:p>
  </w:footnote>
  <w:footnote w:type="continuationNotice" w:id="1">
    <w:p w:rsidR="00262A9C" w:rsidRPr="000F2457" w:rsidRDefault="00262A9C">
      <w:pPr>
        <w:spacing w:line="240" w:lineRule="auto"/>
        <w:rPr>
          <w:sz w:val="2"/>
          <w:szCs w:val="2"/>
        </w:rPr>
      </w:pPr>
    </w:p>
  </w:footnote>
  <w:footnote w:id="2">
    <w:p w:rsidR="00AB7E3F" w:rsidRDefault="00AB7E3F" w:rsidP="00AB7E3F">
      <w:pPr>
        <w:pStyle w:val="Notedebasdepage"/>
        <w:widowControl w:val="0"/>
        <w:tabs>
          <w:tab w:val="clear" w:pos="1021"/>
          <w:tab w:val="right" w:pos="1020"/>
        </w:tabs>
      </w:pPr>
      <w:r>
        <w:tab/>
      </w:r>
      <w:r>
        <w:rPr>
          <w:rStyle w:val="Appelnotedebasdep"/>
        </w:rPr>
        <w:footnoteRef/>
      </w:r>
      <w:r>
        <w:tab/>
      </w:r>
      <w:r w:rsidRPr="009F2F67">
        <w:rPr>
          <w:lang w:val="es-CR"/>
        </w:rPr>
        <w:t>A/HRC/28/61</w:t>
      </w:r>
      <w:r>
        <w:rPr>
          <w:lang w:val="es-C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A1A" w:rsidRPr="00822A1A" w:rsidRDefault="00822A1A">
    <w:pPr>
      <w:pStyle w:val="En-tte"/>
    </w:pPr>
    <w:r>
      <w:t>A/HRC/RES/28/11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A1A" w:rsidRPr="00822A1A" w:rsidRDefault="00822A1A" w:rsidP="00822A1A">
    <w:pPr>
      <w:pStyle w:val="En-tte"/>
      <w:jc w:val="right"/>
    </w:pPr>
    <w:r>
      <w:t>A/HRC/RES/28/11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A9C"/>
    <w:rsid w:val="00023842"/>
    <w:rsid w:val="0007796D"/>
    <w:rsid w:val="000E5ADA"/>
    <w:rsid w:val="000F2457"/>
    <w:rsid w:val="00111F2F"/>
    <w:rsid w:val="0014365E"/>
    <w:rsid w:val="00176178"/>
    <w:rsid w:val="001F525A"/>
    <w:rsid w:val="00212168"/>
    <w:rsid w:val="00260711"/>
    <w:rsid w:val="00262A9C"/>
    <w:rsid w:val="002E0D9C"/>
    <w:rsid w:val="003547BE"/>
    <w:rsid w:val="00446FE5"/>
    <w:rsid w:val="00552797"/>
    <w:rsid w:val="00573BE5"/>
    <w:rsid w:val="00586ED3"/>
    <w:rsid w:val="00587A52"/>
    <w:rsid w:val="005B4E23"/>
    <w:rsid w:val="00602146"/>
    <w:rsid w:val="00617B29"/>
    <w:rsid w:val="0068446C"/>
    <w:rsid w:val="00695AED"/>
    <w:rsid w:val="00710BD6"/>
    <w:rsid w:val="0071601D"/>
    <w:rsid w:val="00721020"/>
    <w:rsid w:val="00731589"/>
    <w:rsid w:val="0080684C"/>
    <w:rsid w:val="00822A1A"/>
    <w:rsid w:val="00871C75"/>
    <w:rsid w:val="008776DC"/>
    <w:rsid w:val="0094352E"/>
    <w:rsid w:val="00962015"/>
    <w:rsid w:val="009705C8"/>
    <w:rsid w:val="009A47AB"/>
    <w:rsid w:val="00A1018F"/>
    <w:rsid w:val="00A12E20"/>
    <w:rsid w:val="00AB7E3F"/>
    <w:rsid w:val="00AE323C"/>
    <w:rsid w:val="00B16AAF"/>
    <w:rsid w:val="00B22A9E"/>
    <w:rsid w:val="00B24C75"/>
    <w:rsid w:val="00B528BF"/>
    <w:rsid w:val="00C02897"/>
    <w:rsid w:val="00C12613"/>
    <w:rsid w:val="00D45432"/>
    <w:rsid w:val="00DB1831"/>
    <w:rsid w:val="00DD3BFD"/>
    <w:rsid w:val="00E228A8"/>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1GChar">
    <w:name w:val="_ H_1_G Char"/>
    <w:link w:val="H1G"/>
    <w:rsid w:val="00AB7E3F"/>
    <w:rPr>
      <w:rFonts w:ascii="Times New Roman" w:eastAsia="Times New Roman" w:hAnsi="Times New Roman" w:cs="Times New Roman"/>
      <w:b/>
      <w:sz w:val="24"/>
      <w:szCs w:val="20"/>
      <w:lang w:eastAsia="en-US"/>
    </w:rPr>
  </w:style>
  <w:style w:type="character" w:customStyle="1" w:styleId="SingleTxtGChar">
    <w:name w:val="_ Single Txt_G Char"/>
    <w:link w:val="SingleTxtG"/>
    <w:rsid w:val="00AB7E3F"/>
    <w:rPr>
      <w:rFonts w:ascii="Times New Roman" w:eastAsia="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1GChar">
    <w:name w:val="_ H_1_G Char"/>
    <w:link w:val="H1G"/>
    <w:rsid w:val="00AB7E3F"/>
    <w:rPr>
      <w:rFonts w:ascii="Times New Roman" w:eastAsia="Times New Roman" w:hAnsi="Times New Roman" w:cs="Times New Roman"/>
      <w:b/>
      <w:sz w:val="24"/>
      <w:szCs w:val="20"/>
      <w:lang w:eastAsia="en-US"/>
    </w:rPr>
  </w:style>
  <w:style w:type="character" w:customStyle="1" w:styleId="SingleTxtGChar">
    <w:name w:val="_ Single Txt_G Char"/>
    <w:link w:val="SingleTxtG"/>
    <w:rsid w:val="00AB7E3F"/>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A4759-0AE3-4AED-BF93-DF9247A1B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1620</Words>
  <Characters>9239</Characters>
  <Application>Microsoft Office Word</Application>
  <DocSecurity>0</DocSecurity>
  <Lines>279</Lines>
  <Paragraphs>169</Paragraphs>
  <ScaleCrop>false</ScaleCrop>
  <HeadingPairs>
    <vt:vector size="2" baseType="variant">
      <vt:variant>
        <vt:lpstr>Titre</vt:lpstr>
      </vt:variant>
      <vt:variant>
        <vt:i4>1</vt:i4>
      </vt:variant>
    </vt:vector>
  </HeadingPairs>
  <TitlesOfParts>
    <vt:vector size="1" baseType="lpstr">
      <vt:lpstr>A/HRC/RES/28/11</vt:lpstr>
    </vt:vector>
  </TitlesOfParts>
  <Company>DCM</Company>
  <LinksUpToDate>false</LinksUpToDate>
  <CharactersWithSpaces>10690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A/HRC/RES/28/11</dc:title>
  <dc:subject>FINAL</dc:subject>
  <dc:creator>MORIN</dc:creator>
  <cp:keywords/>
  <dc:description/>
  <cp:lastModifiedBy>Morin</cp:lastModifiedBy>
  <cp:revision>2</cp:revision>
  <dcterms:created xsi:type="dcterms:W3CDTF">2015-05-12T12:44:00Z</dcterms:created>
  <dcterms:modified xsi:type="dcterms:W3CDTF">2015-05-12T12:44:00Z</dcterms:modified>
</cp:coreProperties>
</file>