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pPr>
      <w:r>
        <w:rPr>
          <w:rFonts w:hint="eastAsia"/>
        </w:rPr>
        <w:t>消除对妇女歧视委员会</w:t>
      </w:r>
    </w:p>
    <w:p w:rsidR="00000000" w:rsidRDefault="00000000">
      <w:pPr>
        <w:pStyle w:val="SingleTxt"/>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rPr>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tab/>
      </w:r>
      <w:r>
        <w:tab/>
      </w:r>
      <w:r>
        <w:rPr>
          <w:rFonts w:hint="eastAsia"/>
        </w:rPr>
        <w:t>审议缔约国根据《消除对妇女一切形式歧视公约》</w:t>
      </w:r>
      <w:r>
        <w:br/>
      </w:r>
      <w:r>
        <w:rPr>
          <w:rFonts w:hint="eastAsia"/>
        </w:rPr>
        <w:t>第18条提交的报告</w:t>
      </w:r>
    </w:p>
    <w:p w:rsidR="00000000" w:rsidRDefault="00000000">
      <w:pPr>
        <w:pStyle w:val="SingleTxt"/>
      </w:pPr>
      <w:bookmarkStart w:id="1" w:name="TmpSave"/>
      <w:bookmarkEnd w:id="1"/>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tab/>
      </w:r>
      <w:r>
        <w:tab/>
      </w:r>
      <w:r>
        <w:rPr>
          <w:rFonts w:hint="eastAsia"/>
        </w:rPr>
        <w:t>缔约国的初次报告</w:t>
      </w:r>
    </w:p>
    <w:p w:rsidR="00000000" w:rsidRDefault="00000000">
      <w:pPr>
        <w:pStyle w:val="SingleTxt"/>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pPr>
      <w:r>
        <w:tab/>
      </w:r>
      <w:r>
        <w:tab/>
      </w:r>
      <w:r>
        <w:rPr>
          <w:rFonts w:hint="eastAsia"/>
        </w:rPr>
        <w:t>布隆迪</w:t>
      </w:r>
    </w:p>
    <w:p w:rsidR="00000000" w:rsidRDefault="00000000">
      <w:pPr>
        <w:pStyle w:val="SingleTxt"/>
      </w:pPr>
    </w:p>
    <w:p w:rsidR="00000000" w:rsidRDefault="00000000">
      <w:pPr>
        <w:pStyle w:val="SingleTxt"/>
      </w:pPr>
    </w:p>
    <w:p w:rsidR="00000000" w:rsidRDefault="00000000">
      <w:pPr>
        <w:pStyle w:val="PlainText1"/>
        <w:autoSpaceDE w:val="0"/>
        <w:autoSpaceDN w:val="0"/>
        <w:spacing w:after="240" w:line="420" w:lineRule="exact"/>
        <w:jc w:val="center"/>
        <w:textAlignment w:val="bottom"/>
        <w:rPr>
          <w:rFonts w:ascii="SimHei" w:eastAsia="SimHei"/>
          <w:sz w:val="28"/>
        </w:rPr>
      </w:pPr>
      <w:r>
        <w:br w:type="page"/>
      </w:r>
      <w:r>
        <w:rPr>
          <w:rFonts w:ascii="SimHei" w:eastAsia="SimHei" w:hint="eastAsia"/>
          <w:sz w:val="28"/>
        </w:rPr>
        <w:t>目</w:t>
      </w:r>
      <w:r>
        <w:rPr>
          <w:rFonts w:ascii="SimHei" w:eastAsia="SimHei"/>
          <w:sz w:val="28"/>
        </w:rPr>
        <w:t xml:space="preserve">    </w:t>
      </w:r>
      <w:r>
        <w:rPr>
          <w:rFonts w:ascii="SimHei" w:eastAsia="SimHei" w:hint="eastAsia"/>
          <w:sz w:val="28"/>
        </w:rPr>
        <w:t>录</w:t>
      </w:r>
    </w:p>
    <w:p w:rsidR="00000000" w:rsidRDefault="00000000">
      <w:pPr>
        <w:pStyle w:val="PlainText1"/>
        <w:tabs>
          <w:tab w:val="left" w:leader="dot" w:pos="9000"/>
          <w:tab w:val="center" w:pos="9480"/>
        </w:tabs>
        <w:autoSpaceDE w:val="0"/>
        <w:autoSpaceDN w:val="0"/>
        <w:spacing w:after="240" w:line="360" w:lineRule="exact"/>
        <w:ind w:right="20"/>
        <w:jc w:val="right"/>
        <w:textAlignment w:val="bottom"/>
        <w:rPr>
          <w:rFonts w:ascii="楷体" w:eastAsia="楷体"/>
        </w:rPr>
      </w:pP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leader="dot" w:pos="9000"/>
          <w:tab w:val="center" w:pos="9480"/>
        </w:tabs>
        <w:spacing w:after="240" w:line="360" w:lineRule="exact"/>
        <w:rPr>
          <w:rFonts w:ascii="SimHei" w:eastAsia="SimHei"/>
        </w:rPr>
      </w:pPr>
      <w:r>
        <w:rPr>
          <w:rFonts w:ascii="SimHei" w:eastAsia="SimHei" w:hint="eastAsia"/>
        </w:rPr>
        <w:t>导言</w:t>
      </w:r>
      <w:r>
        <w:rPr>
          <w:rFonts w:ascii="SimHei" w:eastAsia="SimHei"/>
        </w:rPr>
        <w:tab/>
      </w:r>
      <w:r>
        <w:rPr>
          <w:rFonts w:ascii="SimHei" w:eastAsia="SimHei"/>
        </w:rPr>
        <w:tab/>
        <w:t>4</w:t>
      </w:r>
    </w:p>
    <w:p w:rsidR="00000000" w:rsidRDefault="00000000">
      <w:pPr>
        <w:tabs>
          <w:tab w:val="left" w:leader="dot" w:pos="9000"/>
          <w:tab w:val="center" w:pos="9480"/>
        </w:tabs>
        <w:spacing w:line="360" w:lineRule="exact"/>
        <w:rPr>
          <w:rFonts w:ascii="SimHei" w:eastAsia="SimHei"/>
        </w:rPr>
      </w:pPr>
      <w:r>
        <w:rPr>
          <w:rFonts w:ascii="SimHei" w:eastAsia="SimHei" w:hint="eastAsia"/>
        </w:rPr>
        <w:t>第一部分：概况</w:t>
      </w:r>
      <w:r>
        <w:rPr>
          <w:rFonts w:ascii="SimHei" w:eastAsia="SimHei"/>
        </w:rPr>
        <w:tab/>
      </w:r>
      <w:r>
        <w:rPr>
          <w:rFonts w:ascii="SimHei" w:eastAsia="SimHei"/>
        </w:rPr>
        <w:tab/>
        <w:t>5</w:t>
      </w:r>
    </w:p>
    <w:p w:rsidR="00000000" w:rsidRDefault="00000000">
      <w:pPr>
        <w:tabs>
          <w:tab w:val="left" w:leader="dot" w:pos="9000"/>
          <w:tab w:val="center" w:pos="9480"/>
        </w:tabs>
        <w:spacing w:line="360" w:lineRule="exact"/>
      </w:pPr>
      <w:r>
        <w:t xml:space="preserve">1.  </w:t>
      </w:r>
      <w:r>
        <w:rPr>
          <w:rFonts w:hint="eastAsia"/>
        </w:rPr>
        <w:t>基本情况</w:t>
      </w:r>
      <w:r>
        <w:tab/>
      </w:r>
      <w:r>
        <w:tab/>
        <w:t>5</w:t>
      </w:r>
    </w:p>
    <w:p w:rsidR="00000000" w:rsidRDefault="00000000">
      <w:pPr>
        <w:tabs>
          <w:tab w:val="left" w:leader="dot" w:pos="9000"/>
          <w:tab w:val="center" w:pos="9480"/>
        </w:tabs>
        <w:spacing w:line="360" w:lineRule="exact"/>
        <w:ind w:firstLine="360"/>
      </w:pPr>
      <w:r>
        <w:t xml:space="preserve">1.1  </w:t>
      </w:r>
      <w:r>
        <w:rPr>
          <w:rFonts w:hint="eastAsia"/>
        </w:rPr>
        <w:t>社会－政治状况</w:t>
      </w:r>
      <w:r>
        <w:tab/>
      </w:r>
      <w:r>
        <w:tab/>
        <w:t>5</w:t>
      </w:r>
    </w:p>
    <w:p w:rsidR="00000000" w:rsidRDefault="00000000">
      <w:pPr>
        <w:tabs>
          <w:tab w:val="left" w:leader="dot" w:pos="9000"/>
          <w:tab w:val="center" w:pos="9480"/>
        </w:tabs>
        <w:spacing w:line="360" w:lineRule="exact"/>
        <w:ind w:firstLine="360"/>
      </w:pPr>
      <w:r>
        <w:t xml:space="preserve">1.2  </w:t>
      </w:r>
      <w:r>
        <w:rPr>
          <w:rFonts w:hint="eastAsia"/>
        </w:rPr>
        <w:t>经济和社会背景</w:t>
      </w:r>
      <w:r>
        <w:tab/>
      </w:r>
      <w:r>
        <w:tab/>
        <w:t>6</w:t>
      </w:r>
    </w:p>
    <w:p w:rsidR="00000000" w:rsidRDefault="00000000">
      <w:pPr>
        <w:tabs>
          <w:tab w:val="left" w:leader="dot" w:pos="9000"/>
          <w:tab w:val="center" w:pos="9480"/>
        </w:tabs>
        <w:spacing w:line="360" w:lineRule="exact"/>
        <w:ind w:firstLine="360"/>
      </w:pPr>
      <w:r>
        <w:t xml:space="preserve">1.3  </w:t>
      </w:r>
      <w:r>
        <w:rPr>
          <w:rFonts w:hint="eastAsia"/>
        </w:rPr>
        <w:t>法律背景</w:t>
      </w:r>
      <w:r>
        <w:tab/>
      </w:r>
      <w:r>
        <w:tab/>
        <w:t>6</w:t>
      </w:r>
    </w:p>
    <w:p w:rsidR="00000000" w:rsidRDefault="00000000">
      <w:pPr>
        <w:tabs>
          <w:tab w:val="left" w:leader="dot" w:pos="9000"/>
          <w:tab w:val="center" w:pos="9480"/>
        </w:tabs>
        <w:spacing w:after="240" w:line="360" w:lineRule="exact"/>
      </w:pPr>
      <w:r>
        <w:t xml:space="preserve">2.  </w:t>
      </w:r>
      <w:r>
        <w:rPr>
          <w:rFonts w:hint="eastAsia"/>
        </w:rPr>
        <w:t>保护某些权利的条件</w:t>
      </w:r>
      <w:r>
        <w:tab/>
      </w:r>
      <w:r>
        <w:tab/>
        <w:t>8</w:t>
      </w:r>
    </w:p>
    <w:p w:rsidR="00000000" w:rsidRDefault="00000000">
      <w:pPr>
        <w:tabs>
          <w:tab w:val="left" w:leader="dot" w:pos="9000"/>
          <w:tab w:val="center" w:pos="9480"/>
        </w:tabs>
        <w:spacing w:line="360" w:lineRule="exact"/>
      </w:pPr>
      <w:r>
        <w:rPr>
          <w:rFonts w:eastAsia="SimHei" w:hint="eastAsia"/>
        </w:rPr>
        <w:t>第二部分：执行《公约》每一条款的具体情况</w:t>
      </w:r>
      <w:r>
        <w:tab/>
      </w:r>
      <w:r>
        <w:tab/>
        <w:t>9</w:t>
      </w:r>
    </w:p>
    <w:p w:rsidR="00000000" w:rsidRDefault="00000000">
      <w:pPr>
        <w:tabs>
          <w:tab w:val="left" w:leader="dot" w:pos="9000"/>
          <w:tab w:val="center" w:pos="9480"/>
        </w:tabs>
        <w:spacing w:line="360" w:lineRule="exact"/>
        <w:ind w:firstLine="360"/>
      </w:pPr>
      <w:r>
        <w:t xml:space="preserve">1.  </w:t>
      </w:r>
      <w:r>
        <w:rPr>
          <w:rFonts w:hint="eastAsia"/>
        </w:rPr>
        <w:t>保障权利平等的机构和法律方面</w:t>
      </w:r>
      <w:r>
        <w:tab/>
      </w:r>
      <w:r>
        <w:tab/>
        <w:t>9</w:t>
      </w:r>
    </w:p>
    <w:p w:rsidR="00000000" w:rsidRDefault="00000000">
      <w:pPr>
        <w:tabs>
          <w:tab w:val="left" w:leader="dot" w:pos="9000"/>
          <w:tab w:val="center" w:pos="9480"/>
        </w:tabs>
        <w:spacing w:line="360" w:lineRule="exact"/>
        <w:ind w:firstLine="360"/>
      </w:pPr>
      <w:r>
        <w:t xml:space="preserve">2.  </w:t>
      </w:r>
      <w:r>
        <w:rPr>
          <w:rFonts w:hint="eastAsia"/>
        </w:rPr>
        <w:t>为实现男女平等采取的措施</w:t>
      </w:r>
      <w:r>
        <w:tab/>
      </w:r>
      <w:r>
        <w:tab/>
        <w:t>10</w:t>
      </w:r>
    </w:p>
    <w:p w:rsidR="00000000" w:rsidRDefault="00000000">
      <w:pPr>
        <w:tabs>
          <w:tab w:val="left" w:leader="dot" w:pos="9000"/>
          <w:tab w:val="center" w:pos="9480"/>
        </w:tabs>
        <w:spacing w:line="360" w:lineRule="exact"/>
        <w:ind w:firstLine="360"/>
      </w:pPr>
      <w:r>
        <w:t xml:space="preserve">3.  </w:t>
      </w:r>
      <w:r>
        <w:rPr>
          <w:rFonts w:hint="eastAsia"/>
        </w:rPr>
        <w:t>为实现事实上的平等采取的措施</w:t>
      </w:r>
      <w:r>
        <w:tab/>
      </w:r>
      <w:r>
        <w:tab/>
        <w:t>10</w:t>
      </w:r>
    </w:p>
    <w:p w:rsidR="00000000" w:rsidRDefault="00000000">
      <w:pPr>
        <w:tabs>
          <w:tab w:val="left" w:leader="dot" w:pos="9000"/>
          <w:tab w:val="center" w:pos="9480"/>
        </w:tabs>
        <w:spacing w:line="360" w:lineRule="exact"/>
        <w:ind w:firstLine="360"/>
      </w:pPr>
      <w:r>
        <w:t xml:space="preserve">4.  </w:t>
      </w:r>
      <w:r>
        <w:rPr>
          <w:rFonts w:hint="eastAsia"/>
        </w:rPr>
        <w:t>为消除对妇女的偏见和歧视妇女的陋习采取的措施</w:t>
      </w:r>
      <w:r>
        <w:tab/>
      </w:r>
      <w:r>
        <w:tab/>
        <w:t>11</w:t>
      </w:r>
    </w:p>
    <w:p w:rsidR="00000000" w:rsidRDefault="00000000">
      <w:pPr>
        <w:tabs>
          <w:tab w:val="left" w:leader="dot" w:pos="9000"/>
          <w:tab w:val="center" w:pos="9480"/>
        </w:tabs>
        <w:spacing w:line="360" w:lineRule="exact"/>
        <w:ind w:firstLine="360"/>
      </w:pPr>
      <w:r>
        <w:t xml:space="preserve">5.  </w:t>
      </w:r>
      <w:r>
        <w:rPr>
          <w:rFonts w:hint="eastAsia"/>
        </w:rPr>
        <w:t>贩卖妇女和妇女卖淫</w:t>
      </w:r>
      <w:r>
        <w:tab/>
      </w:r>
      <w:r>
        <w:tab/>
        <w:t>12</w:t>
      </w:r>
    </w:p>
    <w:p w:rsidR="00000000" w:rsidRDefault="00000000">
      <w:pPr>
        <w:tabs>
          <w:tab w:val="left" w:leader="dot" w:pos="9000"/>
          <w:tab w:val="center" w:pos="9480"/>
        </w:tabs>
        <w:spacing w:line="360" w:lineRule="exact"/>
        <w:ind w:firstLine="360"/>
      </w:pPr>
      <w:r>
        <w:t xml:space="preserve">6.  </w:t>
      </w:r>
      <w:r>
        <w:rPr>
          <w:rFonts w:hint="eastAsia"/>
        </w:rPr>
        <w:t>参与政治生活、公共事务和国际事务</w:t>
      </w:r>
      <w:r>
        <w:tab/>
      </w:r>
      <w:r>
        <w:tab/>
        <w:t>14</w:t>
      </w:r>
    </w:p>
    <w:p w:rsidR="00000000" w:rsidRDefault="00000000">
      <w:pPr>
        <w:tabs>
          <w:tab w:val="left" w:leader="dot" w:pos="9000"/>
          <w:tab w:val="center" w:pos="9480"/>
        </w:tabs>
        <w:spacing w:line="360" w:lineRule="exact"/>
        <w:ind w:firstLine="360"/>
      </w:pPr>
      <w:r>
        <w:t xml:space="preserve">7.  </w:t>
      </w:r>
      <w:r>
        <w:rPr>
          <w:rFonts w:hint="eastAsia"/>
        </w:rPr>
        <w:t>国籍</w:t>
      </w:r>
      <w:r>
        <w:tab/>
      </w:r>
      <w:r>
        <w:tab/>
        <w:t>17</w:t>
      </w:r>
    </w:p>
    <w:p w:rsidR="00000000" w:rsidRDefault="00000000">
      <w:pPr>
        <w:tabs>
          <w:tab w:val="left" w:leader="dot" w:pos="9000"/>
          <w:tab w:val="center" w:pos="9480"/>
        </w:tabs>
        <w:spacing w:line="360" w:lineRule="exact"/>
        <w:ind w:firstLine="360"/>
      </w:pPr>
      <w:r>
        <w:t xml:space="preserve">8.  </w:t>
      </w:r>
      <w:r>
        <w:rPr>
          <w:rFonts w:hint="eastAsia"/>
        </w:rPr>
        <w:t>教育</w:t>
      </w:r>
      <w:r>
        <w:tab/>
      </w:r>
      <w:r>
        <w:tab/>
        <w:t>18</w:t>
      </w:r>
    </w:p>
    <w:p w:rsidR="00000000" w:rsidRDefault="00000000">
      <w:pPr>
        <w:tabs>
          <w:tab w:val="left" w:leader="dot" w:pos="9000"/>
          <w:tab w:val="center" w:pos="9480"/>
        </w:tabs>
        <w:spacing w:line="360" w:lineRule="exact"/>
        <w:ind w:firstLine="360"/>
      </w:pPr>
      <w:r>
        <w:t xml:space="preserve">9.  </w:t>
      </w:r>
      <w:r>
        <w:rPr>
          <w:rFonts w:hint="eastAsia"/>
        </w:rPr>
        <w:t>就业</w:t>
      </w:r>
      <w:r>
        <w:tab/>
      </w:r>
      <w:r>
        <w:tab/>
        <w:t>20</w:t>
      </w:r>
    </w:p>
    <w:p w:rsidR="00000000" w:rsidRDefault="00000000">
      <w:pPr>
        <w:tabs>
          <w:tab w:val="left" w:leader="dot" w:pos="9000"/>
          <w:tab w:val="center" w:pos="9480"/>
        </w:tabs>
        <w:spacing w:line="360" w:lineRule="exact"/>
        <w:ind w:firstLine="360"/>
      </w:pPr>
      <w:r>
        <w:t xml:space="preserve">10.  </w:t>
      </w:r>
      <w:r>
        <w:rPr>
          <w:rFonts w:hint="eastAsia"/>
        </w:rPr>
        <w:t>健康</w:t>
      </w:r>
      <w:r>
        <w:tab/>
      </w:r>
      <w:r>
        <w:tab/>
        <w:t>25</w:t>
      </w:r>
    </w:p>
    <w:p w:rsidR="00000000" w:rsidRDefault="00000000">
      <w:pPr>
        <w:tabs>
          <w:tab w:val="left" w:leader="dot" w:pos="9000"/>
          <w:tab w:val="center" w:pos="9480"/>
        </w:tabs>
        <w:spacing w:line="360" w:lineRule="exact"/>
      </w:pPr>
      <w:r>
        <w:t xml:space="preserve">        </w:t>
      </w:r>
      <w:r>
        <w:rPr>
          <w:rFonts w:hint="eastAsia"/>
        </w:rPr>
        <w:t>生育卫生和计划生育</w:t>
      </w:r>
      <w:r>
        <w:tab/>
      </w:r>
      <w:r>
        <w:tab/>
        <w:t>26</w:t>
      </w:r>
    </w:p>
    <w:p w:rsidR="00000000" w:rsidRDefault="00000000">
      <w:pPr>
        <w:tabs>
          <w:tab w:val="left" w:leader="dot" w:pos="9000"/>
          <w:tab w:val="center" w:pos="9480"/>
        </w:tabs>
        <w:spacing w:line="360" w:lineRule="exact"/>
      </w:pPr>
      <w:r>
        <w:t xml:space="preserve">        </w:t>
      </w:r>
      <w:r>
        <w:rPr>
          <w:rFonts w:hint="eastAsia"/>
        </w:rPr>
        <w:t>与艾滋病的斗争</w:t>
      </w:r>
      <w:r>
        <w:tab/>
      </w:r>
      <w:r>
        <w:tab/>
        <w:t>27</w:t>
      </w:r>
    </w:p>
    <w:p w:rsidR="00000000" w:rsidRDefault="00000000">
      <w:pPr>
        <w:tabs>
          <w:tab w:val="left" w:leader="dot" w:pos="9000"/>
          <w:tab w:val="center" w:pos="9480"/>
        </w:tabs>
        <w:spacing w:line="360" w:lineRule="exact"/>
      </w:pPr>
      <w:r>
        <w:t xml:space="preserve">        </w:t>
      </w:r>
      <w:r>
        <w:rPr>
          <w:rFonts w:hint="eastAsia"/>
        </w:rPr>
        <w:t>农村地区和城市地区医疗卫生机构分布情况</w:t>
      </w:r>
      <w:r>
        <w:tab/>
      </w:r>
      <w:r>
        <w:tab/>
        <w:t>27</w:t>
      </w:r>
    </w:p>
    <w:p w:rsidR="00000000" w:rsidRDefault="00000000">
      <w:pPr>
        <w:tabs>
          <w:tab w:val="left" w:leader="dot" w:pos="9000"/>
          <w:tab w:val="center" w:pos="9480"/>
        </w:tabs>
        <w:spacing w:line="360" w:lineRule="exact"/>
      </w:pPr>
      <w:r>
        <w:t xml:space="preserve">        </w:t>
      </w:r>
      <w:r>
        <w:rPr>
          <w:rFonts w:hint="eastAsia"/>
        </w:rPr>
        <w:t>堕胎</w:t>
      </w:r>
      <w:r>
        <w:tab/>
      </w:r>
      <w:r>
        <w:tab/>
        <w:t>28</w:t>
      </w:r>
    </w:p>
    <w:p w:rsidR="00000000" w:rsidRDefault="00000000">
      <w:pPr>
        <w:tabs>
          <w:tab w:val="left" w:leader="dot" w:pos="9000"/>
          <w:tab w:val="center" w:pos="9480"/>
        </w:tabs>
        <w:spacing w:line="360" w:lineRule="exact"/>
      </w:pPr>
      <w:r>
        <w:t xml:space="preserve">        </w:t>
      </w:r>
      <w:r>
        <w:rPr>
          <w:rFonts w:hint="eastAsia"/>
        </w:rPr>
        <w:t>影响妇女健康的传统做法</w:t>
      </w:r>
      <w:r>
        <w:tab/>
      </w:r>
      <w:r>
        <w:tab/>
        <w:t>29</w:t>
      </w:r>
    </w:p>
    <w:p w:rsidR="00000000" w:rsidRDefault="00000000">
      <w:pPr>
        <w:tabs>
          <w:tab w:val="left" w:leader="dot" w:pos="9000"/>
          <w:tab w:val="center" w:pos="9480"/>
        </w:tabs>
        <w:spacing w:line="360" w:lineRule="exact"/>
      </w:pPr>
      <w:r>
        <w:t xml:space="preserve">        </w:t>
      </w:r>
      <w:r>
        <w:rPr>
          <w:rFonts w:hint="eastAsia"/>
        </w:rPr>
        <w:t>少女怀孕</w:t>
      </w:r>
      <w:r>
        <w:tab/>
      </w:r>
      <w:r>
        <w:tab/>
        <w:t>29</w:t>
      </w:r>
    </w:p>
    <w:p w:rsidR="00000000" w:rsidRDefault="00000000">
      <w:pPr>
        <w:tabs>
          <w:tab w:val="left" w:leader="dot" w:pos="9000"/>
          <w:tab w:val="center" w:pos="9480"/>
        </w:tabs>
        <w:spacing w:line="360" w:lineRule="exact"/>
      </w:pPr>
      <w:r>
        <w:t xml:space="preserve">        </w:t>
      </w:r>
      <w:r>
        <w:rPr>
          <w:rFonts w:hint="eastAsia"/>
        </w:rPr>
        <w:t>母乳喂养</w:t>
      </w:r>
      <w:r>
        <w:tab/>
      </w:r>
      <w:r>
        <w:tab/>
        <w:t>29</w:t>
      </w:r>
    </w:p>
    <w:p w:rsidR="00000000" w:rsidRDefault="00000000">
      <w:pPr>
        <w:tabs>
          <w:tab w:val="left" w:leader="dot" w:pos="9000"/>
          <w:tab w:val="center" w:pos="9480"/>
        </w:tabs>
        <w:spacing w:line="360" w:lineRule="exact"/>
        <w:ind w:firstLine="360"/>
      </w:pPr>
      <w:r>
        <w:t xml:space="preserve">11.  </w:t>
      </w:r>
      <w:r>
        <w:rPr>
          <w:rFonts w:hint="eastAsia"/>
        </w:rPr>
        <w:t>经济和社会生活</w:t>
      </w:r>
      <w:r>
        <w:tab/>
      </w:r>
      <w:r>
        <w:tab/>
        <w:t>30</w:t>
      </w:r>
    </w:p>
    <w:p w:rsidR="00000000" w:rsidRDefault="00000000">
      <w:pPr>
        <w:tabs>
          <w:tab w:val="left" w:leader="dot" w:pos="9000"/>
          <w:tab w:val="center" w:pos="9480"/>
        </w:tabs>
        <w:spacing w:line="360" w:lineRule="exact"/>
        <w:ind w:firstLine="360"/>
      </w:pPr>
      <w:r>
        <w:t xml:space="preserve">12.  </w:t>
      </w:r>
      <w:r>
        <w:rPr>
          <w:rFonts w:hint="eastAsia"/>
        </w:rPr>
        <w:t>农村妇女</w:t>
      </w:r>
      <w:r>
        <w:tab/>
      </w:r>
      <w:r>
        <w:tab/>
        <w:t>32</w:t>
      </w:r>
    </w:p>
    <w:p w:rsidR="00000000" w:rsidRDefault="00000000">
      <w:pPr>
        <w:tabs>
          <w:tab w:val="left" w:leader="dot" w:pos="9000"/>
          <w:tab w:val="center" w:pos="9480"/>
        </w:tabs>
        <w:spacing w:line="360" w:lineRule="exact"/>
        <w:ind w:firstLine="360"/>
      </w:pPr>
      <w:r>
        <w:t xml:space="preserve">13.  </w:t>
      </w:r>
      <w:r>
        <w:rPr>
          <w:rFonts w:hint="eastAsia"/>
        </w:rPr>
        <w:t>妇女的法律行为能力</w:t>
      </w:r>
      <w:r>
        <w:tab/>
      </w:r>
      <w:r>
        <w:tab/>
        <w:t>33</w:t>
      </w:r>
    </w:p>
    <w:p w:rsidR="00000000" w:rsidRDefault="00000000">
      <w:pPr>
        <w:pStyle w:val="PlainText1"/>
        <w:autoSpaceDE w:val="0"/>
        <w:autoSpaceDN w:val="0"/>
        <w:spacing w:after="240" w:line="420" w:lineRule="exact"/>
        <w:jc w:val="center"/>
        <w:textAlignment w:val="bottom"/>
        <w:rPr>
          <w:rFonts w:ascii="SimHei" w:eastAsia="SimHei"/>
          <w:sz w:val="28"/>
        </w:rPr>
      </w:pPr>
    </w:p>
    <w:p w:rsidR="00000000" w:rsidRDefault="00000000">
      <w:pPr>
        <w:pStyle w:val="PlainText1"/>
        <w:autoSpaceDE w:val="0"/>
        <w:autoSpaceDN w:val="0"/>
        <w:spacing w:after="240" w:line="420" w:lineRule="exact"/>
        <w:jc w:val="center"/>
        <w:textAlignment w:val="bottom"/>
        <w:rPr>
          <w:rFonts w:ascii="SimHei" w:eastAsia="SimHei"/>
          <w:sz w:val="28"/>
        </w:rPr>
      </w:pPr>
      <w:r>
        <w:rPr>
          <w:rFonts w:ascii="SimHei" w:eastAsia="SimHei" w:hint="eastAsia"/>
          <w:sz w:val="28"/>
        </w:rPr>
        <w:t>目</w:t>
      </w:r>
      <w:r>
        <w:rPr>
          <w:rFonts w:ascii="SimHei" w:eastAsia="SimHei"/>
          <w:sz w:val="28"/>
        </w:rPr>
        <w:t xml:space="preserve">    </w:t>
      </w:r>
      <w:r>
        <w:rPr>
          <w:rFonts w:ascii="SimHei" w:eastAsia="SimHei" w:hint="eastAsia"/>
          <w:sz w:val="28"/>
        </w:rPr>
        <w:t>录（</w:t>
      </w:r>
      <w:r>
        <w:rPr>
          <w:rFonts w:ascii="楷体" w:eastAsia="楷体" w:hint="eastAsia"/>
          <w:sz w:val="28"/>
        </w:rPr>
        <w:t>续</w:t>
      </w:r>
      <w:r>
        <w:rPr>
          <w:rFonts w:ascii="SimHei" w:eastAsia="SimHei" w:hint="eastAsia"/>
          <w:sz w:val="28"/>
        </w:rPr>
        <w:t>）</w:t>
      </w:r>
    </w:p>
    <w:p w:rsidR="00000000" w:rsidRDefault="00000000">
      <w:pPr>
        <w:pStyle w:val="PlainText1"/>
        <w:tabs>
          <w:tab w:val="left" w:leader="dot" w:pos="9000"/>
          <w:tab w:val="center" w:pos="9480"/>
        </w:tabs>
        <w:autoSpaceDE w:val="0"/>
        <w:autoSpaceDN w:val="0"/>
        <w:spacing w:after="240" w:line="360" w:lineRule="exact"/>
        <w:ind w:right="20"/>
        <w:jc w:val="right"/>
        <w:textAlignment w:val="bottom"/>
        <w:rPr>
          <w:rFonts w:ascii="楷体" w:eastAsia="楷体"/>
        </w:rPr>
      </w:pP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leader="dot" w:pos="9000"/>
          <w:tab w:val="center" w:pos="9480"/>
        </w:tabs>
        <w:spacing w:after="240" w:line="360" w:lineRule="exact"/>
        <w:ind w:firstLine="357"/>
      </w:pPr>
      <w:r>
        <w:t xml:space="preserve">14.  </w:t>
      </w:r>
      <w:r>
        <w:rPr>
          <w:rFonts w:hint="eastAsia"/>
        </w:rPr>
        <w:t>婚姻</w:t>
      </w:r>
      <w:r>
        <w:tab/>
      </w:r>
      <w:r>
        <w:tab/>
        <w:t>34</w:t>
      </w:r>
    </w:p>
    <w:p w:rsidR="00000000" w:rsidRDefault="00000000">
      <w:pPr>
        <w:tabs>
          <w:tab w:val="left" w:leader="dot" w:pos="9000"/>
          <w:tab w:val="center" w:pos="9480"/>
        </w:tabs>
        <w:spacing w:line="360" w:lineRule="exact"/>
      </w:pPr>
      <w:r>
        <w:rPr>
          <w:rFonts w:eastAsia="SimHei" w:hint="eastAsia"/>
        </w:rPr>
        <w:t>结论</w:t>
      </w:r>
      <w:r>
        <w:tab/>
      </w:r>
      <w:r>
        <w:tab/>
        <w:t>36</w:t>
      </w:r>
    </w:p>
    <w:p w:rsidR="00000000" w:rsidRDefault="00000000">
      <w:pPr>
        <w:tabs>
          <w:tab w:val="left" w:leader="dot" w:pos="9000"/>
          <w:tab w:val="center" w:pos="9480"/>
        </w:tabs>
        <w:spacing w:line="360" w:lineRule="exact"/>
      </w:pPr>
      <w:r>
        <w:rPr>
          <w:rFonts w:hint="eastAsia"/>
        </w:rPr>
        <w:t>参考文件</w:t>
      </w:r>
      <w:r>
        <w:tab/>
      </w:r>
      <w:r>
        <w:tab/>
        <w:t>38</w:t>
      </w:r>
    </w:p>
    <w:p w:rsidR="00000000" w:rsidRDefault="00000000">
      <w:pPr>
        <w:tabs>
          <w:tab w:val="left" w:leader="dot" w:pos="9000"/>
          <w:tab w:val="center" w:pos="9480"/>
        </w:tabs>
        <w:spacing w:after="240" w:line="360" w:lineRule="exact"/>
      </w:pPr>
      <w:r>
        <w:rPr>
          <w:rFonts w:hint="eastAsia"/>
        </w:rPr>
        <w:t>附件</w:t>
      </w:r>
      <w:r>
        <w:tab/>
      </w:r>
      <w:r>
        <w:tab/>
        <w:t>39</w:t>
      </w:r>
    </w:p>
    <w:p w:rsidR="00000000" w:rsidRDefault="00000000">
      <w:pPr>
        <w:spacing w:after="240" w:line="360" w:lineRule="exact"/>
        <w:jc w:val="center"/>
        <w:rPr>
          <w:rFonts w:ascii="SimHei" w:eastAsia="SimHei"/>
          <w:sz w:val="28"/>
        </w:rPr>
      </w:pPr>
      <w:r>
        <w:br w:type="page"/>
      </w:r>
      <w:r>
        <w:rPr>
          <w:rFonts w:ascii="SimHei" w:eastAsia="SimHei" w:hint="eastAsia"/>
          <w:sz w:val="28"/>
        </w:rPr>
        <w:t>导</w:t>
      </w:r>
      <w:r>
        <w:rPr>
          <w:rFonts w:ascii="SimHei" w:eastAsia="SimHei"/>
          <w:sz w:val="28"/>
        </w:rPr>
        <w:t xml:space="preserve">    </w:t>
      </w:r>
      <w:r>
        <w:rPr>
          <w:rFonts w:ascii="SimHei" w:eastAsia="SimHei" w:hint="eastAsia"/>
          <w:sz w:val="28"/>
        </w:rPr>
        <w:t>言</w:t>
      </w:r>
    </w:p>
    <w:p w:rsidR="00000000" w:rsidRDefault="00000000">
      <w:pPr>
        <w:spacing w:after="240" w:line="360" w:lineRule="exact"/>
        <w:ind w:firstLine="425"/>
      </w:pPr>
      <w:r>
        <w:rPr>
          <w:rFonts w:hint="eastAsia"/>
        </w:rPr>
        <w:t>布隆迪于</w:t>
      </w:r>
      <w:r>
        <w:t>1991</w:t>
      </w:r>
      <w:r>
        <w:rPr>
          <w:rFonts w:hint="eastAsia"/>
        </w:rPr>
        <w:t>年</w:t>
      </w:r>
      <w:r>
        <w:t>4</w:t>
      </w:r>
      <w:r>
        <w:rPr>
          <w:rFonts w:hint="eastAsia"/>
        </w:rPr>
        <w:t>月</w:t>
      </w:r>
      <w:r>
        <w:t>4</w:t>
      </w:r>
      <w:r>
        <w:rPr>
          <w:rFonts w:hint="eastAsia"/>
        </w:rPr>
        <w:t>日颁布了第</w:t>
      </w:r>
      <w:r>
        <w:t>1/006</w:t>
      </w:r>
      <w:r>
        <w:rPr>
          <w:rFonts w:hint="eastAsia"/>
        </w:rPr>
        <w:t>号法令，毫无保留地批准了《消除对妇女一切形式歧视公约》。布隆迪通过这一法令承诺将严格执行这一公约。</w:t>
      </w:r>
    </w:p>
    <w:p w:rsidR="00000000" w:rsidRDefault="00000000">
      <w:pPr>
        <w:spacing w:after="240" w:line="360" w:lineRule="exact"/>
        <w:ind w:firstLine="425"/>
      </w:pPr>
      <w:r>
        <w:rPr>
          <w:rFonts w:hint="eastAsia"/>
        </w:rPr>
        <w:t>在签署这一公约两年后，国家陷入了一场社会－政治危机。这场危机从</w:t>
      </w:r>
      <w:r>
        <w:t>1993</w:t>
      </w:r>
      <w:r>
        <w:rPr>
          <w:rFonts w:hint="eastAsia"/>
        </w:rPr>
        <w:t>年</w:t>
      </w:r>
      <w:r>
        <w:t>10</w:t>
      </w:r>
      <w:r>
        <w:rPr>
          <w:rFonts w:hint="eastAsia"/>
        </w:rPr>
        <w:t>月爆发以来持续了很长时间，对国民生活的所有领域造成了消极影响，不仅夺去了几千人的生命，而且还造成了几十万人无家可归。根据</w:t>
      </w:r>
      <w:r>
        <w:t>1994</w:t>
      </w:r>
      <w:r>
        <w:rPr>
          <w:rFonts w:hint="eastAsia"/>
        </w:rPr>
        <w:t>年估算，后者占布隆迪人口的</w:t>
      </w:r>
      <w:r>
        <w:t>10</w:t>
      </w:r>
      <w:r>
        <w:rPr>
          <w:rFonts w:hint="eastAsia"/>
        </w:rPr>
        <w:t>％，其中妇女儿童占</w:t>
      </w:r>
      <w:r>
        <w:t>70</w:t>
      </w:r>
      <w:r>
        <w:rPr>
          <w:rFonts w:hint="eastAsia"/>
        </w:rPr>
        <w:t>％以上</w:t>
      </w:r>
      <w:r>
        <w:rPr>
          <w:rStyle w:val="FootnoteReference"/>
        </w:rPr>
        <w:footnoteReference w:customMarkFollows="1" w:id="1"/>
        <w:t>1</w:t>
      </w:r>
      <w:r>
        <w:t xml:space="preserve"> </w:t>
      </w:r>
      <w:r>
        <w:rPr>
          <w:rFonts w:hint="eastAsia"/>
        </w:rPr>
        <w:t>。他们生活在极为贫困和杂乱拥挤的环境中，条件之差难以言表。</w:t>
      </w:r>
      <w:r>
        <w:t>1996</w:t>
      </w:r>
      <w:r>
        <w:rPr>
          <w:rFonts w:hint="eastAsia"/>
        </w:rPr>
        <w:t>年以来对布隆迪的禁运对上述危机无疑是雪上加霜，严重打击了一个已经饱尝内战之苦的内陆国家。</w:t>
      </w:r>
    </w:p>
    <w:p w:rsidR="00000000" w:rsidRDefault="00000000">
      <w:pPr>
        <w:spacing w:after="240" w:line="360" w:lineRule="exact"/>
        <w:ind w:firstLine="425"/>
      </w:pPr>
      <w:r>
        <w:rPr>
          <w:rFonts w:hint="eastAsia"/>
        </w:rPr>
        <w:t>本报告对执行《公约》情况的评估正是在这种背景下作出的。所以在保护人权，尤其是妇女权利方面，这不是做出良好成绩的理想时刻。在提交这一初次报告时布隆迪有一个坚定的愿望，就是如实反映情况。</w:t>
      </w:r>
    </w:p>
    <w:p w:rsidR="00000000" w:rsidRDefault="00000000">
      <w:pPr>
        <w:spacing w:after="240" w:line="360" w:lineRule="exact"/>
        <w:ind w:firstLine="425"/>
      </w:pPr>
      <w:r>
        <w:rPr>
          <w:rFonts w:hint="eastAsia"/>
        </w:rPr>
        <w:t>本项工作的指导思想不仅是要根据这一国际文书来审查我国的法律文本，而且要着重指出我们在涉及妇女问题的各个领域所采取的行动。就某些重要方面对妇女状况进行扼要分析是根据《公约》的要求进行的。</w:t>
      </w:r>
    </w:p>
    <w:p w:rsidR="00000000" w:rsidRDefault="00000000">
      <w:pPr>
        <w:spacing w:after="240" w:line="360" w:lineRule="exact"/>
        <w:ind w:firstLine="425"/>
      </w:pPr>
      <w:r>
        <w:rPr>
          <w:rFonts w:hint="eastAsia"/>
        </w:rPr>
        <w:t>第一部分将介绍布隆迪的概况，第二部分包括有关贯彻执行《公约》每一条款的具体情况。</w:t>
      </w:r>
      <w:r>
        <w:cr/>
      </w:r>
    </w:p>
    <w:p w:rsidR="00000000" w:rsidRDefault="00000000">
      <w:pPr>
        <w:spacing w:after="240" w:line="360" w:lineRule="exact"/>
        <w:jc w:val="center"/>
        <w:rPr>
          <w:rFonts w:ascii="SimHei" w:eastAsia="SimHei"/>
          <w:sz w:val="28"/>
        </w:rPr>
      </w:pPr>
      <w:r>
        <w:br w:type="page"/>
      </w:r>
      <w:r>
        <w:rPr>
          <w:rFonts w:ascii="SimHei" w:eastAsia="SimHei" w:hint="eastAsia"/>
          <w:sz w:val="28"/>
        </w:rPr>
        <w:t>第一部分</w:t>
      </w:r>
      <w:r>
        <w:rPr>
          <w:rFonts w:ascii="SimHei" w:eastAsia="SimHei"/>
          <w:sz w:val="28"/>
        </w:rPr>
        <w:t xml:space="preserve">  </w:t>
      </w:r>
      <w:r>
        <w:rPr>
          <w:rFonts w:ascii="SimHei" w:eastAsia="SimHei" w:hint="eastAsia"/>
          <w:sz w:val="28"/>
        </w:rPr>
        <w:t>概况</w:t>
      </w:r>
    </w:p>
    <w:p w:rsidR="00000000" w:rsidRDefault="00000000">
      <w:pPr>
        <w:spacing w:after="240" w:line="360" w:lineRule="exact"/>
        <w:jc w:val="center"/>
        <w:rPr>
          <w:rFonts w:ascii="SimHei" w:eastAsia="SimHei"/>
          <w:sz w:val="24"/>
        </w:rPr>
      </w:pPr>
      <w:r>
        <w:rPr>
          <w:rFonts w:ascii="SimHei" w:eastAsia="SimHei"/>
          <w:sz w:val="24"/>
        </w:rPr>
        <w:t xml:space="preserve">1.  </w:t>
      </w:r>
      <w:r>
        <w:rPr>
          <w:rFonts w:ascii="SimHei" w:eastAsia="SimHei" w:hint="eastAsia"/>
          <w:sz w:val="24"/>
        </w:rPr>
        <w:t>基本情况</w:t>
      </w:r>
    </w:p>
    <w:p w:rsidR="00000000" w:rsidRDefault="00000000">
      <w:pPr>
        <w:spacing w:after="240" w:line="360" w:lineRule="exact"/>
        <w:ind w:firstLine="425"/>
      </w:pPr>
      <w:r>
        <w:rPr>
          <w:rFonts w:hint="eastAsia"/>
        </w:rPr>
        <w:t>布隆迪是撒哈拉以南的非洲内陆国家，位于大湖地区，在刚果民主共和国、卢旺达和坦桑尼亚之间。面积</w:t>
      </w:r>
      <w:r>
        <w:t>27,834</w:t>
      </w:r>
      <w:r>
        <w:rPr>
          <w:rFonts w:hint="eastAsia"/>
        </w:rPr>
        <w:t>平方公里，</w:t>
      </w:r>
      <w:r>
        <w:rPr>
          <w:rStyle w:val="FootnoteReference"/>
        </w:rPr>
        <w:footnoteReference w:customMarkFollows="1" w:id="2"/>
        <w:t xml:space="preserve">2 </w:t>
      </w:r>
      <w:r>
        <w:rPr>
          <w:rFonts w:hint="eastAsia"/>
        </w:rPr>
        <w:t>其中湖泊占</w:t>
      </w:r>
      <w:r>
        <w:t>2000</w:t>
      </w:r>
      <w:r>
        <w:rPr>
          <w:rFonts w:hint="eastAsia"/>
        </w:rPr>
        <w:t>平方公里。据</w:t>
      </w:r>
      <w:r>
        <w:t>1997</w:t>
      </w:r>
      <w:r>
        <w:rPr>
          <w:rFonts w:hint="eastAsia"/>
        </w:rPr>
        <w:t>年估计，人口为</w:t>
      </w:r>
      <w:r>
        <w:t>6,400,000</w:t>
      </w:r>
      <w:r>
        <w:rPr>
          <w:rFonts w:hint="eastAsia"/>
        </w:rPr>
        <w:t>，人口密度为每平方公里</w:t>
      </w:r>
      <w:r>
        <w:t>219</w:t>
      </w:r>
      <w:r>
        <w:rPr>
          <w:rFonts w:hint="eastAsia"/>
        </w:rPr>
        <w:t>人，是非洲人口过剩最严重的国家之一。鉴于每年的人口增长率为</w:t>
      </w:r>
      <w:r>
        <w:t>2.8</w:t>
      </w:r>
      <w:r>
        <w:rPr>
          <w:rFonts w:hint="eastAsia"/>
        </w:rPr>
        <w:t>％，加之人口逐步年轻化，到</w:t>
      </w:r>
      <w:r>
        <w:t>2025</w:t>
      </w:r>
      <w:r>
        <w:rPr>
          <w:rFonts w:hint="eastAsia"/>
        </w:rPr>
        <w:t>年其人口将达</w:t>
      </w:r>
      <w:r>
        <w:t>12,300,000</w:t>
      </w:r>
      <w:r>
        <w:rPr>
          <w:rFonts w:hint="eastAsia"/>
        </w:rPr>
        <w:t>。</w:t>
      </w:r>
    </w:p>
    <w:p w:rsidR="00000000" w:rsidRDefault="00000000">
      <w:pPr>
        <w:spacing w:after="240" w:line="360" w:lineRule="exact"/>
        <w:ind w:firstLine="425"/>
      </w:pPr>
      <w:r>
        <w:t>93</w:t>
      </w:r>
      <w:r>
        <w:rPr>
          <w:rFonts w:hint="eastAsia"/>
        </w:rPr>
        <w:t>％的人口以农业为生，巨大的人口压力导致了土地的过度开发和家庭经营规模的缩小，家庭拥有的土地往往还不到一公顷。农业生产占国内生产总值的</w:t>
      </w:r>
      <w:r>
        <w:t>56</w:t>
      </w:r>
      <w:r>
        <w:rPr>
          <w:rFonts w:hint="eastAsia"/>
        </w:rPr>
        <w:t>％。从事农业生产的主要是妇女，妇女占总人口的</w:t>
      </w:r>
      <w:r>
        <w:t xml:space="preserve">     51</w:t>
      </w:r>
      <w:r>
        <w:rPr>
          <w:rFonts w:hint="eastAsia"/>
        </w:rPr>
        <w:t>％。</w:t>
      </w:r>
    </w:p>
    <w:p w:rsidR="00000000" w:rsidRDefault="00000000">
      <w:pPr>
        <w:spacing w:after="240" w:line="360" w:lineRule="exact"/>
        <w:ind w:firstLine="425"/>
      </w:pPr>
      <w:r>
        <w:rPr>
          <w:rFonts w:hint="eastAsia"/>
        </w:rPr>
        <w:t>布隆迪被列为最不发达的国家之一，</w:t>
      </w:r>
      <w:r>
        <w:t>1993</w:t>
      </w:r>
      <w:r>
        <w:rPr>
          <w:rFonts w:hint="eastAsia"/>
        </w:rPr>
        <w:t>年人均年收入为</w:t>
      </w:r>
      <w:r>
        <w:t>155</w:t>
      </w:r>
      <w:r>
        <w:rPr>
          <w:rFonts w:hint="eastAsia"/>
        </w:rPr>
        <w:t>美元</w:t>
      </w:r>
      <w:r>
        <w:rPr>
          <w:rStyle w:val="FootnoteReference"/>
        </w:rPr>
        <w:footnoteReference w:customMarkFollows="1" w:id="3"/>
        <w:t>3</w:t>
      </w:r>
      <w:r>
        <w:t xml:space="preserve"> </w:t>
      </w:r>
      <w:r>
        <w:rPr>
          <w:rFonts w:hint="eastAsia"/>
        </w:rPr>
        <w:t>。由于</w:t>
      </w:r>
      <w:r>
        <w:t>1993</w:t>
      </w:r>
      <w:r>
        <w:rPr>
          <w:rFonts w:hint="eastAsia"/>
        </w:rPr>
        <w:t>年</w:t>
      </w:r>
      <w:r>
        <w:t>10</w:t>
      </w:r>
      <w:r>
        <w:rPr>
          <w:rFonts w:hint="eastAsia"/>
        </w:rPr>
        <w:t>月爆发了社会－政治危机，情况进一步恶化，它影响到了这个国家的发展机会，这个国家以前在经济上曾取得过全球公认的成绩，在提高妇女地位方面曾经达到了相对较高的水平。</w:t>
      </w:r>
    </w:p>
    <w:p w:rsidR="00000000" w:rsidRDefault="00000000">
      <w:pPr>
        <w:spacing w:after="240" w:line="360" w:lineRule="exact"/>
        <w:ind w:firstLine="425"/>
      </w:pPr>
      <w:r>
        <w:t>1997</w:t>
      </w:r>
      <w:r>
        <w:rPr>
          <w:rFonts w:hint="eastAsia"/>
        </w:rPr>
        <w:t>年布隆迪人类发展国家报告对布隆迪的社会－政治和经济现状作了详细的描述。有些部分在下面第</w:t>
      </w:r>
      <w:r>
        <w:t>1.1</w:t>
      </w:r>
      <w:r>
        <w:rPr>
          <w:rFonts w:hint="eastAsia"/>
        </w:rPr>
        <w:t>和</w:t>
      </w:r>
      <w:r>
        <w:t>1.2</w:t>
      </w:r>
      <w:r>
        <w:rPr>
          <w:rFonts w:hint="eastAsia"/>
        </w:rPr>
        <w:t>节中将会再次提到。</w:t>
      </w:r>
    </w:p>
    <w:p w:rsidR="00000000" w:rsidRDefault="00000000">
      <w:pPr>
        <w:spacing w:after="240" w:line="360" w:lineRule="exact"/>
        <w:rPr>
          <w:rFonts w:ascii="SimHei" w:eastAsia="SimHei"/>
        </w:rPr>
      </w:pPr>
      <w:r>
        <w:rPr>
          <w:rFonts w:ascii="SimHei" w:eastAsia="SimHei"/>
        </w:rPr>
        <w:t xml:space="preserve">1.1  </w:t>
      </w:r>
      <w:r>
        <w:rPr>
          <w:rFonts w:ascii="SimHei" w:eastAsia="SimHei" w:hint="eastAsia"/>
        </w:rPr>
        <w:t>社会－政治状况</w:t>
      </w:r>
    </w:p>
    <w:p w:rsidR="00000000" w:rsidRDefault="00000000">
      <w:pPr>
        <w:spacing w:after="240" w:line="360" w:lineRule="exact"/>
        <w:ind w:firstLine="425"/>
      </w:pPr>
      <w:r>
        <w:rPr>
          <w:rFonts w:hint="eastAsia"/>
        </w:rPr>
        <w:t>从</w:t>
      </w:r>
      <w:r>
        <w:t>1965</w:t>
      </w:r>
      <w:r>
        <w:rPr>
          <w:rFonts w:hint="eastAsia"/>
        </w:rPr>
        <w:t>年，即独立后</w:t>
      </w:r>
      <w:r>
        <w:t>3</w:t>
      </w:r>
      <w:r>
        <w:rPr>
          <w:rFonts w:hint="eastAsia"/>
        </w:rPr>
        <w:t>年以来，布隆迪经历了一次次以种族冲突为特征的社会－政治危机。最近的，也是最严重的一次危机，发生在自</w:t>
      </w:r>
      <w:r>
        <w:t>1992</w:t>
      </w:r>
      <w:r>
        <w:rPr>
          <w:rFonts w:hint="eastAsia"/>
        </w:rPr>
        <w:t>年开始的民主化进程的初期。它爆发在</w:t>
      </w:r>
      <w:r>
        <w:t>1993</w:t>
      </w:r>
      <w:r>
        <w:rPr>
          <w:rFonts w:hint="eastAsia"/>
        </w:rPr>
        <w:t>年</w:t>
      </w:r>
      <w:r>
        <w:t>10</w:t>
      </w:r>
      <w:r>
        <w:rPr>
          <w:rFonts w:hint="eastAsia"/>
        </w:rPr>
        <w:t>月</w:t>
      </w:r>
      <w:r>
        <w:t>21</w:t>
      </w:r>
      <w:r>
        <w:rPr>
          <w:rFonts w:hint="eastAsia"/>
        </w:rPr>
        <w:t>日，即当选总统梅尔希奥·恩达达耶遭到暗杀之后。随之发生了种族灭绝和带种族性质的屠杀。总统之死造成了权力真空。为了填补这一真空，两大政治派别，即总统派和反对派，建立了政府会议，但它未能以和谐的方式进行工作，也没有能解决日益严重和普遍存在的不安全问题。</w:t>
      </w:r>
    </w:p>
    <w:p w:rsidR="00000000" w:rsidRDefault="00000000">
      <w:pPr>
        <w:spacing w:after="240" w:line="360" w:lineRule="exact"/>
        <w:ind w:firstLine="425"/>
      </w:pPr>
      <w:r>
        <w:rPr>
          <w:rFonts w:hint="eastAsia"/>
        </w:rPr>
        <w:t>这种局面导致了</w:t>
      </w:r>
      <w:r>
        <w:t>1996</w:t>
      </w:r>
      <w:r>
        <w:rPr>
          <w:rFonts w:hint="eastAsia"/>
        </w:rPr>
        <w:t>年</w:t>
      </w:r>
      <w:r>
        <w:t>7</w:t>
      </w:r>
      <w:r>
        <w:rPr>
          <w:rFonts w:hint="eastAsia"/>
        </w:rPr>
        <w:t>月</w:t>
      </w:r>
      <w:r>
        <w:t>25</w:t>
      </w:r>
      <w:r>
        <w:rPr>
          <w:rFonts w:hint="eastAsia"/>
        </w:rPr>
        <w:t>日的政权更迭，前总统皮埃尔·布约亚少校重新执掌了权力。为了恢复安全，新政权推行了全面的和平计划，包括内部对话和与各武装集团进行谈判。各个政党和民间社会是这两个进程的受益者。行政和立法两大部门的关系得到了改善。这种改善主要体现在共同承认关于过渡体制的政治纲领上，它成了目前政府机构基本的行动准则。</w:t>
      </w:r>
    </w:p>
    <w:p w:rsidR="00000000" w:rsidRDefault="00000000">
      <w:pPr>
        <w:spacing w:after="240" w:line="360" w:lineRule="exact"/>
        <w:rPr>
          <w:rFonts w:ascii="SimHei" w:eastAsia="SimHei"/>
        </w:rPr>
      </w:pPr>
      <w:r>
        <w:rPr>
          <w:rFonts w:ascii="SimHei" w:eastAsia="SimHei"/>
        </w:rPr>
        <w:br w:type="page"/>
        <w:t xml:space="preserve">1.2  </w:t>
      </w:r>
      <w:r>
        <w:rPr>
          <w:rFonts w:ascii="SimHei" w:eastAsia="SimHei" w:hint="eastAsia"/>
        </w:rPr>
        <w:t>经济和社会背景</w:t>
      </w:r>
    </w:p>
    <w:p w:rsidR="00000000" w:rsidRDefault="00000000">
      <w:pPr>
        <w:spacing w:after="240" w:line="360" w:lineRule="exact"/>
        <w:ind w:firstLine="425"/>
      </w:pPr>
      <w:r>
        <w:rPr>
          <w:rFonts w:hint="eastAsia"/>
        </w:rPr>
        <w:t>政治背景对社会－经济形势有着强烈的影响，在危机爆发之前，布隆迪的经济形势相对来说是比较好的。</w:t>
      </w:r>
    </w:p>
    <w:p w:rsidR="00000000" w:rsidRDefault="00000000">
      <w:pPr>
        <w:spacing w:after="240" w:line="360" w:lineRule="exact"/>
        <w:ind w:firstLine="425"/>
      </w:pPr>
      <w:r>
        <w:rPr>
          <w:rFonts w:hint="eastAsia"/>
        </w:rPr>
        <w:t>自</w:t>
      </w:r>
      <w:r>
        <w:t>1986</w:t>
      </w:r>
      <w:r>
        <w:rPr>
          <w:rFonts w:hint="eastAsia"/>
        </w:rPr>
        <w:t>年以来布隆迪政府推行了一项经济改革计划，旨在恢复经济和财政平衡，创造一种有利于经济持续增长的环境。从那时起采取的主要经济战略措施未取得明显效果，它们受到了危机发展的影响。事实上当前的社会－经济背景主要反映在以下方面：一些主要的合作项目被冻结，次地区国家对布隆迪实行禁运。这使得整个社会－经济形势变得更加糟糕，在这方面所做的一切观察表明所有指标都大幅下降。在</w:t>
      </w:r>
      <w:r>
        <w:t>1986</w:t>
      </w:r>
      <w:r>
        <w:rPr>
          <w:rFonts w:hint="eastAsia"/>
        </w:rPr>
        <w:t>年和</w:t>
      </w:r>
      <w:r>
        <w:t>1992</w:t>
      </w:r>
      <w:r>
        <w:rPr>
          <w:rFonts w:hint="eastAsia"/>
        </w:rPr>
        <w:t>年间布隆迪平均增长率每年保持在</w:t>
      </w:r>
      <w:r>
        <w:t>3.8</w:t>
      </w:r>
      <w:r>
        <w:rPr>
          <w:rFonts w:hint="eastAsia"/>
        </w:rPr>
        <w:t>％，同期通货膨胀率平均为</w:t>
      </w:r>
      <w:r>
        <w:t>6</w:t>
      </w:r>
      <w:r>
        <w:rPr>
          <w:rFonts w:hint="eastAsia"/>
        </w:rPr>
        <w:t>％，（在</w:t>
      </w:r>
      <w:r>
        <w:t>1980</w:t>
      </w:r>
      <w:r>
        <w:rPr>
          <w:rFonts w:hint="eastAsia"/>
        </w:rPr>
        <w:t>年和</w:t>
      </w:r>
      <w:r>
        <w:t>1985</w:t>
      </w:r>
      <w:r>
        <w:rPr>
          <w:rFonts w:hint="eastAsia"/>
        </w:rPr>
        <w:t>年间为</w:t>
      </w:r>
      <w:r>
        <w:t xml:space="preserve">       9</w:t>
      </w:r>
      <w:r>
        <w:rPr>
          <w:rFonts w:hint="eastAsia"/>
        </w:rPr>
        <w:t>％），而：</w:t>
      </w:r>
    </w:p>
    <w:p w:rsidR="00000000" w:rsidRDefault="00000000">
      <w:pPr>
        <w:spacing w:line="360" w:lineRule="exact"/>
        <w:ind w:left="720" w:hanging="295"/>
      </w:pPr>
      <w:r>
        <w:rPr>
          <w:rFonts w:hint="eastAsia"/>
        </w:rPr>
        <w:t>—</w:t>
      </w:r>
      <w:r>
        <w:tab/>
        <w:t>1996</w:t>
      </w:r>
      <w:r>
        <w:rPr>
          <w:rFonts w:hint="eastAsia"/>
        </w:rPr>
        <w:t>年通货膨胀率高达</w:t>
      </w:r>
      <w:r>
        <w:t>26</w:t>
      </w:r>
      <w:r>
        <w:rPr>
          <w:rFonts w:hint="eastAsia"/>
        </w:rPr>
        <w:t>％；</w:t>
      </w:r>
    </w:p>
    <w:p w:rsidR="00000000" w:rsidRDefault="00000000">
      <w:pPr>
        <w:spacing w:line="360" w:lineRule="exact"/>
        <w:ind w:left="720" w:hanging="295"/>
      </w:pPr>
      <w:r>
        <w:rPr>
          <w:rFonts w:hint="eastAsia"/>
        </w:rPr>
        <w:t>—</w:t>
      </w:r>
      <w:r>
        <w:tab/>
      </w:r>
      <w:r>
        <w:rPr>
          <w:rFonts w:hint="eastAsia"/>
        </w:rPr>
        <w:t>国内生产总值在</w:t>
      </w:r>
      <w:r>
        <w:t>1992</w:t>
      </w:r>
      <w:r>
        <w:rPr>
          <w:rFonts w:hint="eastAsia"/>
        </w:rPr>
        <w:t>年和</w:t>
      </w:r>
      <w:r>
        <w:t>1996</w:t>
      </w:r>
      <w:r>
        <w:rPr>
          <w:rFonts w:hint="eastAsia"/>
        </w:rPr>
        <w:t>年间下降了</w:t>
      </w:r>
      <w:r>
        <w:t>20</w:t>
      </w:r>
      <w:r>
        <w:rPr>
          <w:rFonts w:hint="eastAsia"/>
        </w:rPr>
        <w:t>％，农业生产下降了</w:t>
      </w:r>
      <w:r>
        <w:t>22</w:t>
      </w:r>
      <w:r>
        <w:rPr>
          <w:rFonts w:hint="eastAsia"/>
        </w:rPr>
        <w:t>％，在</w:t>
      </w:r>
      <w:r>
        <w:t>1993</w:t>
      </w:r>
      <w:r>
        <w:rPr>
          <w:rFonts w:hint="eastAsia"/>
        </w:rPr>
        <w:t>年前布隆迪在粮食方面完全可以自给自足，而现在不得不大量依靠国际援助；</w:t>
      </w:r>
    </w:p>
    <w:p w:rsidR="00000000" w:rsidRDefault="00000000">
      <w:pPr>
        <w:spacing w:after="240" w:line="360" w:lineRule="exact"/>
        <w:ind w:left="720" w:hanging="295"/>
      </w:pPr>
      <w:r>
        <w:rPr>
          <w:rFonts w:hint="eastAsia"/>
        </w:rPr>
        <w:t>—</w:t>
      </w:r>
      <w:r>
        <w:tab/>
      </w:r>
      <w:r>
        <w:rPr>
          <w:rFonts w:hint="eastAsia"/>
        </w:rPr>
        <w:t>生活在贫困线以下的人口比例</w:t>
      </w:r>
      <w:r>
        <w:t>1992</w:t>
      </w:r>
      <w:r>
        <w:rPr>
          <w:rFonts w:hint="eastAsia"/>
        </w:rPr>
        <w:t>年为</w:t>
      </w:r>
      <w:r>
        <w:t>34.84</w:t>
      </w:r>
      <w:r>
        <w:rPr>
          <w:rFonts w:hint="eastAsia"/>
        </w:rPr>
        <w:t>％，</w:t>
      </w:r>
      <w:r>
        <w:t>1996</w:t>
      </w:r>
      <w:r>
        <w:rPr>
          <w:rFonts w:hint="eastAsia"/>
        </w:rPr>
        <w:t>年上升至</w:t>
      </w:r>
      <w:r>
        <w:t>58.12</w:t>
      </w:r>
      <w:r>
        <w:rPr>
          <w:rFonts w:hint="eastAsia"/>
        </w:rPr>
        <w:t>％，情况在日益恶化。</w:t>
      </w:r>
    </w:p>
    <w:p w:rsidR="00000000" w:rsidRDefault="00000000">
      <w:pPr>
        <w:spacing w:after="240" w:line="360" w:lineRule="exact"/>
        <w:ind w:firstLine="425"/>
      </w:pPr>
      <w:r>
        <w:rPr>
          <w:rFonts w:hint="eastAsia"/>
        </w:rPr>
        <w:t>在社会方面，除了一些人被夺去了生命外，许多人流离失所、无家可归或沦为难民，他们的财产毁于一旦。</w:t>
      </w:r>
      <w:r>
        <w:t>30</w:t>
      </w:r>
      <w:r>
        <w:rPr>
          <w:rFonts w:hint="eastAsia"/>
        </w:rPr>
        <w:t>％的学校和卫生基础设施遭到毁损或破坏。</w:t>
      </w:r>
    </w:p>
    <w:p w:rsidR="00000000" w:rsidRDefault="00000000">
      <w:pPr>
        <w:spacing w:after="240" w:line="360" w:lineRule="exact"/>
        <w:rPr>
          <w:rFonts w:ascii="SimHei" w:eastAsia="SimHei"/>
        </w:rPr>
      </w:pPr>
      <w:r>
        <w:rPr>
          <w:rFonts w:ascii="SimHei" w:eastAsia="SimHei"/>
        </w:rPr>
        <w:t xml:space="preserve">1.3  </w:t>
      </w:r>
      <w:r>
        <w:rPr>
          <w:rFonts w:ascii="SimHei" w:eastAsia="SimHei" w:hint="eastAsia"/>
        </w:rPr>
        <w:t>法律背景</w:t>
      </w:r>
    </w:p>
    <w:p w:rsidR="00000000" w:rsidRDefault="00000000">
      <w:pPr>
        <w:spacing w:after="240" w:line="360" w:lineRule="exact"/>
        <w:ind w:firstLine="425"/>
      </w:pPr>
      <w:r>
        <w:rPr>
          <w:rFonts w:hint="eastAsia"/>
        </w:rPr>
        <w:t>布隆迪的传统社会是家长制的和以父系定血统的社会，妇女一直受制于父亲、兄弟、叔伯、丈夫或家庭会议。妇女的义务多于权利，她们必须服从有关人与人之间关系的风俗习惯。</w:t>
      </w:r>
    </w:p>
    <w:p w:rsidR="00000000" w:rsidRDefault="00000000">
      <w:pPr>
        <w:spacing w:after="240" w:line="360" w:lineRule="exact"/>
        <w:ind w:firstLine="425"/>
      </w:pPr>
      <w:r>
        <w:rPr>
          <w:rFonts w:hint="eastAsia"/>
        </w:rPr>
        <w:t>成文法试图改变这种局面。</w:t>
      </w:r>
      <w:r>
        <w:t>1993</w:t>
      </w:r>
      <w:r>
        <w:rPr>
          <w:rFonts w:hint="eastAsia"/>
        </w:rPr>
        <w:t>年修订的《个人和家庭法》反映了立法者决心彻底清除妨碍妇女解放的传统障碍的意愿。</w:t>
      </w:r>
    </w:p>
    <w:p w:rsidR="00000000" w:rsidRDefault="00000000">
      <w:pPr>
        <w:spacing w:after="240" w:line="360" w:lineRule="exact"/>
        <w:ind w:firstLine="425"/>
      </w:pPr>
      <w:r>
        <w:t>1998</w:t>
      </w:r>
      <w:r>
        <w:rPr>
          <w:rFonts w:hint="eastAsia"/>
        </w:rPr>
        <w:t>年</w:t>
      </w:r>
      <w:r>
        <w:t>6</w:t>
      </w:r>
      <w:r>
        <w:rPr>
          <w:rFonts w:hint="eastAsia"/>
        </w:rPr>
        <w:t>月</w:t>
      </w:r>
      <w:r>
        <w:t>6</w:t>
      </w:r>
      <w:r>
        <w:rPr>
          <w:rFonts w:hint="eastAsia"/>
        </w:rPr>
        <w:t>日第</w:t>
      </w:r>
      <w:r>
        <w:t>1</w:t>
      </w:r>
      <w:r>
        <w:rPr>
          <w:rFonts w:hint="eastAsia"/>
        </w:rPr>
        <w:t>／</w:t>
      </w:r>
      <w:r>
        <w:t>088</w:t>
      </w:r>
      <w:r>
        <w:rPr>
          <w:rFonts w:hint="eastAsia"/>
        </w:rPr>
        <w:t>号法令颁布了布隆迪共和国过渡时期宪法，规定本宪法（第</w:t>
      </w:r>
      <w:r>
        <w:t>12</w:t>
      </w:r>
      <w:r>
        <w:rPr>
          <w:rFonts w:hint="eastAsia"/>
        </w:rPr>
        <w:t>条）保证尊重世界人权宣言、与人权有关的国际条约、非洲人权和人民权利宪章以及民族团结宪章所宣布和保障的权利和义务。</w:t>
      </w:r>
    </w:p>
    <w:p w:rsidR="00000000" w:rsidRDefault="00000000">
      <w:pPr>
        <w:spacing w:after="240" w:line="360" w:lineRule="exact"/>
        <w:ind w:firstLine="425"/>
      </w:pPr>
      <w:r>
        <w:rPr>
          <w:rFonts w:hint="eastAsia"/>
        </w:rPr>
        <w:t>因此，有关人权的国际文书成了布隆迪法律汇编中不可缺少的一部分。该法令第</w:t>
      </w:r>
      <w:r>
        <w:t>17</w:t>
      </w:r>
      <w:r>
        <w:rPr>
          <w:rFonts w:hint="eastAsia"/>
        </w:rPr>
        <w:t>条专门规定：所有人，不论性别、出身、种族、宗教或观点，均享有同等的尊严、权利和义务。所有人在法律面面一律平等，不受歧视地享有法律予以同等保护的权利。</w:t>
      </w:r>
    </w:p>
    <w:p w:rsidR="00000000" w:rsidRDefault="00000000">
      <w:pPr>
        <w:spacing w:after="240" w:line="360" w:lineRule="exact"/>
        <w:ind w:firstLine="425"/>
      </w:pPr>
      <w:r>
        <w:rPr>
          <w:rFonts w:hint="eastAsia"/>
        </w:rPr>
        <w:t>自于</w:t>
      </w:r>
      <w:r>
        <w:t>1991</w:t>
      </w:r>
      <w:r>
        <w:rPr>
          <w:rFonts w:hint="eastAsia"/>
        </w:rPr>
        <w:t>年签署《公约》以来，布隆迪曾经颁布了两项法令，从而从根本上改变了布隆迪妇女在法律方面的境况。它们是：</w:t>
      </w:r>
    </w:p>
    <w:p w:rsidR="00000000" w:rsidRDefault="00000000">
      <w:pPr>
        <w:spacing w:line="360" w:lineRule="exact"/>
        <w:ind w:left="840" w:hanging="415"/>
      </w:pPr>
      <w:r>
        <w:rPr>
          <w:rFonts w:hint="eastAsia"/>
        </w:rPr>
        <w:t>—</w:t>
      </w:r>
      <w:r>
        <w:tab/>
        <w:t>1993</w:t>
      </w:r>
      <w:r>
        <w:rPr>
          <w:rFonts w:hint="eastAsia"/>
        </w:rPr>
        <w:t>年</w:t>
      </w:r>
      <w:r>
        <w:t>4</w:t>
      </w:r>
      <w:r>
        <w:rPr>
          <w:rFonts w:hint="eastAsia"/>
        </w:rPr>
        <w:t>月</w:t>
      </w:r>
      <w:r>
        <w:t>28</w:t>
      </w:r>
      <w:r>
        <w:rPr>
          <w:rFonts w:hint="eastAsia"/>
        </w:rPr>
        <w:t>日关于修改个人和家庭法的第</w:t>
      </w:r>
      <w:r>
        <w:t>1</w:t>
      </w:r>
      <w:r>
        <w:rPr>
          <w:rFonts w:hint="eastAsia"/>
        </w:rPr>
        <w:t>／</w:t>
      </w:r>
      <w:r>
        <w:t>024</w:t>
      </w:r>
      <w:r>
        <w:rPr>
          <w:rFonts w:hint="eastAsia"/>
        </w:rPr>
        <w:t>号法令；</w:t>
      </w:r>
    </w:p>
    <w:p w:rsidR="00000000" w:rsidRDefault="00000000">
      <w:pPr>
        <w:spacing w:after="240" w:line="360" w:lineRule="exact"/>
        <w:ind w:firstLine="425"/>
      </w:pPr>
      <w:r>
        <w:rPr>
          <w:rFonts w:hint="eastAsia"/>
        </w:rPr>
        <w:t>—</w:t>
      </w:r>
      <w:r>
        <w:tab/>
        <w:t>1993</w:t>
      </w:r>
      <w:r>
        <w:rPr>
          <w:rFonts w:hint="eastAsia"/>
        </w:rPr>
        <w:t>年</w:t>
      </w:r>
      <w:r>
        <w:t>7</w:t>
      </w:r>
      <w:r>
        <w:rPr>
          <w:rFonts w:hint="eastAsia"/>
        </w:rPr>
        <w:t>月</w:t>
      </w:r>
      <w:r>
        <w:t>7</w:t>
      </w:r>
      <w:r>
        <w:rPr>
          <w:rFonts w:hint="eastAsia"/>
        </w:rPr>
        <w:t>日关于修订布隆迪劳动法的第</w:t>
      </w:r>
      <w:r>
        <w:t>1</w:t>
      </w:r>
      <w:r>
        <w:rPr>
          <w:rFonts w:hint="eastAsia"/>
        </w:rPr>
        <w:t>／</w:t>
      </w:r>
      <w:r>
        <w:t>037</w:t>
      </w:r>
      <w:r>
        <w:rPr>
          <w:rFonts w:hint="eastAsia"/>
        </w:rPr>
        <w:t>号法令。</w:t>
      </w:r>
    </w:p>
    <w:p w:rsidR="00000000" w:rsidRDefault="00000000">
      <w:pPr>
        <w:spacing w:line="360" w:lineRule="exact"/>
        <w:ind w:firstLine="425"/>
        <w:rPr>
          <w:u w:val="single"/>
        </w:rPr>
      </w:pPr>
      <w:r>
        <w:rPr>
          <w:rFonts w:hint="eastAsia"/>
          <w:u w:val="single"/>
        </w:rPr>
        <w:t>《个人和家庭法》</w:t>
      </w:r>
    </w:p>
    <w:p w:rsidR="00000000" w:rsidRDefault="00000000">
      <w:pPr>
        <w:spacing w:line="360" w:lineRule="exact"/>
        <w:ind w:firstLine="425"/>
      </w:pPr>
      <w:r>
        <w:t>1993</w:t>
      </w:r>
      <w:r>
        <w:rPr>
          <w:rFonts w:hint="eastAsia"/>
        </w:rPr>
        <w:t>年对《个人和家庭法》的修改显示了布隆迪决心消除在法律上和事实上对妇女固有的歧视的意愿。</w:t>
      </w:r>
    </w:p>
    <w:p w:rsidR="00000000" w:rsidRDefault="00000000">
      <w:pPr>
        <w:spacing w:line="360" w:lineRule="exact"/>
        <w:ind w:left="840" w:hanging="415"/>
      </w:pPr>
      <w:r>
        <w:rPr>
          <w:rFonts w:hint="eastAsia"/>
        </w:rPr>
        <w:t>—</w:t>
      </w:r>
      <w:r>
        <w:tab/>
      </w:r>
      <w:r>
        <w:rPr>
          <w:rFonts w:hint="eastAsia"/>
        </w:rPr>
        <w:t>废除一夫多妻制；</w:t>
      </w:r>
    </w:p>
    <w:p w:rsidR="00000000" w:rsidRDefault="00000000">
      <w:pPr>
        <w:spacing w:line="360" w:lineRule="exact"/>
        <w:ind w:left="840" w:hanging="415"/>
      </w:pPr>
      <w:r>
        <w:rPr>
          <w:rFonts w:hint="eastAsia"/>
        </w:rPr>
        <w:t>—</w:t>
      </w:r>
      <w:r>
        <w:tab/>
      </w:r>
      <w:r>
        <w:rPr>
          <w:rFonts w:hint="eastAsia"/>
        </w:rPr>
        <w:t>废除单方面的休妻制，不久前这还是丈夫专有的特权；</w:t>
      </w:r>
    </w:p>
    <w:p w:rsidR="00000000" w:rsidRDefault="00000000">
      <w:pPr>
        <w:spacing w:line="360" w:lineRule="exact"/>
        <w:ind w:left="840" w:hanging="415"/>
      </w:pPr>
      <w:r>
        <w:rPr>
          <w:rFonts w:hint="eastAsia"/>
        </w:rPr>
        <w:t>—</w:t>
      </w:r>
      <w:r>
        <w:tab/>
      </w:r>
      <w:r>
        <w:rPr>
          <w:rFonts w:hint="eastAsia"/>
        </w:rPr>
        <w:t>离婚得通过法院，今后这方面的诉讼对男女一视同仁；</w:t>
      </w:r>
    </w:p>
    <w:p w:rsidR="00000000" w:rsidRDefault="00000000">
      <w:pPr>
        <w:spacing w:line="360" w:lineRule="exact"/>
        <w:ind w:left="840" w:hanging="415"/>
      </w:pPr>
      <w:r>
        <w:rPr>
          <w:rFonts w:hint="eastAsia"/>
        </w:rPr>
        <w:t>—</w:t>
      </w:r>
      <w:r>
        <w:tab/>
      </w:r>
      <w:r>
        <w:rPr>
          <w:rFonts w:hint="eastAsia"/>
        </w:rPr>
        <w:t>规定结婚年龄为女</w:t>
      </w:r>
      <w:r>
        <w:t>18</w:t>
      </w:r>
      <w:r>
        <w:rPr>
          <w:rFonts w:hint="eastAsia"/>
        </w:rPr>
        <w:t>岁，男</w:t>
      </w:r>
      <w:r>
        <w:t>21</w:t>
      </w:r>
      <w:r>
        <w:rPr>
          <w:rFonts w:hint="eastAsia"/>
        </w:rPr>
        <w:t>岁；</w:t>
      </w:r>
    </w:p>
    <w:p w:rsidR="00000000" w:rsidRDefault="00000000">
      <w:pPr>
        <w:spacing w:line="360" w:lineRule="exact"/>
        <w:ind w:left="840" w:hanging="415"/>
      </w:pPr>
      <w:r>
        <w:rPr>
          <w:rFonts w:hint="eastAsia"/>
        </w:rPr>
        <w:t>—</w:t>
      </w:r>
      <w:r>
        <w:tab/>
      </w:r>
      <w:r>
        <w:rPr>
          <w:rFonts w:hint="eastAsia"/>
        </w:rPr>
        <w:t>赋予年轻女子在婚姻问题上自由表达自己意愿的权利；</w:t>
      </w:r>
    </w:p>
    <w:p w:rsidR="00000000" w:rsidRDefault="00000000">
      <w:pPr>
        <w:spacing w:line="360" w:lineRule="exact"/>
        <w:ind w:left="840" w:hanging="415"/>
      </w:pPr>
      <w:r>
        <w:rPr>
          <w:rFonts w:hint="eastAsia"/>
        </w:rPr>
        <w:t>—</w:t>
      </w:r>
      <w:r>
        <w:tab/>
      </w:r>
      <w:r>
        <w:rPr>
          <w:rFonts w:hint="eastAsia"/>
        </w:rPr>
        <w:t>一旦丈夫不在或无力扶养子女，子女自动归母亲照管，不需征求家庭意见；</w:t>
      </w:r>
    </w:p>
    <w:p w:rsidR="00000000" w:rsidRDefault="00000000">
      <w:pPr>
        <w:spacing w:line="360" w:lineRule="exact"/>
        <w:ind w:left="840" w:hanging="415"/>
      </w:pPr>
      <w:r>
        <w:rPr>
          <w:rFonts w:hint="eastAsia"/>
        </w:rPr>
        <w:t>—</w:t>
      </w:r>
      <w:r>
        <w:tab/>
      </w:r>
      <w:r>
        <w:rPr>
          <w:rFonts w:hint="eastAsia"/>
        </w:rPr>
        <w:t>妇女享有家庭财产的共同管理权；</w:t>
      </w:r>
    </w:p>
    <w:p w:rsidR="00000000" w:rsidRDefault="00000000">
      <w:pPr>
        <w:spacing w:after="240" w:line="360" w:lineRule="exact"/>
        <w:ind w:left="840" w:hanging="415"/>
      </w:pPr>
      <w:r>
        <w:rPr>
          <w:rFonts w:hint="eastAsia"/>
        </w:rPr>
        <w:t>—</w:t>
      </w:r>
      <w:r>
        <w:tab/>
      </w:r>
      <w:r>
        <w:rPr>
          <w:rFonts w:hint="eastAsia"/>
        </w:rPr>
        <w:t>一旦丈夫不在，妇女有权管理家庭财产，……</w:t>
      </w:r>
    </w:p>
    <w:p w:rsidR="00000000" w:rsidRDefault="00000000">
      <w:pPr>
        <w:spacing w:after="240" w:line="360" w:lineRule="exact"/>
        <w:ind w:firstLine="425"/>
      </w:pPr>
      <w:r>
        <w:rPr>
          <w:rFonts w:hint="eastAsia"/>
        </w:rPr>
        <w:t>按照原先的《个人和家庭法》，夫妇之间的关系是建立在妇女服从男人的概念之上的。</w:t>
      </w:r>
      <w:r>
        <w:t>1993</w:t>
      </w:r>
      <w:r>
        <w:rPr>
          <w:rFonts w:hint="eastAsia"/>
        </w:rPr>
        <w:t>年的改革确定了新的家庭关系，新的关系建立在权利和义务平等、尊重人的尊严以及关注公正的基础之上。</w:t>
      </w:r>
    </w:p>
    <w:p w:rsidR="00000000" w:rsidRDefault="00000000">
      <w:pPr>
        <w:spacing w:line="360" w:lineRule="exact"/>
        <w:ind w:firstLine="425"/>
        <w:rPr>
          <w:u w:val="single"/>
        </w:rPr>
      </w:pPr>
      <w:r>
        <w:rPr>
          <w:rFonts w:hint="eastAsia"/>
          <w:u w:val="single"/>
        </w:rPr>
        <w:t>《劳动法》</w:t>
      </w:r>
    </w:p>
    <w:p w:rsidR="00000000" w:rsidRDefault="00000000">
      <w:pPr>
        <w:spacing w:line="360" w:lineRule="exact"/>
        <w:ind w:firstLine="425"/>
      </w:pPr>
      <w:r>
        <w:t>1993</w:t>
      </w:r>
      <w:r>
        <w:rPr>
          <w:rFonts w:hint="eastAsia"/>
        </w:rPr>
        <w:t>年修订的《劳动法》属于一种社会政策，其目标是实现社会公正、经济和社会发展以及就业自由化。第</w:t>
      </w:r>
      <w:r>
        <w:t>5</w:t>
      </w:r>
      <w:r>
        <w:rPr>
          <w:rFonts w:hint="eastAsia"/>
        </w:rPr>
        <w:t>章将专门论述妇女的工作问题：</w:t>
      </w:r>
    </w:p>
    <w:p w:rsidR="00000000" w:rsidRDefault="00000000">
      <w:pPr>
        <w:spacing w:line="360" w:lineRule="exact"/>
        <w:ind w:left="840" w:hanging="415"/>
      </w:pPr>
      <w:r>
        <w:rPr>
          <w:rFonts w:hint="eastAsia"/>
        </w:rPr>
        <w:t>—</w:t>
      </w:r>
      <w:r>
        <w:tab/>
      </w:r>
      <w:r>
        <w:rPr>
          <w:rFonts w:hint="eastAsia"/>
        </w:rPr>
        <w:t>妇女怀孕；</w:t>
      </w:r>
    </w:p>
    <w:p w:rsidR="00000000" w:rsidRDefault="00000000">
      <w:pPr>
        <w:spacing w:line="360" w:lineRule="exact"/>
        <w:ind w:left="840" w:hanging="415"/>
      </w:pPr>
      <w:r>
        <w:rPr>
          <w:rFonts w:hint="eastAsia"/>
        </w:rPr>
        <w:t>—</w:t>
      </w:r>
      <w:r>
        <w:tab/>
      </w:r>
      <w:r>
        <w:rPr>
          <w:rFonts w:hint="eastAsia"/>
        </w:rPr>
        <w:t>妇女产假；</w:t>
      </w:r>
    </w:p>
    <w:p w:rsidR="00000000" w:rsidRDefault="00000000">
      <w:pPr>
        <w:spacing w:after="240" w:line="360" w:lineRule="exact"/>
        <w:ind w:left="840" w:hanging="415"/>
      </w:pPr>
      <w:r>
        <w:rPr>
          <w:rFonts w:hint="eastAsia"/>
        </w:rPr>
        <w:t>—</w:t>
      </w:r>
      <w:r>
        <w:tab/>
      </w:r>
      <w:r>
        <w:rPr>
          <w:rFonts w:hint="eastAsia"/>
        </w:rPr>
        <w:t>哺乳期的妇女权利。</w:t>
      </w:r>
    </w:p>
    <w:p w:rsidR="00000000" w:rsidRDefault="00000000">
      <w:pPr>
        <w:spacing w:after="240" w:line="360" w:lineRule="exact"/>
        <w:ind w:firstLine="425"/>
      </w:pPr>
      <w:r>
        <w:rPr>
          <w:rFonts w:hint="eastAsia"/>
        </w:rPr>
        <w:t>然而，为了进一步保护劳动妇女的权利以及与产妇有关的权利，该法可能还需加以改进。目前，公务员互助会不负担分娩时所用产品和材料的费用，它们</w:t>
      </w:r>
      <w:r>
        <w:t>100</w:t>
      </w:r>
      <w:r>
        <w:rPr>
          <w:rFonts w:hint="eastAsia"/>
        </w:rPr>
        <w:t>％由受益人自身承担。另外，某些私企业主在妇女休产假期间不发全薪。</w:t>
      </w:r>
    </w:p>
    <w:p w:rsidR="00000000" w:rsidRDefault="00000000">
      <w:pPr>
        <w:spacing w:line="360" w:lineRule="exact"/>
        <w:ind w:firstLine="425"/>
        <w:rPr>
          <w:u w:val="single"/>
        </w:rPr>
      </w:pPr>
      <w:r>
        <w:rPr>
          <w:rFonts w:hint="eastAsia"/>
          <w:u w:val="single"/>
        </w:rPr>
        <w:t>《刑法》</w:t>
      </w:r>
    </w:p>
    <w:p w:rsidR="00000000" w:rsidRDefault="00000000">
      <w:pPr>
        <w:spacing w:after="240" w:line="360" w:lineRule="exact"/>
        <w:ind w:firstLine="425"/>
      </w:pPr>
      <w:r>
        <w:rPr>
          <w:rFonts w:hint="eastAsia"/>
        </w:rPr>
        <w:t>尚未对刑法进行相应的修订，与《个人和家庭法》的新规定还不配套。</w:t>
      </w:r>
    </w:p>
    <w:p w:rsidR="00000000" w:rsidRDefault="00000000">
      <w:pPr>
        <w:spacing w:line="360" w:lineRule="exact"/>
        <w:ind w:firstLine="425"/>
        <w:rPr>
          <w:u w:val="single"/>
        </w:rPr>
      </w:pPr>
      <w:r>
        <w:rPr>
          <w:rFonts w:hint="eastAsia"/>
          <w:u w:val="single"/>
        </w:rPr>
        <w:t>《国籍法》</w:t>
      </w:r>
    </w:p>
    <w:p w:rsidR="00000000" w:rsidRDefault="00000000">
      <w:pPr>
        <w:spacing w:after="240" w:line="360" w:lineRule="exact"/>
        <w:ind w:firstLine="425"/>
      </w:pPr>
      <w:r>
        <w:rPr>
          <w:rFonts w:hint="eastAsia"/>
        </w:rPr>
        <w:t>现有的国籍法不允许嫁给外国男子的布隆迪妇女如娶外国妇女的布隆迪男子一样将其国籍给配偶或子女。</w:t>
      </w:r>
    </w:p>
    <w:p w:rsidR="00000000" w:rsidRDefault="00000000">
      <w:pPr>
        <w:spacing w:line="360" w:lineRule="exact"/>
        <w:ind w:firstLine="425"/>
        <w:rPr>
          <w:u w:val="single"/>
        </w:rPr>
      </w:pPr>
      <w:r>
        <w:br w:type="page"/>
      </w:r>
      <w:r>
        <w:rPr>
          <w:rFonts w:hint="eastAsia"/>
          <w:u w:val="single"/>
        </w:rPr>
        <w:t>仍属习惯法管辖的领域</w:t>
      </w:r>
    </w:p>
    <w:p w:rsidR="00000000" w:rsidRDefault="00000000">
      <w:pPr>
        <w:spacing w:after="240" w:line="360" w:lineRule="exact"/>
        <w:ind w:firstLine="425"/>
      </w:pPr>
      <w:r>
        <w:rPr>
          <w:rFonts w:hint="eastAsia"/>
        </w:rPr>
        <w:t>夫妻财产制、继承和捐赠等领域至今仍属习惯法管辖。对这些领域应该立法，以符合过渡时期宪法和布隆迪签署的各种国际文书所规定的平等要求。</w:t>
      </w:r>
    </w:p>
    <w:p w:rsidR="00000000" w:rsidRDefault="00000000">
      <w:pPr>
        <w:spacing w:after="240" w:line="360" w:lineRule="exact"/>
        <w:jc w:val="center"/>
        <w:rPr>
          <w:rFonts w:ascii="SimHei" w:eastAsia="SimHei"/>
          <w:sz w:val="24"/>
        </w:rPr>
      </w:pPr>
      <w:r>
        <w:rPr>
          <w:rFonts w:ascii="SimHei" w:eastAsia="SimHei"/>
          <w:sz w:val="24"/>
        </w:rPr>
        <w:t xml:space="preserve">2.  </w:t>
      </w:r>
      <w:r>
        <w:rPr>
          <w:rFonts w:ascii="SimHei" w:eastAsia="SimHei" w:hint="eastAsia"/>
          <w:sz w:val="24"/>
        </w:rPr>
        <w:t>保护某些权利的条件</w:t>
      </w:r>
    </w:p>
    <w:p w:rsidR="00000000" w:rsidRDefault="00000000">
      <w:pPr>
        <w:spacing w:after="240" w:line="360" w:lineRule="exact"/>
        <w:ind w:firstLine="425"/>
      </w:pPr>
      <w:r>
        <w:rPr>
          <w:rFonts w:hint="eastAsia"/>
        </w:rPr>
        <w:t>在国家机关一级有两个部，即社会行动和提高妇女地位部以及人权、机构改革和国民议会关系部，主要负责监督遵守《公约》的情况。在这方面它们得到了人权团体、妇女非政府组织（妇女法律工作者协会，从事小额信贷、家庭福利、和平等方面工作的协会）的支持。</w:t>
      </w:r>
    </w:p>
    <w:p w:rsidR="00000000" w:rsidRDefault="00000000">
      <w:pPr>
        <w:spacing w:after="240" w:line="360" w:lineRule="exact"/>
        <w:ind w:firstLine="425"/>
      </w:pPr>
      <w:r>
        <w:rPr>
          <w:rFonts w:hint="eastAsia"/>
        </w:rPr>
        <w:t>提高妇女地位部的职责是协调、监督和评价贯彻执行有关妇女问题的国际和国家决议的情况。</w:t>
      </w:r>
      <w:r>
        <w:t>1998</w:t>
      </w:r>
      <w:r>
        <w:rPr>
          <w:rFonts w:hint="eastAsia"/>
        </w:rPr>
        <w:t>年，该部制定了贯彻执行北京行动纲要的国家行动计划，在为改善妇女状况认为应予优先考虑的以下</w:t>
      </w:r>
      <w:r>
        <w:t>6</w:t>
      </w:r>
      <w:r>
        <w:rPr>
          <w:rFonts w:hint="eastAsia"/>
        </w:rPr>
        <w:t>个方面确定了到</w:t>
      </w:r>
      <w:r>
        <w:t>2000</w:t>
      </w:r>
      <w:r>
        <w:rPr>
          <w:rFonts w:hint="eastAsia"/>
        </w:rPr>
        <w:t>年可以实现的行动。</w:t>
      </w:r>
    </w:p>
    <w:p w:rsidR="00000000" w:rsidRDefault="00000000">
      <w:pPr>
        <w:spacing w:line="360" w:lineRule="exact"/>
        <w:ind w:firstLine="425"/>
      </w:pPr>
      <w:r>
        <w:t xml:space="preserve">1.  </w:t>
      </w:r>
      <w:r>
        <w:rPr>
          <w:rFonts w:hint="eastAsia"/>
        </w:rPr>
        <w:t>妇女、和平与文化</w:t>
      </w:r>
    </w:p>
    <w:p w:rsidR="00000000" w:rsidRDefault="00000000">
      <w:pPr>
        <w:spacing w:line="360" w:lineRule="exact"/>
        <w:ind w:firstLine="425"/>
      </w:pPr>
      <w:r>
        <w:t xml:space="preserve">2.  </w:t>
      </w:r>
      <w:r>
        <w:rPr>
          <w:rFonts w:hint="eastAsia"/>
        </w:rPr>
        <w:t>卫生保健</w:t>
      </w:r>
    </w:p>
    <w:p w:rsidR="00000000" w:rsidRDefault="00000000">
      <w:pPr>
        <w:spacing w:line="360" w:lineRule="exact"/>
        <w:ind w:firstLine="425"/>
      </w:pPr>
      <w:r>
        <w:t xml:space="preserve">3.  </w:t>
      </w:r>
      <w:r>
        <w:rPr>
          <w:rFonts w:hint="eastAsia"/>
        </w:rPr>
        <w:t>教育与培训</w:t>
      </w:r>
    </w:p>
    <w:p w:rsidR="00000000" w:rsidRDefault="00000000">
      <w:pPr>
        <w:spacing w:line="360" w:lineRule="exact"/>
        <w:ind w:firstLine="425"/>
      </w:pPr>
      <w:r>
        <w:t xml:space="preserve">4.  </w:t>
      </w:r>
      <w:r>
        <w:rPr>
          <w:rFonts w:hint="eastAsia"/>
        </w:rPr>
        <w:t>妇女与贫困</w:t>
      </w:r>
    </w:p>
    <w:p w:rsidR="00000000" w:rsidRDefault="00000000">
      <w:pPr>
        <w:spacing w:line="360" w:lineRule="exact"/>
        <w:ind w:firstLine="425"/>
      </w:pPr>
      <w:r>
        <w:t xml:space="preserve">5.  </w:t>
      </w:r>
      <w:r>
        <w:rPr>
          <w:rFonts w:hint="eastAsia"/>
        </w:rPr>
        <w:t>妇女权利与负责提高妇女地位的机构</w:t>
      </w:r>
    </w:p>
    <w:p w:rsidR="00000000" w:rsidRDefault="00000000">
      <w:pPr>
        <w:spacing w:after="240" w:line="360" w:lineRule="exact"/>
        <w:ind w:firstLine="425"/>
      </w:pPr>
      <w:r>
        <w:t xml:space="preserve">6.  </w:t>
      </w:r>
      <w:r>
        <w:rPr>
          <w:rFonts w:hint="eastAsia"/>
        </w:rPr>
        <w:t>妇女与通讯</w:t>
      </w:r>
    </w:p>
    <w:p w:rsidR="00000000" w:rsidRDefault="00000000">
      <w:pPr>
        <w:spacing w:after="240" w:line="360" w:lineRule="exact"/>
        <w:ind w:firstLine="425"/>
      </w:pPr>
      <w:r>
        <w:rPr>
          <w:rFonts w:hint="eastAsia"/>
        </w:rPr>
        <w:t>上述计划的实施将会使国家在将布隆迪妇女纳入发展进程方面向前迈出一大步。</w:t>
      </w:r>
    </w:p>
    <w:p w:rsidR="00000000" w:rsidRDefault="00000000">
      <w:pPr>
        <w:spacing w:after="240" w:line="360" w:lineRule="exact"/>
        <w:jc w:val="center"/>
        <w:rPr>
          <w:rFonts w:ascii="SimHei" w:eastAsia="SimHei"/>
          <w:sz w:val="28"/>
        </w:rPr>
      </w:pPr>
      <w:r>
        <w:br w:type="page"/>
      </w:r>
      <w:r>
        <w:rPr>
          <w:rFonts w:ascii="SimHei" w:eastAsia="SimHei" w:hint="eastAsia"/>
          <w:sz w:val="28"/>
        </w:rPr>
        <w:t>第二部分</w:t>
      </w:r>
      <w:r>
        <w:rPr>
          <w:rFonts w:ascii="SimHei" w:eastAsia="SimHei"/>
          <w:sz w:val="28"/>
        </w:rPr>
        <w:t xml:space="preserve">  </w:t>
      </w:r>
      <w:r>
        <w:rPr>
          <w:rFonts w:ascii="SimHei" w:eastAsia="SimHei" w:hint="eastAsia"/>
          <w:sz w:val="28"/>
        </w:rPr>
        <w:t>执行《公约》每一条款的具体情况</w:t>
      </w:r>
    </w:p>
    <w:p w:rsidR="00000000" w:rsidRDefault="00000000">
      <w:pPr>
        <w:spacing w:after="240" w:line="360" w:lineRule="exact"/>
        <w:jc w:val="center"/>
        <w:rPr>
          <w:rFonts w:ascii="SimHei" w:eastAsia="SimHei"/>
          <w:sz w:val="24"/>
        </w:rPr>
      </w:pPr>
      <w:r>
        <w:rPr>
          <w:rFonts w:ascii="SimHei" w:eastAsia="SimHei"/>
          <w:sz w:val="24"/>
        </w:rPr>
        <w:t xml:space="preserve">1.  </w:t>
      </w:r>
      <w:r>
        <w:rPr>
          <w:rFonts w:ascii="SimHei" w:eastAsia="SimHei" w:hint="eastAsia"/>
          <w:sz w:val="24"/>
        </w:rPr>
        <w:t>保障权利平等的机构和法律方面</w:t>
      </w:r>
    </w:p>
    <w:p w:rsidR="00000000" w:rsidRDefault="00000000">
      <w:pPr>
        <w:spacing w:after="240" w:line="360" w:lineRule="exact"/>
        <w:jc w:val="center"/>
      </w:pPr>
      <w:r>
        <w:rPr>
          <w:rFonts w:hint="eastAsia"/>
        </w:rPr>
        <w:t>《公约》第</w:t>
      </w:r>
      <w:r>
        <w:t>2</w:t>
      </w:r>
      <w:r>
        <w:rPr>
          <w:rFonts w:hint="eastAsia"/>
        </w:rPr>
        <w:t>条</w:t>
      </w:r>
    </w:p>
    <w:p w:rsidR="00000000" w:rsidRDefault="00000000">
      <w:pPr>
        <w:spacing w:after="240" w:line="360" w:lineRule="exact"/>
        <w:ind w:firstLine="425"/>
      </w:pPr>
      <w:r>
        <w:rPr>
          <w:rFonts w:hint="eastAsia"/>
        </w:rPr>
        <w:t>缔约各国谴责对妇女一切形式的歧视，协议立即用一切适当办法，推行消除对妇女歧视的政策。为此目的，承担：</w:t>
      </w:r>
    </w:p>
    <w:p w:rsidR="00000000" w:rsidRDefault="00000000">
      <w:pPr>
        <w:spacing w:after="240" w:line="360" w:lineRule="exact"/>
        <w:ind w:left="840" w:hanging="415"/>
      </w:pPr>
      <w:r>
        <w:t xml:space="preserve">(a)  </w:t>
      </w:r>
      <w:r>
        <w:rPr>
          <w:rFonts w:hint="eastAsia"/>
        </w:rPr>
        <w:t>男女平等的原则如尚未列入本国宪法或其他有关法律者，应将其列入，并以法律或其他适当方法，保证实现这项原则；</w:t>
      </w:r>
    </w:p>
    <w:p w:rsidR="00000000" w:rsidRDefault="00000000">
      <w:pPr>
        <w:spacing w:after="240" w:line="360" w:lineRule="exact"/>
        <w:ind w:left="840" w:hanging="415"/>
      </w:pPr>
      <w:r>
        <w:t xml:space="preserve">(b)  </w:t>
      </w:r>
      <w:r>
        <w:rPr>
          <w:rFonts w:hint="eastAsia"/>
        </w:rPr>
        <w:t>采取适当立法和其他措施，包括在适当情况下实行制裁，以禁止对妇女的一切歧视；</w:t>
      </w:r>
    </w:p>
    <w:p w:rsidR="00000000" w:rsidRDefault="00000000">
      <w:pPr>
        <w:spacing w:after="240" w:line="360" w:lineRule="exact"/>
        <w:ind w:left="840" w:hanging="415"/>
      </w:pPr>
      <w:r>
        <w:t xml:space="preserve">(c)  </w:t>
      </w:r>
      <w:r>
        <w:rPr>
          <w:rFonts w:hint="eastAsia"/>
        </w:rPr>
        <w:t>为妇女确立与男子平等权利的法律保护，通过各国的主管法庭及其他公共机构，保证切实保护妇女不受任何歧视；</w:t>
      </w:r>
    </w:p>
    <w:p w:rsidR="00000000" w:rsidRDefault="00000000">
      <w:pPr>
        <w:spacing w:after="240" w:line="360" w:lineRule="exact"/>
        <w:ind w:left="840" w:hanging="415"/>
      </w:pPr>
      <w:r>
        <w:t xml:space="preserve">(d)  </w:t>
      </w:r>
      <w:r>
        <w:rPr>
          <w:rFonts w:hint="eastAsia"/>
        </w:rPr>
        <w:t>不采取任何歧视妇女的行为或做法，并保证政府当局和公共机构的行动都不违背这项义务；</w:t>
      </w:r>
    </w:p>
    <w:p w:rsidR="00000000" w:rsidRDefault="00000000">
      <w:pPr>
        <w:spacing w:after="240" w:line="360" w:lineRule="exact"/>
        <w:ind w:left="840" w:hanging="415"/>
      </w:pPr>
      <w:r>
        <w:t xml:space="preserve">(e)  </w:t>
      </w:r>
      <w:r>
        <w:rPr>
          <w:rFonts w:hint="eastAsia"/>
        </w:rPr>
        <w:t>采取一切适当措施，消除任何个人、组织或企业对妇女的歧视；</w:t>
      </w:r>
    </w:p>
    <w:p w:rsidR="00000000" w:rsidRDefault="00000000">
      <w:pPr>
        <w:spacing w:after="240" w:line="360" w:lineRule="exact"/>
        <w:ind w:left="840" w:hanging="415"/>
      </w:pPr>
      <w:r>
        <w:t xml:space="preserve">(f)  </w:t>
      </w:r>
      <w:r>
        <w:rPr>
          <w:rFonts w:hint="eastAsia"/>
        </w:rPr>
        <w:t>采取一切适当措施，包括制定法律，以修改或废除构成对妇女歧视的现行法律、规章、习俗和惯例；</w:t>
      </w:r>
    </w:p>
    <w:p w:rsidR="00000000" w:rsidRDefault="00000000">
      <w:pPr>
        <w:spacing w:after="240" w:line="360" w:lineRule="exact"/>
        <w:ind w:left="840" w:hanging="415"/>
      </w:pPr>
      <w:r>
        <w:t xml:space="preserve">(g)  </w:t>
      </w:r>
      <w:r>
        <w:rPr>
          <w:rFonts w:hint="eastAsia"/>
        </w:rPr>
        <w:t>废止本国刑法内构成对妇女歧视的一切规定。</w:t>
      </w:r>
    </w:p>
    <w:p w:rsidR="00000000" w:rsidRDefault="00000000">
      <w:pPr>
        <w:spacing w:after="240" w:line="360" w:lineRule="exact"/>
        <w:rPr>
          <w:rFonts w:ascii="SimHei" w:eastAsia="SimHei"/>
        </w:rPr>
      </w:pPr>
      <w:r>
        <w:rPr>
          <w:rFonts w:ascii="SimHei" w:eastAsia="SimHei" w:hint="eastAsia"/>
        </w:rPr>
        <w:t>宪法和法律方面</w:t>
      </w:r>
    </w:p>
    <w:p w:rsidR="00000000" w:rsidRDefault="00000000">
      <w:pPr>
        <w:spacing w:after="240" w:line="360" w:lineRule="exact"/>
        <w:ind w:firstLine="425"/>
      </w:pPr>
      <w:r>
        <w:rPr>
          <w:rFonts w:hint="eastAsia"/>
        </w:rPr>
        <w:t>过渡时期宪法在第</w:t>
      </w:r>
      <w:r>
        <w:t>17</w:t>
      </w:r>
      <w:r>
        <w:rPr>
          <w:rFonts w:hint="eastAsia"/>
        </w:rPr>
        <w:t>条中以以下措辞对男女平等作出了规定：“所有人，不论性别、出身、种族、宗教或观点，均享有同等的尊严、权利和义务。所有人在法律面前一律平等，不受歧视地享有法律予以同等保护的权利。”</w:t>
      </w:r>
    </w:p>
    <w:p w:rsidR="00000000" w:rsidRDefault="00000000">
      <w:pPr>
        <w:spacing w:after="240" w:line="360" w:lineRule="exact"/>
        <w:ind w:firstLine="425"/>
      </w:pPr>
      <w:r>
        <w:rPr>
          <w:rFonts w:hint="eastAsia"/>
        </w:rPr>
        <w:t>在个人的地位和行为能力方面布隆迪已经做出了努力。实际上，经过修订的《个人和家庭法》目前已经废除了许多歧视妇女的规定，尤其是在权利和责任分担、照看子女、父母权力、监护、收养……等方面。</w:t>
      </w:r>
    </w:p>
    <w:p w:rsidR="00000000" w:rsidRDefault="00000000">
      <w:pPr>
        <w:spacing w:after="240" w:line="360" w:lineRule="exact"/>
        <w:ind w:firstLine="425"/>
      </w:pPr>
      <w:r>
        <w:rPr>
          <w:rFonts w:hint="eastAsia"/>
        </w:rPr>
        <w:t>对妇女的歧视在布隆迪随处可见，特别是在习惯方面和在仍由习俗统治的领域内，尤其是财产继承方面。</w:t>
      </w:r>
    </w:p>
    <w:p w:rsidR="00000000" w:rsidRDefault="00000000">
      <w:pPr>
        <w:spacing w:after="240" w:line="360" w:lineRule="exact"/>
        <w:ind w:firstLine="425"/>
      </w:pPr>
      <w:r>
        <w:rPr>
          <w:rFonts w:hint="eastAsia"/>
        </w:rPr>
        <w:t>然而，正如上面所指出的，《刑法》、《劳动法》和《国籍法》仍存在着不足之处。</w:t>
      </w:r>
    </w:p>
    <w:p w:rsidR="00000000" w:rsidRDefault="00000000">
      <w:pPr>
        <w:spacing w:after="240" w:line="360" w:lineRule="exact"/>
        <w:rPr>
          <w:rFonts w:ascii="SimHei" w:eastAsia="SimHei"/>
        </w:rPr>
      </w:pPr>
      <w:r>
        <w:rPr>
          <w:rFonts w:ascii="SimHei" w:eastAsia="SimHei"/>
        </w:rPr>
        <w:br w:type="page"/>
      </w:r>
      <w:r>
        <w:rPr>
          <w:rFonts w:ascii="SimHei" w:eastAsia="SimHei" w:hint="eastAsia"/>
        </w:rPr>
        <w:t>组织机构方面</w:t>
      </w:r>
    </w:p>
    <w:p w:rsidR="00000000" w:rsidRDefault="00000000">
      <w:pPr>
        <w:spacing w:line="340" w:lineRule="exact"/>
        <w:ind w:firstLine="425"/>
      </w:pPr>
      <w:r>
        <w:rPr>
          <w:rFonts w:hint="eastAsia"/>
        </w:rPr>
        <w:t>在机构方面，</w:t>
      </w:r>
      <w:r>
        <w:t>1983</w:t>
      </w:r>
      <w:r>
        <w:rPr>
          <w:rFonts w:hint="eastAsia"/>
        </w:rPr>
        <w:t>年设立了提高妇女地位部。根据组建提高妇女地位部的</w:t>
      </w:r>
      <w:r>
        <w:t>2</w:t>
      </w:r>
      <w:r>
        <w:rPr>
          <w:rFonts w:hint="eastAsia"/>
        </w:rPr>
        <w:t>月</w:t>
      </w:r>
      <w:r>
        <w:t>13</w:t>
      </w:r>
      <w:r>
        <w:rPr>
          <w:rFonts w:hint="eastAsia"/>
        </w:rPr>
        <w:t>日第</w:t>
      </w:r>
      <w:r>
        <w:t>100</w:t>
      </w:r>
      <w:r>
        <w:rPr>
          <w:rFonts w:hint="eastAsia"/>
        </w:rPr>
        <w:t>／</w:t>
      </w:r>
      <w:r>
        <w:t>5</w:t>
      </w:r>
      <w:r>
        <w:rPr>
          <w:rFonts w:hint="eastAsia"/>
        </w:rPr>
        <w:t>号法令，该部的任务是：</w:t>
      </w:r>
    </w:p>
    <w:p w:rsidR="00000000" w:rsidRDefault="00000000">
      <w:pPr>
        <w:spacing w:line="340" w:lineRule="exact"/>
        <w:ind w:left="720" w:hanging="295"/>
      </w:pPr>
      <w:r>
        <w:rPr>
          <w:rFonts w:hint="eastAsia"/>
        </w:rPr>
        <w:t>—</w:t>
      </w:r>
      <w:r>
        <w:tab/>
      </w:r>
      <w:r>
        <w:rPr>
          <w:rFonts w:hint="eastAsia"/>
        </w:rPr>
        <w:t>制订政府在提高妇女地位并将其纳入国家的社会－经济发展进程方面的政策；</w:t>
      </w:r>
    </w:p>
    <w:p w:rsidR="00000000" w:rsidRDefault="00000000">
      <w:pPr>
        <w:spacing w:after="240" w:line="340" w:lineRule="exact"/>
        <w:ind w:left="720" w:hanging="295"/>
      </w:pPr>
      <w:r>
        <w:rPr>
          <w:rFonts w:hint="eastAsia"/>
        </w:rPr>
        <w:t>—</w:t>
      </w:r>
      <w:r>
        <w:tab/>
      </w:r>
      <w:r>
        <w:rPr>
          <w:rFonts w:hint="eastAsia"/>
        </w:rPr>
        <w:t>监督政策的贯彻执行。</w:t>
      </w:r>
    </w:p>
    <w:p w:rsidR="00000000" w:rsidRDefault="00000000">
      <w:pPr>
        <w:spacing w:after="240" w:line="340" w:lineRule="exact"/>
        <w:ind w:firstLine="425"/>
      </w:pPr>
      <w:r>
        <w:rPr>
          <w:rFonts w:hint="eastAsia"/>
        </w:rPr>
        <w:t>该部与布隆迪妇女联合会一起为提高妇女地位进行了许多改革。正是因为布隆迪妇女联合会开展了提高认识的活动，父母已开始送女孩上学。在妇联的帮助下，妇女和青年女子冲破传统的禁锢，走出了家庭这块小天地。制订《个人和家庭法》最初也是布隆迪妇女联合会发起的。提高妇女地位部为改进该法的某些条款作出了贡献。尽管妇女在公共事务中的代表尚显薄弱，但布隆迪妇女已经迈出了重要的一步，这应该归功于这两个机构采取的行动。</w:t>
      </w:r>
    </w:p>
    <w:p w:rsidR="00000000" w:rsidRDefault="00000000">
      <w:pPr>
        <w:spacing w:after="240" w:line="340" w:lineRule="exact"/>
        <w:ind w:firstLine="425"/>
      </w:pPr>
      <w:r>
        <w:rPr>
          <w:rFonts w:hint="eastAsia"/>
        </w:rPr>
        <w:t>在</w:t>
      </w:r>
      <w:r>
        <w:t>20</w:t>
      </w:r>
      <w:r>
        <w:rPr>
          <w:rFonts w:hint="eastAsia"/>
        </w:rPr>
        <w:t>世纪</w:t>
      </w:r>
      <w:r>
        <w:t>90</w:t>
      </w:r>
      <w:r>
        <w:rPr>
          <w:rFonts w:hint="eastAsia"/>
        </w:rPr>
        <w:t>年代，除了这两个机构外，还有一些在各个领域工作的妇女协会也采取了行动，它们在法律、小额信贷、家庭福利、和平……等领域开展了积极的工作。其中有许多组织集合在一起组成了布隆迪妇女协会和非政府组织联合体。</w:t>
      </w:r>
    </w:p>
    <w:p w:rsidR="00000000" w:rsidRDefault="00000000">
      <w:pPr>
        <w:spacing w:after="240" w:line="340" w:lineRule="exact"/>
        <w:ind w:firstLine="425"/>
      </w:pPr>
      <w:r>
        <w:rPr>
          <w:rFonts w:hint="eastAsia"/>
        </w:rPr>
        <w:t>同时需要指出的是，提高妇女地位部在其权限范围内设立了法律援助处，妇女法律工作者协会内也设有这样一个处。为了更好地运作，这两个机构需要给予大力支持。</w:t>
      </w:r>
    </w:p>
    <w:p w:rsidR="00000000" w:rsidRDefault="00000000">
      <w:pPr>
        <w:spacing w:after="240" w:line="340" w:lineRule="exact"/>
        <w:jc w:val="center"/>
        <w:rPr>
          <w:rFonts w:ascii="SimHei" w:eastAsia="SimHei"/>
          <w:sz w:val="24"/>
        </w:rPr>
      </w:pPr>
      <w:r>
        <w:rPr>
          <w:rFonts w:ascii="SimHei" w:eastAsia="SimHei"/>
          <w:sz w:val="24"/>
        </w:rPr>
        <w:t xml:space="preserve">2.  </w:t>
      </w:r>
      <w:r>
        <w:rPr>
          <w:rFonts w:ascii="SimHei" w:eastAsia="SimHei" w:hint="eastAsia"/>
          <w:sz w:val="24"/>
        </w:rPr>
        <w:t>为实现男女平等采取的措施</w:t>
      </w:r>
    </w:p>
    <w:p w:rsidR="00000000" w:rsidRDefault="00000000">
      <w:pPr>
        <w:spacing w:after="240" w:line="340" w:lineRule="exact"/>
        <w:jc w:val="center"/>
      </w:pPr>
      <w:r>
        <w:rPr>
          <w:rFonts w:hint="eastAsia"/>
        </w:rPr>
        <w:t>《公约》第</w:t>
      </w:r>
      <w:r>
        <w:t>3</w:t>
      </w:r>
      <w:r>
        <w:rPr>
          <w:rFonts w:hint="eastAsia"/>
        </w:rPr>
        <w:t>条</w:t>
      </w:r>
    </w:p>
    <w:p w:rsidR="00000000" w:rsidRDefault="00000000">
      <w:pPr>
        <w:spacing w:after="240" w:line="340" w:lineRule="exact"/>
        <w:ind w:firstLine="425"/>
      </w:pPr>
      <w:r>
        <w:rPr>
          <w:rFonts w:hint="eastAsia"/>
        </w:rPr>
        <w:t>缔约各国应承担在所有领域，特别是在政治、社会、经济、文化领域，采取一切适当措施，包括制定法律，保证妇女得到充分发展和进步，以确保妇女在与男子平等的基础上，行使和享有人权和基本自由。</w:t>
      </w:r>
    </w:p>
    <w:p w:rsidR="00000000" w:rsidRDefault="00000000">
      <w:pPr>
        <w:spacing w:after="240" w:line="340" w:lineRule="exact"/>
        <w:ind w:firstLine="425"/>
      </w:pPr>
      <w:r>
        <w:rPr>
          <w:rFonts w:hint="eastAsia"/>
        </w:rPr>
        <w:t>国家为保证妇女的全面发展和进步，确保她们在平等的基础上行使和享有做人的权利以及基本自由采取了某些措施。因此，在政治方面，创建了社会行动和提高妇女地位部。在经济和社会方面，政府鼓励建立妇女协会和开展有利于妇女的发展项目。策划这些计划和项目是为了改善妇女状况，总体上帮助她们接受教育培训，参加就业和提高福利。</w:t>
      </w:r>
    </w:p>
    <w:p w:rsidR="00000000" w:rsidRDefault="00000000">
      <w:pPr>
        <w:spacing w:after="240" w:line="340" w:lineRule="exact"/>
        <w:jc w:val="center"/>
        <w:rPr>
          <w:rFonts w:ascii="SimHei" w:eastAsia="SimHei"/>
          <w:sz w:val="24"/>
        </w:rPr>
      </w:pPr>
      <w:r>
        <w:rPr>
          <w:rFonts w:ascii="SimHei" w:eastAsia="SimHei"/>
          <w:sz w:val="24"/>
        </w:rPr>
        <w:t xml:space="preserve">3.  </w:t>
      </w:r>
      <w:r>
        <w:rPr>
          <w:rFonts w:ascii="SimHei" w:eastAsia="SimHei" w:hint="eastAsia"/>
          <w:sz w:val="24"/>
        </w:rPr>
        <w:t>为实现事实上的平等采取的措施</w:t>
      </w:r>
    </w:p>
    <w:p w:rsidR="00000000" w:rsidRDefault="00000000">
      <w:pPr>
        <w:spacing w:after="240" w:line="340" w:lineRule="exact"/>
        <w:jc w:val="center"/>
      </w:pPr>
      <w:r>
        <w:rPr>
          <w:rFonts w:hint="eastAsia"/>
        </w:rPr>
        <w:t>《公约》第</w:t>
      </w:r>
      <w:r>
        <w:t>4</w:t>
      </w:r>
      <w:r>
        <w:rPr>
          <w:rFonts w:hint="eastAsia"/>
        </w:rPr>
        <w:t>条</w:t>
      </w:r>
    </w:p>
    <w:p w:rsidR="00000000" w:rsidRDefault="00000000">
      <w:pPr>
        <w:spacing w:after="240" w:line="360" w:lineRule="exact"/>
        <w:ind w:left="840" w:hanging="415"/>
      </w:pPr>
      <w:r>
        <w:t xml:space="preserve">1.  </w:t>
      </w:r>
      <w:r>
        <w:rPr>
          <w:rFonts w:hint="eastAsia"/>
        </w:rPr>
        <w:t>缔约各国为加速实现男女事实上的平等而采取的暂行特别措施，不得视为本公约所指的歧视，亦不得因此导致维持不平等的标准或另立标准；这些措施应在男女机会和待遇平等的目的达到之后，停止采用。</w:t>
      </w:r>
    </w:p>
    <w:p w:rsidR="00000000" w:rsidRDefault="00000000">
      <w:pPr>
        <w:spacing w:after="240" w:line="360" w:lineRule="exact"/>
        <w:ind w:left="840" w:hanging="415"/>
      </w:pPr>
      <w:r>
        <w:t xml:space="preserve">2.  </w:t>
      </w:r>
      <w:r>
        <w:rPr>
          <w:rFonts w:hint="eastAsia"/>
        </w:rPr>
        <w:t>缔约各国为保护母性而采取的特别措施，包括本公约所列各项措施，不得视为歧视。</w:t>
      </w:r>
    </w:p>
    <w:p w:rsidR="00000000" w:rsidRDefault="00000000">
      <w:pPr>
        <w:spacing w:after="240" w:line="360" w:lineRule="exact"/>
        <w:ind w:firstLine="425"/>
      </w:pPr>
      <w:r>
        <w:rPr>
          <w:rFonts w:hint="eastAsia"/>
        </w:rPr>
        <w:t>在教育方面，由于中学校舍有限，迄今小学升中学的淘汰率是非常高的。在建立社区中学之前，通过中学升学考试的所有儿童中只有</w:t>
      </w:r>
      <w:r>
        <w:t>10</w:t>
      </w:r>
      <w:r>
        <w:rPr>
          <w:rFonts w:hint="eastAsia"/>
        </w:rPr>
        <w:t>％被中学录取。</w:t>
      </w:r>
    </w:p>
    <w:p w:rsidR="00000000" w:rsidRDefault="00000000">
      <w:pPr>
        <w:spacing w:after="240" w:line="360" w:lineRule="exact"/>
        <w:ind w:firstLine="425"/>
      </w:pPr>
      <w:r>
        <w:rPr>
          <w:rFonts w:hint="eastAsia"/>
        </w:rPr>
        <w:t>在</w:t>
      </w:r>
      <w:r>
        <w:t>20</w:t>
      </w:r>
      <w:r>
        <w:rPr>
          <w:rFonts w:hint="eastAsia"/>
        </w:rPr>
        <w:t>世纪</w:t>
      </w:r>
      <w:r>
        <w:t>70</w:t>
      </w:r>
      <w:r>
        <w:rPr>
          <w:rFonts w:hint="eastAsia"/>
        </w:rPr>
        <w:t>年代，政府千方百计地扩大女孩接受中学教育的比率，在升学考试中对她们采取了优待政策，女孩进入中学的录取分数稍低于男孩。不过有利于提高女孩入学比率的这种措施没有再执行下去，因为某些人认为这会使女孩产生自卑感。</w:t>
      </w:r>
    </w:p>
    <w:p w:rsidR="00000000" w:rsidRDefault="00000000">
      <w:pPr>
        <w:spacing w:after="240" w:line="360" w:lineRule="exact"/>
        <w:ind w:firstLine="425"/>
      </w:pPr>
      <w:r>
        <w:rPr>
          <w:rFonts w:hint="eastAsia"/>
        </w:rPr>
        <w:t>政府意识到应该为入学率普遍较低的地区的孩子，尤其是巴特瓦的孩子，采取其他相应的措施（改善学校的条件，所有儿童（一直到</w:t>
      </w:r>
      <w:r>
        <w:t>16</w:t>
      </w:r>
      <w:r>
        <w:rPr>
          <w:rFonts w:hint="eastAsia"/>
        </w:rPr>
        <w:t>岁）必须进学校接受义务教育，开展提高认识的运动并对父母采取鼓励性和强制性措施……）</w:t>
      </w:r>
    </w:p>
    <w:p w:rsidR="00000000" w:rsidRDefault="00000000">
      <w:pPr>
        <w:spacing w:after="240" w:line="360" w:lineRule="exact"/>
        <w:ind w:firstLine="425"/>
      </w:pPr>
      <w:r>
        <w:rPr>
          <w:rFonts w:hint="eastAsia"/>
        </w:rPr>
        <w:t>还要在与男子相比妇女处于落后状态的领域推行有利于妇女的其他计划，像获得报酬较高的职业和负责的岗位。</w:t>
      </w:r>
    </w:p>
    <w:p w:rsidR="00000000" w:rsidRDefault="00000000">
      <w:pPr>
        <w:spacing w:after="240" w:line="360" w:lineRule="exact"/>
        <w:jc w:val="center"/>
        <w:rPr>
          <w:rFonts w:ascii="SimHei" w:eastAsia="SimHei"/>
          <w:sz w:val="24"/>
        </w:rPr>
      </w:pPr>
      <w:r>
        <w:rPr>
          <w:rFonts w:ascii="SimHei" w:eastAsia="SimHei"/>
          <w:sz w:val="24"/>
        </w:rPr>
        <w:t xml:space="preserve">4.  </w:t>
      </w:r>
      <w:r>
        <w:rPr>
          <w:rFonts w:ascii="SimHei" w:eastAsia="SimHei" w:hint="eastAsia"/>
          <w:sz w:val="24"/>
        </w:rPr>
        <w:t>为消除对妇女的偏见和歧视妇女的陋习采取的措施。</w:t>
      </w:r>
    </w:p>
    <w:p w:rsidR="00000000" w:rsidRDefault="00000000">
      <w:pPr>
        <w:spacing w:after="240" w:line="360" w:lineRule="exact"/>
        <w:jc w:val="center"/>
      </w:pPr>
      <w:r>
        <w:rPr>
          <w:rFonts w:hint="eastAsia"/>
        </w:rPr>
        <w:t>《公约》第</w:t>
      </w:r>
      <w:r>
        <w:t>5</w:t>
      </w:r>
      <w:r>
        <w:rPr>
          <w:rFonts w:hint="eastAsia"/>
        </w:rPr>
        <w:t>条</w:t>
      </w:r>
    </w:p>
    <w:p w:rsidR="00000000" w:rsidRDefault="00000000">
      <w:pPr>
        <w:spacing w:after="240" w:line="360" w:lineRule="exact"/>
        <w:ind w:firstLine="425"/>
      </w:pPr>
      <w:r>
        <w:rPr>
          <w:rFonts w:hint="eastAsia"/>
        </w:rPr>
        <w:t>缔约各国应采取一切适当措施：</w:t>
      </w:r>
    </w:p>
    <w:p w:rsidR="00000000" w:rsidRDefault="00000000">
      <w:pPr>
        <w:spacing w:after="240" w:line="360" w:lineRule="exact"/>
        <w:ind w:left="840" w:hanging="415"/>
      </w:pPr>
      <w:r>
        <w:t xml:space="preserve">(a)  </w:t>
      </w:r>
      <w:r>
        <w:rPr>
          <w:rFonts w:hint="eastAsia"/>
        </w:rPr>
        <w:t>改变男女的社会和文化行为模式，以消除基于性别而分尊卑观念或基于男女任务定型所产生的偏见、习俗和一切其他作法；</w:t>
      </w:r>
    </w:p>
    <w:p w:rsidR="00000000" w:rsidRDefault="00000000">
      <w:pPr>
        <w:spacing w:after="240" w:line="360" w:lineRule="exact"/>
        <w:ind w:left="840" w:hanging="415"/>
      </w:pPr>
      <w:r>
        <w:t xml:space="preserve">(b)  </w:t>
      </w:r>
      <w:r>
        <w:rPr>
          <w:rFonts w:hint="eastAsia"/>
        </w:rPr>
        <w:t>保证家庭教育应包括正确了解母性的社会功能和确认教养子女是父母的共同责任，当然在任何情况下都应首先考虑子女的利益。</w:t>
      </w:r>
    </w:p>
    <w:p w:rsidR="00000000" w:rsidRDefault="00000000">
      <w:pPr>
        <w:spacing w:after="240" w:line="360" w:lineRule="exact"/>
        <w:ind w:firstLine="425"/>
      </w:pPr>
      <w:r>
        <w:rPr>
          <w:rFonts w:hint="eastAsia"/>
        </w:rPr>
        <w:t>长期以来，布隆迪妇女的地位是由她扮演的妻子和母亲这种角色决定的。她在社会中的价值就是大量繁衍后代，尤其是男孩。尽管妇女在社会生活中处于次要地位，但作为妻子和母亲她们还是受人尊敬的，有事都要征求她们的意见，但不允许她们在公共场合抛头露面。即使是现在，在庆祝传统节日或举行传统仪式时，就算与她有直接关系，她也只能委托他人代表。女孩上学开始非常难，起初她们只是上些家政学校，护理学校和女辅导员学校，这就促使妇女一直被置于次要地位。</w:t>
      </w:r>
    </w:p>
    <w:p w:rsidR="00000000" w:rsidRDefault="00000000">
      <w:pPr>
        <w:spacing w:after="240" w:line="360" w:lineRule="exact"/>
        <w:ind w:firstLine="425"/>
      </w:pPr>
      <w:r>
        <w:rPr>
          <w:rFonts w:hint="eastAsia"/>
        </w:rPr>
        <w:t>随着布隆迪妇女联合会的建立，妇女意识到了她们除了作为妻子和母亲外还能在社会中发挥作用。但是偏见仍然重重地压在她们身上，因为在国民议会、政府机构、司法机构、公共团体和私人团体……中占据高位的妇女实属凤毛麟角。</w:t>
      </w:r>
    </w:p>
    <w:p w:rsidR="00000000" w:rsidRDefault="00000000">
      <w:pPr>
        <w:spacing w:after="240" w:line="360" w:lineRule="exact"/>
        <w:ind w:firstLine="425"/>
      </w:pPr>
      <w:r>
        <w:rPr>
          <w:rFonts w:hint="eastAsia"/>
        </w:rPr>
        <w:t>另外，布隆迪的传统社会对女孩的要求更加严厉，更加苛刻。例如，女孩未婚先孕就会被自己的家族处死。就是在最近还发生过怀孕的女孩被逐出学校系统的情况。然而，目前情况已朝积极的方向发展，因为女学生在生完孩子后可以继续上学，不过应转往其他学校。</w:t>
      </w:r>
    </w:p>
    <w:p w:rsidR="00000000" w:rsidRDefault="00000000">
      <w:pPr>
        <w:spacing w:after="240" w:line="360" w:lineRule="exact"/>
        <w:jc w:val="center"/>
        <w:rPr>
          <w:rFonts w:ascii="SimHei" w:eastAsia="SimHei"/>
          <w:sz w:val="24"/>
        </w:rPr>
      </w:pPr>
      <w:r>
        <w:rPr>
          <w:rFonts w:ascii="SimHei" w:eastAsia="SimHei"/>
          <w:sz w:val="24"/>
        </w:rPr>
        <w:t xml:space="preserve">5.  </w:t>
      </w:r>
      <w:r>
        <w:rPr>
          <w:rFonts w:ascii="SimHei" w:eastAsia="SimHei" w:hint="eastAsia"/>
          <w:sz w:val="24"/>
        </w:rPr>
        <w:t>贩卖妇女和妇女卖淫</w:t>
      </w:r>
    </w:p>
    <w:p w:rsidR="00000000" w:rsidRDefault="00000000">
      <w:pPr>
        <w:spacing w:after="240" w:line="360" w:lineRule="exact"/>
        <w:jc w:val="center"/>
      </w:pPr>
      <w:r>
        <w:rPr>
          <w:rFonts w:hint="eastAsia"/>
        </w:rPr>
        <w:t>《公约》第</w:t>
      </w:r>
      <w:r>
        <w:t>6</w:t>
      </w:r>
      <w:r>
        <w:rPr>
          <w:rFonts w:hint="eastAsia"/>
        </w:rPr>
        <w:t>条</w:t>
      </w:r>
    </w:p>
    <w:p w:rsidR="00000000" w:rsidRDefault="00000000">
      <w:pPr>
        <w:spacing w:after="240" w:line="360" w:lineRule="exact"/>
        <w:ind w:firstLine="425"/>
      </w:pPr>
      <w:r>
        <w:rPr>
          <w:rFonts w:hint="eastAsia"/>
        </w:rPr>
        <w:t>缔约各国应采取一切适当措施，包括制定法律，以禁止一切形式贩卖妇女及意图营利使妇女卖淫的行为。</w:t>
      </w:r>
    </w:p>
    <w:p w:rsidR="00000000" w:rsidRDefault="00000000">
      <w:pPr>
        <w:spacing w:after="240" w:line="360" w:lineRule="exact"/>
        <w:ind w:firstLine="425"/>
      </w:pPr>
      <w:r>
        <w:rPr>
          <w:rFonts w:hint="eastAsia"/>
        </w:rPr>
        <w:t>布隆迪政府已采取了法律措施，旨在制止一切贩卖妇女和强迫妇女卖淫并从中牟利的行为。事实上，在《刑法》妨害风化罪一章的第</w:t>
      </w:r>
      <w:r>
        <w:t>371</w:t>
      </w:r>
      <w:r>
        <w:rPr>
          <w:rFonts w:hint="eastAsia"/>
        </w:rPr>
        <w:t>至</w:t>
      </w:r>
      <w:r>
        <w:t>390</w:t>
      </w:r>
      <w:r>
        <w:rPr>
          <w:rFonts w:hint="eastAsia"/>
        </w:rPr>
        <w:t>条中对卖淫唆使淫乱和卖淫、强迫卖淫并从中牟利、猥亵以及强奸等罪行规定了严厉的处罚。</w:t>
      </w:r>
    </w:p>
    <w:p w:rsidR="00000000" w:rsidRDefault="00000000">
      <w:pPr>
        <w:spacing w:after="240" w:line="360" w:lineRule="exact"/>
        <w:ind w:firstLine="425"/>
      </w:pPr>
      <w:r>
        <w:rPr>
          <w:rFonts w:hint="eastAsia"/>
        </w:rPr>
        <w:t>然而，随着危机的发生，卖淫现象又有新的发展，因为受灾的人民极度贫困，他们生活的难民营杂乱不堪。</w:t>
      </w:r>
    </w:p>
    <w:p w:rsidR="00000000" w:rsidRDefault="00000000">
      <w:pPr>
        <w:spacing w:after="240" w:line="360" w:lineRule="exact"/>
        <w:rPr>
          <w:rFonts w:ascii="SimHei" w:eastAsia="SimHei"/>
        </w:rPr>
      </w:pPr>
      <w:r>
        <w:rPr>
          <w:rFonts w:ascii="SimHei" w:eastAsia="SimHei" w:hint="eastAsia"/>
        </w:rPr>
        <w:t>关于卖淫</w:t>
      </w:r>
    </w:p>
    <w:p w:rsidR="00000000" w:rsidRDefault="00000000">
      <w:pPr>
        <w:spacing w:line="360" w:lineRule="exact"/>
        <w:ind w:firstLine="425"/>
      </w:pPr>
      <w:r>
        <w:rPr>
          <w:rFonts w:hint="eastAsia"/>
        </w:rPr>
        <w:t>为了防止这类社会祸患，规定从事卖淫者可由当地法院进行审判，法院的主要任务之一就是判断这些人的身分和行为能力，强迫他们在不超过一年的期限内履行一种或多种义务，特别是：</w:t>
      </w:r>
    </w:p>
    <w:p w:rsidR="00000000" w:rsidRDefault="00000000">
      <w:pPr>
        <w:spacing w:line="360" w:lineRule="exact"/>
        <w:ind w:left="720" w:hanging="295"/>
      </w:pPr>
      <w:r>
        <w:rPr>
          <w:rFonts w:hint="eastAsia"/>
        </w:rPr>
        <w:t>—</w:t>
      </w:r>
      <w:r>
        <w:tab/>
      </w:r>
      <w:r>
        <w:rPr>
          <w:rFonts w:hint="eastAsia"/>
        </w:rPr>
        <w:t>不得离开判决所规定的领土界限；</w:t>
      </w:r>
    </w:p>
    <w:p w:rsidR="00000000" w:rsidRDefault="00000000">
      <w:pPr>
        <w:spacing w:after="240" w:line="360" w:lineRule="exact"/>
        <w:ind w:left="720" w:hanging="295"/>
      </w:pPr>
      <w:r>
        <w:rPr>
          <w:rFonts w:hint="eastAsia"/>
        </w:rPr>
        <w:t>—</w:t>
      </w:r>
      <w:r>
        <w:tab/>
      </w:r>
      <w:r>
        <w:rPr>
          <w:rFonts w:hint="eastAsia"/>
        </w:rPr>
        <w:t>接受医疗检查或治疗，甚至按照收容制度的规定被收容。</w:t>
      </w:r>
    </w:p>
    <w:p w:rsidR="00000000" w:rsidRDefault="00000000">
      <w:pPr>
        <w:spacing w:after="240" w:line="360" w:lineRule="exact"/>
        <w:ind w:firstLine="425"/>
      </w:pPr>
      <w:r>
        <w:rPr>
          <w:rFonts w:hint="eastAsia"/>
        </w:rPr>
        <w:t>此外明确规定，违反法院宣布的义务之一的将处</w:t>
      </w:r>
      <w:r>
        <w:t>3</w:t>
      </w:r>
      <w:r>
        <w:rPr>
          <w:rFonts w:hint="eastAsia"/>
        </w:rPr>
        <w:t>至</w:t>
      </w:r>
      <w:r>
        <w:t>6</w:t>
      </w:r>
      <w:r>
        <w:rPr>
          <w:rFonts w:hint="eastAsia"/>
        </w:rPr>
        <w:t>个月的劳役和</w:t>
      </w:r>
      <w:r>
        <w:t>2000</w:t>
      </w:r>
      <w:r>
        <w:rPr>
          <w:rFonts w:hint="eastAsia"/>
        </w:rPr>
        <w:t>至</w:t>
      </w:r>
      <w:r>
        <w:t>5000</w:t>
      </w:r>
      <w:r>
        <w:rPr>
          <w:rFonts w:hint="eastAsia"/>
        </w:rPr>
        <w:t>法郎的罚款，或只处其中一项。所有这些措施的详细情况可见《刑法》第</w:t>
      </w:r>
      <w:r>
        <w:t>2</w:t>
      </w:r>
      <w:r>
        <w:rPr>
          <w:rFonts w:hint="eastAsia"/>
        </w:rPr>
        <w:t>卷第</w:t>
      </w:r>
      <w:r>
        <w:t>371</w:t>
      </w:r>
      <w:r>
        <w:rPr>
          <w:rFonts w:hint="eastAsia"/>
        </w:rPr>
        <w:t>条。</w:t>
      </w:r>
    </w:p>
    <w:p w:rsidR="00000000" w:rsidRDefault="00000000">
      <w:pPr>
        <w:spacing w:after="240" w:line="360" w:lineRule="exact"/>
        <w:rPr>
          <w:rFonts w:ascii="SimHei" w:eastAsia="SimHei"/>
        </w:rPr>
      </w:pPr>
      <w:r>
        <w:rPr>
          <w:rFonts w:ascii="SimHei" w:eastAsia="SimHei" w:hint="eastAsia"/>
        </w:rPr>
        <w:t>关于唆使淫乱和卖淫</w:t>
      </w:r>
    </w:p>
    <w:p w:rsidR="00000000" w:rsidRDefault="00000000">
      <w:pPr>
        <w:spacing w:after="240" w:line="360" w:lineRule="exact"/>
        <w:ind w:firstLine="425"/>
      </w:pPr>
      <w:r>
        <w:rPr>
          <w:rFonts w:hint="eastAsia"/>
        </w:rPr>
        <w:t>这种违法行为往往影响到妇女并具有有损名誉的性质。《刑法》第二卷第</w:t>
      </w:r>
      <w:r>
        <w:t>372</w:t>
      </w:r>
      <w:r>
        <w:rPr>
          <w:rFonts w:hint="eastAsia"/>
        </w:rPr>
        <w:t>至</w:t>
      </w:r>
      <w:r>
        <w:t>375</w:t>
      </w:r>
      <w:r>
        <w:rPr>
          <w:rFonts w:hint="eastAsia"/>
        </w:rPr>
        <w:t>条对此作出了专门规定并明确了处罚方式。对于有伤风化，为满足他人的肉欲唆使年龄在</w:t>
      </w:r>
      <w:r>
        <w:t>21</w:t>
      </w:r>
      <w:r>
        <w:rPr>
          <w:rFonts w:hint="eastAsia"/>
        </w:rPr>
        <w:t>岁以上或从外表看在</w:t>
      </w:r>
      <w:r>
        <w:t>21</w:t>
      </w:r>
      <w:r>
        <w:rPr>
          <w:rFonts w:hint="eastAsia"/>
        </w:rPr>
        <w:t>岁以上的男女淫乱、堕落或卖淫，或为其提供方便、提供帮助者，将处</w:t>
      </w:r>
      <w:r>
        <w:t>3</w:t>
      </w:r>
      <w:r>
        <w:rPr>
          <w:rFonts w:hint="eastAsia"/>
        </w:rPr>
        <w:t>个月至</w:t>
      </w:r>
      <w:r>
        <w:t>5</w:t>
      </w:r>
      <w:r>
        <w:rPr>
          <w:rFonts w:hint="eastAsia"/>
        </w:rPr>
        <w:t>年的劳役监禁和</w:t>
      </w:r>
      <w:r>
        <w:t>2000</w:t>
      </w:r>
      <w:r>
        <w:rPr>
          <w:rFonts w:hint="eastAsia"/>
        </w:rPr>
        <w:t>至</w:t>
      </w:r>
      <w:r>
        <w:t>5000</w:t>
      </w:r>
      <w:r>
        <w:rPr>
          <w:rFonts w:hint="eastAsia"/>
        </w:rPr>
        <w:t>法郎的罚款。</w:t>
      </w:r>
    </w:p>
    <w:p w:rsidR="00000000" w:rsidRDefault="00000000">
      <w:pPr>
        <w:spacing w:after="240" w:line="360" w:lineRule="exact"/>
        <w:ind w:firstLine="425"/>
      </w:pPr>
      <w:r>
        <w:rPr>
          <w:rFonts w:hint="eastAsia"/>
        </w:rPr>
        <w:t>如果涉及淫乱、堕落或卖淫者年龄在</w:t>
      </w:r>
      <w:r>
        <w:t>21</w:t>
      </w:r>
      <w:r>
        <w:rPr>
          <w:rFonts w:hint="eastAsia"/>
        </w:rPr>
        <w:t>岁以下或从外表上看在</w:t>
      </w:r>
      <w:r>
        <w:t>21</w:t>
      </w:r>
      <w:r>
        <w:rPr>
          <w:rFonts w:hint="eastAsia"/>
        </w:rPr>
        <w:t>岁以下，上述行为可加倍惩处，直至判处</w:t>
      </w:r>
      <w:r>
        <w:t>10</w:t>
      </w:r>
      <w:r>
        <w:rPr>
          <w:rFonts w:hint="eastAsia"/>
        </w:rPr>
        <w:t>年监禁（第</w:t>
      </w:r>
      <w:r>
        <w:t>372</w:t>
      </w:r>
      <w:r>
        <w:rPr>
          <w:rFonts w:hint="eastAsia"/>
        </w:rPr>
        <w:t>条）。</w:t>
      </w:r>
    </w:p>
    <w:p w:rsidR="00000000" w:rsidRDefault="00000000">
      <w:pPr>
        <w:spacing w:after="240" w:line="360" w:lineRule="exact"/>
        <w:ind w:firstLine="425"/>
      </w:pPr>
      <w:r>
        <w:t>3</w:t>
      </w:r>
      <w:r>
        <w:rPr>
          <w:rFonts w:hint="eastAsia"/>
        </w:rPr>
        <w:t>个月至</w:t>
      </w:r>
      <w:r>
        <w:t>5</w:t>
      </w:r>
      <w:r>
        <w:rPr>
          <w:rFonts w:hint="eastAsia"/>
        </w:rPr>
        <w:t>年的徒刑和</w:t>
      </w:r>
      <w:r>
        <w:t>10,000</w:t>
      </w:r>
      <w:r>
        <w:rPr>
          <w:rFonts w:hint="eastAsia"/>
        </w:rPr>
        <w:t>至</w:t>
      </w:r>
      <w:r>
        <w:t>100,000</w:t>
      </w:r>
      <w:r>
        <w:rPr>
          <w:rFonts w:hint="eastAsia"/>
        </w:rPr>
        <w:t>法郎的罚款处罚同样适用于招募、训练或引导其他成年人或未成年人从事淫乱或卖淫活动者，即使是本人同意的。为同样目的供养成年人或未成年者，即使本人同意，也将执行与上述同样的处罚（第</w:t>
      </w:r>
      <w:r>
        <w:t>373</w:t>
      </w:r>
      <w:r>
        <w:rPr>
          <w:rFonts w:hint="eastAsia"/>
        </w:rPr>
        <w:t>条）。</w:t>
      </w:r>
    </w:p>
    <w:p w:rsidR="00000000" w:rsidRDefault="00000000">
      <w:pPr>
        <w:spacing w:after="240" w:line="360" w:lineRule="exact"/>
        <w:ind w:firstLine="425"/>
      </w:pPr>
      <w:r>
        <w:rPr>
          <w:rFonts w:hint="eastAsia"/>
        </w:rPr>
        <w:t>以威胁恫吓、施加压力、玩弄阴谋或其他任何手段妨碍主管部门对从事或可能从事卖淫活动者采取预防、帮助或再教育行动的，亦可判决</w:t>
      </w:r>
      <w:r>
        <w:t>6</w:t>
      </w:r>
      <w:r>
        <w:rPr>
          <w:rFonts w:hint="eastAsia"/>
        </w:rPr>
        <w:t>个月至</w:t>
      </w:r>
      <w:r>
        <w:t>5</w:t>
      </w:r>
      <w:r>
        <w:rPr>
          <w:rFonts w:hint="eastAsia"/>
        </w:rPr>
        <w:t>年劳役监禁和</w:t>
      </w:r>
      <w:r>
        <w:t>6000</w:t>
      </w:r>
      <w:r>
        <w:rPr>
          <w:rFonts w:hint="eastAsia"/>
        </w:rPr>
        <w:t>至</w:t>
      </w:r>
      <w:r>
        <w:t>100,000</w:t>
      </w:r>
      <w:r>
        <w:rPr>
          <w:rFonts w:hint="eastAsia"/>
        </w:rPr>
        <w:t>法郎的罚款（第</w:t>
      </w:r>
      <w:r>
        <w:t>374</w:t>
      </w:r>
      <w:r>
        <w:rPr>
          <w:rFonts w:hint="eastAsia"/>
        </w:rPr>
        <w:t>条）。</w:t>
      </w:r>
    </w:p>
    <w:p w:rsidR="00000000" w:rsidRDefault="00000000">
      <w:pPr>
        <w:spacing w:after="240" w:line="360" w:lineRule="exact"/>
        <w:rPr>
          <w:rFonts w:ascii="SimHei" w:eastAsia="SimHei"/>
        </w:rPr>
      </w:pPr>
      <w:r>
        <w:rPr>
          <w:rFonts w:ascii="SimHei" w:eastAsia="SimHei" w:hint="eastAsia"/>
        </w:rPr>
        <w:t>关于利用卖淫从中牟利</w:t>
      </w:r>
    </w:p>
    <w:p w:rsidR="00000000" w:rsidRDefault="00000000">
      <w:pPr>
        <w:spacing w:after="240" w:line="360" w:lineRule="exact"/>
        <w:ind w:firstLine="425"/>
      </w:pPr>
      <w:r>
        <w:rPr>
          <w:rFonts w:hint="eastAsia"/>
        </w:rPr>
        <w:t>对于这类违法行为布隆迪的法律有专门规定并明确了处罚方式。直接或通过中间人管理、经营卖淫场所或故意为其提供资金或赞助者将处</w:t>
      </w:r>
      <w:r>
        <w:t>1</w:t>
      </w:r>
      <w:r>
        <w:rPr>
          <w:rFonts w:hint="eastAsia"/>
        </w:rPr>
        <w:t>至</w:t>
      </w:r>
      <w:r>
        <w:t>5</w:t>
      </w:r>
      <w:r>
        <w:rPr>
          <w:rFonts w:hint="eastAsia"/>
        </w:rPr>
        <w:t>年劳役和</w:t>
      </w:r>
      <w:r>
        <w:t>20,000</w:t>
      </w:r>
      <w:r>
        <w:rPr>
          <w:rFonts w:hint="eastAsia"/>
        </w:rPr>
        <w:t>至</w:t>
      </w:r>
      <w:r>
        <w:t>100,000</w:t>
      </w:r>
      <w:r>
        <w:rPr>
          <w:rFonts w:hint="eastAsia"/>
        </w:rPr>
        <w:t>法郎的罚款（第</w:t>
      </w:r>
      <w:r>
        <w:t>375</w:t>
      </w:r>
      <w:r>
        <w:rPr>
          <w:rFonts w:hint="eastAsia"/>
        </w:rPr>
        <w:t>条）。</w:t>
      </w:r>
    </w:p>
    <w:p w:rsidR="00000000" w:rsidRDefault="00000000">
      <w:pPr>
        <w:spacing w:after="240" w:line="360" w:lineRule="exact"/>
        <w:ind w:firstLine="425"/>
      </w:pPr>
      <w:r>
        <w:rPr>
          <w:rFonts w:hint="eastAsia"/>
        </w:rPr>
        <w:t>上述处罚同样适用于以某种形式分享其他成年人或未成年人卖淫所得或接受经常从事卖淫活动者的金钱者，即使是本人同意的（第</w:t>
      </w:r>
      <w:r>
        <w:t>376</w:t>
      </w:r>
      <w:r>
        <w:rPr>
          <w:rFonts w:hint="eastAsia"/>
        </w:rPr>
        <w:t>条）。</w:t>
      </w:r>
    </w:p>
    <w:p w:rsidR="00000000" w:rsidRDefault="00000000">
      <w:pPr>
        <w:spacing w:after="240" w:line="360" w:lineRule="exact"/>
        <w:rPr>
          <w:rFonts w:ascii="SimHei" w:eastAsia="SimHei"/>
        </w:rPr>
      </w:pPr>
      <w:r>
        <w:rPr>
          <w:rFonts w:ascii="SimHei" w:eastAsia="SimHei" w:hint="eastAsia"/>
        </w:rPr>
        <w:t>关于为卖淫提供方便</w:t>
      </w:r>
    </w:p>
    <w:p w:rsidR="00000000" w:rsidRDefault="00000000">
      <w:pPr>
        <w:spacing w:after="240" w:line="360" w:lineRule="exact"/>
        <w:ind w:firstLine="425"/>
      </w:pPr>
      <w:r>
        <w:rPr>
          <w:rFonts w:hint="eastAsia"/>
        </w:rPr>
        <w:t>某些人可能会利用这种方法来逃避对卖淫规定的惩罚，《刑法》也考虑到了这一点并严加制止。因此，凡是以某种方式帮助、协助或故意保护他人卖淫或者为卖淫拉客者，可处</w:t>
      </w:r>
      <w:r>
        <w:t>3</w:t>
      </w:r>
      <w:r>
        <w:rPr>
          <w:rFonts w:hint="eastAsia"/>
        </w:rPr>
        <w:t>个月至</w:t>
      </w:r>
      <w:r>
        <w:t>3</w:t>
      </w:r>
      <w:r>
        <w:rPr>
          <w:rFonts w:hint="eastAsia"/>
        </w:rPr>
        <w:t>年的劳役和</w:t>
      </w:r>
      <w:r>
        <w:t>10,000</w:t>
      </w:r>
      <w:r>
        <w:rPr>
          <w:rFonts w:hint="eastAsia"/>
        </w:rPr>
        <w:t>至</w:t>
      </w:r>
      <w:r>
        <w:t>50,000</w:t>
      </w:r>
      <w:r>
        <w:rPr>
          <w:rFonts w:hint="eastAsia"/>
        </w:rPr>
        <w:t>法郎的罚款（第</w:t>
      </w:r>
      <w:r>
        <w:t>377</w:t>
      </w:r>
      <w:r>
        <w:rPr>
          <w:rFonts w:hint="eastAsia"/>
        </w:rPr>
        <w:t>条）。</w:t>
      </w:r>
    </w:p>
    <w:p w:rsidR="00000000" w:rsidRDefault="00000000">
      <w:pPr>
        <w:spacing w:after="240" w:line="360" w:lineRule="exact"/>
        <w:ind w:firstLine="425"/>
      </w:pPr>
      <w:r>
        <w:rPr>
          <w:rFonts w:hint="eastAsia"/>
        </w:rPr>
        <w:t>同样，以某种名义在经常参与他人卖淫的人中间充当中间人者将受到上述相同的处罚（第</w:t>
      </w:r>
      <w:r>
        <w:t>378</w:t>
      </w:r>
      <w:r>
        <w:rPr>
          <w:rFonts w:hint="eastAsia"/>
        </w:rPr>
        <w:t>条）。</w:t>
      </w:r>
    </w:p>
    <w:p w:rsidR="00000000" w:rsidRDefault="00000000">
      <w:pPr>
        <w:spacing w:after="240" w:line="360" w:lineRule="exact"/>
        <w:ind w:firstLine="425"/>
      </w:pPr>
      <w:r>
        <w:rPr>
          <w:rFonts w:hint="eastAsia"/>
        </w:rPr>
        <w:t>提供方便亦指为方便他人卖淫故意提供或出租全部或部分房屋或场所。这再度构成了违法，可处</w:t>
      </w:r>
      <w:r>
        <w:t>1</w:t>
      </w:r>
      <w:r>
        <w:rPr>
          <w:rFonts w:hint="eastAsia"/>
        </w:rPr>
        <w:t>年至</w:t>
      </w:r>
      <w:r>
        <w:t>3</w:t>
      </w:r>
      <w:r>
        <w:rPr>
          <w:rFonts w:hint="eastAsia"/>
        </w:rPr>
        <w:t>年的劳役和</w:t>
      </w:r>
      <w:r>
        <w:t>6000</w:t>
      </w:r>
      <w:r>
        <w:rPr>
          <w:rFonts w:hint="eastAsia"/>
        </w:rPr>
        <w:t>至</w:t>
      </w:r>
      <w:r>
        <w:t>50,000</w:t>
      </w:r>
      <w:r>
        <w:rPr>
          <w:rFonts w:hint="eastAsia"/>
        </w:rPr>
        <w:t>法郎的罚款，或只处其中一项（第</w:t>
      </w:r>
      <w:r>
        <w:t>379</w:t>
      </w:r>
      <w:r>
        <w:rPr>
          <w:rFonts w:hint="eastAsia"/>
        </w:rPr>
        <w:t>条）。</w:t>
      </w:r>
    </w:p>
    <w:p w:rsidR="00000000" w:rsidRDefault="00000000">
      <w:pPr>
        <w:spacing w:after="240" w:line="360" w:lineRule="exact"/>
        <w:rPr>
          <w:rFonts w:ascii="SimHei" w:eastAsia="SimHei"/>
        </w:rPr>
      </w:pPr>
      <w:r>
        <w:rPr>
          <w:rFonts w:ascii="SimHei" w:eastAsia="SimHei" w:hint="eastAsia"/>
        </w:rPr>
        <w:t>关于猥亵、强奸和有伤风化</w:t>
      </w:r>
    </w:p>
    <w:p w:rsidR="00000000" w:rsidRDefault="00000000">
      <w:pPr>
        <w:spacing w:after="240" w:line="360" w:lineRule="exact"/>
        <w:ind w:firstLine="425"/>
      </w:pPr>
      <w:r>
        <w:rPr>
          <w:rFonts w:hint="eastAsia"/>
        </w:rPr>
        <w:t>这是与卖淫相关联的违法行为，在这方面也应给予惩处。《刑法》对它们作出专门规定是为了在某种程度上不给贩买妇女或不择手段地利用妇女牟利提供方便，即使这些违法行为比较普遍。这可以这样予以解释：妇女一般是它们的受害者。</w:t>
      </w:r>
    </w:p>
    <w:p w:rsidR="00000000" w:rsidRDefault="00000000">
      <w:pPr>
        <w:spacing w:after="240" w:line="360" w:lineRule="exact"/>
        <w:ind w:firstLine="425"/>
      </w:pPr>
      <w:r>
        <w:rPr>
          <w:rFonts w:hint="eastAsia"/>
        </w:rPr>
        <w:t>《刑法》第二卷第</w:t>
      </w:r>
      <w:r>
        <w:t>382</w:t>
      </w:r>
      <w:r>
        <w:rPr>
          <w:rFonts w:hint="eastAsia"/>
        </w:rPr>
        <w:t>条至</w:t>
      </w:r>
      <w:r>
        <w:t>390</w:t>
      </w:r>
      <w:r>
        <w:rPr>
          <w:rFonts w:hint="eastAsia"/>
        </w:rPr>
        <w:t>条的内容对猥亵、强奸、有伤风化下了明确的定义，并明确了这些违法行为是如何犯下的，以及可对它们采用何种制裁办法。</w:t>
      </w:r>
    </w:p>
    <w:p w:rsidR="00000000" w:rsidRDefault="00000000">
      <w:pPr>
        <w:spacing w:after="240" w:line="360" w:lineRule="exact"/>
        <w:ind w:firstLine="425"/>
      </w:pPr>
      <w:r>
        <w:rPr>
          <w:rFonts w:hint="eastAsia"/>
        </w:rPr>
        <w:t>如果强奸或猥亵导致受害人死亡，甚至可判处事主死刑或无期徒刑。</w:t>
      </w:r>
    </w:p>
    <w:p w:rsidR="00000000" w:rsidRDefault="00000000">
      <w:pPr>
        <w:spacing w:after="240" w:line="360" w:lineRule="exact"/>
        <w:ind w:firstLine="425"/>
      </w:pPr>
      <w:r>
        <w:rPr>
          <w:rFonts w:hint="eastAsia"/>
        </w:rPr>
        <w:t>总之，一般说来贩卖妇女或者利用妇女牟利在布隆迪并非是一种社会现象。卖淫只是以隐蔽的形式存在于大城市和难民营中。</w:t>
      </w:r>
    </w:p>
    <w:p w:rsidR="00000000" w:rsidRDefault="00000000">
      <w:pPr>
        <w:spacing w:after="240" w:line="360" w:lineRule="exact"/>
        <w:jc w:val="center"/>
        <w:rPr>
          <w:rFonts w:ascii="SimHei" w:eastAsia="SimHei"/>
          <w:sz w:val="24"/>
        </w:rPr>
      </w:pPr>
      <w:r>
        <w:rPr>
          <w:rFonts w:ascii="SimHei" w:eastAsia="SimHei"/>
          <w:sz w:val="24"/>
        </w:rPr>
        <w:t xml:space="preserve">6.  </w:t>
      </w:r>
      <w:r>
        <w:rPr>
          <w:rFonts w:ascii="SimHei" w:eastAsia="SimHei" w:hint="eastAsia"/>
          <w:sz w:val="24"/>
        </w:rPr>
        <w:t>参与政治生活、公共事务和国际事务</w:t>
      </w:r>
    </w:p>
    <w:p w:rsidR="00000000" w:rsidRDefault="00000000">
      <w:pPr>
        <w:spacing w:after="240" w:line="360" w:lineRule="exact"/>
        <w:jc w:val="center"/>
      </w:pPr>
      <w:r>
        <w:rPr>
          <w:rFonts w:hint="eastAsia"/>
        </w:rPr>
        <w:t>《公约》第</w:t>
      </w:r>
      <w:r>
        <w:t>7</w:t>
      </w:r>
      <w:r>
        <w:rPr>
          <w:rFonts w:hint="eastAsia"/>
        </w:rPr>
        <w:t>条</w:t>
      </w:r>
    </w:p>
    <w:p w:rsidR="00000000" w:rsidRDefault="00000000">
      <w:pPr>
        <w:spacing w:after="240" w:line="360" w:lineRule="exact"/>
        <w:ind w:firstLine="425"/>
      </w:pPr>
      <w:r>
        <w:rPr>
          <w:rFonts w:hint="eastAsia"/>
        </w:rPr>
        <w:t>缔约各国应采取一切适当措施，消除在本国政治和公共生活中对妇女的歧视，特别应保证妇女在与男子平等的条件下：</w:t>
      </w:r>
    </w:p>
    <w:p w:rsidR="00000000" w:rsidRDefault="00000000">
      <w:pPr>
        <w:spacing w:after="240" w:line="360" w:lineRule="exact"/>
        <w:ind w:firstLine="425"/>
      </w:pPr>
      <w:r>
        <w:t xml:space="preserve">(a)  </w:t>
      </w:r>
      <w:r>
        <w:rPr>
          <w:rFonts w:hint="eastAsia"/>
        </w:rPr>
        <w:t>在一切选举和公民投票中有选举权，并在一切民选机构有被选举权；</w:t>
      </w:r>
    </w:p>
    <w:p w:rsidR="00000000" w:rsidRDefault="00000000">
      <w:pPr>
        <w:spacing w:after="240" w:line="360" w:lineRule="exact"/>
        <w:ind w:firstLine="425"/>
      </w:pPr>
      <w:r>
        <w:t xml:space="preserve">(b)  </w:t>
      </w:r>
      <w:r>
        <w:rPr>
          <w:rFonts w:hint="eastAsia"/>
        </w:rPr>
        <w:t>参加政府政策的制订及其执行，并担任各级政府公职，执行一切公务；</w:t>
      </w:r>
    </w:p>
    <w:p w:rsidR="00000000" w:rsidRDefault="00000000">
      <w:pPr>
        <w:spacing w:after="240" w:line="360" w:lineRule="exact"/>
        <w:ind w:firstLine="425"/>
      </w:pPr>
      <w:r>
        <w:t xml:space="preserve">(c)  </w:t>
      </w:r>
      <w:r>
        <w:rPr>
          <w:rFonts w:hint="eastAsia"/>
        </w:rPr>
        <w:t>参加有关本国公共和政治生活的非政府组织和协会。</w:t>
      </w:r>
    </w:p>
    <w:p w:rsidR="00000000" w:rsidRDefault="00000000">
      <w:pPr>
        <w:spacing w:after="240" w:line="360" w:lineRule="exact"/>
        <w:jc w:val="center"/>
      </w:pPr>
      <w:r>
        <w:rPr>
          <w:rFonts w:hint="eastAsia"/>
        </w:rPr>
        <w:t>《公约》第</w:t>
      </w:r>
      <w:r>
        <w:t>8</w:t>
      </w:r>
      <w:r>
        <w:rPr>
          <w:rFonts w:hint="eastAsia"/>
        </w:rPr>
        <w:t>条</w:t>
      </w:r>
    </w:p>
    <w:p w:rsidR="00000000" w:rsidRDefault="00000000">
      <w:pPr>
        <w:spacing w:after="240" w:line="360" w:lineRule="exact"/>
        <w:ind w:firstLine="425"/>
      </w:pPr>
      <w:r>
        <w:rPr>
          <w:rFonts w:hint="eastAsia"/>
        </w:rPr>
        <w:t>缔约各国应采取一切适当措施，保证妇女在与男子平等不受任何歧视的条件下，有机会在国际上代表本国政府和参加各国际组织的工作。</w:t>
      </w:r>
    </w:p>
    <w:p w:rsidR="00000000" w:rsidRDefault="00000000">
      <w:pPr>
        <w:spacing w:after="240" w:line="360" w:lineRule="exact"/>
        <w:ind w:firstLine="425"/>
      </w:pPr>
      <w:r>
        <w:rPr>
          <w:rFonts w:hint="eastAsia"/>
        </w:rPr>
        <w:t>在选举方面布隆迪并不存在对妇女的任何歧视。</w:t>
      </w:r>
      <w:r>
        <w:t>1961</w:t>
      </w:r>
      <w:r>
        <w:rPr>
          <w:rFonts w:hint="eastAsia"/>
        </w:rPr>
        <w:t>年</w:t>
      </w:r>
      <w:r>
        <w:t>8</w:t>
      </w:r>
      <w:r>
        <w:rPr>
          <w:rFonts w:hint="eastAsia"/>
        </w:rPr>
        <w:t>月</w:t>
      </w:r>
      <w:r>
        <w:t>1</w:t>
      </w:r>
      <w:r>
        <w:rPr>
          <w:rFonts w:hint="eastAsia"/>
        </w:rPr>
        <w:t>日的第</w:t>
      </w:r>
      <w:r>
        <w:t>2</w:t>
      </w:r>
      <w:r>
        <w:rPr>
          <w:rFonts w:hint="eastAsia"/>
        </w:rPr>
        <w:t>／</w:t>
      </w:r>
      <w:r>
        <w:t>249</w:t>
      </w:r>
      <w:r>
        <w:rPr>
          <w:rFonts w:hint="eastAsia"/>
        </w:rPr>
        <w:t>号法令规定年满</w:t>
      </w:r>
      <w:r>
        <w:t>18</w:t>
      </w:r>
      <w:r>
        <w:rPr>
          <w:rFonts w:hint="eastAsia"/>
        </w:rPr>
        <w:t>岁的公民均享有选举权。</w:t>
      </w:r>
      <w:r>
        <w:t>1993</w:t>
      </w:r>
      <w:r>
        <w:rPr>
          <w:rFonts w:hint="eastAsia"/>
        </w:rPr>
        <w:t>年</w:t>
      </w:r>
      <w:r>
        <w:t>3</w:t>
      </w:r>
      <w:r>
        <w:rPr>
          <w:rFonts w:hint="eastAsia"/>
        </w:rPr>
        <w:t>月</w:t>
      </w:r>
      <w:r>
        <w:t>16</w:t>
      </w:r>
      <w:r>
        <w:rPr>
          <w:rFonts w:hint="eastAsia"/>
        </w:rPr>
        <w:t>日关于选举法的第</w:t>
      </w:r>
      <w:r>
        <w:t>1</w:t>
      </w:r>
      <w:r>
        <w:rPr>
          <w:rFonts w:hint="eastAsia"/>
        </w:rPr>
        <w:t>／</w:t>
      </w:r>
      <w:r>
        <w:t>22</w:t>
      </w:r>
      <w:r>
        <w:rPr>
          <w:rFonts w:hint="eastAsia"/>
        </w:rPr>
        <w:t>号法令在第</w:t>
      </w:r>
      <w:r>
        <w:t>4</w:t>
      </w:r>
      <w:r>
        <w:rPr>
          <w:rFonts w:hint="eastAsia"/>
        </w:rPr>
        <w:t>条中明确规定“在截至投票之日年满</w:t>
      </w:r>
      <w:r>
        <w:t>18</w:t>
      </w:r>
      <w:r>
        <w:rPr>
          <w:rFonts w:hint="eastAsia"/>
        </w:rPr>
        <w:t>岁、享有公民权利和政治权利并且不在本法规定的无选举行为能力之列的布隆迪男女公民均享有选举权。”</w:t>
      </w:r>
    </w:p>
    <w:p w:rsidR="00000000" w:rsidRDefault="00000000">
      <w:pPr>
        <w:spacing w:after="240" w:line="360" w:lineRule="exact"/>
        <w:ind w:firstLine="425"/>
      </w:pPr>
      <w:r>
        <w:rPr>
          <w:rFonts w:hint="eastAsia"/>
        </w:rPr>
        <w:t>她们还具有被选举资格，因为存在着女人民代表。</w:t>
      </w:r>
    </w:p>
    <w:p w:rsidR="00000000" w:rsidRDefault="00000000">
      <w:pPr>
        <w:spacing w:after="240" w:line="360" w:lineRule="exact"/>
        <w:ind w:firstLine="425"/>
      </w:pPr>
      <w:r>
        <w:rPr>
          <w:rFonts w:hint="eastAsia"/>
        </w:rPr>
        <w:t>她们有权参与国家政策的制订和执行，在各级政府内担任公职和执行一切公务。妇女同样有权加入关心本国公共事务和政治事务的非政府组织和协会。</w:t>
      </w:r>
    </w:p>
    <w:p w:rsidR="00000000" w:rsidRDefault="00000000">
      <w:pPr>
        <w:spacing w:after="240" w:line="360" w:lineRule="exact"/>
        <w:ind w:firstLine="425"/>
      </w:pPr>
      <w:r>
        <w:rPr>
          <w:rFonts w:hint="eastAsia"/>
        </w:rPr>
        <w:t>然而，尽管在机构或法律方面不存在任何障碍，但是，如下表所显示的那样，在各级负责岗位上妇女所占的比例不大。</w:t>
      </w:r>
    </w:p>
    <w:p w:rsidR="00000000" w:rsidRDefault="00000000">
      <w:pPr>
        <w:spacing w:after="240" w:line="380" w:lineRule="exact"/>
        <w:jc w:val="center"/>
        <w:rPr>
          <w:rFonts w:ascii="SimHei" w:eastAsia="SimHei"/>
        </w:rPr>
      </w:pPr>
      <w:r>
        <w:rPr>
          <w:rFonts w:ascii="SimHei" w:eastAsia="SimHei"/>
        </w:rPr>
        <w:br w:type="page"/>
      </w:r>
      <w:r>
        <w:rPr>
          <w:rFonts w:ascii="SimHei" w:eastAsia="SimHei" w:hint="eastAsia"/>
        </w:rPr>
        <w:t>妇女在决策和负责岗位上的比例</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938"/>
        <w:gridCol w:w="938"/>
        <w:gridCol w:w="938"/>
        <w:gridCol w:w="938"/>
        <w:gridCol w:w="938"/>
        <w:gridCol w:w="938"/>
        <w:gridCol w:w="938"/>
        <w:gridCol w:w="938"/>
        <w:gridCol w:w="938"/>
      </w:tblGrid>
      <w:tr w:rsidR="00000000">
        <w:tblPrEx>
          <w:tblCellMar>
            <w:top w:w="0" w:type="dxa"/>
            <w:bottom w:w="0" w:type="dxa"/>
          </w:tblCellMar>
        </w:tblPrEx>
        <w:tc>
          <w:tcPr>
            <w:tcW w:w="1468" w:type="dxa"/>
            <w:tcBorders>
              <w:bottom w:val="nil"/>
            </w:tcBorders>
          </w:tcPr>
          <w:p w:rsidR="00000000" w:rsidRDefault="00000000">
            <w:pPr>
              <w:spacing w:line="380" w:lineRule="exact"/>
              <w:jc w:val="center"/>
            </w:pPr>
          </w:p>
        </w:tc>
        <w:tc>
          <w:tcPr>
            <w:tcW w:w="2814" w:type="dxa"/>
            <w:gridSpan w:val="3"/>
          </w:tcPr>
          <w:p w:rsidR="00000000" w:rsidRDefault="00000000">
            <w:pPr>
              <w:spacing w:line="380" w:lineRule="exact"/>
              <w:jc w:val="center"/>
            </w:pPr>
            <w:r>
              <w:t>1990</w:t>
            </w:r>
          </w:p>
        </w:tc>
        <w:tc>
          <w:tcPr>
            <w:tcW w:w="2814" w:type="dxa"/>
            <w:gridSpan w:val="3"/>
          </w:tcPr>
          <w:p w:rsidR="00000000" w:rsidRDefault="00000000">
            <w:pPr>
              <w:spacing w:line="380" w:lineRule="exact"/>
              <w:jc w:val="center"/>
            </w:pPr>
            <w:r>
              <w:t>1993</w:t>
            </w:r>
          </w:p>
        </w:tc>
        <w:tc>
          <w:tcPr>
            <w:tcW w:w="2814" w:type="dxa"/>
            <w:gridSpan w:val="3"/>
          </w:tcPr>
          <w:p w:rsidR="00000000" w:rsidRDefault="00000000">
            <w:pPr>
              <w:spacing w:line="380" w:lineRule="exact"/>
              <w:jc w:val="center"/>
            </w:pPr>
            <w:r>
              <w:t>1998</w:t>
            </w:r>
          </w:p>
        </w:tc>
      </w:tr>
      <w:tr w:rsidR="00000000">
        <w:tblPrEx>
          <w:tblCellMar>
            <w:top w:w="0" w:type="dxa"/>
            <w:bottom w:w="0" w:type="dxa"/>
          </w:tblCellMar>
        </w:tblPrEx>
        <w:tc>
          <w:tcPr>
            <w:tcW w:w="1468" w:type="dxa"/>
            <w:tcBorders>
              <w:top w:val="nil"/>
              <w:bottom w:val="nil"/>
            </w:tcBorders>
          </w:tcPr>
          <w:p w:rsidR="00000000" w:rsidRDefault="00000000">
            <w:pPr>
              <w:spacing w:line="380" w:lineRule="exact"/>
              <w:jc w:val="center"/>
            </w:pPr>
            <w:r>
              <w:rPr>
                <w:rFonts w:hint="eastAsia"/>
              </w:rPr>
              <w:t>职务</w:t>
            </w:r>
          </w:p>
        </w:tc>
        <w:tc>
          <w:tcPr>
            <w:tcW w:w="938" w:type="dxa"/>
          </w:tcPr>
          <w:p w:rsidR="00000000" w:rsidRDefault="00000000">
            <w:pPr>
              <w:spacing w:line="380" w:lineRule="exact"/>
              <w:jc w:val="center"/>
            </w:pPr>
            <w:r>
              <w:rPr>
                <w:rFonts w:hint="eastAsia"/>
              </w:rPr>
              <w:t>总数</w:t>
            </w:r>
          </w:p>
        </w:tc>
        <w:tc>
          <w:tcPr>
            <w:tcW w:w="1876" w:type="dxa"/>
            <w:gridSpan w:val="2"/>
          </w:tcPr>
          <w:p w:rsidR="00000000" w:rsidRDefault="00000000">
            <w:pPr>
              <w:spacing w:line="380" w:lineRule="exact"/>
              <w:jc w:val="center"/>
            </w:pPr>
            <w:r>
              <w:rPr>
                <w:rFonts w:hint="eastAsia"/>
              </w:rPr>
              <w:t>妇女</w:t>
            </w:r>
          </w:p>
        </w:tc>
        <w:tc>
          <w:tcPr>
            <w:tcW w:w="938" w:type="dxa"/>
          </w:tcPr>
          <w:p w:rsidR="00000000" w:rsidRDefault="00000000">
            <w:pPr>
              <w:spacing w:line="380" w:lineRule="exact"/>
              <w:jc w:val="center"/>
            </w:pPr>
            <w:r>
              <w:rPr>
                <w:rFonts w:hint="eastAsia"/>
              </w:rPr>
              <w:t>总数</w:t>
            </w:r>
          </w:p>
        </w:tc>
        <w:tc>
          <w:tcPr>
            <w:tcW w:w="1876" w:type="dxa"/>
            <w:gridSpan w:val="2"/>
          </w:tcPr>
          <w:p w:rsidR="00000000" w:rsidRDefault="00000000">
            <w:pPr>
              <w:spacing w:line="380" w:lineRule="exact"/>
              <w:jc w:val="center"/>
            </w:pPr>
            <w:r>
              <w:rPr>
                <w:rFonts w:hint="eastAsia"/>
              </w:rPr>
              <w:t>妇女</w:t>
            </w:r>
          </w:p>
        </w:tc>
        <w:tc>
          <w:tcPr>
            <w:tcW w:w="938" w:type="dxa"/>
          </w:tcPr>
          <w:p w:rsidR="00000000" w:rsidRDefault="00000000">
            <w:pPr>
              <w:spacing w:line="380" w:lineRule="exact"/>
              <w:jc w:val="center"/>
            </w:pPr>
            <w:r>
              <w:rPr>
                <w:rFonts w:hint="eastAsia"/>
              </w:rPr>
              <w:t>总数</w:t>
            </w:r>
          </w:p>
        </w:tc>
        <w:tc>
          <w:tcPr>
            <w:tcW w:w="1876" w:type="dxa"/>
            <w:gridSpan w:val="2"/>
          </w:tcPr>
          <w:p w:rsidR="00000000" w:rsidRDefault="00000000">
            <w:pPr>
              <w:spacing w:line="380" w:lineRule="exact"/>
              <w:jc w:val="center"/>
            </w:pPr>
            <w:r>
              <w:rPr>
                <w:rFonts w:hint="eastAsia"/>
              </w:rPr>
              <w:t>妇女</w:t>
            </w:r>
          </w:p>
        </w:tc>
      </w:tr>
      <w:tr w:rsidR="00000000">
        <w:tblPrEx>
          <w:tblCellMar>
            <w:top w:w="0" w:type="dxa"/>
            <w:bottom w:w="0" w:type="dxa"/>
          </w:tblCellMar>
        </w:tblPrEx>
        <w:tc>
          <w:tcPr>
            <w:tcW w:w="1468" w:type="dxa"/>
            <w:tcBorders>
              <w:top w:val="nil"/>
            </w:tcBorders>
          </w:tcPr>
          <w:p w:rsidR="00000000" w:rsidRDefault="00000000">
            <w:pPr>
              <w:spacing w:line="380" w:lineRule="exact"/>
            </w:pPr>
          </w:p>
        </w:tc>
        <w:tc>
          <w:tcPr>
            <w:tcW w:w="938" w:type="dxa"/>
          </w:tcPr>
          <w:p w:rsidR="00000000" w:rsidRDefault="00000000">
            <w:pPr>
              <w:spacing w:line="380" w:lineRule="exact"/>
            </w:pPr>
          </w:p>
        </w:tc>
        <w:tc>
          <w:tcPr>
            <w:tcW w:w="938" w:type="dxa"/>
          </w:tcPr>
          <w:p w:rsidR="00000000" w:rsidRDefault="00000000">
            <w:pPr>
              <w:spacing w:line="380" w:lineRule="exact"/>
            </w:pPr>
            <w:r>
              <w:rPr>
                <w:rFonts w:hint="eastAsia"/>
              </w:rPr>
              <w:t>人数</w:t>
            </w:r>
          </w:p>
        </w:tc>
        <w:tc>
          <w:tcPr>
            <w:tcW w:w="938" w:type="dxa"/>
          </w:tcPr>
          <w:p w:rsidR="00000000" w:rsidRDefault="00000000">
            <w:pPr>
              <w:spacing w:line="380" w:lineRule="exact"/>
            </w:pPr>
            <w:r>
              <w:rPr>
                <w:rFonts w:hint="eastAsia"/>
              </w:rPr>
              <w:t>％</w:t>
            </w:r>
          </w:p>
        </w:tc>
        <w:tc>
          <w:tcPr>
            <w:tcW w:w="938" w:type="dxa"/>
          </w:tcPr>
          <w:p w:rsidR="00000000" w:rsidRDefault="00000000">
            <w:pPr>
              <w:spacing w:line="380" w:lineRule="exact"/>
            </w:pPr>
          </w:p>
        </w:tc>
        <w:tc>
          <w:tcPr>
            <w:tcW w:w="938" w:type="dxa"/>
          </w:tcPr>
          <w:p w:rsidR="00000000" w:rsidRDefault="00000000">
            <w:pPr>
              <w:spacing w:line="380" w:lineRule="exact"/>
            </w:pPr>
            <w:r>
              <w:rPr>
                <w:rFonts w:hint="eastAsia"/>
              </w:rPr>
              <w:t>人数</w:t>
            </w:r>
          </w:p>
        </w:tc>
        <w:tc>
          <w:tcPr>
            <w:tcW w:w="938" w:type="dxa"/>
          </w:tcPr>
          <w:p w:rsidR="00000000" w:rsidRDefault="00000000">
            <w:pPr>
              <w:spacing w:line="380" w:lineRule="exact"/>
            </w:pPr>
            <w:r>
              <w:rPr>
                <w:rFonts w:hint="eastAsia"/>
              </w:rPr>
              <w:t>％</w:t>
            </w:r>
          </w:p>
        </w:tc>
        <w:tc>
          <w:tcPr>
            <w:tcW w:w="938" w:type="dxa"/>
          </w:tcPr>
          <w:p w:rsidR="00000000" w:rsidRDefault="00000000">
            <w:pPr>
              <w:spacing w:line="380" w:lineRule="exact"/>
            </w:pPr>
          </w:p>
        </w:tc>
        <w:tc>
          <w:tcPr>
            <w:tcW w:w="938" w:type="dxa"/>
          </w:tcPr>
          <w:p w:rsidR="00000000" w:rsidRDefault="00000000">
            <w:pPr>
              <w:spacing w:line="380" w:lineRule="exact"/>
            </w:pPr>
            <w:r>
              <w:rPr>
                <w:rFonts w:hint="eastAsia"/>
              </w:rPr>
              <w:t>人数</w:t>
            </w:r>
          </w:p>
        </w:tc>
        <w:tc>
          <w:tcPr>
            <w:tcW w:w="938" w:type="dxa"/>
          </w:tcPr>
          <w:p w:rsidR="00000000" w:rsidRDefault="00000000">
            <w:pPr>
              <w:spacing w:line="380" w:lineRule="exact"/>
            </w:pPr>
            <w:r>
              <w:rPr>
                <w:rFonts w:hint="eastAsia"/>
              </w:rPr>
              <w:t>％</w:t>
            </w:r>
          </w:p>
        </w:tc>
      </w:tr>
      <w:tr w:rsidR="00000000">
        <w:tblPrEx>
          <w:tblCellMar>
            <w:top w:w="0" w:type="dxa"/>
            <w:bottom w:w="0" w:type="dxa"/>
          </w:tblCellMar>
        </w:tblPrEx>
        <w:tc>
          <w:tcPr>
            <w:tcW w:w="1468" w:type="dxa"/>
          </w:tcPr>
          <w:p w:rsidR="00000000" w:rsidRDefault="00000000">
            <w:pPr>
              <w:spacing w:line="380" w:lineRule="exact"/>
            </w:pPr>
            <w:r>
              <w:rPr>
                <w:rFonts w:hint="eastAsia"/>
              </w:rPr>
              <w:t>部长</w:t>
            </w:r>
          </w:p>
        </w:tc>
        <w:tc>
          <w:tcPr>
            <w:tcW w:w="938" w:type="dxa"/>
          </w:tcPr>
          <w:p w:rsidR="00000000" w:rsidRDefault="00000000">
            <w:pPr>
              <w:spacing w:line="380" w:lineRule="exact"/>
            </w:pPr>
            <w:r>
              <w:t>24</w:t>
            </w:r>
          </w:p>
        </w:tc>
        <w:tc>
          <w:tcPr>
            <w:tcW w:w="938" w:type="dxa"/>
          </w:tcPr>
          <w:p w:rsidR="00000000" w:rsidRDefault="00000000">
            <w:pPr>
              <w:spacing w:line="380" w:lineRule="exact"/>
            </w:pPr>
            <w:r>
              <w:t>2</w:t>
            </w:r>
          </w:p>
        </w:tc>
        <w:tc>
          <w:tcPr>
            <w:tcW w:w="938" w:type="dxa"/>
          </w:tcPr>
          <w:p w:rsidR="00000000" w:rsidRDefault="00000000">
            <w:pPr>
              <w:spacing w:line="380" w:lineRule="exact"/>
            </w:pPr>
            <w:r>
              <w:t>83</w:t>
            </w:r>
          </w:p>
        </w:tc>
        <w:tc>
          <w:tcPr>
            <w:tcW w:w="938" w:type="dxa"/>
          </w:tcPr>
          <w:p w:rsidR="00000000" w:rsidRDefault="00000000">
            <w:pPr>
              <w:spacing w:line="380" w:lineRule="exact"/>
            </w:pPr>
            <w:r>
              <w:t>24</w:t>
            </w:r>
          </w:p>
        </w:tc>
        <w:tc>
          <w:tcPr>
            <w:tcW w:w="938" w:type="dxa"/>
          </w:tcPr>
          <w:p w:rsidR="00000000" w:rsidRDefault="00000000">
            <w:pPr>
              <w:spacing w:line="380" w:lineRule="exact"/>
            </w:pPr>
            <w:r>
              <w:t>2</w:t>
            </w:r>
          </w:p>
        </w:tc>
        <w:tc>
          <w:tcPr>
            <w:tcW w:w="938" w:type="dxa"/>
          </w:tcPr>
          <w:p w:rsidR="00000000" w:rsidRDefault="00000000">
            <w:pPr>
              <w:spacing w:line="380" w:lineRule="exact"/>
            </w:pPr>
            <w:r>
              <w:t>8.3</w:t>
            </w:r>
          </w:p>
        </w:tc>
        <w:tc>
          <w:tcPr>
            <w:tcW w:w="938" w:type="dxa"/>
          </w:tcPr>
          <w:p w:rsidR="00000000" w:rsidRDefault="00000000">
            <w:pPr>
              <w:spacing w:line="380" w:lineRule="exact"/>
            </w:pPr>
            <w:r>
              <w:t>22</w:t>
            </w:r>
          </w:p>
        </w:tc>
        <w:tc>
          <w:tcPr>
            <w:tcW w:w="938" w:type="dxa"/>
          </w:tcPr>
          <w:p w:rsidR="00000000" w:rsidRDefault="00000000">
            <w:pPr>
              <w:spacing w:line="380" w:lineRule="exact"/>
            </w:pPr>
            <w:r>
              <w:t>1</w:t>
            </w:r>
          </w:p>
        </w:tc>
        <w:tc>
          <w:tcPr>
            <w:tcW w:w="938" w:type="dxa"/>
          </w:tcPr>
          <w:p w:rsidR="00000000" w:rsidRDefault="00000000">
            <w:pPr>
              <w:spacing w:line="380" w:lineRule="exact"/>
            </w:pPr>
            <w:r>
              <w:t>4.5</w:t>
            </w:r>
          </w:p>
        </w:tc>
      </w:tr>
      <w:tr w:rsidR="00000000">
        <w:tblPrEx>
          <w:tblCellMar>
            <w:top w:w="0" w:type="dxa"/>
            <w:bottom w:w="0" w:type="dxa"/>
          </w:tblCellMar>
        </w:tblPrEx>
        <w:tc>
          <w:tcPr>
            <w:tcW w:w="1468" w:type="dxa"/>
          </w:tcPr>
          <w:p w:rsidR="00000000" w:rsidRDefault="00000000">
            <w:pPr>
              <w:spacing w:line="380" w:lineRule="exact"/>
            </w:pPr>
            <w:r>
              <w:rPr>
                <w:rFonts w:hint="eastAsia"/>
              </w:rPr>
              <w:t>办公厅主任</w:t>
            </w:r>
          </w:p>
        </w:tc>
        <w:tc>
          <w:tcPr>
            <w:tcW w:w="938" w:type="dxa"/>
          </w:tcPr>
          <w:p w:rsidR="00000000" w:rsidRDefault="00000000">
            <w:pPr>
              <w:spacing w:line="380" w:lineRule="exact"/>
            </w:pPr>
            <w:r>
              <w:t>27</w:t>
            </w:r>
          </w:p>
        </w:tc>
        <w:tc>
          <w:tcPr>
            <w:tcW w:w="938" w:type="dxa"/>
          </w:tcPr>
          <w:p w:rsidR="00000000" w:rsidRDefault="00000000">
            <w:pPr>
              <w:spacing w:line="380" w:lineRule="exact"/>
            </w:pPr>
            <w:r>
              <w:t>0</w:t>
            </w:r>
          </w:p>
        </w:tc>
        <w:tc>
          <w:tcPr>
            <w:tcW w:w="938" w:type="dxa"/>
          </w:tcPr>
          <w:p w:rsidR="00000000" w:rsidRDefault="00000000">
            <w:pPr>
              <w:spacing w:line="380" w:lineRule="exact"/>
            </w:pPr>
            <w:r>
              <w:t>0</w:t>
            </w:r>
          </w:p>
        </w:tc>
        <w:tc>
          <w:tcPr>
            <w:tcW w:w="938" w:type="dxa"/>
          </w:tcPr>
          <w:p w:rsidR="00000000" w:rsidRDefault="00000000">
            <w:pPr>
              <w:spacing w:line="380" w:lineRule="exact"/>
            </w:pPr>
            <w:r>
              <w:t>23</w:t>
            </w:r>
          </w:p>
        </w:tc>
        <w:tc>
          <w:tcPr>
            <w:tcW w:w="938" w:type="dxa"/>
          </w:tcPr>
          <w:p w:rsidR="00000000" w:rsidRDefault="00000000">
            <w:pPr>
              <w:spacing w:line="380" w:lineRule="exact"/>
            </w:pPr>
            <w:r>
              <w:t>2</w:t>
            </w:r>
          </w:p>
        </w:tc>
        <w:tc>
          <w:tcPr>
            <w:tcW w:w="938" w:type="dxa"/>
          </w:tcPr>
          <w:p w:rsidR="00000000" w:rsidRDefault="00000000">
            <w:pPr>
              <w:spacing w:line="380" w:lineRule="exact"/>
            </w:pPr>
            <w:r>
              <w:t>8.7</w:t>
            </w:r>
          </w:p>
        </w:tc>
        <w:tc>
          <w:tcPr>
            <w:tcW w:w="938" w:type="dxa"/>
          </w:tcPr>
          <w:p w:rsidR="00000000" w:rsidRDefault="00000000">
            <w:pPr>
              <w:spacing w:line="380" w:lineRule="exact"/>
            </w:pPr>
            <w:r>
              <w:t>22</w:t>
            </w:r>
          </w:p>
        </w:tc>
        <w:tc>
          <w:tcPr>
            <w:tcW w:w="938" w:type="dxa"/>
          </w:tcPr>
          <w:p w:rsidR="00000000" w:rsidRDefault="00000000">
            <w:pPr>
              <w:spacing w:line="380" w:lineRule="exact"/>
            </w:pPr>
            <w:r>
              <w:t>2</w:t>
            </w:r>
          </w:p>
        </w:tc>
        <w:tc>
          <w:tcPr>
            <w:tcW w:w="938" w:type="dxa"/>
          </w:tcPr>
          <w:p w:rsidR="00000000" w:rsidRDefault="00000000">
            <w:pPr>
              <w:spacing w:line="380" w:lineRule="exact"/>
            </w:pPr>
            <w:r>
              <w:t>9.0</w:t>
            </w:r>
          </w:p>
        </w:tc>
      </w:tr>
      <w:tr w:rsidR="00000000">
        <w:tblPrEx>
          <w:tblCellMar>
            <w:top w:w="0" w:type="dxa"/>
            <w:bottom w:w="0" w:type="dxa"/>
          </w:tblCellMar>
        </w:tblPrEx>
        <w:tc>
          <w:tcPr>
            <w:tcW w:w="1468" w:type="dxa"/>
          </w:tcPr>
          <w:p w:rsidR="00000000" w:rsidRDefault="00000000">
            <w:pPr>
              <w:spacing w:line="380" w:lineRule="exact"/>
            </w:pPr>
            <w:r>
              <w:rPr>
                <w:rFonts w:hint="eastAsia"/>
              </w:rPr>
              <w:t>司长</w:t>
            </w:r>
          </w:p>
        </w:tc>
        <w:tc>
          <w:tcPr>
            <w:tcW w:w="938" w:type="dxa"/>
          </w:tcPr>
          <w:p w:rsidR="00000000" w:rsidRDefault="00000000">
            <w:pPr>
              <w:spacing w:line="380" w:lineRule="exact"/>
            </w:pPr>
            <w:r>
              <w:t>79</w:t>
            </w:r>
          </w:p>
        </w:tc>
        <w:tc>
          <w:tcPr>
            <w:tcW w:w="938" w:type="dxa"/>
          </w:tcPr>
          <w:p w:rsidR="00000000" w:rsidRDefault="00000000">
            <w:pPr>
              <w:spacing w:line="380" w:lineRule="exact"/>
            </w:pPr>
            <w:r>
              <w:t>2</w:t>
            </w:r>
          </w:p>
        </w:tc>
        <w:tc>
          <w:tcPr>
            <w:tcW w:w="938" w:type="dxa"/>
          </w:tcPr>
          <w:p w:rsidR="00000000" w:rsidRDefault="00000000">
            <w:pPr>
              <w:spacing w:line="380" w:lineRule="exact"/>
            </w:pPr>
            <w:r>
              <w:t>2.5</w:t>
            </w:r>
          </w:p>
        </w:tc>
        <w:tc>
          <w:tcPr>
            <w:tcW w:w="938" w:type="dxa"/>
          </w:tcPr>
          <w:p w:rsidR="00000000" w:rsidRDefault="00000000">
            <w:pPr>
              <w:spacing w:line="380" w:lineRule="exact"/>
            </w:pPr>
            <w:r>
              <w:t>81</w:t>
            </w:r>
          </w:p>
        </w:tc>
        <w:tc>
          <w:tcPr>
            <w:tcW w:w="938" w:type="dxa"/>
          </w:tcPr>
          <w:p w:rsidR="00000000" w:rsidRDefault="00000000">
            <w:pPr>
              <w:spacing w:line="380" w:lineRule="exact"/>
            </w:pPr>
            <w:r>
              <w:t>4</w:t>
            </w:r>
          </w:p>
        </w:tc>
        <w:tc>
          <w:tcPr>
            <w:tcW w:w="938" w:type="dxa"/>
          </w:tcPr>
          <w:p w:rsidR="00000000" w:rsidRDefault="00000000">
            <w:pPr>
              <w:spacing w:line="380" w:lineRule="exact"/>
            </w:pPr>
            <w:r>
              <w:t>4.9</w:t>
            </w:r>
          </w:p>
        </w:tc>
        <w:tc>
          <w:tcPr>
            <w:tcW w:w="938" w:type="dxa"/>
          </w:tcPr>
          <w:p w:rsidR="00000000" w:rsidRDefault="00000000">
            <w:pPr>
              <w:spacing w:line="380" w:lineRule="exact"/>
            </w:pPr>
            <w:r>
              <w:t>40</w:t>
            </w:r>
          </w:p>
        </w:tc>
        <w:tc>
          <w:tcPr>
            <w:tcW w:w="938" w:type="dxa"/>
          </w:tcPr>
          <w:p w:rsidR="00000000" w:rsidRDefault="00000000">
            <w:pPr>
              <w:spacing w:line="380" w:lineRule="exact"/>
            </w:pPr>
            <w:r>
              <w:t>1</w:t>
            </w:r>
          </w:p>
        </w:tc>
        <w:tc>
          <w:tcPr>
            <w:tcW w:w="938" w:type="dxa"/>
          </w:tcPr>
          <w:p w:rsidR="00000000" w:rsidRDefault="00000000">
            <w:pPr>
              <w:spacing w:line="380" w:lineRule="exact"/>
            </w:pPr>
            <w:r>
              <w:t>2.5</w:t>
            </w:r>
          </w:p>
        </w:tc>
      </w:tr>
      <w:tr w:rsidR="00000000">
        <w:tblPrEx>
          <w:tblCellMar>
            <w:top w:w="0" w:type="dxa"/>
            <w:bottom w:w="0" w:type="dxa"/>
          </w:tblCellMar>
        </w:tblPrEx>
        <w:tc>
          <w:tcPr>
            <w:tcW w:w="1468" w:type="dxa"/>
          </w:tcPr>
          <w:p w:rsidR="00000000" w:rsidRDefault="00000000">
            <w:pPr>
              <w:spacing w:line="380" w:lineRule="exact"/>
            </w:pPr>
            <w:r>
              <w:rPr>
                <w:rFonts w:hint="eastAsia"/>
              </w:rPr>
              <w:t>省长</w:t>
            </w:r>
          </w:p>
        </w:tc>
        <w:tc>
          <w:tcPr>
            <w:tcW w:w="938" w:type="dxa"/>
          </w:tcPr>
          <w:p w:rsidR="00000000" w:rsidRDefault="00000000">
            <w:pPr>
              <w:spacing w:line="380" w:lineRule="exact"/>
            </w:pPr>
            <w:r>
              <w:t>16</w:t>
            </w:r>
          </w:p>
        </w:tc>
        <w:tc>
          <w:tcPr>
            <w:tcW w:w="938" w:type="dxa"/>
          </w:tcPr>
          <w:p w:rsidR="00000000" w:rsidRDefault="00000000">
            <w:pPr>
              <w:spacing w:line="380" w:lineRule="exact"/>
            </w:pPr>
            <w:r>
              <w:t>0</w:t>
            </w:r>
          </w:p>
        </w:tc>
        <w:tc>
          <w:tcPr>
            <w:tcW w:w="938" w:type="dxa"/>
          </w:tcPr>
          <w:p w:rsidR="00000000" w:rsidRDefault="00000000">
            <w:pPr>
              <w:spacing w:line="380" w:lineRule="exact"/>
            </w:pPr>
            <w:r>
              <w:t>0</w:t>
            </w:r>
          </w:p>
        </w:tc>
        <w:tc>
          <w:tcPr>
            <w:tcW w:w="938" w:type="dxa"/>
          </w:tcPr>
          <w:p w:rsidR="00000000" w:rsidRDefault="00000000">
            <w:pPr>
              <w:spacing w:line="380" w:lineRule="exact"/>
            </w:pPr>
            <w:r>
              <w:t>16</w:t>
            </w:r>
          </w:p>
        </w:tc>
        <w:tc>
          <w:tcPr>
            <w:tcW w:w="938" w:type="dxa"/>
          </w:tcPr>
          <w:p w:rsidR="00000000" w:rsidRDefault="00000000">
            <w:pPr>
              <w:spacing w:line="380" w:lineRule="exact"/>
            </w:pPr>
            <w:r>
              <w:t>1</w:t>
            </w:r>
          </w:p>
        </w:tc>
        <w:tc>
          <w:tcPr>
            <w:tcW w:w="938" w:type="dxa"/>
          </w:tcPr>
          <w:p w:rsidR="00000000" w:rsidRDefault="00000000">
            <w:pPr>
              <w:spacing w:line="380" w:lineRule="exact"/>
            </w:pPr>
            <w:r>
              <w:t>6.3</w:t>
            </w:r>
          </w:p>
        </w:tc>
        <w:tc>
          <w:tcPr>
            <w:tcW w:w="938" w:type="dxa"/>
          </w:tcPr>
          <w:p w:rsidR="00000000" w:rsidRDefault="00000000">
            <w:pPr>
              <w:spacing w:line="380" w:lineRule="exact"/>
            </w:pPr>
            <w:r>
              <w:t>17</w:t>
            </w:r>
          </w:p>
        </w:tc>
        <w:tc>
          <w:tcPr>
            <w:tcW w:w="938" w:type="dxa"/>
          </w:tcPr>
          <w:p w:rsidR="00000000" w:rsidRDefault="00000000">
            <w:pPr>
              <w:spacing w:line="380" w:lineRule="exact"/>
            </w:pPr>
            <w:r>
              <w:t>0</w:t>
            </w:r>
          </w:p>
        </w:tc>
        <w:tc>
          <w:tcPr>
            <w:tcW w:w="938" w:type="dxa"/>
          </w:tcPr>
          <w:p w:rsidR="00000000" w:rsidRDefault="00000000">
            <w:pPr>
              <w:spacing w:line="380" w:lineRule="exact"/>
            </w:pPr>
            <w:r>
              <w:t>0</w:t>
            </w:r>
          </w:p>
        </w:tc>
      </w:tr>
      <w:tr w:rsidR="00000000">
        <w:tblPrEx>
          <w:tblCellMar>
            <w:top w:w="0" w:type="dxa"/>
            <w:bottom w:w="0" w:type="dxa"/>
          </w:tblCellMar>
        </w:tblPrEx>
        <w:tc>
          <w:tcPr>
            <w:tcW w:w="1468" w:type="dxa"/>
          </w:tcPr>
          <w:p w:rsidR="00000000" w:rsidRDefault="00000000">
            <w:pPr>
              <w:spacing w:line="380" w:lineRule="exact"/>
            </w:pPr>
            <w:r>
              <w:rPr>
                <w:rFonts w:hint="eastAsia"/>
              </w:rPr>
              <w:t>省长顾问</w:t>
            </w:r>
          </w:p>
        </w:tc>
        <w:tc>
          <w:tcPr>
            <w:tcW w:w="938" w:type="dxa"/>
          </w:tcPr>
          <w:p w:rsidR="00000000" w:rsidRDefault="00000000">
            <w:pPr>
              <w:spacing w:line="380" w:lineRule="exact"/>
            </w:pPr>
            <w:r>
              <w:t>45</w:t>
            </w:r>
          </w:p>
        </w:tc>
        <w:tc>
          <w:tcPr>
            <w:tcW w:w="938" w:type="dxa"/>
          </w:tcPr>
          <w:p w:rsidR="00000000" w:rsidRDefault="00000000">
            <w:pPr>
              <w:spacing w:line="380" w:lineRule="exact"/>
            </w:pPr>
            <w:r>
              <w:t>0</w:t>
            </w:r>
          </w:p>
        </w:tc>
        <w:tc>
          <w:tcPr>
            <w:tcW w:w="938" w:type="dxa"/>
          </w:tcPr>
          <w:p w:rsidR="00000000" w:rsidRDefault="00000000">
            <w:pPr>
              <w:spacing w:line="380" w:lineRule="exact"/>
            </w:pPr>
            <w:r>
              <w:t>0</w:t>
            </w:r>
          </w:p>
        </w:tc>
        <w:tc>
          <w:tcPr>
            <w:tcW w:w="938" w:type="dxa"/>
          </w:tcPr>
          <w:p w:rsidR="00000000" w:rsidRDefault="00000000">
            <w:pPr>
              <w:spacing w:line="380" w:lineRule="exact"/>
            </w:pPr>
            <w:r>
              <w:t>45</w:t>
            </w:r>
          </w:p>
        </w:tc>
        <w:tc>
          <w:tcPr>
            <w:tcW w:w="938" w:type="dxa"/>
          </w:tcPr>
          <w:p w:rsidR="00000000" w:rsidRDefault="00000000">
            <w:pPr>
              <w:spacing w:line="380" w:lineRule="exact"/>
            </w:pPr>
            <w:r>
              <w:t>0</w:t>
            </w:r>
          </w:p>
        </w:tc>
        <w:tc>
          <w:tcPr>
            <w:tcW w:w="938" w:type="dxa"/>
          </w:tcPr>
          <w:p w:rsidR="00000000" w:rsidRDefault="00000000">
            <w:pPr>
              <w:spacing w:line="380" w:lineRule="exact"/>
            </w:pPr>
            <w:r>
              <w:t>0</w:t>
            </w:r>
          </w:p>
        </w:tc>
        <w:tc>
          <w:tcPr>
            <w:tcW w:w="938" w:type="dxa"/>
          </w:tcPr>
          <w:p w:rsidR="00000000" w:rsidRDefault="00000000">
            <w:pPr>
              <w:spacing w:line="380" w:lineRule="exact"/>
            </w:pPr>
            <w:r>
              <w:t>48</w:t>
            </w:r>
          </w:p>
        </w:tc>
        <w:tc>
          <w:tcPr>
            <w:tcW w:w="938" w:type="dxa"/>
          </w:tcPr>
          <w:p w:rsidR="00000000" w:rsidRDefault="00000000">
            <w:pPr>
              <w:spacing w:line="380" w:lineRule="exact"/>
            </w:pPr>
            <w:r>
              <w:t>0</w:t>
            </w:r>
          </w:p>
        </w:tc>
        <w:tc>
          <w:tcPr>
            <w:tcW w:w="938" w:type="dxa"/>
          </w:tcPr>
          <w:p w:rsidR="00000000" w:rsidRDefault="00000000">
            <w:pPr>
              <w:spacing w:line="380" w:lineRule="exact"/>
            </w:pPr>
            <w:r>
              <w:t>0</w:t>
            </w:r>
          </w:p>
        </w:tc>
      </w:tr>
      <w:tr w:rsidR="00000000">
        <w:tblPrEx>
          <w:tblCellMar>
            <w:top w:w="0" w:type="dxa"/>
            <w:bottom w:w="0" w:type="dxa"/>
          </w:tblCellMar>
        </w:tblPrEx>
        <w:tc>
          <w:tcPr>
            <w:tcW w:w="1468" w:type="dxa"/>
          </w:tcPr>
          <w:p w:rsidR="00000000" w:rsidRDefault="00000000">
            <w:pPr>
              <w:spacing w:line="380" w:lineRule="exact"/>
            </w:pPr>
            <w:r>
              <w:rPr>
                <w:rFonts w:hint="eastAsia"/>
              </w:rPr>
              <w:t>市长</w:t>
            </w:r>
          </w:p>
        </w:tc>
        <w:tc>
          <w:tcPr>
            <w:tcW w:w="938" w:type="dxa"/>
          </w:tcPr>
          <w:p w:rsidR="00000000" w:rsidRDefault="00000000">
            <w:pPr>
              <w:spacing w:line="380" w:lineRule="exact"/>
            </w:pPr>
            <w:r>
              <w:t>114</w:t>
            </w:r>
          </w:p>
        </w:tc>
        <w:tc>
          <w:tcPr>
            <w:tcW w:w="938" w:type="dxa"/>
          </w:tcPr>
          <w:p w:rsidR="00000000" w:rsidRDefault="00000000">
            <w:pPr>
              <w:spacing w:line="380" w:lineRule="exact"/>
            </w:pPr>
            <w:r>
              <w:t>0</w:t>
            </w:r>
          </w:p>
        </w:tc>
        <w:tc>
          <w:tcPr>
            <w:tcW w:w="938" w:type="dxa"/>
          </w:tcPr>
          <w:p w:rsidR="00000000" w:rsidRDefault="00000000">
            <w:pPr>
              <w:spacing w:line="380" w:lineRule="exact"/>
            </w:pPr>
            <w:r>
              <w:t>0</w:t>
            </w:r>
          </w:p>
        </w:tc>
        <w:tc>
          <w:tcPr>
            <w:tcW w:w="938" w:type="dxa"/>
          </w:tcPr>
          <w:p w:rsidR="00000000" w:rsidRDefault="00000000">
            <w:pPr>
              <w:spacing w:line="380" w:lineRule="exact"/>
            </w:pPr>
            <w:r>
              <w:t>114</w:t>
            </w:r>
          </w:p>
        </w:tc>
        <w:tc>
          <w:tcPr>
            <w:tcW w:w="938" w:type="dxa"/>
          </w:tcPr>
          <w:p w:rsidR="00000000" w:rsidRDefault="00000000">
            <w:pPr>
              <w:spacing w:line="380" w:lineRule="exact"/>
            </w:pPr>
            <w:r>
              <w:t>2</w:t>
            </w:r>
          </w:p>
        </w:tc>
        <w:tc>
          <w:tcPr>
            <w:tcW w:w="938" w:type="dxa"/>
          </w:tcPr>
          <w:p w:rsidR="00000000" w:rsidRDefault="00000000">
            <w:pPr>
              <w:spacing w:line="380" w:lineRule="exact"/>
            </w:pPr>
            <w:r>
              <w:t>1.7</w:t>
            </w:r>
          </w:p>
        </w:tc>
        <w:tc>
          <w:tcPr>
            <w:tcW w:w="938" w:type="dxa"/>
          </w:tcPr>
          <w:p w:rsidR="00000000" w:rsidRDefault="00000000">
            <w:pPr>
              <w:spacing w:line="380" w:lineRule="exact"/>
            </w:pPr>
            <w:r>
              <w:t>114</w:t>
            </w:r>
          </w:p>
        </w:tc>
        <w:tc>
          <w:tcPr>
            <w:tcW w:w="938" w:type="dxa"/>
          </w:tcPr>
          <w:p w:rsidR="00000000" w:rsidRDefault="00000000">
            <w:pPr>
              <w:spacing w:line="380" w:lineRule="exact"/>
            </w:pPr>
            <w:r>
              <w:t>0</w:t>
            </w:r>
          </w:p>
        </w:tc>
        <w:tc>
          <w:tcPr>
            <w:tcW w:w="938" w:type="dxa"/>
          </w:tcPr>
          <w:p w:rsidR="00000000" w:rsidRDefault="00000000">
            <w:pPr>
              <w:spacing w:line="380" w:lineRule="exact"/>
            </w:pPr>
            <w:r>
              <w:t>0</w:t>
            </w:r>
          </w:p>
        </w:tc>
      </w:tr>
      <w:tr w:rsidR="00000000">
        <w:tblPrEx>
          <w:tblCellMar>
            <w:top w:w="0" w:type="dxa"/>
            <w:bottom w:w="0" w:type="dxa"/>
          </w:tblCellMar>
        </w:tblPrEx>
        <w:tc>
          <w:tcPr>
            <w:tcW w:w="1468" w:type="dxa"/>
          </w:tcPr>
          <w:p w:rsidR="00000000" w:rsidRDefault="00000000">
            <w:pPr>
              <w:spacing w:line="380" w:lineRule="exact"/>
            </w:pPr>
            <w:r>
              <w:rPr>
                <w:rFonts w:hint="eastAsia"/>
              </w:rPr>
              <w:t>大使</w:t>
            </w:r>
          </w:p>
        </w:tc>
        <w:tc>
          <w:tcPr>
            <w:tcW w:w="938" w:type="dxa"/>
          </w:tcPr>
          <w:p w:rsidR="00000000" w:rsidRDefault="00000000">
            <w:pPr>
              <w:spacing w:line="380" w:lineRule="exact"/>
            </w:pPr>
            <w:r>
              <w:t>22</w:t>
            </w:r>
          </w:p>
        </w:tc>
        <w:tc>
          <w:tcPr>
            <w:tcW w:w="938" w:type="dxa"/>
          </w:tcPr>
          <w:p w:rsidR="00000000" w:rsidRDefault="00000000">
            <w:pPr>
              <w:spacing w:line="380" w:lineRule="exact"/>
            </w:pPr>
            <w:r>
              <w:t>0</w:t>
            </w:r>
          </w:p>
        </w:tc>
        <w:tc>
          <w:tcPr>
            <w:tcW w:w="938" w:type="dxa"/>
          </w:tcPr>
          <w:p w:rsidR="00000000" w:rsidRDefault="00000000">
            <w:pPr>
              <w:spacing w:line="380" w:lineRule="exact"/>
            </w:pPr>
            <w:r>
              <w:t>0</w:t>
            </w:r>
          </w:p>
        </w:tc>
        <w:tc>
          <w:tcPr>
            <w:tcW w:w="938" w:type="dxa"/>
          </w:tcPr>
          <w:p w:rsidR="00000000" w:rsidRDefault="00000000">
            <w:pPr>
              <w:spacing w:line="380" w:lineRule="exact"/>
            </w:pPr>
            <w:r>
              <w:t>22</w:t>
            </w:r>
          </w:p>
        </w:tc>
        <w:tc>
          <w:tcPr>
            <w:tcW w:w="938" w:type="dxa"/>
          </w:tcPr>
          <w:p w:rsidR="00000000" w:rsidRDefault="00000000">
            <w:pPr>
              <w:spacing w:line="380" w:lineRule="exact"/>
            </w:pPr>
            <w:r>
              <w:t>1</w:t>
            </w:r>
          </w:p>
        </w:tc>
        <w:tc>
          <w:tcPr>
            <w:tcW w:w="938" w:type="dxa"/>
          </w:tcPr>
          <w:p w:rsidR="00000000" w:rsidRDefault="00000000">
            <w:pPr>
              <w:spacing w:line="380" w:lineRule="exact"/>
            </w:pPr>
            <w:r>
              <w:t>4.5</w:t>
            </w:r>
          </w:p>
        </w:tc>
        <w:tc>
          <w:tcPr>
            <w:tcW w:w="938" w:type="dxa"/>
          </w:tcPr>
          <w:p w:rsidR="00000000" w:rsidRDefault="00000000">
            <w:pPr>
              <w:spacing w:line="380" w:lineRule="exact"/>
            </w:pPr>
            <w:r>
              <w:t>16</w:t>
            </w:r>
          </w:p>
        </w:tc>
        <w:tc>
          <w:tcPr>
            <w:tcW w:w="938" w:type="dxa"/>
          </w:tcPr>
          <w:p w:rsidR="00000000" w:rsidRDefault="00000000">
            <w:pPr>
              <w:spacing w:line="380" w:lineRule="exact"/>
            </w:pPr>
            <w:r>
              <w:t>2</w:t>
            </w:r>
          </w:p>
        </w:tc>
        <w:tc>
          <w:tcPr>
            <w:tcW w:w="938" w:type="dxa"/>
          </w:tcPr>
          <w:p w:rsidR="00000000" w:rsidRDefault="00000000">
            <w:pPr>
              <w:spacing w:line="380" w:lineRule="exact"/>
            </w:pPr>
            <w:r>
              <w:t>12.5</w:t>
            </w:r>
          </w:p>
        </w:tc>
      </w:tr>
      <w:tr w:rsidR="00000000">
        <w:tblPrEx>
          <w:tblCellMar>
            <w:top w:w="0" w:type="dxa"/>
            <w:bottom w:w="0" w:type="dxa"/>
          </w:tblCellMar>
        </w:tblPrEx>
        <w:tc>
          <w:tcPr>
            <w:tcW w:w="1468" w:type="dxa"/>
          </w:tcPr>
          <w:p w:rsidR="00000000" w:rsidRDefault="00000000">
            <w:pPr>
              <w:spacing w:line="380" w:lineRule="exact"/>
            </w:pPr>
            <w:r>
              <w:rPr>
                <w:rFonts w:hint="eastAsia"/>
              </w:rPr>
              <w:t>大使馆参赞</w:t>
            </w:r>
          </w:p>
        </w:tc>
        <w:tc>
          <w:tcPr>
            <w:tcW w:w="938" w:type="dxa"/>
          </w:tcPr>
          <w:p w:rsidR="00000000" w:rsidRDefault="00000000">
            <w:pPr>
              <w:spacing w:line="380" w:lineRule="exact"/>
            </w:pPr>
            <w:r>
              <w:t>47</w:t>
            </w:r>
          </w:p>
        </w:tc>
        <w:tc>
          <w:tcPr>
            <w:tcW w:w="938" w:type="dxa"/>
          </w:tcPr>
          <w:p w:rsidR="00000000" w:rsidRDefault="00000000">
            <w:pPr>
              <w:spacing w:line="380" w:lineRule="exact"/>
            </w:pPr>
            <w:r>
              <w:t>6</w:t>
            </w:r>
          </w:p>
        </w:tc>
        <w:tc>
          <w:tcPr>
            <w:tcW w:w="938" w:type="dxa"/>
          </w:tcPr>
          <w:p w:rsidR="00000000" w:rsidRDefault="00000000">
            <w:pPr>
              <w:spacing w:line="380" w:lineRule="exact"/>
            </w:pPr>
            <w:r>
              <w:t>12.8</w:t>
            </w:r>
          </w:p>
        </w:tc>
        <w:tc>
          <w:tcPr>
            <w:tcW w:w="938" w:type="dxa"/>
          </w:tcPr>
          <w:p w:rsidR="00000000" w:rsidRDefault="00000000">
            <w:pPr>
              <w:spacing w:line="380" w:lineRule="exact"/>
            </w:pPr>
            <w:r>
              <w:t>47</w:t>
            </w:r>
          </w:p>
        </w:tc>
        <w:tc>
          <w:tcPr>
            <w:tcW w:w="938" w:type="dxa"/>
          </w:tcPr>
          <w:p w:rsidR="00000000" w:rsidRDefault="00000000">
            <w:pPr>
              <w:spacing w:line="380" w:lineRule="exact"/>
            </w:pPr>
            <w:r>
              <w:t>6</w:t>
            </w:r>
          </w:p>
        </w:tc>
        <w:tc>
          <w:tcPr>
            <w:tcW w:w="938" w:type="dxa"/>
          </w:tcPr>
          <w:p w:rsidR="00000000" w:rsidRDefault="00000000">
            <w:pPr>
              <w:spacing w:line="380" w:lineRule="exact"/>
            </w:pPr>
            <w:r>
              <w:t>12.8</w:t>
            </w:r>
          </w:p>
        </w:tc>
        <w:tc>
          <w:tcPr>
            <w:tcW w:w="938" w:type="dxa"/>
          </w:tcPr>
          <w:p w:rsidR="00000000" w:rsidRDefault="00000000">
            <w:pPr>
              <w:spacing w:line="380" w:lineRule="exact"/>
            </w:pPr>
            <w:r>
              <w:t>23</w:t>
            </w:r>
          </w:p>
        </w:tc>
        <w:tc>
          <w:tcPr>
            <w:tcW w:w="938" w:type="dxa"/>
          </w:tcPr>
          <w:p w:rsidR="00000000" w:rsidRDefault="00000000">
            <w:pPr>
              <w:spacing w:line="380" w:lineRule="exact"/>
            </w:pPr>
            <w:r>
              <w:t>5</w:t>
            </w:r>
          </w:p>
        </w:tc>
        <w:tc>
          <w:tcPr>
            <w:tcW w:w="938" w:type="dxa"/>
          </w:tcPr>
          <w:p w:rsidR="00000000" w:rsidRDefault="00000000">
            <w:pPr>
              <w:spacing w:line="380" w:lineRule="exact"/>
            </w:pPr>
            <w:r>
              <w:t>21.7</w:t>
            </w:r>
          </w:p>
        </w:tc>
      </w:tr>
      <w:tr w:rsidR="00000000">
        <w:tblPrEx>
          <w:tblCellMar>
            <w:top w:w="0" w:type="dxa"/>
            <w:bottom w:w="0" w:type="dxa"/>
          </w:tblCellMar>
        </w:tblPrEx>
        <w:tc>
          <w:tcPr>
            <w:tcW w:w="1468" w:type="dxa"/>
          </w:tcPr>
          <w:p w:rsidR="00000000" w:rsidRDefault="00000000">
            <w:pPr>
              <w:spacing w:line="380" w:lineRule="exact"/>
            </w:pPr>
            <w:r>
              <w:rPr>
                <w:rFonts w:hint="eastAsia"/>
              </w:rPr>
              <w:t>大使馆秘书</w:t>
            </w:r>
          </w:p>
        </w:tc>
        <w:tc>
          <w:tcPr>
            <w:tcW w:w="938" w:type="dxa"/>
          </w:tcPr>
          <w:p w:rsidR="00000000" w:rsidRDefault="00000000">
            <w:pPr>
              <w:spacing w:line="380" w:lineRule="exact"/>
            </w:pPr>
            <w:r>
              <w:t>5</w:t>
            </w:r>
          </w:p>
        </w:tc>
        <w:tc>
          <w:tcPr>
            <w:tcW w:w="938" w:type="dxa"/>
          </w:tcPr>
          <w:p w:rsidR="00000000" w:rsidRDefault="00000000">
            <w:pPr>
              <w:spacing w:line="380" w:lineRule="exact"/>
            </w:pPr>
            <w:r>
              <w:t>0</w:t>
            </w:r>
          </w:p>
        </w:tc>
        <w:tc>
          <w:tcPr>
            <w:tcW w:w="938" w:type="dxa"/>
          </w:tcPr>
          <w:p w:rsidR="00000000" w:rsidRDefault="00000000">
            <w:pPr>
              <w:spacing w:line="380" w:lineRule="exact"/>
            </w:pPr>
            <w:r>
              <w:t>0</w:t>
            </w:r>
          </w:p>
        </w:tc>
        <w:tc>
          <w:tcPr>
            <w:tcW w:w="938" w:type="dxa"/>
          </w:tcPr>
          <w:p w:rsidR="00000000" w:rsidRDefault="00000000">
            <w:pPr>
              <w:spacing w:line="380" w:lineRule="exact"/>
            </w:pPr>
            <w:r>
              <w:t>6</w:t>
            </w:r>
          </w:p>
        </w:tc>
        <w:tc>
          <w:tcPr>
            <w:tcW w:w="938" w:type="dxa"/>
          </w:tcPr>
          <w:p w:rsidR="00000000" w:rsidRDefault="00000000">
            <w:pPr>
              <w:spacing w:line="380" w:lineRule="exact"/>
            </w:pPr>
            <w:r>
              <w:t>1</w:t>
            </w:r>
          </w:p>
        </w:tc>
        <w:tc>
          <w:tcPr>
            <w:tcW w:w="938" w:type="dxa"/>
          </w:tcPr>
          <w:p w:rsidR="00000000" w:rsidRDefault="00000000">
            <w:pPr>
              <w:spacing w:line="380" w:lineRule="exact"/>
            </w:pPr>
            <w:r>
              <w:t>16.7</w:t>
            </w:r>
          </w:p>
        </w:tc>
        <w:tc>
          <w:tcPr>
            <w:tcW w:w="938" w:type="dxa"/>
          </w:tcPr>
          <w:p w:rsidR="00000000" w:rsidRDefault="00000000">
            <w:pPr>
              <w:spacing w:line="380" w:lineRule="exact"/>
            </w:pPr>
            <w:r>
              <w:t>4</w:t>
            </w:r>
          </w:p>
        </w:tc>
        <w:tc>
          <w:tcPr>
            <w:tcW w:w="938" w:type="dxa"/>
          </w:tcPr>
          <w:p w:rsidR="00000000" w:rsidRDefault="00000000">
            <w:pPr>
              <w:spacing w:line="380" w:lineRule="exact"/>
            </w:pPr>
            <w:r>
              <w:t>0</w:t>
            </w:r>
          </w:p>
        </w:tc>
        <w:tc>
          <w:tcPr>
            <w:tcW w:w="938" w:type="dxa"/>
          </w:tcPr>
          <w:p w:rsidR="00000000" w:rsidRDefault="00000000">
            <w:pPr>
              <w:spacing w:line="380" w:lineRule="exact"/>
            </w:pPr>
            <w:r>
              <w:t>0</w:t>
            </w:r>
          </w:p>
        </w:tc>
      </w:tr>
      <w:tr w:rsidR="00000000">
        <w:tblPrEx>
          <w:tblCellMar>
            <w:top w:w="0" w:type="dxa"/>
            <w:bottom w:w="0" w:type="dxa"/>
          </w:tblCellMar>
        </w:tblPrEx>
        <w:tc>
          <w:tcPr>
            <w:tcW w:w="1468" w:type="dxa"/>
          </w:tcPr>
          <w:p w:rsidR="00000000" w:rsidRDefault="00000000">
            <w:pPr>
              <w:spacing w:line="380" w:lineRule="exact"/>
            </w:pPr>
            <w:r>
              <w:rPr>
                <w:rFonts w:hint="eastAsia"/>
              </w:rPr>
              <w:t>合计</w:t>
            </w:r>
          </w:p>
        </w:tc>
        <w:tc>
          <w:tcPr>
            <w:tcW w:w="938" w:type="dxa"/>
          </w:tcPr>
          <w:p w:rsidR="00000000" w:rsidRDefault="00000000">
            <w:pPr>
              <w:spacing w:line="380" w:lineRule="exact"/>
            </w:pPr>
            <w:r>
              <w:t>379</w:t>
            </w:r>
          </w:p>
        </w:tc>
        <w:tc>
          <w:tcPr>
            <w:tcW w:w="938" w:type="dxa"/>
          </w:tcPr>
          <w:p w:rsidR="00000000" w:rsidRDefault="00000000">
            <w:pPr>
              <w:spacing w:line="380" w:lineRule="exact"/>
            </w:pPr>
            <w:r>
              <w:t>10</w:t>
            </w:r>
          </w:p>
        </w:tc>
        <w:tc>
          <w:tcPr>
            <w:tcW w:w="938" w:type="dxa"/>
          </w:tcPr>
          <w:p w:rsidR="00000000" w:rsidRDefault="00000000">
            <w:pPr>
              <w:spacing w:line="380" w:lineRule="exact"/>
            </w:pPr>
            <w:r>
              <w:t>26</w:t>
            </w:r>
          </w:p>
        </w:tc>
        <w:tc>
          <w:tcPr>
            <w:tcW w:w="938" w:type="dxa"/>
          </w:tcPr>
          <w:p w:rsidR="00000000" w:rsidRDefault="00000000">
            <w:pPr>
              <w:spacing w:line="380" w:lineRule="exact"/>
            </w:pPr>
            <w:r>
              <w:t>378</w:t>
            </w:r>
          </w:p>
        </w:tc>
        <w:tc>
          <w:tcPr>
            <w:tcW w:w="938" w:type="dxa"/>
          </w:tcPr>
          <w:p w:rsidR="00000000" w:rsidRDefault="00000000">
            <w:pPr>
              <w:spacing w:line="380" w:lineRule="exact"/>
            </w:pPr>
            <w:r>
              <w:t>19</w:t>
            </w:r>
          </w:p>
        </w:tc>
        <w:tc>
          <w:tcPr>
            <w:tcW w:w="938" w:type="dxa"/>
          </w:tcPr>
          <w:p w:rsidR="00000000" w:rsidRDefault="00000000">
            <w:pPr>
              <w:spacing w:line="380" w:lineRule="exact"/>
            </w:pPr>
            <w:r>
              <w:t>5.03</w:t>
            </w:r>
          </w:p>
        </w:tc>
        <w:tc>
          <w:tcPr>
            <w:tcW w:w="938" w:type="dxa"/>
          </w:tcPr>
          <w:p w:rsidR="00000000" w:rsidRDefault="00000000">
            <w:pPr>
              <w:spacing w:line="380" w:lineRule="exact"/>
            </w:pPr>
            <w:r>
              <w:t>352</w:t>
            </w:r>
          </w:p>
        </w:tc>
        <w:tc>
          <w:tcPr>
            <w:tcW w:w="938" w:type="dxa"/>
          </w:tcPr>
          <w:p w:rsidR="00000000" w:rsidRDefault="00000000">
            <w:pPr>
              <w:spacing w:line="380" w:lineRule="exact"/>
            </w:pPr>
            <w:r>
              <w:t>11</w:t>
            </w:r>
          </w:p>
        </w:tc>
        <w:tc>
          <w:tcPr>
            <w:tcW w:w="938" w:type="dxa"/>
          </w:tcPr>
          <w:p w:rsidR="00000000" w:rsidRDefault="00000000">
            <w:pPr>
              <w:spacing w:line="380" w:lineRule="exact"/>
            </w:pPr>
            <w:r>
              <w:t>3.1</w:t>
            </w:r>
          </w:p>
        </w:tc>
      </w:tr>
    </w:tbl>
    <w:p w:rsidR="00000000" w:rsidRDefault="00000000">
      <w:pPr>
        <w:spacing w:after="240" w:line="380" w:lineRule="exact"/>
        <w:ind w:firstLine="425"/>
      </w:pPr>
      <w:r>
        <w:rPr>
          <w:rFonts w:hint="eastAsia"/>
        </w:rPr>
        <w:t>资料来源：公共行政部门支援局</w:t>
      </w:r>
      <w:r>
        <w:t>——</w:t>
      </w:r>
      <w:r>
        <w:rPr>
          <w:rFonts w:hint="eastAsia"/>
        </w:rPr>
        <w:t>公职部门职位分折</w:t>
      </w:r>
    </w:p>
    <w:p w:rsidR="00000000" w:rsidRDefault="00000000">
      <w:pPr>
        <w:spacing w:after="240" w:line="380" w:lineRule="exact"/>
        <w:ind w:firstLine="425"/>
      </w:pPr>
      <w:r>
        <w:t>1990</w:t>
      </w:r>
      <w:r>
        <w:rPr>
          <w:rFonts w:hint="eastAsia"/>
        </w:rPr>
        <w:t>年，妇女只占有全部政治职位的</w:t>
      </w:r>
      <w:r>
        <w:t>2.6</w:t>
      </w:r>
      <w:r>
        <w:rPr>
          <w:rFonts w:hint="eastAsia"/>
        </w:rPr>
        <w:t>％。</w:t>
      </w:r>
      <w:r>
        <w:t>1993</w:t>
      </w:r>
      <w:r>
        <w:rPr>
          <w:rFonts w:hint="eastAsia"/>
        </w:rPr>
        <w:t>年稍有进步，这一比例达到了</w:t>
      </w:r>
      <w:r>
        <w:t>5.03</w:t>
      </w:r>
      <w:r>
        <w:rPr>
          <w:rFonts w:hint="eastAsia"/>
        </w:rPr>
        <w:t>％，但在</w:t>
      </w:r>
      <w:r>
        <w:t>1998</w:t>
      </w:r>
      <w:r>
        <w:rPr>
          <w:rFonts w:hint="eastAsia"/>
        </w:rPr>
        <w:t>年又回落到</w:t>
      </w:r>
      <w:r>
        <w:t>3.4</w:t>
      </w:r>
      <w:r>
        <w:rPr>
          <w:rFonts w:hint="eastAsia"/>
        </w:rPr>
        <w:t>％。从</w:t>
      </w:r>
      <w:r>
        <w:t>1993</w:t>
      </w:r>
      <w:r>
        <w:rPr>
          <w:rFonts w:hint="eastAsia"/>
        </w:rPr>
        <w:t>年</w:t>
      </w:r>
      <w:r>
        <w:t>7</w:t>
      </w:r>
      <w:r>
        <w:rPr>
          <w:rFonts w:hint="eastAsia"/>
        </w:rPr>
        <w:t>月至</w:t>
      </w:r>
      <w:r>
        <w:t>1994</w:t>
      </w:r>
      <w:r>
        <w:rPr>
          <w:rFonts w:hint="eastAsia"/>
        </w:rPr>
        <w:t>年</w:t>
      </w:r>
      <w:r>
        <w:t>2</w:t>
      </w:r>
      <w:r>
        <w:rPr>
          <w:rFonts w:hint="eastAsia"/>
        </w:rPr>
        <w:t>月，担任总理职务的是一名妇女。</w:t>
      </w:r>
    </w:p>
    <w:p w:rsidR="00000000" w:rsidRDefault="00000000">
      <w:pPr>
        <w:spacing w:after="240" w:line="380" w:lineRule="exact"/>
        <w:ind w:firstLine="425"/>
      </w:pPr>
      <w:r>
        <w:rPr>
          <w:rFonts w:hint="eastAsia"/>
        </w:rPr>
        <w:t>阻碍妇女参与政治生活和导致妇女在决策岗位上任职比例一直较低的因素主要有以下几点：</w:t>
      </w:r>
    </w:p>
    <w:p w:rsidR="00000000" w:rsidRDefault="00000000">
      <w:pPr>
        <w:spacing w:line="380" w:lineRule="exact"/>
        <w:ind w:left="720" w:hanging="295"/>
      </w:pPr>
      <w:r>
        <w:rPr>
          <w:rFonts w:hint="eastAsia"/>
        </w:rPr>
        <w:t>—</w:t>
      </w:r>
      <w:r>
        <w:tab/>
      </w:r>
      <w:r>
        <w:rPr>
          <w:rFonts w:hint="eastAsia"/>
        </w:rPr>
        <w:t>传统势力，它一直使妇女怀有自卑感，妨碍了她们参与政治和表现自己；</w:t>
      </w:r>
    </w:p>
    <w:p w:rsidR="00000000" w:rsidRDefault="00000000">
      <w:pPr>
        <w:spacing w:line="380" w:lineRule="exact"/>
        <w:ind w:left="720" w:hanging="295"/>
      </w:pPr>
      <w:r>
        <w:rPr>
          <w:rFonts w:hint="eastAsia"/>
        </w:rPr>
        <w:t>—</w:t>
      </w:r>
      <w:r>
        <w:tab/>
      </w:r>
      <w:r>
        <w:rPr>
          <w:rFonts w:hint="eastAsia"/>
        </w:rPr>
        <w:t>女孩接受高等教育的比率较低；</w:t>
      </w:r>
    </w:p>
    <w:p w:rsidR="00000000" w:rsidRDefault="00000000">
      <w:pPr>
        <w:spacing w:line="380" w:lineRule="exact"/>
        <w:ind w:left="720" w:hanging="295"/>
      </w:pPr>
      <w:r>
        <w:rPr>
          <w:rFonts w:hint="eastAsia"/>
        </w:rPr>
        <w:t>—</w:t>
      </w:r>
      <w:r>
        <w:tab/>
      </w:r>
      <w:r>
        <w:rPr>
          <w:rFonts w:hint="eastAsia"/>
        </w:rPr>
        <w:t>缺乏帮助妇女走上负责岗位的具体措施，否则妇女参政的比例将接近其接受高等教育人数的比率，即</w:t>
      </w:r>
      <w:r>
        <w:t>26.8</w:t>
      </w:r>
      <w:r>
        <w:rPr>
          <w:rFonts w:hint="eastAsia"/>
        </w:rPr>
        <w:t>％；</w:t>
      </w:r>
    </w:p>
    <w:p w:rsidR="00000000" w:rsidRDefault="00000000">
      <w:pPr>
        <w:spacing w:after="240" w:line="380" w:lineRule="exact"/>
        <w:ind w:left="720" w:hanging="295"/>
      </w:pPr>
      <w:r>
        <w:rPr>
          <w:rFonts w:hint="eastAsia"/>
        </w:rPr>
        <w:t>—</w:t>
      </w:r>
      <w:r>
        <w:tab/>
      </w:r>
      <w:r>
        <w:rPr>
          <w:rFonts w:hint="eastAsia"/>
        </w:rPr>
        <w:t>家务缠身，尤其是年轻母亲。</w:t>
      </w:r>
    </w:p>
    <w:p w:rsidR="00000000" w:rsidRDefault="00000000">
      <w:pPr>
        <w:spacing w:after="240" w:line="340" w:lineRule="exact"/>
        <w:jc w:val="center"/>
        <w:rPr>
          <w:rFonts w:ascii="SimHei" w:eastAsia="SimHei"/>
        </w:rPr>
      </w:pPr>
      <w:r>
        <w:rPr>
          <w:rFonts w:ascii="SimHei" w:eastAsia="SimHei"/>
        </w:rPr>
        <w:br w:type="page"/>
      </w:r>
      <w:r>
        <w:rPr>
          <w:rFonts w:ascii="SimHei" w:eastAsia="SimHei" w:hint="eastAsia"/>
        </w:rPr>
        <w:t>妇女在议会中的比例</w:t>
      </w:r>
    </w:p>
    <w:tbl>
      <w:tblPr>
        <w:tblW w:w="0" w:type="auto"/>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652"/>
        <w:gridCol w:w="1652"/>
        <w:gridCol w:w="1652"/>
        <w:gridCol w:w="1652"/>
        <w:gridCol w:w="1652"/>
        <w:gridCol w:w="1652"/>
      </w:tblGrid>
      <w:tr w:rsidR="00000000">
        <w:tblPrEx>
          <w:tblCellMar>
            <w:top w:w="0" w:type="dxa"/>
            <w:bottom w:w="0" w:type="dxa"/>
          </w:tblCellMar>
        </w:tblPrEx>
        <w:trPr>
          <w:tblHeader/>
        </w:trPr>
        <w:tc>
          <w:tcPr>
            <w:tcW w:w="1652" w:type="dxa"/>
            <w:tcBorders>
              <w:top w:val="single" w:sz="6" w:space="0" w:color="auto"/>
              <w:bottom w:val="single" w:sz="6" w:space="0" w:color="auto"/>
              <w:right w:val="nil"/>
            </w:tcBorders>
          </w:tcPr>
          <w:p w:rsidR="00000000" w:rsidRDefault="00000000">
            <w:pPr>
              <w:spacing w:line="330" w:lineRule="exact"/>
              <w:jc w:val="center"/>
            </w:pPr>
            <w:r>
              <w:rPr>
                <w:rFonts w:hint="eastAsia"/>
              </w:rPr>
              <w:t>年份</w:t>
            </w:r>
          </w:p>
        </w:tc>
        <w:tc>
          <w:tcPr>
            <w:tcW w:w="1652" w:type="dxa"/>
            <w:tcBorders>
              <w:top w:val="single" w:sz="6" w:space="0" w:color="auto"/>
              <w:left w:val="single" w:sz="6" w:space="0" w:color="auto"/>
              <w:bottom w:val="single" w:sz="6" w:space="0" w:color="auto"/>
              <w:right w:val="single" w:sz="6" w:space="0" w:color="auto"/>
            </w:tcBorders>
          </w:tcPr>
          <w:p w:rsidR="00000000" w:rsidRDefault="00000000">
            <w:pPr>
              <w:spacing w:line="330" w:lineRule="exact"/>
              <w:jc w:val="center"/>
            </w:pPr>
            <w:r>
              <w:rPr>
                <w:rFonts w:hint="eastAsia"/>
              </w:rPr>
              <w:t>议员总数</w:t>
            </w:r>
          </w:p>
        </w:tc>
        <w:tc>
          <w:tcPr>
            <w:tcW w:w="1652" w:type="dxa"/>
            <w:tcBorders>
              <w:top w:val="single" w:sz="6" w:space="0" w:color="auto"/>
              <w:left w:val="nil"/>
              <w:bottom w:val="single" w:sz="6" w:space="0" w:color="auto"/>
              <w:right w:val="nil"/>
            </w:tcBorders>
          </w:tcPr>
          <w:p w:rsidR="00000000" w:rsidRDefault="00000000">
            <w:pPr>
              <w:spacing w:line="330" w:lineRule="exact"/>
              <w:jc w:val="center"/>
            </w:pPr>
            <w:r>
              <w:rPr>
                <w:rFonts w:hint="eastAsia"/>
              </w:rPr>
              <w:t>女议员数</w:t>
            </w:r>
          </w:p>
        </w:tc>
        <w:tc>
          <w:tcPr>
            <w:tcW w:w="1652" w:type="dxa"/>
            <w:tcBorders>
              <w:top w:val="single" w:sz="6" w:space="0" w:color="auto"/>
              <w:left w:val="nil"/>
              <w:bottom w:val="single" w:sz="6" w:space="0" w:color="auto"/>
              <w:right w:val="single" w:sz="6" w:space="0" w:color="auto"/>
            </w:tcBorders>
          </w:tcPr>
          <w:p w:rsidR="00000000" w:rsidRDefault="00000000">
            <w:pPr>
              <w:spacing w:line="330" w:lineRule="exact"/>
              <w:jc w:val="center"/>
            </w:pPr>
            <w:r>
              <w:rPr>
                <w:rFonts w:hint="eastAsia"/>
              </w:rPr>
              <w:t>％</w:t>
            </w:r>
          </w:p>
        </w:tc>
        <w:tc>
          <w:tcPr>
            <w:tcW w:w="1652" w:type="dxa"/>
            <w:tcBorders>
              <w:top w:val="single" w:sz="6" w:space="0" w:color="auto"/>
              <w:left w:val="nil"/>
              <w:bottom w:val="single" w:sz="6" w:space="0" w:color="auto"/>
              <w:right w:val="nil"/>
            </w:tcBorders>
          </w:tcPr>
          <w:p w:rsidR="00000000" w:rsidRDefault="00000000">
            <w:pPr>
              <w:spacing w:line="330" w:lineRule="exact"/>
              <w:jc w:val="center"/>
            </w:pPr>
            <w:r>
              <w:rPr>
                <w:rFonts w:hint="eastAsia"/>
              </w:rPr>
              <w:t>男议员数</w:t>
            </w:r>
          </w:p>
        </w:tc>
        <w:tc>
          <w:tcPr>
            <w:tcW w:w="1652" w:type="dxa"/>
            <w:tcBorders>
              <w:top w:val="single" w:sz="6" w:space="0" w:color="auto"/>
              <w:left w:val="nil"/>
              <w:bottom w:val="single" w:sz="6" w:space="0" w:color="auto"/>
            </w:tcBorders>
          </w:tcPr>
          <w:p w:rsidR="00000000" w:rsidRDefault="00000000">
            <w:pPr>
              <w:spacing w:line="330" w:lineRule="exact"/>
              <w:jc w:val="center"/>
            </w:pPr>
            <w:r>
              <w:rPr>
                <w:rFonts w:hint="eastAsia"/>
              </w:rPr>
              <w:t>％</w:t>
            </w:r>
          </w:p>
        </w:tc>
      </w:tr>
      <w:tr w:rsidR="00000000">
        <w:tblPrEx>
          <w:tblCellMar>
            <w:top w:w="0" w:type="dxa"/>
            <w:bottom w:w="0" w:type="dxa"/>
          </w:tblCellMar>
        </w:tblPrEx>
        <w:tc>
          <w:tcPr>
            <w:tcW w:w="1652" w:type="dxa"/>
            <w:tcBorders>
              <w:top w:val="nil"/>
              <w:right w:val="nil"/>
            </w:tcBorders>
          </w:tcPr>
          <w:p w:rsidR="00000000" w:rsidRDefault="00000000">
            <w:pPr>
              <w:spacing w:line="330" w:lineRule="exact"/>
              <w:jc w:val="center"/>
            </w:pPr>
            <w:r>
              <w:t>1982</w:t>
            </w:r>
          </w:p>
        </w:tc>
        <w:tc>
          <w:tcPr>
            <w:tcW w:w="1652" w:type="dxa"/>
            <w:tcBorders>
              <w:top w:val="nil"/>
              <w:left w:val="single" w:sz="6" w:space="0" w:color="auto"/>
              <w:bottom w:val="nil"/>
              <w:right w:val="single" w:sz="6" w:space="0" w:color="auto"/>
            </w:tcBorders>
          </w:tcPr>
          <w:p w:rsidR="00000000" w:rsidRDefault="00000000">
            <w:pPr>
              <w:spacing w:line="330" w:lineRule="exact"/>
              <w:ind w:right="488"/>
              <w:jc w:val="right"/>
            </w:pPr>
            <w:r>
              <w:t>65</w:t>
            </w:r>
          </w:p>
        </w:tc>
        <w:tc>
          <w:tcPr>
            <w:tcW w:w="1652" w:type="dxa"/>
            <w:tcBorders>
              <w:top w:val="nil"/>
              <w:left w:val="nil"/>
              <w:right w:val="nil"/>
            </w:tcBorders>
          </w:tcPr>
          <w:p w:rsidR="00000000" w:rsidRDefault="00000000">
            <w:pPr>
              <w:spacing w:line="330" w:lineRule="exact"/>
              <w:ind w:right="488"/>
              <w:jc w:val="right"/>
            </w:pPr>
            <w:r>
              <w:t>6</w:t>
            </w:r>
          </w:p>
        </w:tc>
        <w:tc>
          <w:tcPr>
            <w:tcW w:w="1652" w:type="dxa"/>
            <w:tcBorders>
              <w:top w:val="nil"/>
              <w:left w:val="single" w:sz="6" w:space="0" w:color="auto"/>
              <w:bottom w:val="nil"/>
              <w:right w:val="single" w:sz="6" w:space="0" w:color="auto"/>
            </w:tcBorders>
          </w:tcPr>
          <w:p w:rsidR="00000000" w:rsidRDefault="00000000">
            <w:pPr>
              <w:spacing w:line="330" w:lineRule="exact"/>
              <w:ind w:right="488"/>
              <w:jc w:val="right"/>
            </w:pPr>
            <w:r>
              <w:t>9.20</w:t>
            </w:r>
          </w:p>
        </w:tc>
        <w:tc>
          <w:tcPr>
            <w:tcW w:w="1652" w:type="dxa"/>
            <w:tcBorders>
              <w:top w:val="nil"/>
              <w:left w:val="nil"/>
              <w:right w:val="nil"/>
            </w:tcBorders>
          </w:tcPr>
          <w:p w:rsidR="00000000" w:rsidRDefault="00000000">
            <w:pPr>
              <w:spacing w:line="330" w:lineRule="exact"/>
              <w:ind w:right="488"/>
              <w:jc w:val="right"/>
            </w:pPr>
            <w:r>
              <w:t>59</w:t>
            </w:r>
          </w:p>
        </w:tc>
        <w:tc>
          <w:tcPr>
            <w:tcW w:w="1652" w:type="dxa"/>
            <w:tcBorders>
              <w:top w:val="nil"/>
              <w:left w:val="single" w:sz="6" w:space="0" w:color="auto"/>
              <w:bottom w:val="nil"/>
            </w:tcBorders>
          </w:tcPr>
          <w:p w:rsidR="00000000" w:rsidRDefault="00000000">
            <w:pPr>
              <w:spacing w:line="330" w:lineRule="exact"/>
              <w:ind w:right="488"/>
              <w:jc w:val="right"/>
            </w:pPr>
            <w:r>
              <w:t>90.80</w:t>
            </w:r>
          </w:p>
        </w:tc>
      </w:tr>
      <w:tr w:rsidR="00000000">
        <w:tblPrEx>
          <w:tblCellMar>
            <w:top w:w="0" w:type="dxa"/>
            <w:bottom w:w="0" w:type="dxa"/>
          </w:tblCellMar>
        </w:tblPrEx>
        <w:tc>
          <w:tcPr>
            <w:tcW w:w="1652" w:type="dxa"/>
            <w:tcBorders>
              <w:right w:val="nil"/>
            </w:tcBorders>
          </w:tcPr>
          <w:p w:rsidR="00000000" w:rsidRDefault="00000000">
            <w:pPr>
              <w:spacing w:line="330" w:lineRule="exact"/>
              <w:jc w:val="center"/>
            </w:pPr>
            <w:r>
              <w:t>1993</w:t>
            </w:r>
          </w:p>
        </w:tc>
        <w:tc>
          <w:tcPr>
            <w:tcW w:w="1652" w:type="dxa"/>
            <w:tcBorders>
              <w:top w:val="nil"/>
              <w:left w:val="single" w:sz="6" w:space="0" w:color="auto"/>
              <w:bottom w:val="nil"/>
              <w:right w:val="single" w:sz="6" w:space="0" w:color="auto"/>
            </w:tcBorders>
          </w:tcPr>
          <w:p w:rsidR="00000000" w:rsidRDefault="00000000">
            <w:pPr>
              <w:spacing w:line="330" w:lineRule="exact"/>
              <w:ind w:right="488"/>
              <w:jc w:val="right"/>
            </w:pPr>
            <w:r>
              <w:t>81</w:t>
            </w:r>
          </w:p>
        </w:tc>
        <w:tc>
          <w:tcPr>
            <w:tcW w:w="1652" w:type="dxa"/>
            <w:tcBorders>
              <w:left w:val="nil"/>
              <w:right w:val="nil"/>
            </w:tcBorders>
          </w:tcPr>
          <w:p w:rsidR="00000000" w:rsidRDefault="00000000">
            <w:pPr>
              <w:spacing w:line="330" w:lineRule="exact"/>
              <w:ind w:right="488"/>
              <w:jc w:val="right"/>
            </w:pPr>
            <w:r>
              <w:t>10</w:t>
            </w:r>
          </w:p>
        </w:tc>
        <w:tc>
          <w:tcPr>
            <w:tcW w:w="1652" w:type="dxa"/>
            <w:tcBorders>
              <w:top w:val="nil"/>
              <w:left w:val="single" w:sz="6" w:space="0" w:color="auto"/>
              <w:bottom w:val="nil"/>
              <w:right w:val="single" w:sz="6" w:space="0" w:color="auto"/>
            </w:tcBorders>
          </w:tcPr>
          <w:p w:rsidR="00000000" w:rsidRDefault="00000000">
            <w:pPr>
              <w:spacing w:line="330" w:lineRule="exact"/>
              <w:ind w:right="488"/>
              <w:jc w:val="right"/>
            </w:pPr>
            <w:r>
              <w:t>12.30</w:t>
            </w:r>
          </w:p>
        </w:tc>
        <w:tc>
          <w:tcPr>
            <w:tcW w:w="1652" w:type="dxa"/>
            <w:tcBorders>
              <w:left w:val="nil"/>
              <w:right w:val="nil"/>
            </w:tcBorders>
          </w:tcPr>
          <w:p w:rsidR="00000000" w:rsidRDefault="00000000">
            <w:pPr>
              <w:spacing w:line="330" w:lineRule="exact"/>
              <w:ind w:right="488"/>
              <w:jc w:val="right"/>
            </w:pPr>
            <w:r>
              <w:t>71</w:t>
            </w:r>
          </w:p>
        </w:tc>
        <w:tc>
          <w:tcPr>
            <w:tcW w:w="1652" w:type="dxa"/>
            <w:tcBorders>
              <w:top w:val="nil"/>
              <w:left w:val="single" w:sz="6" w:space="0" w:color="auto"/>
              <w:bottom w:val="nil"/>
            </w:tcBorders>
          </w:tcPr>
          <w:p w:rsidR="00000000" w:rsidRDefault="00000000">
            <w:pPr>
              <w:spacing w:line="330" w:lineRule="exact"/>
              <w:ind w:right="488"/>
              <w:jc w:val="right"/>
            </w:pPr>
            <w:r>
              <w:t>87.70</w:t>
            </w:r>
          </w:p>
        </w:tc>
      </w:tr>
      <w:tr w:rsidR="00000000">
        <w:tblPrEx>
          <w:tblCellMar>
            <w:top w:w="0" w:type="dxa"/>
            <w:bottom w:w="0" w:type="dxa"/>
          </w:tblCellMar>
        </w:tblPrEx>
        <w:tc>
          <w:tcPr>
            <w:tcW w:w="1652" w:type="dxa"/>
            <w:tcBorders>
              <w:right w:val="nil"/>
            </w:tcBorders>
          </w:tcPr>
          <w:p w:rsidR="00000000" w:rsidRDefault="00000000">
            <w:pPr>
              <w:spacing w:line="330" w:lineRule="exact"/>
              <w:jc w:val="center"/>
            </w:pPr>
            <w:r>
              <w:t>1994</w:t>
            </w:r>
          </w:p>
        </w:tc>
        <w:tc>
          <w:tcPr>
            <w:tcW w:w="1652" w:type="dxa"/>
            <w:tcBorders>
              <w:top w:val="nil"/>
              <w:left w:val="single" w:sz="6" w:space="0" w:color="auto"/>
              <w:bottom w:val="nil"/>
              <w:right w:val="single" w:sz="6" w:space="0" w:color="auto"/>
            </w:tcBorders>
          </w:tcPr>
          <w:p w:rsidR="00000000" w:rsidRDefault="00000000">
            <w:pPr>
              <w:spacing w:line="330" w:lineRule="exact"/>
              <w:ind w:right="488"/>
              <w:jc w:val="right"/>
            </w:pPr>
            <w:r>
              <w:t>81</w:t>
            </w:r>
          </w:p>
        </w:tc>
        <w:tc>
          <w:tcPr>
            <w:tcW w:w="1652" w:type="dxa"/>
            <w:tcBorders>
              <w:left w:val="nil"/>
              <w:right w:val="nil"/>
            </w:tcBorders>
          </w:tcPr>
          <w:p w:rsidR="00000000" w:rsidRDefault="00000000">
            <w:pPr>
              <w:spacing w:line="330" w:lineRule="exact"/>
              <w:ind w:right="488"/>
              <w:jc w:val="right"/>
            </w:pPr>
            <w:r>
              <w:t>10</w:t>
            </w:r>
          </w:p>
        </w:tc>
        <w:tc>
          <w:tcPr>
            <w:tcW w:w="1652" w:type="dxa"/>
            <w:tcBorders>
              <w:top w:val="nil"/>
              <w:left w:val="single" w:sz="6" w:space="0" w:color="auto"/>
              <w:bottom w:val="nil"/>
              <w:right w:val="single" w:sz="6" w:space="0" w:color="auto"/>
            </w:tcBorders>
          </w:tcPr>
          <w:p w:rsidR="00000000" w:rsidRDefault="00000000">
            <w:pPr>
              <w:spacing w:line="330" w:lineRule="exact"/>
              <w:ind w:right="488"/>
              <w:jc w:val="right"/>
            </w:pPr>
            <w:r>
              <w:t>12.30</w:t>
            </w:r>
          </w:p>
        </w:tc>
        <w:tc>
          <w:tcPr>
            <w:tcW w:w="1652" w:type="dxa"/>
            <w:tcBorders>
              <w:left w:val="nil"/>
              <w:right w:val="nil"/>
            </w:tcBorders>
          </w:tcPr>
          <w:p w:rsidR="00000000" w:rsidRDefault="00000000">
            <w:pPr>
              <w:spacing w:line="330" w:lineRule="exact"/>
              <w:ind w:right="488"/>
              <w:jc w:val="right"/>
            </w:pPr>
            <w:r>
              <w:t>71</w:t>
            </w:r>
          </w:p>
        </w:tc>
        <w:tc>
          <w:tcPr>
            <w:tcW w:w="1652" w:type="dxa"/>
            <w:tcBorders>
              <w:top w:val="nil"/>
              <w:left w:val="single" w:sz="6" w:space="0" w:color="auto"/>
              <w:bottom w:val="nil"/>
            </w:tcBorders>
          </w:tcPr>
          <w:p w:rsidR="00000000" w:rsidRDefault="00000000">
            <w:pPr>
              <w:spacing w:line="330" w:lineRule="exact"/>
              <w:ind w:right="488"/>
              <w:jc w:val="right"/>
            </w:pPr>
            <w:r>
              <w:t>87.70</w:t>
            </w:r>
          </w:p>
        </w:tc>
      </w:tr>
      <w:tr w:rsidR="00000000">
        <w:tblPrEx>
          <w:tblCellMar>
            <w:top w:w="0" w:type="dxa"/>
            <w:bottom w:w="0" w:type="dxa"/>
          </w:tblCellMar>
        </w:tblPrEx>
        <w:tc>
          <w:tcPr>
            <w:tcW w:w="1652" w:type="dxa"/>
            <w:tcBorders>
              <w:right w:val="nil"/>
            </w:tcBorders>
          </w:tcPr>
          <w:p w:rsidR="00000000" w:rsidRDefault="00000000">
            <w:pPr>
              <w:spacing w:line="330" w:lineRule="exact"/>
              <w:jc w:val="center"/>
            </w:pPr>
            <w:r>
              <w:t>1995</w:t>
            </w:r>
          </w:p>
        </w:tc>
        <w:tc>
          <w:tcPr>
            <w:tcW w:w="1652" w:type="dxa"/>
            <w:tcBorders>
              <w:top w:val="nil"/>
              <w:left w:val="single" w:sz="6" w:space="0" w:color="auto"/>
              <w:bottom w:val="nil"/>
              <w:right w:val="single" w:sz="6" w:space="0" w:color="auto"/>
            </w:tcBorders>
          </w:tcPr>
          <w:p w:rsidR="00000000" w:rsidRDefault="00000000">
            <w:pPr>
              <w:spacing w:line="330" w:lineRule="exact"/>
              <w:ind w:right="488"/>
              <w:jc w:val="right"/>
            </w:pPr>
            <w:r>
              <w:t>81</w:t>
            </w:r>
          </w:p>
        </w:tc>
        <w:tc>
          <w:tcPr>
            <w:tcW w:w="1652" w:type="dxa"/>
            <w:tcBorders>
              <w:left w:val="nil"/>
              <w:right w:val="nil"/>
            </w:tcBorders>
          </w:tcPr>
          <w:p w:rsidR="00000000" w:rsidRDefault="00000000">
            <w:pPr>
              <w:spacing w:line="330" w:lineRule="exact"/>
              <w:ind w:right="488"/>
              <w:jc w:val="right"/>
            </w:pPr>
            <w:r>
              <w:t>9</w:t>
            </w:r>
          </w:p>
        </w:tc>
        <w:tc>
          <w:tcPr>
            <w:tcW w:w="1652" w:type="dxa"/>
            <w:tcBorders>
              <w:top w:val="nil"/>
              <w:left w:val="single" w:sz="6" w:space="0" w:color="auto"/>
              <w:bottom w:val="nil"/>
              <w:right w:val="single" w:sz="6" w:space="0" w:color="auto"/>
            </w:tcBorders>
          </w:tcPr>
          <w:p w:rsidR="00000000" w:rsidRDefault="00000000">
            <w:pPr>
              <w:spacing w:line="330" w:lineRule="exact"/>
              <w:ind w:right="488"/>
              <w:jc w:val="right"/>
            </w:pPr>
            <w:r>
              <w:t>11.10</w:t>
            </w:r>
          </w:p>
        </w:tc>
        <w:tc>
          <w:tcPr>
            <w:tcW w:w="1652" w:type="dxa"/>
            <w:tcBorders>
              <w:left w:val="nil"/>
              <w:right w:val="nil"/>
            </w:tcBorders>
          </w:tcPr>
          <w:p w:rsidR="00000000" w:rsidRDefault="00000000">
            <w:pPr>
              <w:spacing w:line="330" w:lineRule="exact"/>
              <w:ind w:right="488"/>
              <w:jc w:val="right"/>
            </w:pPr>
            <w:r>
              <w:t>72</w:t>
            </w:r>
          </w:p>
        </w:tc>
        <w:tc>
          <w:tcPr>
            <w:tcW w:w="1652" w:type="dxa"/>
            <w:tcBorders>
              <w:top w:val="nil"/>
              <w:left w:val="single" w:sz="6" w:space="0" w:color="auto"/>
              <w:bottom w:val="nil"/>
            </w:tcBorders>
          </w:tcPr>
          <w:p w:rsidR="00000000" w:rsidRDefault="00000000">
            <w:pPr>
              <w:spacing w:line="330" w:lineRule="exact"/>
              <w:ind w:right="488"/>
              <w:jc w:val="right"/>
            </w:pPr>
            <w:r>
              <w:t>88.90</w:t>
            </w:r>
          </w:p>
        </w:tc>
      </w:tr>
      <w:tr w:rsidR="00000000">
        <w:tblPrEx>
          <w:tblCellMar>
            <w:top w:w="0" w:type="dxa"/>
            <w:bottom w:w="0" w:type="dxa"/>
          </w:tblCellMar>
        </w:tblPrEx>
        <w:tc>
          <w:tcPr>
            <w:tcW w:w="1652" w:type="dxa"/>
            <w:tcBorders>
              <w:right w:val="nil"/>
            </w:tcBorders>
          </w:tcPr>
          <w:p w:rsidR="00000000" w:rsidRDefault="00000000">
            <w:pPr>
              <w:spacing w:line="330" w:lineRule="exact"/>
              <w:jc w:val="center"/>
            </w:pPr>
            <w:r>
              <w:t>1996</w:t>
            </w:r>
          </w:p>
        </w:tc>
        <w:tc>
          <w:tcPr>
            <w:tcW w:w="1652" w:type="dxa"/>
            <w:tcBorders>
              <w:top w:val="nil"/>
              <w:left w:val="single" w:sz="6" w:space="0" w:color="auto"/>
              <w:bottom w:val="nil"/>
              <w:right w:val="single" w:sz="6" w:space="0" w:color="auto"/>
            </w:tcBorders>
          </w:tcPr>
          <w:p w:rsidR="00000000" w:rsidRDefault="00000000">
            <w:pPr>
              <w:spacing w:line="330" w:lineRule="exact"/>
              <w:ind w:right="488"/>
              <w:jc w:val="right"/>
            </w:pPr>
            <w:r>
              <w:t>51</w:t>
            </w:r>
          </w:p>
        </w:tc>
        <w:tc>
          <w:tcPr>
            <w:tcW w:w="1652" w:type="dxa"/>
            <w:tcBorders>
              <w:left w:val="nil"/>
              <w:right w:val="nil"/>
            </w:tcBorders>
          </w:tcPr>
          <w:p w:rsidR="00000000" w:rsidRDefault="00000000">
            <w:pPr>
              <w:spacing w:line="330" w:lineRule="exact"/>
              <w:ind w:right="488"/>
              <w:jc w:val="right"/>
            </w:pPr>
            <w:r>
              <w:t>5</w:t>
            </w:r>
          </w:p>
        </w:tc>
        <w:tc>
          <w:tcPr>
            <w:tcW w:w="1652" w:type="dxa"/>
            <w:tcBorders>
              <w:top w:val="nil"/>
              <w:left w:val="single" w:sz="6" w:space="0" w:color="auto"/>
              <w:bottom w:val="nil"/>
              <w:right w:val="single" w:sz="6" w:space="0" w:color="auto"/>
            </w:tcBorders>
          </w:tcPr>
          <w:p w:rsidR="00000000" w:rsidRDefault="00000000">
            <w:pPr>
              <w:spacing w:line="330" w:lineRule="exact"/>
              <w:ind w:right="488"/>
              <w:jc w:val="right"/>
            </w:pPr>
            <w:r>
              <w:t>9.70</w:t>
            </w:r>
          </w:p>
        </w:tc>
        <w:tc>
          <w:tcPr>
            <w:tcW w:w="1652" w:type="dxa"/>
            <w:tcBorders>
              <w:left w:val="nil"/>
              <w:right w:val="nil"/>
            </w:tcBorders>
          </w:tcPr>
          <w:p w:rsidR="00000000" w:rsidRDefault="00000000">
            <w:pPr>
              <w:spacing w:line="330" w:lineRule="exact"/>
              <w:ind w:right="488"/>
              <w:jc w:val="right"/>
            </w:pPr>
            <w:r>
              <w:t>46</w:t>
            </w:r>
          </w:p>
        </w:tc>
        <w:tc>
          <w:tcPr>
            <w:tcW w:w="1652" w:type="dxa"/>
            <w:tcBorders>
              <w:top w:val="nil"/>
              <w:left w:val="single" w:sz="6" w:space="0" w:color="auto"/>
              <w:bottom w:val="nil"/>
            </w:tcBorders>
          </w:tcPr>
          <w:p w:rsidR="00000000" w:rsidRDefault="00000000">
            <w:pPr>
              <w:spacing w:line="330" w:lineRule="exact"/>
              <w:ind w:right="488"/>
              <w:jc w:val="right"/>
            </w:pPr>
            <w:r>
              <w:t>90.30</w:t>
            </w:r>
          </w:p>
        </w:tc>
      </w:tr>
      <w:tr w:rsidR="00000000">
        <w:tblPrEx>
          <w:tblCellMar>
            <w:top w:w="0" w:type="dxa"/>
            <w:bottom w:w="0" w:type="dxa"/>
          </w:tblCellMar>
        </w:tblPrEx>
        <w:tc>
          <w:tcPr>
            <w:tcW w:w="1652" w:type="dxa"/>
            <w:tcBorders>
              <w:right w:val="nil"/>
            </w:tcBorders>
          </w:tcPr>
          <w:p w:rsidR="00000000" w:rsidRDefault="00000000">
            <w:pPr>
              <w:spacing w:line="330" w:lineRule="exact"/>
              <w:jc w:val="center"/>
            </w:pPr>
            <w:r>
              <w:t>1997</w:t>
            </w:r>
          </w:p>
        </w:tc>
        <w:tc>
          <w:tcPr>
            <w:tcW w:w="1652" w:type="dxa"/>
            <w:tcBorders>
              <w:top w:val="nil"/>
              <w:left w:val="single" w:sz="6" w:space="0" w:color="auto"/>
              <w:bottom w:val="nil"/>
              <w:right w:val="single" w:sz="6" w:space="0" w:color="auto"/>
            </w:tcBorders>
          </w:tcPr>
          <w:p w:rsidR="00000000" w:rsidRDefault="00000000">
            <w:pPr>
              <w:spacing w:line="330" w:lineRule="exact"/>
              <w:ind w:right="488"/>
              <w:jc w:val="right"/>
            </w:pPr>
            <w:r>
              <w:t>56</w:t>
            </w:r>
          </w:p>
        </w:tc>
        <w:tc>
          <w:tcPr>
            <w:tcW w:w="1652" w:type="dxa"/>
            <w:tcBorders>
              <w:left w:val="nil"/>
              <w:right w:val="nil"/>
            </w:tcBorders>
          </w:tcPr>
          <w:p w:rsidR="00000000" w:rsidRDefault="00000000">
            <w:pPr>
              <w:spacing w:line="330" w:lineRule="exact"/>
              <w:ind w:right="488"/>
              <w:jc w:val="right"/>
            </w:pPr>
            <w:r>
              <w:t>9</w:t>
            </w:r>
          </w:p>
        </w:tc>
        <w:tc>
          <w:tcPr>
            <w:tcW w:w="1652" w:type="dxa"/>
            <w:tcBorders>
              <w:top w:val="nil"/>
              <w:left w:val="single" w:sz="6" w:space="0" w:color="auto"/>
              <w:bottom w:val="nil"/>
              <w:right w:val="single" w:sz="6" w:space="0" w:color="auto"/>
            </w:tcBorders>
          </w:tcPr>
          <w:p w:rsidR="00000000" w:rsidRDefault="00000000">
            <w:pPr>
              <w:spacing w:line="330" w:lineRule="exact"/>
              <w:ind w:right="488"/>
              <w:jc w:val="right"/>
            </w:pPr>
            <w:r>
              <w:t>16.07</w:t>
            </w:r>
          </w:p>
        </w:tc>
        <w:tc>
          <w:tcPr>
            <w:tcW w:w="1652" w:type="dxa"/>
            <w:tcBorders>
              <w:left w:val="nil"/>
              <w:right w:val="nil"/>
            </w:tcBorders>
          </w:tcPr>
          <w:p w:rsidR="00000000" w:rsidRDefault="00000000">
            <w:pPr>
              <w:spacing w:line="330" w:lineRule="exact"/>
              <w:ind w:right="488"/>
              <w:jc w:val="right"/>
            </w:pPr>
            <w:r>
              <w:t>47</w:t>
            </w:r>
          </w:p>
        </w:tc>
        <w:tc>
          <w:tcPr>
            <w:tcW w:w="1652" w:type="dxa"/>
            <w:tcBorders>
              <w:top w:val="nil"/>
              <w:left w:val="single" w:sz="6" w:space="0" w:color="auto"/>
              <w:bottom w:val="nil"/>
            </w:tcBorders>
          </w:tcPr>
          <w:p w:rsidR="00000000" w:rsidRDefault="00000000">
            <w:pPr>
              <w:spacing w:line="330" w:lineRule="exact"/>
              <w:ind w:right="488"/>
              <w:jc w:val="right"/>
            </w:pPr>
            <w:r>
              <w:t>83.90</w:t>
            </w:r>
          </w:p>
        </w:tc>
      </w:tr>
      <w:tr w:rsidR="00000000">
        <w:tblPrEx>
          <w:tblCellMar>
            <w:top w:w="0" w:type="dxa"/>
            <w:bottom w:w="0" w:type="dxa"/>
          </w:tblCellMar>
        </w:tblPrEx>
        <w:tc>
          <w:tcPr>
            <w:tcW w:w="1652" w:type="dxa"/>
            <w:tcBorders>
              <w:right w:val="nil"/>
            </w:tcBorders>
          </w:tcPr>
          <w:p w:rsidR="00000000" w:rsidRDefault="00000000">
            <w:pPr>
              <w:spacing w:line="340" w:lineRule="exact"/>
              <w:jc w:val="center"/>
            </w:pPr>
            <w:r>
              <w:t>1998</w:t>
            </w:r>
          </w:p>
        </w:tc>
        <w:tc>
          <w:tcPr>
            <w:tcW w:w="1652" w:type="dxa"/>
            <w:tcBorders>
              <w:top w:val="nil"/>
              <w:left w:val="single" w:sz="6" w:space="0" w:color="auto"/>
              <w:bottom w:val="single" w:sz="6" w:space="0" w:color="auto"/>
              <w:right w:val="single" w:sz="6" w:space="0" w:color="auto"/>
            </w:tcBorders>
          </w:tcPr>
          <w:p w:rsidR="00000000" w:rsidRDefault="00000000">
            <w:pPr>
              <w:spacing w:line="340" w:lineRule="exact"/>
              <w:ind w:right="488"/>
              <w:jc w:val="right"/>
            </w:pPr>
            <w:r>
              <w:t>117</w:t>
            </w:r>
          </w:p>
        </w:tc>
        <w:tc>
          <w:tcPr>
            <w:tcW w:w="1652" w:type="dxa"/>
            <w:tcBorders>
              <w:left w:val="nil"/>
              <w:right w:val="nil"/>
            </w:tcBorders>
          </w:tcPr>
          <w:p w:rsidR="00000000" w:rsidRDefault="00000000">
            <w:pPr>
              <w:spacing w:line="340" w:lineRule="exact"/>
              <w:ind w:right="488"/>
              <w:jc w:val="right"/>
            </w:pPr>
            <w:r>
              <w:t>17</w:t>
            </w:r>
          </w:p>
        </w:tc>
        <w:tc>
          <w:tcPr>
            <w:tcW w:w="1652" w:type="dxa"/>
            <w:tcBorders>
              <w:top w:val="nil"/>
              <w:left w:val="single" w:sz="6" w:space="0" w:color="auto"/>
              <w:bottom w:val="single" w:sz="6" w:space="0" w:color="auto"/>
              <w:right w:val="single" w:sz="6" w:space="0" w:color="auto"/>
            </w:tcBorders>
          </w:tcPr>
          <w:p w:rsidR="00000000" w:rsidRDefault="00000000">
            <w:pPr>
              <w:spacing w:line="340" w:lineRule="exact"/>
              <w:ind w:right="488"/>
              <w:jc w:val="right"/>
            </w:pPr>
            <w:r>
              <w:t>14.53</w:t>
            </w:r>
          </w:p>
        </w:tc>
        <w:tc>
          <w:tcPr>
            <w:tcW w:w="1652" w:type="dxa"/>
            <w:tcBorders>
              <w:left w:val="nil"/>
              <w:right w:val="nil"/>
            </w:tcBorders>
          </w:tcPr>
          <w:p w:rsidR="00000000" w:rsidRDefault="00000000">
            <w:pPr>
              <w:spacing w:line="340" w:lineRule="exact"/>
              <w:ind w:right="488"/>
              <w:jc w:val="right"/>
            </w:pPr>
            <w:r>
              <w:t>100</w:t>
            </w:r>
          </w:p>
        </w:tc>
        <w:tc>
          <w:tcPr>
            <w:tcW w:w="1652" w:type="dxa"/>
            <w:tcBorders>
              <w:top w:val="nil"/>
              <w:left w:val="single" w:sz="6" w:space="0" w:color="auto"/>
              <w:bottom w:val="single" w:sz="6" w:space="0" w:color="auto"/>
            </w:tcBorders>
          </w:tcPr>
          <w:p w:rsidR="00000000" w:rsidRDefault="00000000">
            <w:pPr>
              <w:spacing w:line="340" w:lineRule="exact"/>
              <w:ind w:right="488"/>
              <w:jc w:val="right"/>
            </w:pPr>
            <w:r>
              <w:t>85.47</w:t>
            </w:r>
          </w:p>
        </w:tc>
      </w:tr>
    </w:tbl>
    <w:p w:rsidR="00000000" w:rsidRDefault="00000000">
      <w:pPr>
        <w:spacing w:after="240" w:line="340" w:lineRule="exact"/>
        <w:ind w:firstLine="425"/>
      </w:pPr>
      <w:r>
        <w:rPr>
          <w:rFonts w:hint="eastAsia"/>
        </w:rPr>
        <w:t>资料来源：</w:t>
      </w:r>
      <w:r>
        <w:t>1997</w:t>
      </w:r>
      <w:r>
        <w:rPr>
          <w:rFonts w:hint="eastAsia"/>
        </w:rPr>
        <w:t>年布隆迪人类发展国家报告，第</w:t>
      </w:r>
      <w:r>
        <w:t>73</w:t>
      </w:r>
      <w:r>
        <w:rPr>
          <w:rFonts w:hint="eastAsia"/>
        </w:rPr>
        <w:t>页。</w:t>
      </w:r>
    </w:p>
    <w:p w:rsidR="00000000" w:rsidRDefault="00000000">
      <w:pPr>
        <w:spacing w:after="240" w:line="340" w:lineRule="exact"/>
        <w:ind w:firstLine="425"/>
      </w:pPr>
      <w:r>
        <w:rPr>
          <w:rFonts w:hint="eastAsia"/>
        </w:rPr>
        <w:t>布隆迪妇女第一次进入议会是在</w:t>
      </w:r>
      <w:r>
        <w:t>1982</w:t>
      </w:r>
      <w:r>
        <w:rPr>
          <w:rFonts w:hint="eastAsia"/>
        </w:rPr>
        <w:t>年，其人数占议员总数的</w:t>
      </w:r>
      <w:r>
        <w:t>9.2</w:t>
      </w:r>
      <w:r>
        <w:rPr>
          <w:rFonts w:hint="eastAsia"/>
        </w:rPr>
        <w:t>％。目前妇女在各政党内担任领导职务者不多，这是自那时以来妇女在各级议会中的比率一直没有得到明显提高的原因。</w:t>
      </w:r>
    </w:p>
    <w:p w:rsidR="00000000" w:rsidRDefault="00000000">
      <w:pPr>
        <w:spacing w:after="240" w:line="340" w:lineRule="exact"/>
        <w:ind w:firstLine="425"/>
      </w:pPr>
      <w:r>
        <w:rPr>
          <w:rFonts w:hint="eastAsia"/>
        </w:rPr>
        <w:t>至于司法权，它分为两个层次：所谓由哲人在山上进行的无偿审判以及由法院和法庭进行的审判。传统上，哲人机构完全由男性组成。</w:t>
      </w:r>
      <w:r>
        <w:t>1998</w:t>
      </w:r>
      <w:r>
        <w:rPr>
          <w:rFonts w:hint="eastAsia"/>
        </w:rPr>
        <w:t>年在国家一级建立了一个哲人协商机构，由</w:t>
      </w:r>
      <w:r>
        <w:t>8</w:t>
      </w:r>
      <w:r>
        <w:rPr>
          <w:rFonts w:hint="eastAsia"/>
        </w:rPr>
        <w:t>名妇女和</w:t>
      </w:r>
      <w:r>
        <w:t>32</w:t>
      </w:r>
      <w:r>
        <w:rPr>
          <w:rFonts w:hint="eastAsia"/>
        </w:rPr>
        <w:t>名男子组成。从那时起，一些地区也模仿这一做法，选举妇女担任哲人。</w:t>
      </w:r>
    </w:p>
    <w:p w:rsidR="00000000" w:rsidRDefault="00000000">
      <w:pPr>
        <w:spacing w:after="240" w:line="340" w:lineRule="exact"/>
        <w:ind w:firstLine="425"/>
      </w:pPr>
      <w:r>
        <w:rPr>
          <w:rFonts w:hint="eastAsia"/>
        </w:rPr>
        <w:t>在法院和法庭这一层，妇女任职情况如下：</w:t>
      </w:r>
    </w:p>
    <w:p w:rsidR="00000000" w:rsidRDefault="00000000">
      <w:pPr>
        <w:spacing w:after="240" w:line="340" w:lineRule="exact"/>
        <w:jc w:val="center"/>
        <w:rPr>
          <w:rFonts w:ascii="SimHei" w:eastAsia="SimHei"/>
        </w:rPr>
      </w:pPr>
      <w:r>
        <w:rPr>
          <w:rFonts w:ascii="SimHei" w:eastAsia="SimHei" w:hint="eastAsia"/>
        </w:rPr>
        <w:t>妇女在司法部门所占比例：</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48"/>
        <w:gridCol w:w="1692"/>
        <w:gridCol w:w="1692"/>
        <w:gridCol w:w="1692"/>
        <w:gridCol w:w="1692"/>
      </w:tblGrid>
      <w:tr w:rsidR="00000000">
        <w:tblPrEx>
          <w:tblCellMar>
            <w:top w:w="0" w:type="dxa"/>
            <w:bottom w:w="0" w:type="dxa"/>
          </w:tblCellMar>
        </w:tblPrEx>
        <w:tc>
          <w:tcPr>
            <w:tcW w:w="3148" w:type="dxa"/>
            <w:tcBorders>
              <w:bottom w:val="nil"/>
              <w:right w:val="nil"/>
            </w:tcBorders>
          </w:tcPr>
          <w:p w:rsidR="00000000" w:rsidRDefault="00000000">
            <w:pPr>
              <w:spacing w:line="340" w:lineRule="exact"/>
              <w:jc w:val="center"/>
            </w:pPr>
            <w:r>
              <w:rPr>
                <w:rFonts w:hint="eastAsia"/>
              </w:rPr>
              <w:t>岗位</w:t>
            </w:r>
          </w:p>
        </w:tc>
        <w:tc>
          <w:tcPr>
            <w:tcW w:w="1692" w:type="dxa"/>
            <w:tcBorders>
              <w:left w:val="single" w:sz="6" w:space="0" w:color="auto"/>
              <w:bottom w:val="nil"/>
              <w:right w:val="single" w:sz="6" w:space="0" w:color="auto"/>
            </w:tcBorders>
          </w:tcPr>
          <w:p w:rsidR="00000000" w:rsidRDefault="00000000">
            <w:pPr>
              <w:spacing w:line="340" w:lineRule="exact"/>
              <w:jc w:val="center"/>
            </w:pPr>
            <w:r>
              <w:rPr>
                <w:rFonts w:hint="eastAsia"/>
              </w:rPr>
              <w:t>总数</w:t>
            </w:r>
          </w:p>
        </w:tc>
        <w:tc>
          <w:tcPr>
            <w:tcW w:w="1692" w:type="dxa"/>
            <w:tcBorders>
              <w:left w:val="nil"/>
              <w:bottom w:val="nil"/>
            </w:tcBorders>
          </w:tcPr>
          <w:p w:rsidR="00000000" w:rsidRDefault="00000000">
            <w:pPr>
              <w:spacing w:line="340" w:lineRule="exact"/>
              <w:jc w:val="center"/>
            </w:pPr>
            <w:r>
              <w:rPr>
                <w:rFonts w:hint="eastAsia"/>
              </w:rPr>
              <w:t>男性人数</w:t>
            </w:r>
          </w:p>
        </w:tc>
        <w:tc>
          <w:tcPr>
            <w:tcW w:w="3384" w:type="dxa"/>
            <w:gridSpan w:val="2"/>
            <w:tcBorders>
              <w:bottom w:val="nil"/>
            </w:tcBorders>
          </w:tcPr>
          <w:p w:rsidR="00000000" w:rsidRDefault="00000000">
            <w:pPr>
              <w:spacing w:line="340" w:lineRule="exact"/>
              <w:jc w:val="center"/>
            </w:pPr>
            <w:r>
              <w:rPr>
                <w:rFonts w:hint="eastAsia"/>
              </w:rPr>
              <w:t>女性人数</w:t>
            </w:r>
          </w:p>
        </w:tc>
      </w:tr>
      <w:tr w:rsidR="00000000">
        <w:tblPrEx>
          <w:tblCellMar>
            <w:top w:w="0" w:type="dxa"/>
            <w:bottom w:w="0" w:type="dxa"/>
          </w:tblCellMar>
        </w:tblPrEx>
        <w:tc>
          <w:tcPr>
            <w:tcW w:w="3148" w:type="dxa"/>
            <w:tcBorders>
              <w:top w:val="nil"/>
              <w:right w:val="nil"/>
            </w:tcBorders>
          </w:tcPr>
          <w:p w:rsidR="00000000" w:rsidRDefault="00000000">
            <w:pPr>
              <w:spacing w:line="340" w:lineRule="exact"/>
            </w:pPr>
          </w:p>
        </w:tc>
        <w:tc>
          <w:tcPr>
            <w:tcW w:w="1692" w:type="dxa"/>
            <w:tcBorders>
              <w:top w:val="nil"/>
              <w:left w:val="single" w:sz="6" w:space="0" w:color="auto"/>
              <w:right w:val="single" w:sz="6" w:space="0" w:color="auto"/>
            </w:tcBorders>
          </w:tcPr>
          <w:p w:rsidR="00000000" w:rsidRDefault="00000000">
            <w:pPr>
              <w:spacing w:line="340" w:lineRule="exact"/>
            </w:pPr>
          </w:p>
        </w:tc>
        <w:tc>
          <w:tcPr>
            <w:tcW w:w="1692" w:type="dxa"/>
            <w:tcBorders>
              <w:top w:val="nil"/>
              <w:left w:val="nil"/>
            </w:tcBorders>
          </w:tcPr>
          <w:p w:rsidR="00000000" w:rsidRDefault="00000000">
            <w:pPr>
              <w:spacing w:line="340" w:lineRule="exact"/>
            </w:pPr>
          </w:p>
        </w:tc>
        <w:tc>
          <w:tcPr>
            <w:tcW w:w="1692" w:type="dxa"/>
          </w:tcPr>
          <w:p w:rsidR="00000000" w:rsidRDefault="00000000">
            <w:pPr>
              <w:spacing w:line="340" w:lineRule="exact"/>
              <w:jc w:val="center"/>
            </w:pPr>
            <w:r>
              <w:rPr>
                <w:rFonts w:hint="eastAsia"/>
              </w:rPr>
              <w:t>人数</w:t>
            </w:r>
          </w:p>
        </w:tc>
        <w:tc>
          <w:tcPr>
            <w:tcW w:w="1692" w:type="dxa"/>
          </w:tcPr>
          <w:p w:rsidR="00000000" w:rsidRDefault="00000000">
            <w:pPr>
              <w:spacing w:line="340" w:lineRule="exact"/>
              <w:jc w:val="center"/>
            </w:pPr>
            <w:r>
              <w:rPr>
                <w:rFonts w:hint="eastAsia"/>
              </w:rPr>
              <w:t>％</w:t>
            </w:r>
          </w:p>
        </w:tc>
      </w:tr>
      <w:tr w:rsidR="00000000">
        <w:tblPrEx>
          <w:tblCellMar>
            <w:top w:w="0" w:type="dxa"/>
            <w:bottom w:w="0" w:type="dxa"/>
          </w:tblCellMar>
        </w:tblPrEx>
        <w:tc>
          <w:tcPr>
            <w:tcW w:w="3148" w:type="dxa"/>
          </w:tcPr>
          <w:p w:rsidR="00000000" w:rsidRDefault="00000000">
            <w:pPr>
              <w:spacing w:line="340" w:lineRule="exact"/>
            </w:pPr>
            <w:r>
              <w:rPr>
                <w:rFonts w:hint="eastAsia"/>
              </w:rPr>
              <w:t>最高司法会议</w:t>
            </w:r>
          </w:p>
        </w:tc>
        <w:tc>
          <w:tcPr>
            <w:tcW w:w="1692" w:type="dxa"/>
          </w:tcPr>
          <w:p w:rsidR="00000000" w:rsidRDefault="00000000">
            <w:pPr>
              <w:spacing w:line="340" w:lineRule="exact"/>
              <w:ind w:right="464"/>
              <w:jc w:val="right"/>
            </w:pPr>
            <w:r>
              <w:t>12</w:t>
            </w:r>
          </w:p>
        </w:tc>
        <w:tc>
          <w:tcPr>
            <w:tcW w:w="1692" w:type="dxa"/>
          </w:tcPr>
          <w:p w:rsidR="00000000" w:rsidRDefault="00000000">
            <w:pPr>
              <w:spacing w:line="340" w:lineRule="exact"/>
              <w:ind w:right="464"/>
              <w:jc w:val="right"/>
            </w:pPr>
            <w:r>
              <w:t>9</w:t>
            </w:r>
          </w:p>
        </w:tc>
        <w:tc>
          <w:tcPr>
            <w:tcW w:w="1692" w:type="dxa"/>
          </w:tcPr>
          <w:p w:rsidR="00000000" w:rsidRDefault="00000000">
            <w:pPr>
              <w:spacing w:line="340" w:lineRule="exact"/>
              <w:ind w:right="464"/>
              <w:jc w:val="right"/>
            </w:pPr>
            <w:r>
              <w:t>3</w:t>
            </w:r>
          </w:p>
        </w:tc>
        <w:tc>
          <w:tcPr>
            <w:tcW w:w="1692" w:type="dxa"/>
          </w:tcPr>
          <w:p w:rsidR="00000000" w:rsidRDefault="00000000">
            <w:pPr>
              <w:spacing w:line="340" w:lineRule="exact"/>
              <w:ind w:right="464"/>
              <w:jc w:val="right"/>
            </w:pPr>
            <w:r>
              <w:t>25.0</w:t>
            </w:r>
          </w:p>
        </w:tc>
      </w:tr>
      <w:tr w:rsidR="00000000">
        <w:tblPrEx>
          <w:tblCellMar>
            <w:top w:w="0" w:type="dxa"/>
            <w:bottom w:w="0" w:type="dxa"/>
          </w:tblCellMar>
        </w:tblPrEx>
        <w:tc>
          <w:tcPr>
            <w:tcW w:w="3148" w:type="dxa"/>
          </w:tcPr>
          <w:p w:rsidR="00000000" w:rsidRDefault="00000000">
            <w:pPr>
              <w:spacing w:line="340" w:lineRule="exact"/>
            </w:pPr>
            <w:r>
              <w:rPr>
                <w:rFonts w:hint="eastAsia"/>
              </w:rPr>
              <w:t>宪法法院</w:t>
            </w:r>
          </w:p>
        </w:tc>
        <w:tc>
          <w:tcPr>
            <w:tcW w:w="1692" w:type="dxa"/>
          </w:tcPr>
          <w:p w:rsidR="00000000" w:rsidRDefault="00000000">
            <w:pPr>
              <w:spacing w:line="340" w:lineRule="exact"/>
              <w:ind w:right="464"/>
              <w:jc w:val="right"/>
            </w:pPr>
            <w:r>
              <w:t>7</w:t>
            </w:r>
          </w:p>
        </w:tc>
        <w:tc>
          <w:tcPr>
            <w:tcW w:w="1692" w:type="dxa"/>
          </w:tcPr>
          <w:p w:rsidR="00000000" w:rsidRDefault="00000000">
            <w:pPr>
              <w:spacing w:line="340" w:lineRule="exact"/>
              <w:ind w:right="464"/>
              <w:jc w:val="right"/>
            </w:pPr>
            <w:r>
              <w:t>4</w:t>
            </w:r>
          </w:p>
        </w:tc>
        <w:tc>
          <w:tcPr>
            <w:tcW w:w="1692" w:type="dxa"/>
          </w:tcPr>
          <w:p w:rsidR="00000000" w:rsidRDefault="00000000">
            <w:pPr>
              <w:spacing w:line="340" w:lineRule="exact"/>
              <w:ind w:right="464"/>
              <w:jc w:val="right"/>
            </w:pPr>
            <w:r>
              <w:t>3</w:t>
            </w:r>
          </w:p>
        </w:tc>
        <w:tc>
          <w:tcPr>
            <w:tcW w:w="1692" w:type="dxa"/>
          </w:tcPr>
          <w:p w:rsidR="00000000" w:rsidRDefault="00000000">
            <w:pPr>
              <w:spacing w:line="340" w:lineRule="exact"/>
              <w:ind w:right="464"/>
              <w:jc w:val="right"/>
            </w:pPr>
            <w:r>
              <w:t>42.9</w:t>
            </w:r>
          </w:p>
        </w:tc>
      </w:tr>
      <w:tr w:rsidR="00000000">
        <w:tblPrEx>
          <w:tblCellMar>
            <w:top w:w="0" w:type="dxa"/>
            <w:bottom w:w="0" w:type="dxa"/>
          </w:tblCellMar>
        </w:tblPrEx>
        <w:tc>
          <w:tcPr>
            <w:tcW w:w="3148" w:type="dxa"/>
          </w:tcPr>
          <w:p w:rsidR="00000000" w:rsidRDefault="00000000">
            <w:pPr>
              <w:spacing w:line="340" w:lineRule="exact"/>
            </w:pPr>
            <w:r>
              <w:rPr>
                <w:rFonts w:hint="eastAsia"/>
              </w:rPr>
              <w:t>最高法院</w:t>
            </w:r>
          </w:p>
        </w:tc>
        <w:tc>
          <w:tcPr>
            <w:tcW w:w="1692" w:type="dxa"/>
          </w:tcPr>
          <w:p w:rsidR="00000000" w:rsidRDefault="00000000">
            <w:pPr>
              <w:spacing w:line="340" w:lineRule="exact"/>
              <w:ind w:right="464"/>
              <w:jc w:val="right"/>
            </w:pPr>
            <w:r>
              <w:t>11</w:t>
            </w:r>
          </w:p>
        </w:tc>
        <w:tc>
          <w:tcPr>
            <w:tcW w:w="1692" w:type="dxa"/>
          </w:tcPr>
          <w:p w:rsidR="00000000" w:rsidRDefault="00000000">
            <w:pPr>
              <w:spacing w:line="340" w:lineRule="exact"/>
              <w:ind w:right="464"/>
              <w:jc w:val="right"/>
            </w:pPr>
            <w:r>
              <w:t>9</w:t>
            </w:r>
          </w:p>
        </w:tc>
        <w:tc>
          <w:tcPr>
            <w:tcW w:w="1692" w:type="dxa"/>
          </w:tcPr>
          <w:p w:rsidR="00000000" w:rsidRDefault="00000000">
            <w:pPr>
              <w:spacing w:line="340" w:lineRule="exact"/>
              <w:ind w:right="464"/>
              <w:jc w:val="right"/>
            </w:pPr>
            <w:r>
              <w:t>2</w:t>
            </w:r>
          </w:p>
        </w:tc>
        <w:tc>
          <w:tcPr>
            <w:tcW w:w="1692" w:type="dxa"/>
          </w:tcPr>
          <w:p w:rsidR="00000000" w:rsidRDefault="00000000">
            <w:pPr>
              <w:spacing w:line="340" w:lineRule="exact"/>
              <w:ind w:right="464"/>
              <w:jc w:val="right"/>
            </w:pPr>
            <w:r>
              <w:t>18.2</w:t>
            </w:r>
          </w:p>
        </w:tc>
      </w:tr>
      <w:tr w:rsidR="00000000">
        <w:tblPrEx>
          <w:tblCellMar>
            <w:top w:w="0" w:type="dxa"/>
            <w:bottom w:w="0" w:type="dxa"/>
          </w:tblCellMar>
        </w:tblPrEx>
        <w:tc>
          <w:tcPr>
            <w:tcW w:w="3148" w:type="dxa"/>
          </w:tcPr>
          <w:p w:rsidR="00000000" w:rsidRDefault="00000000">
            <w:pPr>
              <w:spacing w:line="340" w:lineRule="exact"/>
            </w:pPr>
            <w:r>
              <w:rPr>
                <w:rFonts w:hint="eastAsia"/>
              </w:rPr>
              <w:t>共和国检察总署</w:t>
            </w:r>
          </w:p>
        </w:tc>
        <w:tc>
          <w:tcPr>
            <w:tcW w:w="1692" w:type="dxa"/>
          </w:tcPr>
          <w:p w:rsidR="00000000" w:rsidRDefault="00000000">
            <w:pPr>
              <w:spacing w:line="340" w:lineRule="exact"/>
              <w:ind w:right="464"/>
              <w:jc w:val="right"/>
            </w:pPr>
            <w:r>
              <w:t>8</w:t>
            </w:r>
          </w:p>
        </w:tc>
        <w:tc>
          <w:tcPr>
            <w:tcW w:w="1692" w:type="dxa"/>
          </w:tcPr>
          <w:p w:rsidR="00000000" w:rsidRDefault="00000000">
            <w:pPr>
              <w:spacing w:line="340" w:lineRule="exact"/>
              <w:ind w:right="464"/>
              <w:jc w:val="right"/>
            </w:pPr>
            <w:r>
              <w:t>7</w:t>
            </w:r>
          </w:p>
        </w:tc>
        <w:tc>
          <w:tcPr>
            <w:tcW w:w="1692" w:type="dxa"/>
          </w:tcPr>
          <w:p w:rsidR="00000000" w:rsidRDefault="00000000">
            <w:pPr>
              <w:spacing w:line="340" w:lineRule="exact"/>
              <w:ind w:right="464"/>
              <w:jc w:val="right"/>
            </w:pPr>
            <w:r>
              <w:t>1</w:t>
            </w:r>
          </w:p>
        </w:tc>
        <w:tc>
          <w:tcPr>
            <w:tcW w:w="1692" w:type="dxa"/>
          </w:tcPr>
          <w:p w:rsidR="00000000" w:rsidRDefault="00000000">
            <w:pPr>
              <w:spacing w:line="340" w:lineRule="exact"/>
              <w:ind w:right="464"/>
              <w:jc w:val="right"/>
            </w:pPr>
            <w:r>
              <w:t>12.5</w:t>
            </w:r>
          </w:p>
        </w:tc>
      </w:tr>
      <w:tr w:rsidR="00000000">
        <w:tblPrEx>
          <w:tblCellMar>
            <w:top w:w="0" w:type="dxa"/>
            <w:bottom w:w="0" w:type="dxa"/>
          </w:tblCellMar>
        </w:tblPrEx>
        <w:tc>
          <w:tcPr>
            <w:tcW w:w="3148" w:type="dxa"/>
          </w:tcPr>
          <w:p w:rsidR="00000000" w:rsidRDefault="00000000">
            <w:pPr>
              <w:spacing w:line="340" w:lineRule="exact"/>
            </w:pPr>
            <w:r>
              <w:rPr>
                <w:rFonts w:hint="eastAsia"/>
              </w:rPr>
              <w:t>上诉法院和行政法院</w:t>
            </w:r>
          </w:p>
        </w:tc>
        <w:tc>
          <w:tcPr>
            <w:tcW w:w="1692" w:type="dxa"/>
          </w:tcPr>
          <w:p w:rsidR="00000000" w:rsidRDefault="00000000">
            <w:pPr>
              <w:spacing w:line="340" w:lineRule="exact"/>
              <w:ind w:right="464"/>
              <w:jc w:val="right"/>
            </w:pPr>
            <w:r>
              <w:t>52</w:t>
            </w:r>
          </w:p>
        </w:tc>
        <w:tc>
          <w:tcPr>
            <w:tcW w:w="1692" w:type="dxa"/>
          </w:tcPr>
          <w:p w:rsidR="00000000" w:rsidRDefault="00000000">
            <w:pPr>
              <w:spacing w:line="340" w:lineRule="exact"/>
              <w:ind w:right="464"/>
              <w:jc w:val="right"/>
            </w:pPr>
            <w:r>
              <w:t>38</w:t>
            </w:r>
          </w:p>
        </w:tc>
        <w:tc>
          <w:tcPr>
            <w:tcW w:w="1692" w:type="dxa"/>
          </w:tcPr>
          <w:p w:rsidR="00000000" w:rsidRDefault="00000000">
            <w:pPr>
              <w:spacing w:line="340" w:lineRule="exact"/>
              <w:ind w:right="464"/>
              <w:jc w:val="right"/>
            </w:pPr>
            <w:r>
              <w:t>14</w:t>
            </w:r>
          </w:p>
        </w:tc>
        <w:tc>
          <w:tcPr>
            <w:tcW w:w="1692" w:type="dxa"/>
          </w:tcPr>
          <w:p w:rsidR="00000000" w:rsidRDefault="00000000">
            <w:pPr>
              <w:spacing w:line="340" w:lineRule="exact"/>
              <w:ind w:right="464"/>
              <w:jc w:val="right"/>
            </w:pPr>
            <w:r>
              <w:t>26.9</w:t>
            </w:r>
          </w:p>
        </w:tc>
      </w:tr>
      <w:tr w:rsidR="00000000">
        <w:tblPrEx>
          <w:tblCellMar>
            <w:top w:w="0" w:type="dxa"/>
            <w:bottom w:w="0" w:type="dxa"/>
          </w:tblCellMar>
        </w:tblPrEx>
        <w:tc>
          <w:tcPr>
            <w:tcW w:w="3148" w:type="dxa"/>
          </w:tcPr>
          <w:p w:rsidR="00000000" w:rsidRDefault="00000000">
            <w:pPr>
              <w:spacing w:line="340" w:lineRule="exact"/>
            </w:pPr>
            <w:r>
              <w:rPr>
                <w:rFonts w:hint="eastAsia"/>
              </w:rPr>
              <w:t>上诉法院检察总署</w:t>
            </w:r>
          </w:p>
        </w:tc>
        <w:tc>
          <w:tcPr>
            <w:tcW w:w="1692" w:type="dxa"/>
          </w:tcPr>
          <w:p w:rsidR="00000000" w:rsidRDefault="00000000">
            <w:pPr>
              <w:spacing w:line="340" w:lineRule="exact"/>
              <w:ind w:right="464"/>
              <w:jc w:val="right"/>
            </w:pPr>
            <w:r>
              <w:t>15</w:t>
            </w:r>
          </w:p>
        </w:tc>
        <w:tc>
          <w:tcPr>
            <w:tcW w:w="1692" w:type="dxa"/>
          </w:tcPr>
          <w:p w:rsidR="00000000" w:rsidRDefault="00000000">
            <w:pPr>
              <w:spacing w:line="340" w:lineRule="exact"/>
              <w:ind w:right="464"/>
              <w:jc w:val="right"/>
            </w:pPr>
            <w:r>
              <w:t>13</w:t>
            </w:r>
          </w:p>
        </w:tc>
        <w:tc>
          <w:tcPr>
            <w:tcW w:w="1692" w:type="dxa"/>
          </w:tcPr>
          <w:p w:rsidR="00000000" w:rsidRDefault="00000000">
            <w:pPr>
              <w:spacing w:line="340" w:lineRule="exact"/>
              <w:ind w:right="464"/>
              <w:jc w:val="right"/>
            </w:pPr>
            <w:r>
              <w:t>2</w:t>
            </w:r>
          </w:p>
        </w:tc>
        <w:tc>
          <w:tcPr>
            <w:tcW w:w="1692" w:type="dxa"/>
          </w:tcPr>
          <w:p w:rsidR="00000000" w:rsidRDefault="00000000">
            <w:pPr>
              <w:spacing w:line="340" w:lineRule="exact"/>
              <w:ind w:right="464"/>
              <w:jc w:val="right"/>
            </w:pPr>
            <w:r>
              <w:t>13.3</w:t>
            </w:r>
          </w:p>
        </w:tc>
      </w:tr>
      <w:tr w:rsidR="00000000">
        <w:tblPrEx>
          <w:tblCellMar>
            <w:top w:w="0" w:type="dxa"/>
            <w:bottom w:w="0" w:type="dxa"/>
          </w:tblCellMar>
        </w:tblPrEx>
        <w:tc>
          <w:tcPr>
            <w:tcW w:w="3148" w:type="dxa"/>
          </w:tcPr>
          <w:p w:rsidR="00000000" w:rsidRDefault="00000000">
            <w:pPr>
              <w:spacing w:line="340" w:lineRule="exact"/>
            </w:pPr>
            <w:r>
              <w:rPr>
                <w:rFonts w:hint="eastAsia"/>
              </w:rPr>
              <w:t>共和国检察院</w:t>
            </w:r>
          </w:p>
        </w:tc>
        <w:tc>
          <w:tcPr>
            <w:tcW w:w="1692" w:type="dxa"/>
          </w:tcPr>
          <w:p w:rsidR="00000000" w:rsidRDefault="00000000">
            <w:pPr>
              <w:spacing w:line="340" w:lineRule="exact"/>
              <w:ind w:right="464"/>
              <w:jc w:val="right"/>
            </w:pPr>
            <w:r>
              <w:t>49</w:t>
            </w:r>
          </w:p>
        </w:tc>
        <w:tc>
          <w:tcPr>
            <w:tcW w:w="1692" w:type="dxa"/>
          </w:tcPr>
          <w:p w:rsidR="00000000" w:rsidRDefault="00000000">
            <w:pPr>
              <w:spacing w:line="340" w:lineRule="exact"/>
              <w:ind w:right="464"/>
              <w:jc w:val="right"/>
            </w:pPr>
            <w:r>
              <w:t>41</w:t>
            </w:r>
          </w:p>
        </w:tc>
        <w:tc>
          <w:tcPr>
            <w:tcW w:w="1692" w:type="dxa"/>
          </w:tcPr>
          <w:p w:rsidR="00000000" w:rsidRDefault="00000000">
            <w:pPr>
              <w:spacing w:line="340" w:lineRule="exact"/>
              <w:ind w:right="464"/>
              <w:jc w:val="right"/>
            </w:pPr>
            <w:r>
              <w:t>8</w:t>
            </w:r>
          </w:p>
        </w:tc>
        <w:tc>
          <w:tcPr>
            <w:tcW w:w="1692" w:type="dxa"/>
          </w:tcPr>
          <w:p w:rsidR="00000000" w:rsidRDefault="00000000">
            <w:pPr>
              <w:spacing w:line="340" w:lineRule="exact"/>
              <w:ind w:right="464"/>
              <w:jc w:val="right"/>
            </w:pPr>
            <w:r>
              <w:t>16.3</w:t>
            </w:r>
          </w:p>
        </w:tc>
      </w:tr>
      <w:tr w:rsidR="00000000">
        <w:tblPrEx>
          <w:tblCellMar>
            <w:top w:w="0" w:type="dxa"/>
            <w:bottom w:w="0" w:type="dxa"/>
          </w:tblCellMar>
        </w:tblPrEx>
        <w:tc>
          <w:tcPr>
            <w:tcW w:w="3148" w:type="dxa"/>
          </w:tcPr>
          <w:p w:rsidR="00000000" w:rsidRDefault="00000000">
            <w:pPr>
              <w:spacing w:line="340" w:lineRule="exact"/>
            </w:pPr>
            <w:r>
              <w:rPr>
                <w:rFonts w:hint="eastAsia"/>
              </w:rPr>
              <w:t>大审法庭、经济法庭，劳动法庭</w:t>
            </w:r>
          </w:p>
        </w:tc>
        <w:tc>
          <w:tcPr>
            <w:tcW w:w="1692" w:type="dxa"/>
          </w:tcPr>
          <w:p w:rsidR="00000000" w:rsidRDefault="00000000">
            <w:pPr>
              <w:spacing w:line="340" w:lineRule="exact"/>
              <w:ind w:right="464"/>
              <w:jc w:val="right"/>
            </w:pPr>
            <w:r>
              <w:t>92</w:t>
            </w:r>
          </w:p>
        </w:tc>
        <w:tc>
          <w:tcPr>
            <w:tcW w:w="1692" w:type="dxa"/>
          </w:tcPr>
          <w:p w:rsidR="00000000" w:rsidRDefault="00000000">
            <w:pPr>
              <w:spacing w:line="340" w:lineRule="exact"/>
              <w:ind w:right="464"/>
              <w:jc w:val="right"/>
            </w:pPr>
            <w:r>
              <w:t>68</w:t>
            </w:r>
          </w:p>
        </w:tc>
        <w:tc>
          <w:tcPr>
            <w:tcW w:w="1692" w:type="dxa"/>
          </w:tcPr>
          <w:p w:rsidR="00000000" w:rsidRDefault="00000000">
            <w:pPr>
              <w:spacing w:line="340" w:lineRule="exact"/>
              <w:ind w:right="464"/>
              <w:jc w:val="right"/>
            </w:pPr>
            <w:r>
              <w:t>24</w:t>
            </w:r>
          </w:p>
        </w:tc>
        <w:tc>
          <w:tcPr>
            <w:tcW w:w="1692" w:type="dxa"/>
          </w:tcPr>
          <w:p w:rsidR="00000000" w:rsidRDefault="00000000">
            <w:pPr>
              <w:spacing w:line="340" w:lineRule="exact"/>
              <w:ind w:right="464"/>
              <w:jc w:val="right"/>
            </w:pPr>
            <w:r>
              <w:t>26.1</w:t>
            </w:r>
          </w:p>
        </w:tc>
      </w:tr>
      <w:tr w:rsidR="00000000">
        <w:tblPrEx>
          <w:tblCellMar>
            <w:top w:w="0" w:type="dxa"/>
            <w:bottom w:w="0" w:type="dxa"/>
          </w:tblCellMar>
        </w:tblPrEx>
        <w:tc>
          <w:tcPr>
            <w:tcW w:w="3148" w:type="dxa"/>
          </w:tcPr>
          <w:p w:rsidR="00000000" w:rsidRDefault="00000000">
            <w:pPr>
              <w:spacing w:line="340" w:lineRule="exact"/>
            </w:pPr>
            <w:r>
              <w:rPr>
                <w:rFonts w:hint="eastAsia"/>
              </w:rPr>
              <w:t>司法警官</w:t>
            </w:r>
          </w:p>
        </w:tc>
        <w:tc>
          <w:tcPr>
            <w:tcW w:w="1692" w:type="dxa"/>
          </w:tcPr>
          <w:p w:rsidR="00000000" w:rsidRDefault="00000000">
            <w:pPr>
              <w:spacing w:line="340" w:lineRule="exact"/>
              <w:ind w:right="464"/>
              <w:jc w:val="right"/>
            </w:pPr>
            <w:r>
              <w:t>153</w:t>
            </w:r>
          </w:p>
        </w:tc>
        <w:tc>
          <w:tcPr>
            <w:tcW w:w="1692" w:type="dxa"/>
          </w:tcPr>
          <w:p w:rsidR="00000000" w:rsidRDefault="00000000">
            <w:pPr>
              <w:spacing w:line="340" w:lineRule="exact"/>
              <w:ind w:right="464"/>
              <w:jc w:val="right"/>
            </w:pPr>
            <w:r>
              <w:t>144</w:t>
            </w:r>
          </w:p>
        </w:tc>
        <w:tc>
          <w:tcPr>
            <w:tcW w:w="1692" w:type="dxa"/>
          </w:tcPr>
          <w:p w:rsidR="00000000" w:rsidRDefault="00000000">
            <w:pPr>
              <w:spacing w:line="340" w:lineRule="exact"/>
              <w:ind w:right="464"/>
              <w:jc w:val="right"/>
            </w:pPr>
            <w:r>
              <w:t>9</w:t>
            </w:r>
          </w:p>
        </w:tc>
        <w:tc>
          <w:tcPr>
            <w:tcW w:w="1692" w:type="dxa"/>
          </w:tcPr>
          <w:p w:rsidR="00000000" w:rsidRDefault="00000000">
            <w:pPr>
              <w:spacing w:line="340" w:lineRule="exact"/>
              <w:ind w:right="464"/>
              <w:jc w:val="right"/>
            </w:pPr>
            <w:r>
              <w:t>5.9</w:t>
            </w:r>
          </w:p>
        </w:tc>
      </w:tr>
      <w:tr w:rsidR="00000000">
        <w:tblPrEx>
          <w:tblCellMar>
            <w:top w:w="0" w:type="dxa"/>
            <w:bottom w:w="0" w:type="dxa"/>
          </w:tblCellMar>
        </w:tblPrEx>
        <w:tc>
          <w:tcPr>
            <w:tcW w:w="3148" w:type="dxa"/>
          </w:tcPr>
          <w:p w:rsidR="00000000" w:rsidRDefault="00000000">
            <w:pPr>
              <w:spacing w:line="340" w:lineRule="exact"/>
            </w:pPr>
            <w:r>
              <w:rPr>
                <w:rFonts w:hint="eastAsia"/>
              </w:rPr>
              <w:t>地方法庭</w:t>
            </w:r>
          </w:p>
        </w:tc>
        <w:tc>
          <w:tcPr>
            <w:tcW w:w="1692" w:type="dxa"/>
          </w:tcPr>
          <w:p w:rsidR="00000000" w:rsidRDefault="00000000">
            <w:pPr>
              <w:spacing w:line="340" w:lineRule="exact"/>
              <w:ind w:right="464"/>
              <w:jc w:val="right"/>
            </w:pPr>
            <w:r>
              <w:t>439</w:t>
            </w:r>
          </w:p>
        </w:tc>
        <w:tc>
          <w:tcPr>
            <w:tcW w:w="1692" w:type="dxa"/>
          </w:tcPr>
          <w:p w:rsidR="00000000" w:rsidRDefault="00000000">
            <w:pPr>
              <w:spacing w:line="340" w:lineRule="exact"/>
              <w:ind w:right="464"/>
              <w:jc w:val="right"/>
            </w:pPr>
            <w:r>
              <w:t>363</w:t>
            </w:r>
          </w:p>
        </w:tc>
        <w:tc>
          <w:tcPr>
            <w:tcW w:w="1692" w:type="dxa"/>
          </w:tcPr>
          <w:p w:rsidR="00000000" w:rsidRDefault="00000000">
            <w:pPr>
              <w:spacing w:line="340" w:lineRule="exact"/>
              <w:ind w:right="464"/>
              <w:jc w:val="right"/>
            </w:pPr>
            <w:r>
              <w:t>76</w:t>
            </w:r>
          </w:p>
        </w:tc>
        <w:tc>
          <w:tcPr>
            <w:tcW w:w="1692" w:type="dxa"/>
          </w:tcPr>
          <w:p w:rsidR="00000000" w:rsidRDefault="00000000">
            <w:pPr>
              <w:spacing w:line="340" w:lineRule="exact"/>
              <w:ind w:right="464"/>
              <w:jc w:val="right"/>
            </w:pPr>
            <w:r>
              <w:t>17.3</w:t>
            </w:r>
          </w:p>
        </w:tc>
      </w:tr>
      <w:tr w:rsidR="00000000">
        <w:tblPrEx>
          <w:tblCellMar>
            <w:top w:w="0" w:type="dxa"/>
            <w:bottom w:w="0" w:type="dxa"/>
          </w:tblCellMar>
        </w:tblPrEx>
        <w:tc>
          <w:tcPr>
            <w:tcW w:w="3148" w:type="dxa"/>
          </w:tcPr>
          <w:p w:rsidR="00000000" w:rsidRDefault="00000000">
            <w:pPr>
              <w:spacing w:line="340" w:lineRule="exact"/>
            </w:pPr>
            <w:r>
              <w:rPr>
                <w:rFonts w:hint="eastAsia"/>
              </w:rPr>
              <w:t>合计</w:t>
            </w:r>
          </w:p>
        </w:tc>
        <w:tc>
          <w:tcPr>
            <w:tcW w:w="1692" w:type="dxa"/>
          </w:tcPr>
          <w:p w:rsidR="00000000" w:rsidRDefault="00000000">
            <w:pPr>
              <w:spacing w:line="340" w:lineRule="exact"/>
              <w:ind w:right="464"/>
              <w:jc w:val="right"/>
            </w:pPr>
            <w:r>
              <w:t>838</w:t>
            </w:r>
          </w:p>
        </w:tc>
        <w:tc>
          <w:tcPr>
            <w:tcW w:w="1692" w:type="dxa"/>
          </w:tcPr>
          <w:p w:rsidR="00000000" w:rsidRDefault="00000000">
            <w:pPr>
              <w:spacing w:line="340" w:lineRule="exact"/>
              <w:ind w:right="464"/>
              <w:jc w:val="right"/>
            </w:pPr>
            <w:r>
              <w:t>696</w:t>
            </w:r>
          </w:p>
        </w:tc>
        <w:tc>
          <w:tcPr>
            <w:tcW w:w="1692" w:type="dxa"/>
          </w:tcPr>
          <w:p w:rsidR="00000000" w:rsidRDefault="00000000">
            <w:pPr>
              <w:spacing w:line="340" w:lineRule="exact"/>
              <w:ind w:right="464"/>
              <w:jc w:val="right"/>
            </w:pPr>
            <w:r>
              <w:t>142</w:t>
            </w:r>
          </w:p>
        </w:tc>
        <w:tc>
          <w:tcPr>
            <w:tcW w:w="1692" w:type="dxa"/>
          </w:tcPr>
          <w:p w:rsidR="00000000" w:rsidRDefault="00000000">
            <w:pPr>
              <w:spacing w:line="340" w:lineRule="exact"/>
              <w:ind w:right="464"/>
              <w:jc w:val="right"/>
            </w:pPr>
            <w:r>
              <w:t>16.9</w:t>
            </w:r>
          </w:p>
        </w:tc>
      </w:tr>
    </w:tbl>
    <w:p w:rsidR="00000000" w:rsidRDefault="00000000">
      <w:pPr>
        <w:spacing w:after="240" w:line="340" w:lineRule="exact"/>
        <w:ind w:firstLine="425"/>
      </w:pPr>
      <w:r>
        <w:rPr>
          <w:rFonts w:hint="eastAsia"/>
        </w:rPr>
        <w:t>资料来源：司法部，</w:t>
      </w:r>
      <w:r>
        <w:t>1998</w:t>
      </w:r>
      <w:r>
        <w:rPr>
          <w:rFonts w:hint="eastAsia"/>
        </w:rPr>
        <w:t>年</w:t>
      </w:r>
      <w:r>
        <w:t>10</w:t>
      </w:r>
      <w:r>
        <w:rPr>
          <w:rFonts w:hint="eastAsia"/>
        </w:rPr>
        <w:t>月</w:t>
      </w:r>
    </w:p>
    <w:p w:rsidR="00000000" w:rsidRDefault="00000000">
      <w:pPr>
        <w:spacing w:after="240" w:line="360" w:lineRule="exact"/>
        <w:ind w:firstLine="425"/>
      </w:pPr>
      <w:r>
        <w:rPr>
          <w:rFonts w:hint="eastAsia"/>
        </w:rPr>
        <w:t>如上表所示，在司法部门任职的妇女同样为数不多。但与其他机构相反，其所占比例从最高层到基层，也就是说从高级法院到基层法院，是逐渐下降的。</w:t>
      </w:r>
    </w:p>
    <w:p w:rsidR="00000000" w:rsidRDefault="00000000">
      <w:pPr>
        <w:spacing w:after="240" w:line="360" w:lineRule="exact"/>
        <w:jc w:val="center"/>
        <w:rPr>
          <w:rFonts w:ascii="SimHei" w:eastAsia="SimHei"/>
          <w:sz w:val="24"/>
        </w:rPr>
      </w:pPr>
      <w:r>
        <w:rPr>
          <w:rFonts w:ascii="SimHei" w:eastAsia="SimHei"/>
          <w:sz w:val="24"/>
        </w:rPr>
        <w:t xml:space="preserve">7.  </w:t>
      </w:r>
      <w:r>
        <w:rPr>
          <w:rFonts w:ascii="SimHei" w:eastAsia="SimHei" w:hint="eastAsia"/>
          <w:sz w:val="24"/>
        </w:rPr>
        <w:t>国籍</w:t>
      </w:r>
    </w:p>
    <w:p w:rsidR="00000000" w:rsidRDefault="00000000">
      <w:pPr>
        <w:spacing w:after="240" w:line="360" w:lineRule="exact"/>
        <w:jc w:val="center"/>
      </w:pPr>
      <w:r>
        <w:rPr>
          <w:rFonts w:hint="eastAsia"/>
        </w:rPr>
        <w:t>《公约》第</w:t>
      </w:r>
      <w:r>
        <w:t>9</w:t>
      </w:r>
      <w:r>
        <w:rPr>
          <w:rFonts w:hint="eastAsia"/>
        </w:rPr>
        <w:t>条</w:t>
      </w:r>
    </w:p>
    <w:p w:rsidR="00000000" w:rsidRDefault="00000000">
      <w:pPr>
        <w:spacing w:after="240" w:line="360" w:lineRule="exact"/>
        <w:ind w:left="720" w:hanging="295"/>
      </w:pPr>
      <w:r>
        <w:t xml:space="preserve">1.  </w:t>
      </w:r>
      <w:r>
        <w:rPr>
          <w:rFonts w:hint="eastAsia"/>
        </w:rPr>
        <w:t>缔约各国应给予妇女与男子有取得、改变或保留国籍的同等权利。缔约各国应特别保证，与外国人结婚或于婚姻存续期间丈夫改变国籍均不当然改变妻子的国籍，使她成为无国籍人，或把丈夫的国籍强加于她。</w:t>
      </w:r>
    </w:p>
    <w:p w:rsidR="00000000" w:rsidRDefault="00000000">
      <w:pPr>
        <w:spacing w:after="240" w:line="360" w:lineRule="exact"/>
        <w:ind w:left="720" w:hanging="295"/>
      </w:pPr>
      <w:r>
        <w:t xml:space="preserve">2.  </w:t>
      </w:r>
      <w:r>
        <w:rPr>
          <w:rFonts w:hint="eastAsia"/>
        </w:rPr>
        <w:t>缔约各国在关于子女的国籍方面，应给予妇女与男子平等的权利。</w:t>
      </w:r>
    </w:p>
    <w:p w:rsidR="00000000" w:rsidRDefault="00000000">
      <w:pPr>
        <w:spacing w:after="240" w:line="360" w:lineRule="exact"/>
        <w:ind w:firstLine="425"/>
      </w:pPr>
      <w:r>
        <w:rPr>
          <w:rFonts w:hint="eastAsia"/>
        </w:rPr>
        <w:t>《国籍法》规定在改变和保留布隆迪国籍方面男女享有平等的权利。实际上，妇女无论是与外国男子结婚，还是在婚姻期内丈夫改变国籍，未经妇女本人同意均不得改变其国籍，或者使她成为无国籍者，或者强迫她加入丈夫的国籍。</w:t>
      </w:r>
    </w:p>
    <w:p w:rsidR="00000000" w:rsidRDefault="00000000">
      <w:pPr>
        <w:spacing w:after="240" w:line="360" w:lineRule="exact"/>
        <w:ind w:firstLine="425"/>
      </w:pPr>
      <w:r>
        <w:rPr>
          <w:rFonts w:hint="eastAsia"/>
        </w:rPr>
        <w:t>关于取得布隆迪国籍问题，《国籍法》给了嫁给布隆迪男子的外国妇女自由选择国籍的权利。第一条ｄ款允许外国妇女通过选择取得布隆迪国籍，只要在结婚后两个月内向公证机关申报就可以了。一旦取得布隆迪国籍，她将自动享有布隆迪国民享有的政治权利、经济权利和其他权利。</w:t>
      </w:r>
    </w:p>
    <w:p w:rsidR="00000000" w:rsidRDefault="00000000">
      <w:pPr>
        <w:spacing w:after="240" w:line="360" w:lineRule="exact"/>
        <w:ind w:firstLine="425"/>
      </w:pPr>
      <w:r>
        <w:rPr>
          <w:rFonts w:hint="eastAsia"/>
        </w:rPr>
        <w:t>但是嫁给外国男子的布隆迪妇女不得按同样条件将其国籍给予丈夫。因此，他们所生的子女也不享有其母亲的国籍。</w:t>
      </w:r>
    </w:p>
    <w:p w:rsidR="00000000" w:rsidRDefault="00000000">
      <w:pPr>
        <w:spacing w:after="240" w:line="360" w:lineRule="exact"/>
        <w:ind w:firstLine="425"/>
      </w:pPr>
      <w:r>
        <w:rPr>
          <w:rFonts w:hint="eastAsia"/>
        </w:rPr>
        <w:t>子女的国籍可以分为以下两种情况：</w:t>
      </w:r>
    </w:p>
    <w:p w:rsidR="00000000" w:rsidRDefault="00000000">
      <w:pPr>
        <w:spacing w:after="240" w:line="360" w:lineRule="exact"/>
        <w:ind w:left="720" w:hanging="295"/>
      </w:pPr>
      <w:r>
        <w:rPr>
          <w:rFonts w:hint="eastAsia"/>
        </w:rPr>
        <w:t>—</w:t>
      </w:r>
      <w:r>
        <w:tab/>
      </w:r>
      <w:r>
        <w:rPr>
          <w:rFonts w:hint="eastAsia"/>
        </w:rPr>
        <w:t>如果知道生父是谁，而且生父也承认他，这孩子将自动享有父亲的国籍，因为布隆迪社会是一个父系社会，并且不接受双重国籍。</w:t>
      </w:r>
    </w:p>
    <w:p w:rsidR="00000000" w:rsidRDefault="00000000">
      <w:pPr>
        <w:spacing w:after="240" w:line="360" w:lineRule="exact"/>
        <w:ind w:left="720" w:hanging="295"/>
      </w:pPr>
      <w:r>
        <w:rPr>
          <w:rFonts w:hint="eastAsia"/>
        </w:rPr>
        <w:t>—</w:t>
      </w:r>
      <w:r>
        <w:tab/>
      </w:r>
      <w:r>
        <w:rPr>
          <w:rFonts w:hint="eastAsia"/>
        </w:rPr>
        <w:t>如果不知道生父是谁，而且谁也承认他是自己的子女，这孩子将自动享有母亲的国籍。在这一点上一直存在着歧视：布隆迪妇女只有当不知道孩子的生父是谁而且无人承认这个孩子时才能将她的国籍给予她的孩子。</w:t>
      </w:r>
    </w:p>
    <w:p w:rsidR="00000000" w:rsidRDefault="00000000">
      <w:pPr>
        <w:spacing w:after="240" w:line="360" w:lineRule="exact"/>
        <w:ind w:firstLine="425"/>
      </w:pPr>
      <w:r>
        <w:rPr>
          <w:rFonts w:hint="eastAsia"/>
        </w:rPr>
        <w:t>关于国籍问题，未成年子女可以不加区别地列入他们母亲或父亲的护照出国旅行，妻子有权并有可能不经丈夫同意取得护照。</w:t>
      </w:r>
    </w:p>
    <w:p w:rsidR="00000000" w:rsidRDefault="00000000">
      <w:pPr>
        <w:spacing w:after="240" w:line="360" w:lineRule="exact"/>
        <w:jc w:val="center"/>
        <w:rPr>
          <w:rFonts w:ascii="SimHei" w:eastAsia="SimHei"/>
          <w:sz w:val="24"/>
        </w:rPr>
      </w:pPr>
      <w:r>
        <w:rPr>
          <w:rFonts w:ascii="SimHei" w:eastAsia="SimHei"/>
          <w:sz w:val="24"/>
        </w:rPr>
        <w:br w:type="page"/>
        <w:t xml:space="preserve">8.  </w:t>
      </w:r>
      <w:r>
        <w:rPr>
          <w:rFonts w:ascii="SimHei" w:eastAsia="SimHei" w:hint="eastAsia"/>
          <w:sz w:val="24"/>
        </w:rPr>
        <w:t>教育</w:t>
      </w:r>
    </w:p>
    <w:p w:rsidR="00000000" w:rsidRDefault="00000000">
      <w:pPr>
        <w:spacing w:after="240" w:line="360" w:lineRule="exact"/>
        <w:jc w:val="center"/>
      </w:pPr>
      <w:r>
        <w:rPr>
          <w:rFonts w:hint="eastAsia"/>
        </w:rPr>
        <w:t>《公约》第</w:t>
      </w:r>
      <w:r>
        <w:t>10</w:t>
      </w:r>
      <w:r>
        <w:rPr>
          <w:rFonts w:hint="eastAsia"/>
        </w:rPr>
        <w:t>条</w:t>
      </w:r>
    </w:p>
    <w:p w:rsidR="00000000" w:rsidRDefault="00000000">
      <w:pPr>
        <w:spacing w:after="240" w:line="360" w:lineRule="exact"/>
        <w:ind w:firstLine="425"/>
      </w:pPr>
      <w:r>
        <w:rPr>
          <w:rFonts w:hint="eastAsia"/>
        </w:rPr>
        <w:t>缔约各国应采取一切适当措施以消除对妇女的歧视，以保证妇女在教育方面享有与男子平等的权利，特别是在男女平等的基础上保证。</w:t>
      </w:r>
    </w:p>
    <w:p w:rsidR="00000000" w:rsidRDefault="00000000">
      <w:pPr>
        <w:spacing w:after="240" w:line="360" w:lineRule="exact"/>
        <w:ind w:left="840" w:hanging="415"/>
      </w:pPr>
      <w:r>
        <w:t xml:space="preserve">(a)  </w:t>
      </w:r>
      <w:r>
        <w:rPr>
          <w:rFonts w:hint="eastAsia"/>
        </w:rPr>
        <w:t>在各类教育机构，不论其在城市或农村，在专业和职业辅导、取得学习机会和文凭等方面都有相同的条件。在学前教育、普通教育、技术、专业和高等技术教育以及各种职业培训方面，都应保证这种平等；</w:t>
      </w:r>
    </w:p>
    <w:p w:rsidR="00000000" w:rsidRDefault="00000000">
      <w:pPr>
        <w:spacing w:after="240" w:line="360" w:lineRule="exact"/>
        <w:ind w:left="840" w:hanging="415"/>
      </w:pPr>
      <w:r>
        <w:t xml:space="preserve">(b)  </w:t>
      </w:r>
      <w:r>
        <w:rPr>
          <w:rFonts w:hint="eastAsia"/>
        </w:rPr>
        <w:t>课程、考试、师资的标准、校舍和设备的质量一律相同；</w:t>
      </w:r>
    </w:p>
    <w:p w:rsidR="00000000" w:rsidRDefault="00000000">
      <w:pPr>
        <w:spacing w:after="240" w:line="360" w:lineRule="exact"/>
        <w:ind w:left="840" w:hanging="415"/>
      </w:pPr>
      <w:r>
        <w:t xml:space="preserve">(c)  </w:t>
      </w:r>
      <w:r>
        <w:rPr>
          <w:rFonts w:hint="eastAsia"/>
        </w:rPr>
        <w:t>为消除在各级和各种方式的教育中对男女任务的任何定型观念，应鼓励实行男女同校和其他有助于实现这个目的的教育形式，并特别应修订教科书和课程以及相应地修改教学方法；</w:t>
      </w:r>
    </w:p>
    <w:p w:rsidR="00000000" w:rsidRDefault="00000000">
      <w:pPr>
        <w:spacing w:after="240" w:line="360" w:lineRule="exact"/>
        <w:ind w:left="840" w:hanging="415"/>
      </w:pPr>
      <w:r>
        <w:t xml:space="preserve">(d)  </w:t>
      </w:r>
      <w:r>
        <w:rPr>
          <w:rFonts w:hint="eastAsia"/>
        </w:rPr>
        <w:t>领受奖学金和其他研究补助金的机会相同；</w:t>
      </w:r>
    </w:p>
    <w:p w:rsidR="00000000" w:rsidRDefault="00000000">
      <w:pPr>
        <w:spacing w:after="240" w:line="360" w:lineRule="exact"/>
        <w:ind w:left="840" w:hanging="415"/>
      </w:pPr>
      <w:r>
        <w:t xml:space="preserve">(e)  </w:t>
      </w:r>
      <w:r>
        <w:rPr>
          <w:rFonts w:hint="eastAsia"/>
        </w:rPr>
        <w:t>接受成人教育、包括成人识字和半文盲的教育的机会相同，特别是为了尽早缩短男女之间存在的教育水平上的一切差距；</w:t>
      </w:r>
    </w:p>
    <w:p w:rsidR="00000000" w:rsidRDefault="00000000">
      <w:pPr>
        <w:spacing w:after="240" w:line="360" w:lineRule="exact"/>
        <w:ind w:left="840" w:hanging="415"/>
      </w:pPr>
      <w:r>
        <w:t xml:space="preserve">(f)  </w:t>
      </w:r>
      <w:r>
        <w:rPr>
          <w:rFonts w:hint="eastAsia"/>
        </w:rPr>
        <w:t>减少女生退学率，并为离校过早的少女和妇女安排各种方案；</w:t>
      </w:r>
    </w:p>
    <w:p w:rsidR="00000000" w:rsidRDefault="00000000">
      <w:pPr>
        <w:spacing w:after="240" w:line="360" w:lineRule="exact"/>
        <w:ind w:left="840" w:hanging="415"/>
      </w:pPr>
      <w:r>
        <w:t xml:space="preserve">(g)  </w:t>
      </w:r>
      <w:r>
        <w:rPr>
          <w:rFonts w:hint="eastAsia"/>
        </w:rPr>
        <w:t>积极参加运动和体育的机会相同；</w:t>
      </w:r>
    </w:p>
    <w:p w:rsidR="00000000" w:rsidRDefault="00000000">
      <w:pPr>
        <w:spacing w:after="240" w:line="360" w:lineRule="exact"/>
        <w:ind w:left="840" w:hanging="415"/>
      </w:pPr>
      <w:r>
        <w:t xml:space="preserve">(h)  </w:t>
      </w:r>
      <w:r>
        <w:rPr>
          <w:rFonts w:hint="eastAsia"/>
        </w:rPr>
        <w:t>有接受特殊知识辅导的机会，以有助于保障家庭健康和幸福，包括关于计划生育的知识和辅导在内。</w:t>
      </w:r>
    </w:p>
    <w:p w:rsidR="00000000" w:rsidRDefault="00000000">
      <w:pPr>
        <w:spacing w:after="240" w:line="360" w:lineRule="exact"/>
        <w:ind w:firstLine="425"/>
      </w:pPr>
      <w:r>
        <w:rPr>
          <w:rFonts w:hint="eastAsia"/>
        </w:rPr>
        <w:t>布隆迪的教育制度对妇女不存在任何歧视。过渡时期宪法第</w:t>
      </w:r>
      <w:r>
        <w:t>34</w:t>
      </w:r>
      <w:r>
        <w:rPr>
          <w:rFonts w:hint="eastAsia"/>
        </w:rPr>
        <w:t>条确认了以前的条文，规定：“任何公民均享有平等接受知识、教育和文化的权利。”</w:t>
      </w:r>
    </w:p>
    <w:p w:rsidR="00000000" w:rsidRDefault="00000000">
      <w:pPr>
        <w:spacing w:after="240" w:line="360" w:lineRule="exact"/>
        <w:ind w:firstLine="425"/>
      </w:pPr>
      <w:r>
        <w:rPr>
          <w:rFonts w:hint="eastAsia"/>
        </w:rPr>
        <w:t>然而，由于布隆迪存在着旧的习俗和观念，致使男女之间在就学问题上存在着差异，尤其是在农村地区。目前政府部门已经采取了许多确保所有儿童都能上学的行动：</w:t>
      </w:r>
    </w:p>
    <w:p w:rsidR="00000000" w:rsidRDefault="00000000">
      <w:pPr>
        <w:spacing w:line="360" w:lineRule="exact"/>
        <w:ind w:left="840" w:hanging="415"/>
      </w:pPr>
      <w:r>
        <w:rPr>
          <w:rFonts w:hint="eastAsia"/>
        </w:rPr>
        <w:t>—</w:t>
      </w:r>
      <w:r>
        <w:tab/>
      </w:r>
      <w:r>
        <w:rPr>
          <w:rFonts w:hint="eastAsia"/>
        </w:rPr>
        <w:t>从</w:t>
      </w:r>
      <w:r>
        <w:t>1973</w:t>
      </w:r>
      <w:r>
        <w:rPr>
          <w:rFonts w:hint="eastAsia"/>
        </w:rPr>
        <w:t>－</w:t>
      </w:r>
      <w:r>
        <w:t>1974</w:t>
      </w:r>
      <w:r>
        <w:rPr>
          <w:rFonts w:hint="eastAsia"/>
        </w:rPr>
        <w:t>学年起逐步建立小学和中学混合学校，使更多的女孩进入了小学。</w:t>
      </w:r>
    </w:p>
    <w:p w:rsidR="00000000" w:rsidRDefault="00000000">
      <w:pPr>
        <w:spacing w:line="360" w:lineRule="exact"/>
        <w:ind w:left="840" w:hanging="415"/>
      </w:pPr>
      <w:r>
        <w:rPr>
          <w:rFonts w:hint="eastAsia"/>
        </w:rPr>
        <w:t>—</w:t>
      </w:r>
      <w:r>
        <w:tab/>
      </w:r>
      <w:r>
        <w:rPr>
          <w:rFonts w:hint="eastAsia"/>
        </w:rPr>
        <w:t>为在</w:t>
      </w:r>
      <w:r>
        <w:t>2000</w:t>
      </w:r>
      <w:r>
        <w:rPr>
          <w:rFonts w:hint="eastAsia"/>
        </w:rPr>
        <w:t>年实现普遍就学实行了上下午分班制，为的是用同样的人力物力使就学率增加一倍，即将学生分成两部分，一部分在上午上课，一部分在下午上课。危机影响了这一目标的实现，结果时间推迟了</w:t>
      </w:r>
      <w:r>
        <w:t>10</w:t>
      </w:r>
      <w:r>
        <w:rPr>
          <w:rFonts w:hint="eastAsia"/>
        </w:rPr>
        <w:t>年。</w:t>
      </w:r>
    </w:p>
    <w:p w:rsidR="00000000" w:rsidRDefault="00000000">
      <w:pPr>
        <w:spacing w:line="360" w:lineRule="exact"/>
        <w:ind w:left="840" w:hanging="415"/>
      </w:pPr>
      <w:r>
        <w:rPr>
          <w:rFonts w:hint="eastAsia"/>
        </w:rPr>
        <w:t>—</w:t>
      </w:r>
      <w:r>
        <w:tab/>
        <w:t>20</w:t>
      </w:r>
      <w:r>
        <w:rPr>
          <w:rFonts w:hint="eastAsia"/>
        </w:rPr>
        <w:t>世纪</w:t>
      </w:r>
      <w:r>
        <w:t>70</w:t>
      </w:r>
      <w:r>
        <w:rPr>
          <w:rFonts w:hint="eastAsia"/>
        </w:rPr>
        <w:t>年代给了女孩一定的照顾，使更多的女孩能升入中学。</w:t>
      </w:r>
    </w:p>
    <w:p w:rsidR="00000000" w:rsidRDefault="00000000">
      <w:pPr>
        <w:spacing w:after="240" w:line="360" w:lineRule="exact"/>
        <w:ind w:firstLine="425"/>
      </w:pPr>
      <w:r>
        <w:rPr>
          <w:rFonts w:hint="eastAsia"/>
        </w:rPr>
        <w:t>—</w:t>
      </w:r>
      <w:r>
        <w:tab/>
      </w:r>
      <w:r>
        <w:rPr>
          <w:rFonts w:hint="eastAsia"/>
        </w:rPr>
        <w:t>创建了社区中学，改善了校舍不足的状况。</w:t>
      </w:r>
    </w:p>
    <w:p w:rsidR="00000000" w:rsidRDefault="00000000">
      <w:pPr>
        <w:spacing w:after="240" w:line="360" w:lineRule="exact"/>
        <w:ind w:firstLine="425"/>
        <w:rPr>
          <w:spacing w:val="-4"/>
        </w:rPr>
      </w:pPr>
      <w:r>
        <w:rPr>
          <w:rFonts w:hint="eastAsia"/>
          <w:spacing w:val="-4"/>
        </w:rPr>
        <w:t>此外，由于政府、教会、非政府组织和妇女协会在提高认识运动中的共同努力，辍学女孩的比例明显降低。</w:t>
      </w:r>
    </w:p>
    <w:p w:rsidR="00000000" w:rsidRDefault="00000000">
      <w:pPr>
        <w:spacing w:after="240" w:line="360" w:lineRule="exact"/>
        <w:ind w:firstLine="425"/>
      </w:pPr>
      <w:r>
        <w:t>1982</w:t>
      </w:r>
      <w:r>
        <w:rPr>
          <w:rFonts w:hint="eastAsia"/>
        </w:rPr>
        <w:t>－</w:t>
      </w:r>
      <w:r>
        <w:t>1983</w:t>
      </w:r>
      <w:r>
        <w:rPr>
          <w:rFonts w:hint="eastAsia"/>
        </w:rPr>
        <w:t>至</w:t>
      </w:r>
      <w:r>
        <w:t>1992</w:t>
      </w:r>
      <w:r>
        <w:rPr>
          <w:rFonts w:hint="eastAsia"/>
        </w:rPr>
        <w:t>－</w:t>
      </w:r>
      <w:r>
        <w:t>1993</w:t>
      </w:r>
      <w:r>
        <w:rPr>
          <w:rFonts w:hint="eastAsia"/>
        </w:rPr>
        <w:t>和</w:t>
      </w:r>
      <w:r>
        <w:t>1996</w:t>
      </w:r>
      <w:r>
        <w:rPr>
          <w:rFonts w:hint="eastAsia"/>
        </w:rPr>
        <w:t>－</w:t>
      </w:r>
      <w:r>
        <w:t>1997</w:t>
      </w:r>
      <w:r>
        <w:rPr>
          <w:rFonts w:hint="eastAsia"/>
        </w:rPr>
        <w:t>学年小学在校男女学生人数变化情况</w:t>
      </w:r>
    </w:p>
    <w:tbl>
      <w:tblPr>
        <w:tblW w:w="0" w:type="auto"/>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479"/>
        <w:gridCol w:w="2479"/>
        <w:gridCol w:w="2479"/>
        <w:gridCol w:w="2479"/>
      </w:tblGrid>
      <w:tr w:rsidR="00000000">
        <w:tblPrEx>
          <w:tblCellMar>
            <w:top w:w="0" w:type="dxa"/>
            <w:bottom w:w="0" w:type="dxa"/>
          </w:tblCellMar>
        </w:tblPrEx>
        <w:tc>
          <w:tcPr>
            <w:tcW w:w="2479" w:type="dxa"/>
            <w:tcBorders>
              <w:top w:val="single" w:sz="6" w:space="0" w:color="auto"/>
              <w:bottom w:val="single" w:sz="6" w:space="0" w:color="auto"/>
              <w:right w:val="nil"/>
            </w:tcBorders>
          </w:tcPr>
          <w:p w:rsidR="00000000" w:rsidRDefault="00000000">
            <w:pPr>
              <w:spacing w:line="360" w:lineRule="exact"/>
              <w:jc w:val="center"/>
            </w:pPr>
            <w:r>
              <w:rPr>
                <w:rFonts w:hint="eastAsia"/>
              </w:rPr>
              <w:t>学年</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总数</w:t>
            </w:r>
          </w:p>
        </w:tc>
        <w:tc>
          <w:tcPr>
            <w:tcW w:w="2479" w:type="dxa"/>
            <w:tcBorders>
              <w:top w:val="single" w:sz="6" w:space="0" w:color="auto"/>
              <w:left w:val="nil"/>
              <w:bottom w:val="single" w:sz="6" w:space="0" w:color="auto"/>
              <w:right w:val="single" w:sz="6" w:space="0" w:color="auto"/>
            </w:tcBorders>
          </w:tcPr>
          <w:p w:rsidR="00000000" w:rsidRDefault="00000000">
            <w:pPr>
              <w:spacing w:line="360" w:lineRule="exact"/>
              <w:jc w:val="center"/>
            </w:pPr>
            <w:r>
              <w:rPr>
                <w:rFonts w:hint="eastAsia"/>
              </w:rPr>
              <w:t>女生总数</w:t>
            </w:r>
          </w:p>
        </w:tc>
        <w:tc>
          <w:tcPr>
            <w:tcW w:w="2479" w:type="dxa"/>
            <w:tcBorders>
              <w:top w:val="single" w:sz="6" w:space="0" w:color="auto"/>
              <w:left w:val="nil"/>
              <w:bottom w:val="single" w:sz="6" w:space="0" w:color="auto"/>
            </w:tcBorders>
          </w:tcPr>
          <w:p w:rsidR="00000000" w:rsidRDefault="00000000">
            <w:pPr>
              <w:spacing w:line="360" w:lineRule="exact"/>
              <w:jc w:val="center"/>
            </w:pPr>
            <w:r>
              <w:rPr>
                <w:rFonts w:hint="eastAsia"/>
              </w:rPr>
              <w:t>女生％</w:t>
            </w:r>
          </w:p>
        </w:tc>
      </w:tr>
      <w:tr w:rsidR="00000000">
        <w:tblPrEx>
          <w:tblCellMar>
            <w:top w:w="0" w:type="dxa"/>
            <w:bottom w:w="0" w:type="dxa"/>
          </w:tblCellMar>
        </w:tblPrEx>
        <w:tc>
          <w:tcPr>
            <w:tcW w:w="2479" w:type="dxa"/>
            <w:tcBorders>
              <w:top w:val="nil"/>
              <w:right w:val="nil"/>
            </w:tcBorders>
          </w:tcPr>
          <w:p w:rsidR="00000000" w:rsidRDefault="00000000">
            <w:pPr>
              <w:spacing w:line="360" w:lineRule="exact"/>
            </w:pPr>
            <w:r>
              <w:t>1982</w:t>
            </w:r>
            <w:r>
              <w:rPr>
                <w:rFonts w:hint="eastAsia"/>
              </w:rPr>
              <w:t>－</w:t>
            </w:r>
            <w:r>
              <w:t>1983</w:t>
            </w:r>
          </w:p>
        </w:tc>
        <w:tc>
          <w:tcPr>
            <w:tcW w:w="2479" w:type="dxa"/>
            <w:tcBorders>
              <w:top w:val="nil"/>
              <w:left w:val="single" w:sz="6" w:space="0" w:color="auto"/>
              <w:right w:val="single" w:sz="6" w:space="0" w:color="auto"/>
            </w:tcBorders>
          </w:tcPr>
          <w:p w:rsidR="00000000" w:rsidRDefault="00000000">
            <w:pPr>
              <w:spacing w:line="360" w:lineRule="exact"/>
              <w:jc w:val="center"/>
            </w:pPr>
            <w:r>
              <w:t>272 216</w:t>
            </w:r>
          </w:p>
        </w:tc>
        <w:tc>
          <w:tcPr>
            <w:tcW w:w="2479" w:type="dxa"/>
            <w:tcBorders>
              <w:top w:val="nil"/>
              <w:left w:val="nil"/>
              <w:right w:val="single" w:sz="6" w:space="0" w:color="auto"/>
            </w:tcBorders>
          </w:tcPr>
          <w:p w:rsidR="00000000" w:rsidRDefault="00000000">
            <w:pPr>
              <w:spacing w:line="360" w:lineRule="exact"/>
              <w:jc w:val="center"/>
            </w:pPr>
            <w:r>
              <w:t>101 521</w:t>
            </w:r>
          </w:p>
        </w:tc>
        <w:tc>
          <w:tcPr>
            <w:tcW w:w="2479" w:type="dxa"/>
            <w:tcBorders>
              <w:top w:val="nil"/>
              <w:left w:val="nil"/>
            </w:tcBorders>
          </w:tcPr>
          <w:p w:rsidR="00000000" w:rsidRDefault="00000000">
            <w:pPr>
              <w:spacing w:line="360" w:lineRule="exact"/>
              <w:jc w:val="center"/>
            </w:pPr>
            <w:r>
              <w:t>37.31</w:t>
            </w:r>
          </w:p>
        </w:tc>
      </w:tr>
      <w:tr w:rsidR="00000000">
        <w:tblPrEx>
          <w:tblCellMar>
            <w:top w:w="0" w:type="dxa"/>
            <w:bottom w:w="0" w:type="dxa"/>
          </w:tblCellMar>
        </w:tblPrEx>
        <w:tc>
          <w:tcPr>
            <w:tcW w:w="2479" w:type="dxa"/>
            <w:tcBorders>
              <w:right w:val="nil"/>
            </w:tcBorders>
          </w:tcPr>
          <w:p w:rsidR="00000000" w:rsidRDefault="00000000">
            <w:pPr>
              <w:spacing w:line="360" w:lineRule="exact"/>
            </w:pPr>
            <w:r>
              <w:t>1987</w:t>
            </w:r>
            <w:r>
              <w:rPr>
                <w:rFonts w:hint="eastAsia"/>
              </w:rPr>
              <w:t>－</w:t>
            </w:r>
            <w:r>
              <w:t>1988</w:t>
            </w:r>
          </w:p>
        </w:tc>
        <w:tc>
          <w:tcPr>
            <w:tcW w:w="2479" w:type="dxa"/>
            <w:tcBorders>
              <w:left w:val="single" w:sz="6" w:space="0" w:color="auto"/>
              <w:right w:val="single" w:sz="6" w:space="0" w:color="auto"/>
            </w:tcBorders>
          </w:tcPr>
          <w:p w:rsidR="00000000" w:rsidRDefault="00000000">
            <w:pPr>
              <w:spacing w:line="360" w:lineRule="exact"/>
              <w:jc w:val="center"/>
            </w:pPr>
            <w:r>
              <w:t>528 487</w:t>
            </w:r>
          </w:p>
        </w:tc>
        <w:tc>
          <w:tcPr>
            <w:tcW w:w="2479" w:type="dxa"/>
            <w:tcBorders>
              <w:left w:val="nil"/>
              <w:right w:val="single" w:sz="6" w:space="0" w:color="auto"/>
            </w:tcBorders>
          </w:tcPr>
          <w:p w:rsidR="00000000" w:rsidRDefault="00000000">
            <w:pPr>
              <w:spacing w:line="360" w:lineRule="exact"/>
              <w:jc w:val="center"/>
            </w:pPr>
            <w:r>
              <w:t>232 772</w:t>
            </w:r>
          </w:p>
        </w:tc>
        <w:tc>
          <w:tcPr>
            <w:tcW w:w="2479" w:type="dxa"/>
            <w:tcBorders>
              <w:left w:val="nil"/>
            </w:tcBorders>
          </w:tcPr>
          <w:p w:rsidR="00000000" w:rsidRDefault="00000000">
            <w:pPr>
              <w:spacing w:line="360" w:lineRule="exact"/>
              <w:jc w:val="center"/>
            </w:pPr>
            <w:r>
              <w:t>44.04</w:t>
            </w:r>
          </w:p>
        </w:tc>
      </w:tr>
      <w:tr w:rsidR="00000000">
        <w:tblPrEx>
          <w:tblCellMar>
            <w:top w:w="0" w:type="dxa"/>
            <w:bottom w:w="0" w:type="dxa"/>
          </w:tblCellMar>
        </w:tblPrEx>
        <w:tc>
          <w:tcPr>
            <w:tcW w:w="2479" w:type="dxa"/>
            <w:tcBorders>
              <w:right w:val="nil"/>
            </w:tcBorders>
          </w:tcPr>
          <w:p w:rsidR="00000000" w:rsidRDefault="00000000">
            <w:pPr>
              <w:spacing w:line="360" w:lineRule="exact"/>
            </w:pPr>
            <w:r>
              <w:t>1992</w:t>
            </w:r>
            <w:r>
              <w:rPr>
                <w:rFonts w:hint="eastAsia"/>
              </w:rPr>
              <w:t>－</w:t>
            </w:r>
            <w:r>
              <w:t>1993</w:t>
            </w:r>
          </w:p>
        </w:tc>
        <w:tc>
          <w:tcPr>
            <w:tcW w:w="2479" w:type="dxa"/>
            <w:tcBorders>
              <w:left w:val="single" w:sz="6" w:space="0" w:color="auto"/>
              <w:right w:val="single" w:sz="6" w:space="0" w:color="auto"/>
            </w:tcBorders>
          </w:tcPr>
          <w:p w:rsidR="00000000" w:rsidRDefault="00000000">
            <w:pPr>
              <w:spacing w:line="360" w:lineRule="exact"/>
              <w:jc w:val="center"/>
            </w:pPr>
            <w:r>
              <w:t>649 369</w:t>
            </w:r>
          </w:p>
        </w:tc>
        <w:tc>
          <w:tcPr>
            <w:tcW w:w="2479" w:type="dxa"/>
            <w:tcBorders>
              <w:left w:val="nil"/>
              <w:right w:val="single" w:sz="6" w:space="0" w:color="auto"/>
            </w:tcBorders>
          </w:tcPr>
          <w:p w:rsidR="00000000" w:rsidRDefault="00000000">
            <w:pPr>
              <w:spacing w:line="360" w:lineRule="exact"/>
              <w:jc w:val="center"/>
            </w:pPr>
            <w:r>
              <w:t>292 402</w:t>
            </w:r>
          </w:p>
        </w:tc>
        <w:tc>
          <w:tcPr>
            <w:tcW w:w="2479" w:type="dxa"/>
            <w:tcBorders>
              <w:left w:val="nil"/>
            </w:tcBorders>
          </w:tcPr>
          <w:p w:rsidR="00000000" w:rsidRDefault="00000000">
            <w:pPr>
              <w:spacing w:line="360" w:lineRule="exact"/>
              <w:jc w:val="center"/>
            </w:pPr>
            <w:r>
              <w:t>45.03</w:t>
            </w:r>
          </w:p>
        </w:tc>
      </w:tr>
      <w:tr w:rsidR="00000000">
        <w:tblPrEx>
          <w:tblCellMar>
            <w:top w:w="0" w:type="dxa"/>
            <w:bottom w:w="0" w:type="dxa"/>
          </w:tblCellMar>
        </w:tblPrEx>
        <w:tc>
          <w:tcPr>
            <w:tcW w:w="2479" w:type="dxa"/>
            <w:tcBorders>
              <w:right w:val="nil"/>
            </w:tcBorders>
          </w:tcPr>
          <w:p w:rsidR="00000000" w:rsidRDefault="00000000">
            <w:pPr>
              <w:spacing w:line="360" w:lineRule="exact"/>
            </w:pPr>
            <w:r>
              <w:t>1996</w:t>
            </w:r>
            <w:r>
              <w:rPr>
                <w:rFonts w:hint="eastAsia"/>
              </w:rPr>
              <w:t>－</w:t>
            </w:r>
            <w:r>
              <w:t>1997</w:t>
            </w:r>
          </w:p>
        </w:tc>
        <w:tc>
          <w:tcPr>
            <w:tcW w:w="2479" w:type="dxa"/>
            <w:tcBorders>
              <w:left w:val="single" w:sz="6" w:space="0" w:color="auto"/>
              <w:bottom w:val="single" w:sz="6" w:space="0" w:color="auto"/>
              <w:right w:val="single" w:sz="6" w:space="0" w:color="auto"/>
            </w:tcBorders>
          </w:tcPr>
          <w:p w:rsidR="00000000" w:rsidRDefault="00000000">
            <w:pPr>
              <w:spacing w:line="360" w:lineRule="exact"/>
              <w:jc w:val="center"/>
            </w:pPr>
            <w:r>
              <w:t>444 193</w:t>
            </w:r>
          </w:p>
        </w:tc>
        <w:tc>
          <w:tcPr>
            <w:tcW w:w="2479" w:type="dxa"/>
            <w:tcBorders>
              <w:left w:val="nil"/>
              <w:bottom w:val="single" w:sz="6" w:space="0" w:color="auto"/>
              <w:right w:val="single" w:sz="6" w:space="0" w:color="auto"/>
            </w:tcBorders>
          </w:tcPr>
          <w:p w:rsidR="00000000" w:rsidRDefault="00000000">
            <w:pPr>
              <w:spacing w:line="360" w:lineRule="exact"/>
              <w:jc w:val="center"/>
            </w:pPr>
            <w:r>
              <w:t>201 898</w:t>
            </w:r>
          </w:p>
        </w:tc>
        <w:tc>
          <w:tcPr>
            <w:tcW w:w="2479" w:type="dxa"/>
            <w:tcBorders>
              <w:left w:val="nil"/>
            </w:tcBorders>
          </w:tcPr>
          <w:p w:rsidR="00000000" w:rsidRDefault="00000000">
            <w:pPr>
              <w:spacing w:line="360" w:lineRule="exact"/>
              <w:jc w:val="center"/>
            </w:pPr>
            <w:r>
              <w:t>45.45</w:t>
            </w:r>
          </w:p>
        </w:tc>
      </w:tr>
    </w:tbl>
    <w:p w:rsidR="00000000" w:rsidRDefault="00000000">
      <w:pPr>
        <w:spacing w:after="240" w:line="360" w:lineRule="exact"/>
        <w:ind w:firstLine="425"/>
      </w:pPr>
      <w:r>
        <w:rPr>
          <w:rFonts w:hint="eastAsia"/>
        </w:rPr>
        <w:t>资料来源：计划局和初等教育部</w:t>
      </w:r>
    </w:p>
    <w:p w:rsidR="00000000" w:rsidRDefault="00000000">
      <w:pPr>
        <w:spacing w:after="240" w:line="360" w:lineRule="exact"/>
        <w:ind w:firstLine="425"/>
      </w:pPr>
      <w:r>
        <w:rPr>
          <w:rFonts w:hint="eastAsia"/>
        </w:rPr>
        <w:t>上表表明，自</w:t>
      </w:r>
      <w:r>
        <w:t>1982</w:t>
      </w:r>
      <w:r>
        <w:rPr>
          <w:rFonts w:hint="eastAsia"/>
        </w:rPr>
        <w:t>－</w:t>
      </w:r>
      <w:r>
        <w:t>1983</w:t>
      </w:r>
      <w:r>
        <w:rPr>
          <w:rFonts w:hint="eastAsia"/>
        </w:rPr>
        <w:t>学年以来因采用了上下午制学生人数持续增长。女生人数也随之增长，她们的入学比率逐步增加了，而且稳定在</w:t>
      </w:r>
      <w:r>
        <w:t>45.45</w:t>
      </w:r>
      <w:r>
        <w:rPr>
          <w:rFonts w:hint="eastAsia"/>
        </w:rPr>
        <w:t>％。</w:t>
      </w:r>
      <w:r>
        <w:t>1996</w:t>
      </w:r>
      <w:r>
        <w:rPr>
          <w:rFonts w:hint="eastAsia"/>
        </w:rPr>
        <w:t>－</w:t>
      </w:r>
      <w:r>
        <w:t>1997</w:t>
      </w:r>
      <w:r>
        <w:rPr>
          <w:rFonts w:hint="eastAsia"/>
        </w:rPr>
        <w:t>年度在校学生人数全面下滑，这是危机造成的，它致使基础设施遭到破坏，人们背井离乡，贫困加剧。</w:t>
      </w:r>
    </w:p>
    <w:p w:rsidR="00000000" w:rsidRDefault="00000000">
      <w:pPr>
        <w:spacing w:after="240" w:line="360" w:lineRule="exact"/>
        <w:ind w:firstLine="425"/>
      </w:pPr>
      <w:r>
        <w:rPr>
          <w:rFonts w:hint="eastAsia"/>
        </w:rPr>
        <w:t>中学一级接纳学生的能力很差，它成了扼制学生升学的瓶颈，这对男女学生都一样。实际上，通过了中学升学考试的学生差不多只有</w:t>
      </w:r>
      <w:r>
        <w:t>10</w:t>
      </w:r>
      <w:r>
        <w:rPr>
          <w:rFonts w:hint="eastAsia"/>
        </w:rPr>
        <w:t>％被接纳。在这一级女生失学的人数更多，因为她们很难适应小学</w:t>
      </w:r>
      <w:r>
        <w:t>6</w:t>
      </w:r>
      <w:r>
        <w:rPr>
          <w:rFonts w:hint="eastAsia"/>
        </w:rPr>
        <w:t>年级繁重的负担。家里又要她们从事家务劳动和（或）结婚。尽管在一定时期给了她们一定的照顾，但女孩在中学就学的比率仍然低于男孩。</w:t>
      </w:r>
    </w:p>
    <w:p w:rsidR="00000000" w:rsidRDefault="00000000">
      <w:pPr>
        <w:spacing w:after="240" w:line="360" w:lineRule="exact"/>
        <w:ind w:firstLine="425"/>
      </w:pPr>
      <w:r>
        <w:rPr>
          <w:rFonts w:hint="eastAsia"/>
        </w:rPr>
        <w:t>男女学生上的课程都一样，包括运动和体育，考试也都一样，同样都有可能获得助学金和学习补助。另外，经过不同阶段学习后进行定向培训的制度能尊重客观标准，尤其是学生的选择、学生的成绩以及可以提供的位子。</w:t>
      </w:r>
    </w:p>
    <w:p w:rsidR="00000000" w:rsidRDefault="00000000">
      <w:pPr>
        <w:spacing w:after="240" w:line="360" w:lineRule="exact"/>
        <w:ind w:firstLine="425"/>
      </w:pPr>
      <w:r>
        <w:rPr>
          <w:rFonts w:hint="eastAsia"/>
        </w:rPr>
        <w:t>但数字表明，布隆迪女生的升学率随着教育层次提高而降低。</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79"/>
        <w:gridCol w:w="2479"/>
        <w:gridCol w:w="2479"/>
        <w:gridCol w:w="2479"/>
      </w:tblGrid>
      <w:tr w:rsidR="00000000">
        <w:tblPrEx>
          <w:tblCellMar>
            <w:top w:w="0" w:type="dxa"/>
            <w:bottom w:w="0" w:type="dxa"/>
          </w:tblCellMar>
        </w:tblPrEx>
        <w:tc>
          <w:tcPr>
            <w:tcW w:w="2479" w:type="dxa"/>
          </w:tcPr>
          <w:p w:rsidR="00000000" w:rsidRDefault="00000000">
            <w:pPr>
              <w:spacing w:line="360" w:lineRule="exact"/>
            </w:pPr>
          </w:p>
        </w:tc>
        <w:tc>
          <w:tcPr>
            <w:tcW w:w="2479" w:type="dxa"/>
          </w:tcPr>
          <w:p w:rsidR="00000000" w:rsidRDefault="00000000">
            <w:pPr>
              <w:spacing w:line="360" w:lineRule="exact"/>
              <w:jc w:val="center"/>
            </w:pPr>
            <w:r>
              <w:rPr>
                <w:rFonts w:hint="eastAsia"/>
              </w:rPr>
              <w:t>小学</w:t>
            </w:r>
          </w:p>
        </w:tc>
        <w:tc>
          <w:tcPr>
            <w:tcW w:w="2479" w:type="dxa"/>
          </w:tcPr>
          <w:p w:rsidR="00000000" w:rsidRDefault="00000000">
            <w:pPr>
              <w:spacing w:line="360" w:lineRule="exact"/>
              <w:jc w:val="center"/>
            </w:pPr>
            <w:r>
              <w:rPr>
                <w:rFonts w:hint="eastAsia"/>
              </w:rPr>
              <w:t>中学</w:t>
            </w:r>
          </w:p>
        </w:tc>
        <w:tc>
          <w:tcPr>
            <w:tcW w:w="2479" w:type="dxa"/>
          </w:tcPr>
          <w:p w:rsidR="00000000" w:rsidRDefault="00000000">
            <w:pPr>
              <w:spacing w:line="360" w:lineRule="exact"/>
              <w:jc w:val="center"/>
            </w:pPr>
            <w:r>
              <w:rPr>
                <w:rFonts w:hint="eastAsia"/>
              </w:rPr>
              <w:t>高等教育</w:t>
            </w:r>
          </w:p>
        </w:tc>
      </w:tr>
      <w:tr w:rsidR="00000000">
        <w:tblPrEx>
          <w:tblCellMar>
            <w:top w:w="0" w:type="dxa"/>
            <w:bottom w:w="0" w:type="dxa"/>
          </w:tblCellMar>
        </w:tblPrEx>
        <w:tc>
          <w:tcPr>
            <w:tcW w:w="2479" w:type="dxa"/>
          </w:tcPr>
          <w:p w:rsidR="00000000" w:rsidRDefault="00000000">
            <w:pPr>
              <w:spacing w:line="360" w:lineRule="exact"/>
            </w:pPr>
            <w:r>
              <w:rPr>
                <w:rFonts w:hint="eastAsia"/>
              </w:rPr>
              <w:t>女生</w:t>
            </w:r>
          </w:p>
        </w:tc>
        <w:tc>
          <w:tcPr>
            <w:tcW w:w="2479" w:type="dxa"/>
          </w:tcPr>
          <w:p w:rsidR="00000000" w:rsidRDefault="00000000">
            <w:pPr>
              <w:spacing w:line="360" w:lineRule="exact"/>
              <w:ind w:right="822"/>
              <w:jc w:val="right"/>
            </w:pPr>
            <w:r>
              <w:t>44.9</w:t>
            </w:r>
            <w:r>
              <w:rPr>
                <w:rFonts w:hint="eastAsia"/>
              </w:rPr>
              <w:t>％</w:t>
            </w:r>
          </w:p>
        </w:tc>
        <w:tc>
          <w:tcPr>
            <w:tcW w:w="2479" w:type="dxa"/>
          </w:tcPr>
          <w:p w:rsidR="00000000" w:rsidRDefault="00000000">
            <w:pPr>
              <w:spacing w:line="360" w:lineRule="exact"/>
              <w:ind w:right="822"/>
              <w:jc w:val="right"/>
            </w:pPr>
            <w:r>
              <w:t>36.5</w:t>
            </w:r>
            <w:r>
              <w:rPr>
                <w:rFonts w:hint="eastAsia"/>
              </w:rPr>
              <w:t>％</w:t>
            </w:r>
          </w:p>
        </w:tc>
        <w:tc>
          <w:tcPr>
            <w:tcW w:w="2479" w:type="dxa"/>
          </w:tcPr>
          <w:p w:rsidR="00000000" w:rsidRDefault="00000000">
            <w:pPr>
              <w:spacing w:line="360" w:lineRule="exact"/>
              <w:ind w:right="822"/>
              <w:jc w:val="right"/>
            </w:pPr>
            <w:r>
              <w:t>26.8</w:t>
            </w:r>
            <w:r>
              <w:rPr>
                <w:rFonts w:hint="eastAsia"/>
              </w:rPr>
              <w:t>％</w:t>
            </w:r>
          </w:p>
        </w:tc>
      </w:tr>
      <w:tr w:rsidR="00000000">
        <w:tblPrEx>
          <w:tblCellMar>
            <w:top w:w="0" w:type="dxa"/>
            <w:bottom w:w="0" w:type="dxa"/>
          </w:tblCellMar>
        </w:tblPrEx>
        <w:tc>
          <w:tcPr>
            <w:tcW w:w="2479" w:type="dxa"/>
          </w:tcPr>
          <w:p w:rsidR="00000000" w:rsidRDefault="00000000">
            <w:pPr>
              <w:spacing w:line="360" w:lineRule="exact"/>
            </w:pPr>
            <w:r>
              <w:rPr>
                <w:rFonts w:hint="eastAsia"/>
              </w:rPr>
              <w:t>男生</w:t>
            </w:r>
          </w:p>
        </w:tc>
        <w:tc>
          <w:tcPr>
            <w:tcW w:w="2479" w:type="dxa"/>
          </w:tcPr>
          <w:p w:rsidR="00000000" w:rsidRDefault="00000000">
            <w:pPr>
              <w:spacing w:line="360" w:lineRule="exact"/>
              <w:ind w:right="822"/>
              <w:jc w:val="right"/>
            </w:pPr>
            <w:r>
              <w:t>55.1</w:t>
            </w:r>
            <w:r>
              <w:rPr>
                <w:rFonts w:hint="eastAsia"/>
              </w:rPr>
              <w:t>％</w:t>
            </w:r>
          </w:p>
        </w:tc>
        <w:tc>
          <w:tcPr>
            <w:tcW w:w="2479" w:type="dxa"/>
          </w:tcPr>
          <w:p w:rsidR="00000000" w:rsidRDefault="00000000">
            <w:pPr>
              <w:spacing w:line="360" w:lineRule="exact"/>
              <w:ind w:right="822"/>
              <w:jc w:val="right"/>
            </w:pPr>
            <w:r>
              <w:t>63.5</w:t>
            </w:r>
            <w:r>
              <w:rPr>
                <w:rFonts w:hint="eastAsia"/>
              </w:rPr>
              <w:t>％</w:t>
            </w:r>
          </w:p>
        </w:tc>
        <w:tc>
          <w:tcPr>
            <w:tcW w:w="2479" w:type="dxa"/>
          </w:tcPr>
          <w:p w:rsidR="00000000" w:rsidRDefault="00000000">
            <w:pPr>
              <w:spacing w:line="360" w:lineRule="exact"/>
              <w:ind w:right="822"/>
              <w:jc w:val="right"/>
            </w:pPr>
            <w:r>
              <w:t>73.2</w:t>
            </w:r>
            <w:r>
              <w:rPr>
                <w:rFonts w:hint="eastAsia"/>
              </w:rPr>
              <w:t>％</w:t>
            </w:r>
          </w:p>
        </w:tc>
      </w:tr>
    </w:tbl>
    <w:p w:rsidR="00000000" w:rsidRDefault="00000000">
      <w:pPr>
        <w:spacing w:after="240" w:line="360" w:lineRule="exact"/>
        <w:ind w:firstLine="425"/>
      </w:pPr>
      <w:r>
        <w:rPr>
          <w:rFonts w:hint="eastAsia"/>
        </w:rPr>
        <w:t>资料来源：计划局和初等教育部</w:t>
      </w:r>
    </w:p>
    <w:p w:rsidR="00000000" w:rsidRDefault="00000000">
      <w:pPr>
        <w:spacing w:after="240" w:line="360" w:lineRule="exact"/>
        <w:ind w:firstLine="425"/>
      </w:pPr>
      <w:r>
        <w:rPr>
          <w:rFonts w:hint="eastAsia"/>
        </w:rPr>
        <w:t>应该制定一些战略，提高女孩的入学率。她们通常希望学习期限短一些，学一些对在社会上就业有用的课程。</w:t>
      </w:r>
    </w:p>
    <w:p w:rsidR="00000000" w:rsidRDefault="00000000">
      <w:pPr>
        <w:spacing w:after="240" w:line="360" w:lineRule="exact"/>
        <w:ind w:firstLine="425"/>
      </w:pPr>
      <w:r>
        <w:rPr>
          <w:rFonts w:hint="eastAsia"/>
        </w:rPr>
        <w:t>关于扫盲，</w:t>
      </w:r>
      <w:r>
        <w:t>1979</w:t>
      </w:r>
      <w:r>
        <w:rPr>
          <w:rFonts w:hint="eastAsia"/>
        </w:rPr>
        <w:t>年妇女中有</w:t>
      </w:r>
      <w:r>
        <w:t>88.2</w:t>
      </w:r>
      <w:r>
        <w:rPr>
          <w:rFonts w:hint="eastAsia"/>
        </w:rPr>
        <w:t>％的人是文盲，男子文盲率为</w:t>
      </w:r>
      <w:r>
        <w:t>70.1</w:t>
      </w:r>
      <w:r>
        <w:rPr>
          <w:rFonts w:hint="eastAsia"/>
        </w:rPr>
        <w:t>％</w:t>
      </w:r>
      <w:r>
        <w:rPr>
          <w:rStyle w:val="FootnoteReference"/>
        </w:rPr>
        <w:footnoteReference w:customMarkFollows="1" w:id="4"/>
        <w:t xml:space="preserve">4 </w:t>
      </w:r>
      <w:r>
        <w:rPr>
          <w:rFonts w:hint="eastAsia"/>
        </w:rPr>
        <w:t>。到</w:t>
      </w:r>
      <w:r>
        <w:t>1990</w:t>
      </w:r>
      <w:r>
        <w:rPr>
          <w:rFonts w:hint="eastAsia"/>
        </w:rPr>
        <w:t>年妇女文盲率降至</w:t>
      </w:r>
      <w:r>
        <w:t xml:space="preserve">    74.6</w:t>
      </w:r>
      <w:r>
        <w:rPr>
          <w:rFonts w:hint="eastAsia"/>
        </w:rPr>
        <w:t>％，男子降至</w:t>
      </w:r>
      <w:r>
        <w:t>66.1</w:t>
      </w:r>
      <w:r>
        <w:rPr>
          <w:rFonts w:hint="eastAsia"/>
        </w:rPr>
        <w:t>％</w:t>
      </w:r>
      <w:r>
        <w:rPr>
          <w:rStyle w:val="FootnoteReference"/>
        </w:rPr>
        <w:footnoteReference w:customMarkFollows="1" w:id="5"/>
        <w:t xml:space="preserve">5 </w:t>
      </w:r>
      <w:r>
        <w:rPr>
          <w:rFonts w:hint="eastAsia"/>
        </w:rPr>
        <w:t>。取得这一进步的原因是女孩入学的比率有了提高，因成人扫盲作为一种有组织的培训计划只是最近才得以开展。事实上，成立于</w:t>
      </w:r>
      <w:r>
        <w:t>1991</w:t>
      </w:r>
      <w:r>
        <w:rPr>
          <w:rFonts w:hint="eastAsia"/>
        </w:rPr>
        <w:t>年</w:t>
      </w:r>
      <w:r>
        <w:t>5</w:t>
      </w:r>
      <w:r>
        <w:rPr>
          <w:rFonts w:hint="eastAsia"/>
        </w:rPr>
        <w:t>月的全国扫盲局遇到了种种问题，参加扫盲班的比率很低，仅</w:t>
      </w:r>
      <w:r>
        <w:t>12</w:t>
      </w:r>
      <w:r>
        <w:rPr>
          <w:rFonts w:hint="eastAsia"/>
        </w:rPr>
        <w:t>％，而中途退学的比率却很高（</w:t>
      </w:r>
      <w:r>
        <w:t>26</w:t>
      </w:r>
      <w:r>
        <w:rPr>
          <w:rFonts w:hint="eastAsia"/>
        </w:rPr>
        <w:t>％），另外人员配备不足。</w:t>
      </w:r>
    </w:p>
    <w:p w:rsidR="00000000" w:rsidRDefault="00000000">
      <w:pPr>
        <w:spacing w:after="240" w:line="360" w:lineRule="exact"/>
        <w:ind w:firstLine="425"/>
      </w:pPr>
      <w:r>
        <w:rPr>
          <w:rFonts w:hint="eastAsia"/>
        </w:rPr>
        <w:t>然而，该局有效地配合了各类发展计划，编写了一些实用的扫盲小册子（计划生育、预防艾滋病和其他性传播疾病、卫生和营养……）。</w:t>
      </w:r>
    </w:p>
    <w:p w:rsidR="00000000" w:rsidRDefault="00000000">
      <w:pPr>
        <w:spacing w:after="240" w:line="360" w:lineRule="exact"/>
        <w:ind w:firstLine="425"/>
      </w:pPr>
      <w:r>
        <w:rPr>
          <w:rFonts w:hint="eastAsia"/>
        </w:rPr>
        <w:t>天主教会也为提高妇女扫盲比率作出了重要贡献。</w:t>
      </w:r>
    </w:p>
    <w:p w:rsidR="00000000" w:rsidRDefault="00000000">
      <w:pPr>
        <w:spacing w:after="240" w:line="360" w:lineRule="exact"/>
        <w:ind w:firstLine="425"/>
      </w:pPr>
      <w:r>
        <w:rPr>
          <w:rFonts w:hint="eastAsia"/>
        </w:rPr>
        <w:t>由联合国人口基金支助的国家生育卫生计划、项目和非政府组织推出了</w:t>
      </w:r>
      <w:r>
        <w:t>IEC</w:t>
      </w:r>
      <w:r>
        <w:rPr>
          <w:rFonts w:hint="eastAsia"/>
        </w:rPr>
        <w:t>（信息、教育和通讯）计划，旨在使广大群众更好地了解生育卫生方面的常识包括性常识。在这方面布隆迪采取了多项行动：</w:t>
      </w:r>
    </w:p>
    <w:p w:rsidR="00000000" w:rsidRDefault="00000000">
      <w:pPr>
        <w:numPr>
          <w:ilvl w:val="0"/>
          <w:numId w:val="10"/>
        </w:numPr>
        <w:spacing w:after="240" w:line="360" w:lineRule="exact"/>
      </w:pPr>
      <w:r>
        <w:rPr>
          <w:rFonts w:hint="eastAsia"/>
        </w:rPr>
        <w:t>培训社会积极分子和社会动员领导人，其中大部分为妇女。通过这一培训使她们能帮助广大群众，尤其是妇女，提高对母乳喂养、生育前后的咨询、妇女与艾滋病、妇女在生育卫生方面的权利、母婴营养、疫苗接种等方面的认识。</w:t>
      </w:r>
    </w:p>
    <w:p w:rsidR="00000000" w:rsidRDefault="00000000">
      <w:pPr>
        <w:numPr>
          <w:ilvl w:val="0"/>
          <w:numId w:val="10"/>
        </w:numPr>
        <w:spacing w:after="240" w:line="360" w:lineRule="exact"/>
      </w:pPr>
      <w:r>
        <w:rPr>
          <w:rFonts w:hint="eastAsia"/>
        </w:rPr>
        <w:t>在初等和中等教育大纲中开设主要针对年轻人的生育卫生课程（艾滋病／性传染病，非自愿怀孕等），帮助在校青年提高这方面的认识。</w:t>
      </w:r>
    </w:p>
    <w:p w:rsidR="00000000" w:rsidRDefault="00000000">
      <w:pPr>
        <w:numPr>
          <w:ilvl w:val="0"/>
          <w:numId w:val="10"/>
        </w:numPr>
        <w:spacing w:after="240" w:line="360" w:lineRule="exact"/>
      </w:pPr>
      <w:r>
        <w:rPr>
          <w:rFonts w:hint="eastAsia"/>
        </w:rPr>
        <w:t>另外还培养了指导人员和童子军。这一渠道能帮助在校青年和校外青年提高认识。</w:t>
      </w:r>
    </w:p>
    <w:p w:rsidR="00000000" w:rsidRDefault="00000000">
      <w:pPr>
        <w:numPr>
          <w:ilvl w:val="0"/>
          <w:numId w:val="10"/>
        </w:numPr>
        <w:spacing w:after="240" w:line="360" w:lineRule="exact"/>
      </w:pPr>
      <w:r>
        <w:rPr>
          <w:rFonts w:hint="eastAsia"/>
        </w:rPr>
        <w:t>建立了新闻工作者网络，宣传性别问题处理方式和生育卫生方面的知识。该网配合通讯部的宣传工程一起工作。在这方面经常开展广播宣传。</w:t>
      </w:r>
    </w:p>
    <w:p w:rsidR="00000000" w:rsidRDefault="00000000">
      <w:pPr>
        <w:spacing w:after="240" w:line="360" w:lineRule="exact"/>
        <w:jc w:val="center"/>
        <w:rPr>
          <w:rFonts w:ascii="SimHei" w:eastAsia="SimHei"/>
          <w:sz w:val="24"/>
        </w:rPr>
      </w:pPr>
      <w:r>
        <w:rPr>
          <w:rFonts w:ascii="SimHei" w:eastAsia="SimHei"/>
          <w:sz w:val="24"/>
        </w:rPr>
        <w:t xml:space="preserve">9.  </w:t>
      </w:r>
      <w:r>
        <w:rPr>
          <w:rFonts w:ascii="SimHei" w:eastAsia="SimHei" w:hint="eastAsia"/>
          <w:sz w:val="24"/>
        </w:rPr>
        <w:t>就业</w:t>
      </w:r>
    </w:p>
    <w:p w:rsidR="00000000" w:rsidRDefault="00000000">
      <w:pPr>
        <w:spacing w:after="240" w:line="360" w:lineRule="exact"/>
        <w:jc w:val="center"/>
      </w:pPr>
      <w:r>
        <w:rPr>
          <w:rFonts w:hint="eastAsia"/>
        </w:rPr>
        <w:t>《公约》第</w:t>
      </w:r>
      <w:r>
        <w:t>11</w:t>
      </w:r>
      <w:r>
        <w:rPr>
          <w:rFonts w:hint="eastAsia"/>
        </w:rPr>
        <w:t>条</w:t>
      </w:r>
    </w:p>
    <w:p w:rsidR="00000000" w:rsidRDefault="00000000">
      <w:pPr>
        <w:spacing w:after="240" w:line="360" w:lineRule="exact"/>
        <w:ind w:firstLine="425"/>
      </w:pPr>
      <w:r>
        <w:t xml:space="preserve">1.  </w:t>
      </w:r>
      <w:r>
        <w:rPr>
          <w:rFonts w:hint="eastAsia"/>
        </w:rPr>
        <w:t>缔约各国应采取一切适当措施，消除在就业方面对妇女的歧视，以保证她们在男女平等的基础上享有相同权利，特别是：</w:t>
      </w:r>
    </w:p>
    <w:p w:rsidR="00000000" w:rsidRDefault="00000000">
      <w:pPr>
        <w:spacing w:after="240" w:line="360" w:lineRule="exact"/>
        <w:ind w:left="840" w:hanging="415"/>
      </w:pPr>
      <w:r>
        <w:t xml:space="preserve">(a)  </w:t>
      </w:r>
      <w:r>
        <w:rPr>
          <w:rFonts w:hint="eastAsia"/>
        </w:rPr>
        <w:t>人人有不可剥夺的工作权利；</w:t>
      </w:r>
    </w:p>
    <w:p w:rsidR="00000000" w:rsidRDefault="00000000">
      <w:pPr>
        <w:spacing w:after="240" w:line="360" w:lineRule="exact"/>
        <w:ind w:left="840" w:hanging="415"/>
      </w:pPr>
      <w:r>
        <w:t xml:space="preserve">(b)  </w:t>
      </w:r>
      <w:r>
        <w:rPr>
          <w:rFonts w:hint="eastAsia"/>
        </w:rPr>
        <w:t>享有相同就业机会的权利，包括在就业方面相同的甄选标准；</w:t>
      </w:r>
    </w:p>
    <w:p w:rsidR="00000000" w:rsidRDefault="00000000">
      <w:pPr>
        <w:spacing w:after="240" w:line="360" w:lineRule="exact"/>
        <w:ind w:left="840" w:hanging="415"/>
      </w:pPr>
      <w:r>
        <w:t xml:space="preserve">(c)  </w:t>
      </w:r>
      <w:r>
        <w:rPr>
          <w:rFonts w:hint="eastAsia"/>
        </w:rPr>
        <w:t>享有自由选择专业和职业，提升和工作保障，一切服务福利和条件，接受职业培训和进修，包括实习培训、高等职业培训和经常性培训的权利；</w:t>
      </w:r>
    </w:p>
    <w:p w:rsidR="00000000" w:rsidRDefault="00000000">
      <w:pPr>
        <w:spacing w:after="240" w:line="360" w:lineRule="exact"/>
        <w:ind w:left="840" w:hanging="415"/>
      </w:pPr>
      <w:r>
        <w:t xml:space="preserve">(d)  </w:t>
      </w:r>
      <w:r>
        <w:rPr>
          <w:rFonts w:hint="eastAsia"/>
        </w:rPr>
        <w:t>同等价值的工作享有同等报酬包括福利和享有平等待遇的权利，在评定工作的表现方面，也享有平等待遇的权利；</w:t>
      </w:r>
    </w:p>
    <w:p w:rsidR="00000000" w:rsidRDefault="00000000">
      <w:pPr>
        <w:spacing w:after="240" w:line="360" w:lineRule="exact"/>
        <w:ind w:left="840" w:hanging="415"/>
      </w:pPr>
      <w:r>
        <w:t xml:space="preserve">(e)  </w:t>
      </w:r>
      <w:r>
        <w:rPr>
          <w:rFonts w:hint="eastAsia"/>
        </w:rPr>
        <w:t>享有社会保障的权利，特别是在退休、失业、疾病、残废和老年或在其他丧失工作能力的情况下，以及享有带薪度假的权利；</w:t>
      </w:r>
    </w:p>
    <w:p w:rsidR="00000000" w:rsidRDefault="00000000">
      <w:pPr>
        <w:spacing w:after="240" w:line="360" w:lineRule="exact"/>
        <w:ind w:firstLine="425"/>
      </w:pPr>
      <w:r>
        <w:t xml:space="preserve">(f)  </w:t>
      </w:r>
      <w:r>
        <w:rPr>
          <w:rFonts w:hint="eastAsia"/>
        </w:rPr>
        <w:t>在工作条件方面享有健康和安全保障，包括保障生育机能的权利。</w:t>
      </w:r>
    </w:p>
    <w:p w:rsidR="00000000" w:rsidRDefault="00000000">
      <w:pPr>
        <w:spacing w:after="240" w:line="360" w:lineRule="exact"/>
        <w:ind w:firstLine="425"/>
      </w:pPr>
      <w:r>
        <w:t xml:space="preserve">2.  </w:t>
      </w:r>
      <w:r>
        <w:rPr>
          <w:rFonts w:hint="eastAsia"/>
        </w:rPr>
        <w:t>缔约各国为使妇女不致因结婚或生育而受歧视，又为保障其有效的工作权利起见，应采取适当措施：</w:t>
      </w:r>
    </w:p>
    <w:p w:rsidR="00000000" w:rsidRDefault="00000000">
      <w:pPr>
        <w:spacing w:after="240" w:line="360" w:lineRule="exact"/>
        <w:ind w:left="840" w:hanging="415"/>
      </w:pPr>
      <w:r>
        <w:t xml:space="preserve">(a)  </w:t>
      </w:r>
      <w:r>
        <w:rPr>
          <w:rFonts w:hint="eastAsia"/>
        </w:rPr>
        <w:t>禁止以怀孕或产假为理由予以解雇，以及以婚姻状况为理由予以解雇的歧视，违反规定者予以制裁；</w:t>
      </w:r>
    </w:p>
    <w:p w:rsidR="00000000" w:rsidRDefault="00000000">
      <w:pPr>
        <w:spacing w:after="240" w:line="360" w:lineRule="exact"/>
        <w:ind w:left="840" w:hanging="415"/>
      </w:pPr>
      <w:r>
        <w:t xml:space="preserve">(b)  </w:t>
      </w:r>
      <w:r>
        <w:rPr>
          <w:rFonts w:hint="eastAsia"/>
        </w:rPr>
        <w:t>实施带薪产假或具有同等社会福利的产假，而不丧失原有工作、年资或社会津贴；</w:t>
      </w:r>
    </w:p>
    <w:p w:rsidR="00000000" w:rsidRDefault="00000000">
      <w:pPr>
        <w:spacing w:after="240" w:line="360" w:lineRule="exact"/>
        <w:ind w:left="840" w:hanging="415"/>
      </w:pPr>
      <w:r>
        <w:t xml:space="preserve">(c)  </w:t>
      </w:r>
      <w:r>
        <w:rPr>
          <w:rFonts w:hint="eastAsia"/>
        </w:rPr>
        <w:t>鼓励提供必要的辅助性社会服务，特别是通过促进建立和发展托儿设施系统，使父母得以兼顾家庭义务和工作责任并参与公共事务；</w:t>
      </w:r>
    </w:p>
    <w:p w:rsidR="00000000" w:rsidRDefault="00000000">
      <w:pPr>
        <w:spacing w:after="240" w:line="360" w:lineRule="exact"/>
        <w:ind w:left="840" w:hanging="415"/>
      </w:pPr>
      <w:r>
        <w:t xml:space="preserve">(d)  </w:t>
      </w:r>
      <w:r>
        <w:rPr>
          <w:rFonts w:hint="eastAsia"/>
        </w:rPr>
        <w:t>对于怀孕期间从事确实有害于健康的工种的妇女，给予特别保护。</w:t>
      </w:r>
    </w:p>
    <w:p w:rsidR="00000000" w:rsidRDefault="00000000">
      <w:pPr>
        <w:spacing w:after="240" w:line="360" w:lineRule="exact"/>
        <w:ind w:firstLine="425"/>
      </w:pPr>
      <w:r>
        <w:t xml:space="preserve">3.  </w:t>
      </w:r>
      <w:r>
        <w:rPr>
          <w:rFonts w:hint="eastAsia"/>
        </w:rPr>
        <w:t>应根据科技知识，定期审查与本条所包涵的内容有关的保护性法律，必要时应加以修订、废止或推广。</w:t>
      </w:r>
    </w:p>
    <w:p w:rsidR="00000000" w:rsidRDefault="00000000">
      <w:pPr>
        <w:spacing w:after="240" w:line="360" w:lineRule="exact"/>
        <w:ind w:firstLine="425"/>
      </w:pPr>
      <w:r>
        <w:rPr>
          <w:rFonts w:hint="eastAsia"/>
        </w:rPr>
        <w:t>法律规定妇女享有与男子同样的工作权利。过渡时期宪法第</w:t>
      </w:r>
      <w:r>
        <w:t>35</w:t>
      </w:r>
      <w:r>
        <w:rPr>
          <w:rFonts w:hint="eastAsia"/>
        </w:rPr>
        <w:t>条规定“国家承认所有公民享有工作的权利，并尽力创造能实际享受这一权利的条件。国家承认任何人都拥有享受正当的和令人满意的工作条件的权利并保障劳动者在其服务和生产中获得正当的报酬。”</w:t>
      </w:r>
    </w:p>
    <w:p w:rsidR="00000000" w:rsidRDefault="00000000">
      <w:pPr>
        <w:spacing w:after="240" w:line="360" w:lineRule="exact"/>
        <w:ind w:firstLine="425"/>
      </w:pPr>
      <w:r>
        <w:rPr>
          <w:rFonts w:hint="eastAsia"/>
        </w:rPr>
        <w:t>不论男女，都有享有同等机会的就业权利，他们一起参加招聘竞争。招聘条件对男女一视同仁。然而有时也搀杂一些主观标准，这些标准对妇女非常不利。</w:t>
      </w:r>
    </w:p>
    <w:p w:rsidR="00000000" w:rsidRDefault="00000000">
      <w:pPr>
        <w:spacing w:after="240" w:line="360" w:lineRule="exact"/>
        <w:ind w:firstLine="425"/>
      </w:pPr>
      <w:r>
        <w:rPr>
          <w:rFonts w:hint="eastAsia"/>
        </w:rPr>
        <w:t>在职业选择方面，不存在任何歧视。每位妇女都可以自由选择专业或职业。此外布隆迪的劳动法对男女都一视同仁，不论是在劳动报酬和劳动条件还是职业培训或进修权利，包括像专业进修等其他待遇方面（《劳动法》第</w:t>
      </w:r>
      <w:r>
        <w:t>132</w:t>
      </w:r>
      <w:r>
        <w:rPr>
          <w:rFonts w:hint="eastAsia"/>
        </w:rPr>
        <w:t>条）。</w:t>
      </w:r>
    </w:p>
    <w:p w:rsidR="00000000" w:rsidRDefault="00000000">
      <w:pPr>
        <w:spacing w:after="240" w:line="380" w:lineRule="exact"/>
        <w:ind w:firstLine="425"/>
      </w:pPr>
      <w:r>
        <w:rPr>
          <w:rFonts w:hint="eastAsia"/>
        </w:rPr>
        <w:t>在报酬和补助方面对男女一视同仁。过渡时期宪法在第</w:t>
      </w:r>
      <w:r>
        <w:t>36</w:t>
      </w:r>
      <w:r>
        <w:rPr>
          <w:rFonts w:hint="eastAsia"/>
        </w:rPr>
        <w:t>条中规定：“任何人只要具有同等能力，均不受歧视地享有同工同酬的权利。”</w:t>
      </w:r>
      <w:r>
        <w:t>1993</w:t>
      </w:r>
      <w:r>
        <w:rPr>
          <w:rFonts w:hint="eastAsia"/>
        </w:rPr>
        <w:t>年</w:t>
      </w:r>
      <w:r>
        <w:t>7</w:t>
      </w:r>
      <w:r>
        <w:rPr>
          <w:rFonts w:hint="eastAsia"/>
        </w:rPr>
        <w:t>月</w:t>
      </w:r>
      <w:r>
        <w:t>7</w:t>
      </w:r>
      <w:r>
        <w:rPr>
          <w:rFonts w:hint="eastAsia"/>
        </w:rPr>
        <w:t>日第</w:t>
      </w:r>
      <w:r>
        <w:t>1/001/93</w:t>
      </w:r>
      <w:r>
        <w:rPr>
          <w:rFonts w:hint="eastAsia"/>
        </w:rPr>
        <w:t>号法令第</w:t>
      </w:r>
      <w:r>
        <w:t>73</w:t>
      </w:r>
      <w:r>
        <w:rPr>
          <w:rFonts w:hint="eastAsia"/>
        </w:rPr>
        <w:t>条对《劳动法》作了修订，规定“所有劳动者，不论其出身、性别和年龄，只要工作、专业资格和效率相同，工资也应相同。”</w:t>
      </w:r>
    </w:p>
    <w:p w:rsidR="00000000" w:rsidRDefault="00000000">
      <w:pPr>
        <w:spacing w:after="240" w:line="380" w:lineRule="exact"/>
        <w:ind w:firstLine="425"/>
      </w:pPr>
      <w:r>
        <w:rPr>
          <w:rFonts w:hint="eastAsia"/>
        </w:rPr>
        <w:t>不论男女，其社会保障权、健康保护权均得到国家社会保障机构和公职部门同样的保障，具体情况视公务员是属于合同制人员还是属于正式聘用人员而定。这些权利还得到《劳动法》第</w:t>
      </w:r>
      <w:r>
        <w:t>146</w:t>
      </w:r>
      <w:r>
        <w:rPr>
          <w:rFonts w:hint="eastAsia"/>
        </w:rPr>
        <w:t>－</w:t>
      </w:r>
      <w:r>
        <w:t>150</w:t>
      </w:r>
      <w:r>
        <w:rPr>
          <w:rFonts w:hint="eastAsia"/>
        </w:rPr>
        <w:t>条的保障。</w:t>
      </w:r>
    </w:p>
    <w:p w:rsidR="00000000" w:rsidRDefault="00000000">
      <w:pPr>
        <w:spacing w:after="240" w:line="380" w:lineRule="exact"/>
        <w:ind w:firstLine="425"/>
      </w:pPr>
      <w:r>
        <w:rPr>
          <w:rFonts w:hint="eastAsia"/>
        </w:rPr>
        <w:t>国家已采取适当措施防止因妇女结婚或生育而对其采取歧视态度，并保障她们切实享有劳动权利。《劳动法》第</w:t>
      </w:r>
      <w:r>
        <w:t>122</w:t>
      </w:r>
      <w:r>
        <w:rPr>
          <w:rFonts w:hint="eastAsia"/>
        </w:rPr>
        <w:t>至</w:t>
      </w:r>
      <w:r>
        <w:t>125</w:t>
      </w:r>
      <w:r>
        <w:rPr>
          <w:rFonts w:hint="eastAsia"/>
        </w:rPr>
        <w:t>条对此作出了具体规定。然而，在法律方法还存在着对劳动妇女的歧视，因为她们没有得到抚养子女方面的家庭补贴，在征收薪金税时没有考虑其抚养的子女的数量。</w:t>
      </w:r>
    </w:p>
    <w:p w:rsidR="00000000" w:rsidRDefault="00000000">
      <w:pPr>
        <w:spacing w:after="240" w:line="380" w:lineRule="exact"/>
        <w:ind w:firstLine="425"/>
      </w:pPr>
      <w:r>
        <w:rPr>
          <w:rFonts w:hint="eastAsia"/>
        </w:rPr>
        <w:t>在国家《公务员条例》和《劳动法》中人们可以找到有关妇女特殊劳动条件的规定，如怀孕、哺乳和生育等情况，但需由医生出具适当证明（布隆迪《劳动法》第</w:t>
      </w:r>
      <w:r>
        <w:t>5</w:t>
      </w:r>
      <w:r>
        <w:rPr>
          <w:rFonts w:hint="eastAsia"/>
        </w:rPr>
        <w:t>章第</w:t>
      </w:r>
      <w:r>
        <w:t>122</w:t>
      </w:r>
      <w:r>
        <w:rPr>
          <w:rFonts w:hint="eastAsia"/>
        </w:rPr>
        <w:t>－</w:t>
      </w:r>
      <w:r>
        <w:t>124</w:t>
      </w:r>
      <w:r>
        <w:rPr>
          <w:rFonts w:hint="eastAsia"/>
        </w:rPr>
        <w:t>条）。怀孕妇女有权休</w:t>
      </w:r>
      <w:r>
        <w:t>12</w:t>
      </w:r>
      <w:r>
        <w:rPr>
          <w:rFonts w:hint="eastAsia"/>
        </w:rPr>
        <w:t>周的产假。</w:t>
      </w:r>
    </w:p>
    <w:p w:rsidR="00000000" w:rsidRDefault="00000000">
      <w:pPr>
        <w:spacing w:after="240" w:line="380" w:lineRule="exact"/>
        <w:ind w:firstLine="425"/>
      </w:pPr>
      <w:r>
        <w:rPr>
          <w:rFonts w:hint="eastAsia"/>
        </w:rPr>
        <w:t>可是在有些私营部门工作的妇女产假期间的薪金被减去了一半，而这个时期正是妇女需要钱的时候，她需要用整个收入来应付因孩子出生带来的开销。</w:t>
      </w:r>
    </w:p>
    <w:p w:rsidR="00000000" w:rsidRDefault="00000000">
      <w:pPr>
        <w:spacing w:after="240" w:line="380" w:lineRule="exact"/>
        <w:ind w:firstLine="425"/>
      </w:pPr>
      <w:r>
        <w:rPr>
          <w:rFonts w:hint="eastAsia"/>
        </w:rPr>
        <w:t>尽管存在有关保障就业、职位晋升、社会保障等权利的基本规定，但如果深入观察一下享受和行使这些权利的实际情况和国家及其他业主尊重这些权利的实际情况，人们就会发现：</w:t>
      </w:r>
    </w:p>
    <w:p w:rsidR="00000000" w:rsidRDefault="00000000">
      <w:pPr>
        <w:spacing w:line="380" w:lineRule="exact"/>
        <w:ind w:left="840" w:hanging="415"/>
      </w:pPr>
      <w:r>
        <w:rPr>
          <w:rFonts w:hint="eastAsia"/>
        </w:rPr>
        <w:t>—</w:t>
      </w:r>
      <w:r>
        <w:tab/>
      </w:r>
      <w:r>
        <w:rPr>
          <w:rFonts w:hint="eastAsia"/>
        </w:rPr>
        <w:t>就业权利和社会保障权利是一种理想。因为任何国家都无法保证公民充分就业。经常看到的情况是一旦合格劳动力市场出现了严重的就业不足，那么在招聘时宁可要男性也不要女性。</w:t>
      </w:r>
    </w:p>
    <w:p w:rsidR="00000000" w:rsidRDefault="00000000">
      <w:pPr>
        <w:spacing w:line="380" w:lineRule="exact"/>
        <w:ind w:left="840" w:hanging="415"/>
      </w:pPr>
      <w:r>
        <w:rPr>
          <w:rFonts w:hint="eastAsia"/>
        </w:rPr>
        <w:t>—</w:t>
      </w:r>
      <w:r>
        <w:tab/>
      </w:r>
      <w:r>
        <w:rPr>
          <w:rFonts w:hint="eastAsia"/>
        </w:rPr>
        <w:t>由于结构调整计划的推行造成了就业市场的萎缩，使得妇女就业问题变得更加严重。或者说结构调整计划引起的人员压缩普遍影响到了原先基本上由妇女占据的岗位，由于妇女受到的训练较少，只能从事一些低级的工作。</w:t>
      </w:r>
    </w:p>
    <w:p w:rsidR="00000000" w:rsidRDefault="00000000">
      <w:pPr>
        <w:spacing w:line="380" w:lineRule="exact"/>
        <w:ind w:left="840" w:hanging="415"/>
      </w:pPr>
      <w:r>
        <w:rPr>
          <w:rFonts w:hint="eastAsia"/>
        </w:rPr>
        <w:t>—</w:t>
      </w:r>
      <w:r>
        <w:tab/>
      </w:r>
      <w:r>
        <w:rPr>
          <w:rFonts w:hint="eastAsia"/>
        </w:rPr>
        <w:t>一个与习俗有着千丝万缕联系的社会为避免某些变化总是让妇女怀有自卑情结，这往往成了女性与男性竞争高级负责岗位或指挥岗位的障碍。</w:t>
      </w:r>
    </w:p>
    <w:p w:rsidR="00000000" w:rsidRDefault="00000000">
      <w:pPr>
        <w:spacing w:line="380" w:lineRule="exact"/>
        <w:ind w:left="840" w:hanging="415"/>
      </w:pPr>
      <w:r>
        <w:rPr>
          <w:rFonts w:hint="eastAsia"/>
        </w:rPr>
        <w:t>—</w:t>
      </w:r>
      <w:r>
        <w:tab/>
      </w:r>
      <w:r>
        <w:rPr>
          <w:rFonts w:hint="eastAsia"/>
        </w:rPr>
        <w:t>在一些为改善生活和劳动条件而斗争的机构中（工会委员会，劳动保健和安全委员会，企业会议、混合委员会，资方／工会组织等），妇女没有能充分参与其中的工作或行使其代表权。</w:t>
      </w:r>
    </w:p>
    <w:p w:rsidR="00000000" w:rsidRDefault="00000000">
      <w:pPr>
        <w:spacing w:after="240" w:line="380" w:lineRule="exact"/>
        <w:ind w:left="840" w:hanging="415"/>
      </w:pPr>
      <w:r>
        <w:rPr>
          <w:rFonts w:hint="eastAsia"/>
        </w:rPr>
        <w:t>—</w:t>
      </w:r>
      <w:r>
        <w:tab/>
      </w:r>
      <w:r>
        <w:rPr>
          <w:rFonts w:hint="eastAsia"/>
        </w:rPr>
        <w:t>关于职位晋升，许多业主往往将更多的责任和指挥权赋予男性而妇女只能按绩晋升。即使她们完全够格，但也很少能进入领导岗位。在某些银行和金融机构中收集到的一些资料充分证明了这一点。</w:t>
      </w:r>
    </w:p>
    <w:p w:rsidR="00000000" w:rsidRDefault="00000000">
      <w:pPr>
        <w:spacing w:after="240" w:line="360" w:lineRule="exact"/>
        <w:ind w:firstLine="425"/>
      </w:pPr>
      <w:r>
        <w:br w:type="page"/>
      </w:r>
      <w:r>
        <w:rPr>
          <w:rFonts w:hint="eastAsia"/>
        </w:rPr>
        <w:t>布隆迪共和国银行男女岗位分布情况</w:t>
      </w:r>
    </w:p>
    <w:tbl>
      <w:tblPr>
        <w:tblW w:w="0" w:type="auto"/>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428"/>
        <w:gridCol w:w="1247"/>
        <w:gridCol w:w="1247"/>
        <w:gridCol w:w="1247"/>
        <w:gridCol w:w="1247"/>
        <w:gridCol w:w="1247"/>
        <w:gridCol w:w="1247"/>
      </w:tblGrid>
      <w:tr w:rsidR="00000000">
        <w:tblPrEx>
          <w:tblCellMar>
            <w:top w:w="0" w:type="dxa"/>
            <w:bottom w:w="0" w:type="dxa"/>
          </w:tblCellMar>
        </w:tblPrEx>
        <w:tc>
          <w:tcPr>
            <w:tcW w:w="2428" w:type="dxa"/>
            <w:tcBorders>
              <w:right w:val="nil"/>
            </w:tcBorders>
          </w:tcPr>
          <w:p w:rsidR="00000000" w:rsidRDefault="00000000">
            <w:pPr>
              <w:spacing w:line="360" w:lineRule="exact"/>
              <w:jc w:val="center"/>
              <w:rPr>
                <w:rFonts w:ascii="SimHei" w:eastAsia="SimHei"/>
              </w:rPr>
            </w:pPr>
            <w:r>
              <w:rPr>
                <w:rFonts w:ascii="SimHei" w:eastAsia="SimHei" w:hint="eastAsia"/>
              </w:rPr>
              <w:t>岗位</w:t>
            </w:r>
          </w:p>
        </w:tc>
        <w:tc>
          <w:tcPr>
            <w:tcW w:w="3741" w:type="dxa"/>
            <w:gridSpan w:val="3"/>
            <w:tcBorders>
              <w:top w:val="single" w:sz="6" w:space="0" w:color="auto"/>
              <w:left w:val="single" w:sz="6" w:space="0" w:color="auto"/>
              <w:bottom w:val="single" w:sz="6" w:space="0" w:color="auto"/>
              <w:right w:val="nil"/>
            </w:tcBorders>
          </w:tcPr>
          <w:p w:rsidR="00000000" w:rsidRDefault="00000000">
            <w:pPr>
              <w:spacing w:line="360" w:lineRule="exact"/>
              <w:jc w:val="center"/>
              <w:rPr>
                <w:rFonts w:ascii="SimHei" w:eastAsia="SimHei"/>
              </w:rPr>
            </w:pPr>
            <w:r>
              <w:rPr>
                <w:rFonts w:ascii="SimHei" w:eastAsia="SimHei"/>
              </w:rPr>
              <w:t>1991</w:t>
            </w:r>
            <w:r>
              <w:rPr>
                <w:rFonts w:ascii="SimHei" w:eastAsia="SimHei" w:hint="eastAsia"/>
              </w:rPr>
              <w:t>年（《公约》批准前）</w:t>
            </w:r>
          </w:p>
        </w:tc>
        <w:tc>
          <w:tcPr>
            <w:tcW w:w="3741" w:type="dxa"/>
            <w:gridSpan w:val="3"/>
            <w:tcBorders>
              <w:top w:val="single" w:sz="6" w:space="0" w:color="auto"/>
              <w:left w:val="single" w:sz="6" w:space="0" w:color="auto"/>
              <w:bottom w:val="single" w:sz="6" w:space="0" w:color="auto"/>
            </w:tcBorders>
          </w:tcPr>
          <w:p w:rsidR="00000000" w:rsidRDefault="00000000">
            <w:pPr>
              <w:spacing w:line="360" w:lineRule="exact"/>
              <w:jc w:val="center"/>
              <w:rPr>
                <w:rFonts w:ascii="SimHei" w:eastAsia="SimHei"/>
              </w:rPr>
            </w:pPr>
            <w:r>
              <w:rPr>
                <w:rFonts w:ascii="SimHei" w:eastAsia="SimHei"/>
              </w:rPr>
              <w:t>1997</w:t>
            </w:r>
            <w:r>
              <w:rPr>
                <w:rFonts w:ascii="SimHei" w:eastAsia="SimHei" w:hint="eastAsia"/>
              </w:rPr>
              <w:t>年</w:t>
            </w:r>
          </w:p>
        </w:tc>
      </w:tr>
      <w:tr w:rsidR="00000000">
        <w:tblPrEx>
          <w:tblCellMar>
            <w:top w:w="0" w:type="dxa"/>
            <w:bottom w:w="0" w:type="dxa"/>
          </w:tblCellMar>
        </w:tblPrEx>
        <w:tc>
          <w:tcPr>
            <w:tcW w:w="2428" w:type="dxa"/>
            <w:tcBorders>
              <w:bottom w:val="nil"/>
              <w:right w:val="nil"/>
            </w:tcBorders>
          </w:tcPr>
          <w:p w:rsidR="00000000" w:rsidRDefault="00000000">
            <w:pPr>
              <w:spacing w:line="360" w:lineRule="exact"/>
              <w:jc w:val="center"/>
            </w:pPr>
          </w:p>
        </w:tc>
        <w:tc>
          <w:tcPr>
            <w:tcW w:w="1247" w:type="dxa"/>
            <w:tcBorders>
              <w:top w:val="nil"/>
              <w:left w:val="single" w:sz="6" w:space="0" w:color="auto"/>
              <w:bottom w:val="single" w:sz="6" w:space="0" w:color="auto"/>
              <w:right w:val="single" w:sz="6" w:space="0" w:color="auto"/>
            </w:tcBorders>
          </w:tcPr>
          <w:p w:rsidR="00000000" w:rsidRDefault="00000000">
            <w:pPr>
              <w:spacing w:line="360" w:lineRule="exact"/>
              <w:jc w:val="center"/>
            </w:pPr>
            <w:r>
              <w:rPr>
                <w:rFonts w:hint="eastAsia"/>
              </w:rPr>
              <w:t>男性</w:t>
            </w:r>
          </w:p>
        </w:tc>
        <w:tc>
          <w:tcPr>
            <w:tcW w:w="1247" w:type="dxa"/>
            <w:tcBorders>
              <w:top w:val="nil"/>
              <w:left w:val="single" w:sz="6" w:space="0" w:color="auto"/>
              <w:bottom w:val="nil"/>
              <w:right w:val="single" w:sz="6" w:space="0" w:color="auto"/>
            </w:tcBorders>
          </w:tcPr>
          <w:p w:rsidR="00000000" w:rsidRDefault="00000000">
            <w:pPr>
              <w:spacing w:line="360" w:lineRule="exact"/>
              <w:jc w:val="center"/>
            </w:pPr>
            <w:r>
              <w:rPr>
                <w:rFonts w:hint="eastAsia"/>
              </w:rPr>
              <w:t>女性</w:t>
            </w:r>
          </w:p>
        </w:tc>
        <w:tc>
          <w:tcPr>
            <w:tcW w:w="1247" w:type="dxa"/>
            <w:tcBorders>
              <w:top w:val="nil"/>
              <w:left w:val="single" w:sz="6" w:space="0" w:color="auto"/>
              <w:bottom w:val="nil"/>
              <w:right w:val="single" w:sz="6" w:space="0" w:color="auto"/>
            </w:tcBorders>
          </w:tcPr>
          <w:p w:rsidR="00000000" w:rsidRDefault="00000000">
            <w:pPr>
              <w:spacing w:line="360" w:lineRule="exact"/>
              <w:jc w:val="center"/>
            </w:pPr>
          </w:p>
        </w:tc>
        <w:tc>
          <w:tcPr>
            <w:tcW w:w="1247" w:type="dxa"/>
            <w:tcBorders>
              <w:top w:val="nil"/>
              <w:left w:val="single" w:sz="6" w:space="0" w:color="auto"/>
              <w:bottom w:val="nil"/>
              <w:right w:val="single" w:sz="6" w:space="0" w:color="auto"/>
            </w:tcBorders>
          </w:tcPr>
          <w:p w:rsidR="00000000" w:rsidRDefault="00000000">
            <w:pPr>
              <w:spacing w:line="360" w:lineRule="exact"/>
              <w:jc w:val="center"/>
            </w:pPr>
            <w:r>
              <w:rPr>
                <w:rFonts w:hint="eastAsia"/>
              </w:rPr>
              <w:t>男性</w:t>
            </w:r>
          </w:p>
        </w:tc>
        <w:tc>
          <w:tcPr>
            <w:tcW w:w="1247" w:type="dxa"/>
            <w:tcBorders>
              <w:top w:val="nil"/>
              <w:left w:val="single" w:sz="6" w:space="0" w:color="auto"/>
              <w:bottom w:val="nil"/>
              <w:right w:val="single" w:sz="6" w:space="0" w:color="auto"/>
            </w:tcBorders>
          </w:tcPr>
          <w:p w:rsidR="00000000" w:rsidRDefault="00000000">
            <w:pPr>
              <w:spacing w:line="360" w:lineRule="exact"/>
              <w:jc w:val="center"/>
            </w:pPr>
            <w:r>
              <w:rPr>
                <w:rFonts w:hint="eastAsia"/>
              </w:rPr>
              <w:t>女性</w:t>
            </w:r>
          </w:p>
        </w:tc>
        <w:tc>
          <w:tcPr>
            <w:tcW w:w="1247" w:type="dxa"/>
            <w:tcBorders>
              <w:top w:val="nil"/>
              <w:left w:val="single" w:sz="6" w:space="0" w:color="auto"/>
              <w:bottom w:val="nil"/>
            </w:tcBorders>
          </w:tcPr>
          <w:p w:rsidR="00000000" w:rsidRDefault="00000000">
            <w:pPr>
              <w:spacing w:line="360" w:lineRule="exact"/>
              <w:jc w:val="center"/>
            </w:pPr>
          </w:p>
        </w:tc>
      </w:tr>
      <w:tr w:rsidR="00000000">
        <w:tblPrEx>
          <w:tblCellMar>
            <w:top w:w="0" w:type="dxa"/>
            <w:bottom w:w="0" w:type="dxa"/>
          </w:tblCellMar>
        </w:tblPrEx>
        <w:tc>
          <w:tcPr>
            <w:tcW w:w="2428" w:type="dxa"/>
            <w:tcBorders>
              <w:bottom w:val="single" w:sz="6" w:space="0" w:color="auto"/>
              <w:right w:val="nil"/>
            </w:tcBorders>
          </w:tcPr>
          <w:p w:rsidR="00000000" w:rsidRDefault="00000000">
            <w:pPr>
              <w:spacing w:line="360" w:lineRule="exact"/>
              <w:jc w:val="center"/>
            </w:pPr>
          </w:p>
        </w:tc>
        <w:tc>
          <w:tcPr>
            <w:tcW w:w="1247" w:type="dxa"/>
            <w:tcBorders>
              <w:top w:val="nil"/>
              <w:left w:val="single" w:sz="6" w:space="0" w:color="auto"/>
              <w:bottom w:val="single" w:sz="6" w:space="0" w:color="auto"/>
              <w:right w:val="nil"/>
            </w:tcBorders>
          </w:tcPr>
          <w:p w:rsidR="00000000" w:rsidRDefault="00000000">
            <w:pPr>
              <w:spacing w:line="360" w:lineRule="exact"/>
              <w:jc w:val="center"/>
            </w:pPr>
            <w:r>
              <w:rPr>
                <w:rFonts w:hint="eastAsia"/>
              </w:rPr>
              <w:t>人数</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人数</w:t>
            </w:r>
          </w:p>
        </w:tc>
        <w:tc>
          <w:tcPr>
            <w:tcW w:w="1247" w:type="dxa"/>
            <w:tcBorders>
              <w:top w:val="single" w:sz="6" w:space="0" w:color="auto"/>
              <w:left w:val="nil"/>
              <w:bottom w:val="single" w:sz="6" w:space="0" w:color="auto"/>
              <w:right w:val="nil"/>
            </w:tcBorders>
          </w:tcPr>
          <w:p w:rsidR="00000000" w:rsidRDefault="00000000">
            <w:pPr>
              <w:spacing w:line="360" w:lineRule="exact"/>
              <w:jc w:val="center"/>
            </w:pPr>
            <w:r>
              <w:rPr>
                <w:rFonts w:hint="eastAsia"/>
              </w:rPr>
              <w:t>％</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人数</w:t>
            </w:r>
          </w:p>
        </w:tc>
        <w:tc>
          <w:tcPr>
            <w:tcW w:w="1247" w:type="dxa"/>
            <w:tcBorders>
              <w:top w:val="single" w:sz="6" w:space="0" w:color="auto"/>
              <w:left w:val="nil"/>
              <w:bottom w:val="single" w:sz="6" w:space="0" w:color="auto"/>
              <w:right w:val="nil"/>
            </w:tcBorders>
          </w:tcPr>
          <w:p w:rsidR="00000000" w:rsidRDefault="00000000">
            <w:pPr>
              <w:spacing w:line="360" w:lineRule="exact"/>
              <w:jc w:val="center"/>
            </w:pPr>
            <w:r>
              <w:rPr>
                <w:rFonts w:hint="eastAsia"/>
              </w:rPr>
              <w:t>人数</w:t>
            </w:r>
          </w:p>
        </w:tc>
        <w:tc>
          <w:tcPr>
            <w:tcW w:w="1247" w:type="dxa"/>
            <w:tcBorders>
              <w:top w:val="single" w:sz="6" w:space="0" w:color="auto"/>
              <w:left w:val="single" w:sz="6" w:space="0" w:color="auto"/>
              <w:bottom w:val="single" w:sz="6" w:space="0" w:color="auto"/>
            </w:tcBorders>
          </w:tcPr>
          <w:p w:rsidR="00000000" w:rsidRDefault="00000000">
            <w:pPr>
              <w:spacing w:line="360" w:lineRule="exact"/>
              <w:jc w:val="center"/>
            </w:pPr>
            <w:r>
              <w:rPr>
                <w:rFonts w:hint="eastAsia"/>
              </w:rPr>
              <w:t>％</w:t>
            </w:r>
          </w:p>
        </w:tc>
      </w:tr>
      <w:tr w:rsidR="00000000">
        <w:tblPrEx>
          <w:tblCellMar>
            <w:top w:w="0" w:type="dxa"/>
            <w:bottom w:w="0" w:type="dxa"/>
          </w:tblCellMar>
        </w:tblPrEx>
        <w:tc>
          <w:tcPr>
            <w:tcW w:w="2428" w:type="dxa"/>
            <w:tcBorders>
              <w:top w:val="nil"/>
              <w:right w:val="nil"/>
            </w:tcBorders>
          </w:tcPr>
          <w:p w:rsidR="00000000" w:rsidRDefault="00000000">
            <w:pPr>
              <w:spacing w:line="360" w:lineRule="exact"/>
            </w:pPr>
            <w:r>
              <w:rPr>
                <w:rFonts w:hint="eastAsia"/>
              </w:rPr>
              <w:t>行领导</w:t>
            </w:r>
          </w:p>
        </w:tc>
        <w:tc>
          <w:tcPr>
            <w:tcW w:w="1247" w:type="dxa"/>
            <w:tcBorders>
              <w:top w:val="nil"/>
              <w:left w:val="single" w:sz="6" w:space="0" w:color="auto"/>
              <w:bottom w:val="nil"/>
              <w:right w:val="nil"/>
            </w:tcBorders>
          </w:tcPr>
          <w:p w:rsidR="00000000" w:rsidRDefault="00000000">
            <w:pPr>
              <w:spacing w:line="360" w:lineRule="exact"/>
              <w:ind w:right="371"/>
              <w:jc w:val="right"/>
            </w:pPr>
            <w:r>
              <w:t>3</w:t>
            </w:r>
          </w:p>
        </w:tc>
        <w:tc>
          <w:tcPr>
            <w:tcW w:w="1247" w:type="dxa"/>
            <w:tcBorders>
              <w:top w:val="nil"/>
              <w:left w:val="single" w:sz="6" w:space="0" w:color="auto"/>
              <w:bottom w:val="nil"/>
              <w:right w:val="single" w:sz="6" w:space="0" w:color="auto"/>
            </w:tcBorders>
          </w:tcPr>
          <w:p w:rsidR="00000000" w:rsidRDefault="00000000">
            <w:pPr>
              <w:spacing w:line="360" w:lineRule="exact"/>
              <w:ind w:right="371"/>
              <w:jc w:val="right"/>
            </w:pPr>
            <w:r>
              <w:t>0</w:t>
            </w:r>
          </w:p>
        </w:tc>
        <w:tc>
          <w:tcPr>
            <w:tcW w:w="1247" w:type="dxa"/>
            <w:tcBorders>
              <w:top w:val="nil"/>
              <w:left w:val="nil"/>
              <w:bottom w:val="nil"/>
              <w:right w:val="nil"/>
            </w:tcBorders>
          </w:tcPr>
          <w:p w:rsidR="00000000" w:rsidRDefault="00000000">
            <w:pPr>
              <w:spacing w:line="360" w:lineRule="exact"/>
              <w:ind w:right="371"/>
              <w:jc w:val="right"/>
            </w:pPr>
          </w:p>
        </w:tc>
        <w:tc>
          <w:tcPr>
            <w:tcW w:w="1247" w:type="dxa"/>
            <w:tcBorders>
              <w:top w:val="nil"/>
              <w:left w:val="single" w:sz="6" w:space="0" w:color="auto"/>
              <w:bottom w:val="nil"/>
              <w:right w:val="single" w:sz="6" w:space="0" w:color="auto"/>
            </w:tcBorders>
          </w:tcPr>
          <w:p w:rsidR="00000000" w:rsidRDefault="00000000">
            <w:pPr>
              <w:spacing w:line="360" w:lineRule="exact"/>
              <w:ind w:right="371"/>
              <w:jc w:val="right"/>
            </w:pPr>
            <w:r>
              <w:t>3</w:t>
            </w:r>
          </w:p>
        </w:tc>
        <w:tc>
          <w:tcPr>
            <w:tcW w:w="1247" w:type="dxa"/>
            <w:tcBorders>
              <w:top w:val="nil"/>
              <w:left w:val="nil"/>
              <w:bottom w:val="nil"/>
              <w:right w:val="nil"/>
            </w:tcBorders>
          </w:tcPr>
          <w:p w:rsidR="00000000" w:rsidRDefault="00000000">
            <w:pPr>
              <w:spacing w:line="360" w:lineRule="exact"/>
              <w:ind w:right="371"/>
              <w:jc w:val="right"/>
            </w:pPr>
            <w:r>
              <w:t>0</w:t>
            </w:r>
          </w:p>
        </w:tc>
        <w:tc>
          <w:tcPr>
            <w:tcW w:w="1247" w:type="dxa"/>
            <w:tcBorders>
              <w:top w:val="nil"/>
              <w:left w:val="single" w:sz="6" w:space="0" w:color="auto"/>
              <w:bottom w:val="nil"/>
            </w:tcBorders>
          </w:tcPr>
          <w:p w:rsidR="00000000" w:rsidRDefault="00000000">
            <w:pPr>
              <w:spacing w:line="360" w:lineRule="exact"/>
              <w:ind w:right="371"/>
              <w:jc w:val="right"/>
            </w:pPr>
            <w:r>
              <w:t>0</w:t>
            </w:r>
          </w:p>
        </w:tc>
      </w:tr>
      <w:tr w:rsidR="00000000">
        <w:tblPrEx>
          <w:tblCellMar>
            <w:top w:w="0" w:type="dxa"/>
            <w:bottom w:w="0" w:type="dxa"/>
          </w:tblCellMar>
        </w:tblPrEx>
        <w:tc>
          <w:tcPr>
            <w:tcW w:w="2428" w:type="dxa"/>
            <w:tcBorders>
              <w:right w:val="nil"/>
            </w:tcBorders>
          </w:tcPr>
          <w:p w:rsidR="00000000" w:rsidRDefault="00000000">
            <w:pPr>
              <w:spacing w:line="360" w:lineRule="exact"/>
            </w:pPr>
            <w:r>
              <w:rPr>
                <w:rFonts w:hint="eastAsia"/>
              </w:rPr>
              <w:t>行顾问</w:t>
            </w:r>
          </w:p>
        </w:tc>
        <w:tc>
          <w:tcPr>
            <w:tcW w:w="1247" w:type="dxa"/>
            <w:tcBorders>
              <w:top w:val="nil"/>
              <w:left w:val="single" w:sz="6" w:space="0" w:color="auto"/>
              <w:bottom w:val="nil"/>
              <w:right w:val="nil"/>
            </w:tcBorders>
          </w:tcPr>
          <w:p w:rsidR="00000000" w:rsidRDefault="00000000">
            <w:pPr>
              <w:spacing w:line="360" w:lineRule="exact"/>
              <w:ind w:right="371"/>
              <w:jc w:val="right"/>
            </w:pPr>
            <w:r>
              <w:rPr>
                <w:rFonts w:hint="eastAsia"/>
              </w:rPr>
              <w:t>－</w:t>
            </w:r>
          </w:p>
        </w:tc>
        <w:tc>
          <w:tcPr>
            <w:tcW w:w="1247" w:type="dxa"/>
            <w:tcBorders>
              <w:top w:val="nil"/>
              <w:left w:val="single" w:sz="6" w:space="0" w:color="auto"/>
              <w:bottom w:val="nil"/>
              <w:right w:val="single" w:sz="6" w:space="0" w:color="auto"/>
            </w:tcBorders>
          </w:tcPr>
          <w:p w:rsidR="00000000" w:rsidRDefault="00000000">
            <w:pPr>
              <w:spacing w:line="360" w:lineRule="exact"/>
              <w:ind w:right="371"/>
              <w:jc w:val="right"/>
            </w:pPr>
            <w:r>
              <w:t>0</w:t>
            </w:r>
          </w:p>
        </w:tc>
        <w:tc>
          <w:tcPr>
            <w:tcW w:w="1247" w:type="dxa"/>
            <w:tcBorders>
              <w:top w:val="nil"/>
              <w:left w:val="nil"/>
              <w:bottom w:val="nil"/>
              <w:right w:val="nil"/>
            </w:tcBorders>
          </w:tcPr>
          <w:p w:rsidR="00000000" w:rsidRDefault="00000000">
            <w:pPr>
              <w:spacing w:line="360" w:lineRule="exact"/>
              <w:ind w:right="371"/>
              <w:jc w:val="right"/>
            </w:pPr>
          </w:p>
        </w:tc>
        <w:tc>
          <w:tcPr>
            <w:tcW w:w="1247" w:type="dxa"/>
            <w:tcBorders>
              <w:top w:val="nil"/>
              <w:left w:val="single" w:sz="6" w:space="0" w:color="auto"/>
              <w:bottom w:val="nil"/>
              <w:right w:val="single" w:sz="6" w:space="0" w:color="auto"/>
            </w:tcBorders>
          </w:tcPr>
          <w:p w:rsidR="00000000" w:rsidRDefault="00000000">
            <w:pPr>
              <w:spacing w:line="360" w:lineRule="exact"/>
              <w:ind w:right="371"/>
              <w:jc w:val="right"/>
            </w:pPr>
            <w:r>
              <w:t>4</w:t>
            </w:r>
          </w:p>
        </w:tc>
        <w:tc>
          <w:tcPr>
            <w:tcW w:w="1247" w:type="dxa"/>
            <w:tcBorders>
              <w:top w:val="nil"/>
              <w:left w:val="nil"/>
              <w:bottom w:val="nil"/>
              <w:right w:val="nil"/>
            </w:tcBorders>
          </w:tcPr>
          <w:p w:rsidR="00000000" w:rsidRDefault="00000000">
            <w:pPr>
              <w:spacing w:line="360" w:lineRule="exact"/>
              <w:ind w:right="371"/>
              <w:jc w:val="right"/>
            </w:pPr>
            <w:r>
              <w:t>0</w:t>
            </w:r>
          </w:p>
        </w:tc>
        <w:tc>
          <w:tcPr>
            <w:tcW w:w="1247" w:type="dxa"/>
            <w:tcBorders>
              <w:top w:val="nil"/>
              <w:left w:val="single" w:sz="6" w:space="0" w:color="auto"/>
              <w:bottom w:val="nil"/>
            </w:tcBorders>
          </w:tcPr>
          <w:p w:rsidR="00000000" w:rsidRDefault="00000000">
            <w:pPr>
              <w:spacing w:line="360" w:lineRule="exact"/>
              <w:ind w:right="371"/>
              <w:jc w:val="right"/>
            </w:pPr>
            <w:r>
              <w:t>0</w:t>
            </w:r>
          </w:p>
        </w:tc>
      </w:tr>
      <w:tr w:rsidR="00000000">
        <w:tblPrEx>
          <w:tblCellMar>
            <w:top w:w="0" w:type="dxa"/>
            <w:bottom w:w="0" w:type="dxa"/>
          </w:tblCellMar>
        </w:tblPrEx>
        <w:tc>
          <w:tcPr>
            <w:tcW w:w="2428" w:type="dxa"/>
            <w:tcBorders>
              <w:right w:val="nil"/>
            </w:tcBorders>
          </w:tcPr>
          <w:p w:rsidR="00000000" w:rsidRDefault="00000000">
            <w:pPr>
              <w:spacing w:line="360" w:lineRule="exact"/>
            </w:pPr>
            <w:r>
              <w:rPr>
                <w:rFonts w:hint="eastAsia"/>
              </w:rPr>
              <w:t>处级负责人</w:t>
            </w:r>
          </w:p>
        </w:tc>
        <w:tc>
          <w:tcPr>
            <w:tcW w:w="1247" w:type="dxa"/>
            <w:tcBorders>
              <w:top w:val="nil"/>
              <w:left w:val="single" w:sz="6" w:space="0" w:color="auto"/>
              <w:bottom w:val="nil"/>
              <w:right w:val="nil"/>
            </w:tcBorders>
          </w:tcPr>
          <w:p w:rsidR="00000000" w:rsidRDefault="00000000">
            <w:pPr>
              <w:spacing w:line="360" w:lineRule="exact"/>
              <w:ind w:right="371"/>
              <w:jc w:val="right"/>
            </w:pPr>
            <w:r>
              <w:t>16</w:t>
            </w:r>
          </w:p>
        </w:tc>
        <w:tc>
          <w:tcPr>
            <w:tcW w:w="1247" w:type="dxa"/>
            <w:tcBorders>
              <w:top w:val="nil"/>
              <w:left w:val="single" w:sz="6" w:space="0" w:color="auto"/>
              <w:bottom w:val="nil"/>
              <w:right w:val="single" w:sz="6" w:space="0" w:color="auto"/>
            </w:tcBorders>
          </w:tcPr>
          <w:p w:rsidR="00000000" w:rsidRDefault="00000000">
            <w:pPr>
              <w:spacing w:line="360" w:lineRule="exact"/>
              <w:ind w:right="371"/>
              <w:jc w:val="right"/>
            </w:pPr>
            <w:r>
              <w:t>4</w:t>
            </w:r>
          </w:p>
        </w:tc>
        <w:tc>
          <w:tcPr>
            <w:tcW w:w="1247" w:type="dxa"/>
            <w:tcBorders>
              <w:top w:val="nil"/>
              <w:left w:val="nil"/>
              <w:bottom w:val="nil"/>
              <w:right w:val="nil"/>
            </w:tcBorders>
          </w:tcPr>
          <w:p w:rsidR="00000000" w:rsidRDefault="00000000">
            <w:pPr>
              <w:spacing w:line="360" w:lineRule="exact"/>
              <w:ind w:right="371"/>
              <w:jc w:val="right"/>
            </w:pPr>
          </w:p>
        </w:tc>
        <w:tc>
          <w:tcPr>
            <w:tcW w:w="1247" w:type="dxa"/>
            <w:tcBorders>
              <w:top w:val="nil"/>
              <w:left w:val="single" w:sz="6" w:space="0" w:color="auto"/>
              <w:bottom w:val="nil"/>
              <w:right w:val="single" w:sz="6" w:space="0" w:color="auto"/>
            </w:tcBorders>
          </w:tcPr>
          <w:p w:rsidR="00000000" w:rsidRDefault="00000000">
            <w:pPr>
              <w:spacing w:line="360" w:lineRule="exact"/>
              <w:ind w:right="371"/>
              <w:jc w:val="right"/>
            </w:pPr>
            <w:r>
              <w:t>10</w:t>
            </w:r>
          </w:p>
        </w:tc>
        <w:tc>
          <w:tcPr>
            <w:tcW w:w="1247" w:type="dxa"/>
            <w:tcBorders>
              <w:top w:val="nil"/>
              <w:left w:val="nil"/>
              <w:bottom w:val="nil"/>
              <w:right w:val="nil"/>
            </w:tcBorders>
          </w:tcPr>
          <w:p w:rsidR="00000000" w:rsidRDefault="00000000">
            <w:pPr>
              <w:spacing w:line="360" w:lineRule="exact"/>
              <w:ind w:right="371"/>
              <w:jc w:val="right"/>
            </w:pPr>
            <w:r>
              <w:t>7</w:t>
            </w:r>
          </w:p>
        </w:tc>
        <w:tc>
          <w:tcPr>
            <w:tcW w:w="1247" w:type="dxa"/>
            <w:tcBorders>
              <w:top w:val="nil"/>
              <w:left w:val="single" w:sz="6" w:space="0" w:color="auto"/>
              <w:bottom w:val="nil"/>
            </w:tcBorders>
          </w:tcPr>
          <w:p w:rsidR="00000000" w:rsidRDefault="00000000">
            <w:pPr>
              <w:spacing w:line="360" w:lineRule="exact"/>
              <w:ind w:right="371"/>
              <w:jc w:val="right"/>
            </w:pPr>
            <w:r>
              <w:t>41</w:t>
            </w:r>
          </w:p>
        </w:tc>
      </w:tr>
      <w:tr w:rsidR="00000000">
        <w:tblPrEx>
          <w:tblCellMar>
            <w:top w:w="0" w:type="dxa"/>
            <w:bottom w:w="0" w:type="dxa"/>
          </w:tblCellMar>
        </w:tblPrEx>
        <w:tc>
          <w:tcPr>
            <w:tcW w:w="2428" w:type="dxa"/>
            <w:tcBorders>
              <w:right w:val="nil"/>
            </w:tcBorders>
          </w:tcPr>
          <w:p w:rsidR="00000000" w:rsidRDefault="00000000">
            <w:pPr>
              <w:spacing w:line="360" w:lineRule="exact"/>
            </w:pPr>
            <w:r>
              <w:rPr>
                <w:rFonts w:hint="eastAsia"/>
              </w:rPr>
              <w:t>处级副职</w:t>
            </w:r>
          </w:p>
        </w:tc>
        <w:tc>
          <w:tcPr>
            <w:tcW w:w="1247" w:type="dxa"/>
            <w:tcBorders>
              <w:top w:val="nil"/>
              <w:left w:val="single" w:sz="6" w:space="0" w:color="auto"/>
              <w:bottom w:val="nil"/>
              <w:right w:val="nil"/>
            </w:tcBorders>
          </w:tcPr>
          <w:p w:rsidR="00000000" w:rsidRDefault="00000000">
            <w:pPr>
              <w:spacing w:line="360" w:lineRule="exact"/>
              <w:ind w:right="371"/>
              <w:jc w:val="right"/>
            </w:pPr>
            <w:r>
              <w:t>10</w:t>
            </w:r>
          </w:p>
        </w:tc>
        <w:tc>
          <w:tcPr>
            <w:tcW w:w="1247" w:type="dxa"/>
            <w:tcBorders>
              <w:top w:val="nil"/>
              <w:left w:val="single" w:sz="6" w:space="0" w:color="auto"/>
              <w:bottom w:val="nil"/>
              <w:right w:val="single" w:sz="6" w:space="0" w:color="auto"/>
            </w:tcBorders>
          </w:tcPr>
          <w:p w:rsidR="00000000" w:rsidRDefault="00000000">
            <w:pPr>
              <w:spacing w:line="360" w:lineRule="exact"/>
              <w:ind w:right="371"/>
              <w:jc w:val="right"/>
            </w:pPr>
            <w:r>
              <w:t>5</w:t>
            </w:r>
          </w:p>
        </w:tc>
        <w:tc>
          <w:tcPr>
            <w:tcW w:w="1247" w:type="dxa"/>
            <w:tcBorders>
              <w:top w:val="nil"/>
              <w:left w:val="nil"/>
              <w:bottom w:val="nil"/>
              <w:right w:val="nil"/>
            </w:tcBorders>
          </w:tcPr>
          <w:p w:rsidR="00000000" w:rsidRDefault="00000000">
            <w:pPr>
              <w:spacing w:line="360" w:lineRule="exact"/>
              <w:ind w:right="371"/>
              <w:jc w:val="right"/>
            </w:pPr>
          </w:p>
        </w:tc>
        <w:tc>
          <w:tcPr>
            <w:tcW w:w="1247" w:type="dxa"/>
            <w:tcBorders>
              <w:top w:val="nil"/>
              <w:left w:val="single" w:sz="6" w:space="0" w:color="auto"/>
              <w:bottom w:val="nil"/>
              <w:right w:val="single" w:sz="6" w:space="0" w:color="auto"/>
            </w:tcBorders>
          </w:tcPr>
          <w:p w:rsidR="00000000" w:rsidRDefault="00000000">
            <w:pPr>
              <w:spacing w:line="360" w:lineRule="exact"/>
              <w:ind w:right="371"/>
              <w:jc w:val="right"/>
            </w:pPr>
            <w:r>
              <w:t>10</w:t>
            </w:r>
          </w:p>
        </w:tc>
        <w:tc>
          <w:tcPr>
            <w:tcW w:w="1247" w:type="dxa"/>
            <w:tcBorders>
              <w:top w:val="nil"/>
              <w:left w:val="nil"/>
              <w:bottom w:val="nil"/>
              <w:right w:val="nil"/>
            </w:tcBorders>
          </w:tcPr>
          <w:p w:rsidR="00000000" w:rsidRDefault="00000000">
            <w:pPr>
              <w:spacing w:line="360" w:lineRule="exact"/>
              <w:ind w:right="371"/>
              <w:jc w:val="right"/>
            </w:pPr>
            <w:r>
              <w:t>4</w:t>
            </w:r>
          </w:p>
        </w:tc>
        <w:tc>
          <w:tcPr>
            <w:tcW w:w="1247" w:type="dxa"/>
            <w:tcBorders>
              <w:top w:val="nil"/>
              <w:left w:val="single" w:sz="6" w:space="0" w:color="auto"/>
              <w:bottom w:val="nil"/>
            </w:tcBorders>
          </w:tcPr>
          <w:p w:rsidR="00000000" w:rsidRDefault="00000000">
            <w:pPr>
              <w:spacing w:line="360" w:lineRule="exact"/>
              <w:ind w:right="371"/>
              <w:jc w:val="right"/>
            </w:pPr>
            <w:r>
              <w:t>29</w:t>
            </w:r>
          </w:p>
        </w:tc>
      </w:tr>
      <w:tr w:rsidR="00000000">
        <w:tblPrEx>
          <w:tblCellMar>
            <w:top w:w="0" w:type="dxa"/>
            <w:bottom w:w="0" w:type="dxa"/>
          </w:tblCellMar>
        </w:tblPrEx>
        <w:tc>
          <w:tcPr>
            <w:tcW w:w="2428" w:type="dxa"/>
            <w:tcBorders>
              <w:bottom w:val="nil"/>
              <w:right w:val="nil"/>
            </w:tcBorders>
          </w:tcPr>
          <w:p w:rsidR="00000000" w:rsidRDefault="00000000">
            <w:pPr>
              <w:spacing w:line="360" w:lineRule="exact"/>
            </w:pPr>
            <w:r>
              <w:rPr>
                <w:rFonts w:hint="eastAsia"/>
              </w:rPr>
              <w:t>科长</w:t>
            </w:r>
          </w:p>
        </w:tc>
        <w:tc>
          <w:tcPr>
            <w:tcW w:w="1247" w:type="dxa"/>
            <w:tcBorders>
              <w:top w:val="nil"/>
              <w:left w:val="single" w:sz="6" w:space="0" w:color="auto"/>
              <w:bottom w:val="nil"/>
              <w:right w:val="nil"/>
            </w:tcBorders>
          </w:tcPr>
          <w:p w:rsidR="00000000" w:rsidRDefault="00000000">
            <w:pPr>
              <w:spacing w:line="360" w:lineRule="exact"/>
              <w:ind w:right="371"/>
              <w:jc w:val="right"/>
            </w:pPr>
            <w:r>
              <w:rPr>
                <w:rFonts w:hint="eastAsia"/>
              </w:rPr>
              <w:t>－</w:t>
            </w:r>
          </w:p>
        </w:tc>
        <w:tc>
          <w:tcPr>
            <w:tcW w:w="1247" w:type="dxa"/>
            <w:tcBorders>
              <w:top w:val="nil"/>
              <w:left w:val="single" w:sz="6" w:space="0" w:color="auto"/>
              <w:bottom w:val="nil"/>
              <w:right w:val="single" w:sz="6" w:space="0" w:color="auto"/>
            </w:tcBorders>
          </w:tcPr>
          <w:p w:rsidR="00000000" w:rsidRDefault="00000000">
            <w:pPr>
              <w:spacing w:line="360" w:lineRule="exact"/>
              <w:ind w:right="371"/>
              <w:jc w:val="right"/>
            </w:pPr>
            <w:r>
              <w:rPr>
                <w:rFonts w:hint="eastAsia"/>
              </w:rPr>
              <w:t>－</w:t>
            </w:r>
          </w:p>
        </w:tc>
        <w:tc>
          <w:tcPr>
            <w:tcW w:w="1247" w:type="dxa"/>
            <w:tcBorders>
              <w:top w:val="nil"/>
              <w:left w:val="nil"/>
              <w:bottom w:val="nil"/>
              <w:right w:val="nil"/>
            </w:tcBorders>
          </w:tcPr>
          <w:p w:rsidR="00000000" w:rsidRDefault="00000000">
            <w:pPr>
              <w:spacing w:line="360" w:lineRule="exact"/>
              <w:ind w:right="371"/>
              <w:jc w:val="right"/>
            </w:pPr>
          </w:p>
        </w:tc>
        <w:tc>
          <w:tcPr>
            <w:tcW w:w="1247" w:type="dxa"/>
            <w:tcBorders>
              <w:top w:val="nil"/>
              <w:left w:val="single" w:sz="6" w:space="0" w:color="auto"/>
              <w:bottom w:val="nil"/>
              <w:right w:val="single" w:sz="6" w:space="0" w:color="auto"/>
            </w:tcBorders>
          </w:tcPr>
          <w:p w:rsidR="00000000" w:rsidRDefault="00000000">
            <w:pPr>
              <w:spacing w:line="360" w:lineRule="exact"/>
              <w:ind w:right="371"/>
              <w:jc w:val="right"/>
            </w:pPr>
            <w:r>
              <w:t>11</w:t>
            </w:r>
          </w:p>
        </w:tc>
        <w:tc>
          <w:tcPr>
            <w:tcW w:w="1247" w:type="dxa"/>
            <w:tcBorders>
              <w:top w:val="nil"/>
              <w:left w:val="nil"/>
              <w:bottom w:val="nil"/>
              <w:right w:val="nil"/>
            </w:tcBorders>
          </w:tcPr>
          <w:p w:rsidR="00000000" w:rsidRDefault="00000000">
            <w:pPr>
              <w:spacing w:line="360" w:lineRule="exact"/>
              <w:ind w:right="371"/>
              <w:jc w:val="right"/>
            </w:pPr>
            <w:r>
              <w:t>8</w:t>
            </w:r>
          </w:p>
        </w:tc>
        <w:tc>
          <w:tcPr>
            <w:tcW w:w="1247" w:type="dxa"/>
            <w:tcBorders>
              <w:top w:val="nil"/>
              <w:left w:val="single" w:sz="6" w:space="0" w:color="auto"/>
              <w:bottom w:val="nil"/>
            </w:tcBorders>
          </w:tcPr>
          <w:p w:rsidR="00000000" w:rsidRDefault="00000000">
            <w:pPr>
              <w:spacing w:line="360" w:lineRule="exact"/>
              <w:ind w:right="371"/>
              <w:jc w:val="right"/>
            </w:pPr>
            <w:r>
              <w:t>42</w:t>
            </w:r>
          </w:p>
        </w:tc>
      </w:tr>
      <w:tr w:rsidR="00000000">
        <w:tblPrEx>
          <w:tblCellMar>
            <w:top w:w="0" w:type="dxa"/>
            <w:bottom w:w="0" w:type="dxa"/>
          </w:tblCellMar>
        </w:tblPrEx>
        <w:tc>
          <w:tcPr>
            <w:tcW w:w="2428" w:type="dxa"/>
            <w:tcBorders>
              <w:top w:val="single" w:sz="6" w:space="0" w:color="auto"/>
              <w:bottom w:val="single" w:sz="6" w:space="0" w:color="auto"/>
              <w:right w:val="nil"/>
            </w:tcBorders>
          </w:tcPr>
          <w:p w:rsidR="00000000" w:rsidRDefault="00000000">
            <w:pPr>
              <w:spacing w:line="360" w:lineRule="exact"/>
            </w:pPr>
            <w:r>
              <w:rPr>
                <w:rFonts w:hint="eastAsia"/>
              </w:rPr>
              <w:t>小计</w:t>
            </w:r>
            <w:r>
              <w:t>1</w:t>
            </w:r>
          </w:p>
        </w:tc>
        <w:tc>
          <w:tcPr>
            <w:tcW w:w="1247" w:type="dxa"/>
            <w:tcBorders>
              <w:top w:val="single" w:sz="6" w:space="0" w:color="auto"/>
              <w:left w:val="single" w:sz="6" w:space="0" w:color="auto"/>
              <w:bottom w:val="single" w:sz="6" w:space="0" w:color="auto"/>
              <w:right w:val="nil"/>
            </w:tcBorders>
          </w:tcPr>
          <w:p w:rsidR="00000000" w:rsidRDefault="00000000">
            <w:pPr>
              <w:spacing w:line="360" w:lineRule="exact"/>
              <w:ind w:right="371"/>
              <w:jc w:val="right"/>
            </w:pPr>
            <w:r>
              <w:t>29</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71"/>
              <w:jc w:val="right"/>
            </w:pPr>
            <w:r>
              <w:t>9</w:t>
            </w:r>
          </w:p>
        </w:tc>
        <w:tc>
          <w:tcPr>
            <w:tcW w:w="1247" w:type="dxa"/>
            <w:tcBorders>
              <w:top w:val="single" w:sz="6" w:space="0" w:color="auto"/>
              <w:left w:val="nil"/>
              <w:bottom w:val="single" w:sz="6" w:space="0" w:color="auto"/>
              <w:right w:val="nil"/>
            </w:tcBorders>
          </w:tcPr>
          <w:p w:rsidR="00000000" w:rsidRDefault="00000000">
            <w:pPr>
              <w:spacing w:line="360" w:lineRule="exact"/>
              <w:ind w:right="371"/>
              <w:jc w:val="right"/>
            </w:pPr>
            <w:r>
              <w:t>23.7</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71"/>
              <w:jc w:val="right"/>
            </w:pPr>
            <w:r>
              <w:t>38</w:t>
            </w:r>
          </w:p>
        </w:tc>
        <w:tc>
          <w:tcPr>
            <w:tcW w:w="1247" w:type="dxa"/>
            <w:tcBorders>
              <w:top w:val="single" w:sz="6" w:space="0" w:color="auto"/>
              <w:left w:val="nil"/>
              <w:bottom w:val="single" w:sz="6" w:space="0" w:color="auto"/>
              <w:right w:val="nil"/>
            </w:tcBorders>
          </w:tcPr>
          <w:p w:rsidR="00000000" w:rsidRDefault="00000000">
            <w:pPr>
              <w:spacing w:line="360" w:lineRule="exact"/>
              <w:ind w:right="371"/>
              <w:jc w:val="right"/>
            </w:pPr>
            <w:r>
              <w:t>19</w:t>
            </w:r>
          </w:p>
        </w:tc>
        <w:tc>
          <w:tcPr>
            <w:tcW w:w="1247" w:type="dxa"/>
            <w:tcBorders>
              <w:top w:val="single" w:sz="6" w:space="0" w:color="auto"/>
              <w:left w:val="single" w:sz="6" w:space="0" w:color="auto"/>
              <w:bottom w:val="single" w:sz="6" w:space="0" w:color="auto"/>
            </w:tcBorders>
          </w:tcPr>
          <w:p w:rsidR="00000000" w:rsidRDefault="00000000">
            <w:pPr>
              <w:spacing w:line="360" w:lineRule="exact"/>
              <w:ind w:right="371"/>
              <w:jc w:val="right"/>
            </w:pPr>
            <w:r>
              <w:t>33.3</w:t>
            </w:r>
          </w:p>
        </w:tc>
      </w:tr>
      <w:tr w:rsidR="00000000">
        <w:tblPrEx>
          <w:tblCellMar>
            <w:top w:w="0" w:type="dxa"/>
            <w:bottom w:w="0" w:type="dxa"/>
          </w:tblCellMar>
        </w:tblPrEx>
        <w:tc>
          <w:tcPr>
            <w:tcW w:w="2428" w:type="dxa"/>
            <w:tcBorders>
              <w:top w:val="nil"/>
              <w:right w:val="nil"/>
            </w:tcBorders>
          </w:tcPr>
          <w:p w:rsidR="00000000" w:rsidRDefault="00000000">
            <w:pPr>
              <w:spacing w:line="360" w:lineRule="exact"/>
            </w:pPr>
            <w:r>
              <w:rPr>
                <w:rFonts w:hint="eastAsia"/>
              </w:rPr>
              <w:t>干部类</w:t>
            </w:r>
          </w:p>
        </w:tc>
        <w:tc>
          <w:tcPr>
            <w:tcW w:w="1247" w:type="dxa"/>
            <w:tcBorders>
              <w:top w:val="nil"/>
              <w:left w:val="single" w:sz="6" w:space="0" w:color="auto"/>
              <w:bottom w:val="nil"/>
              <w:right w:val="nil"/>
            </w:tcBorders>
          </w:tcPr>
          <w:p w:rsidR="00000000" w:rsidRDefault="00000000">
            <w:pPr>
              <w:spacing w:line="360" w:lineRule="exact"/>
              <w:ind w:right="371"/>
              <w:jc w:val="right"/>
            </w:pPr>
          </w:p>
        </w:tc>
        <w:tc>
          <w:tcPr>
            <w:tcW w:w="1247" w:type="dxa"/>
            <w:tcBorders>
              <w:top w:val="nil"/>
              <w:left w:val="single" w:sz="6" w:space="0" w:color="auto"/>
              <w:bottom w:val="nil"/>
              <w:right w:val="single" w:sz="6" w:space="0" w:color="auto"/>
            </w:tcBorders>
          </w:tcPr>
          <w:p w:rsidR="00000000" w:rsidRDefault="00000000">
            <w:pPr>
              <w:spacing w:line="360" w:lineRule="exact"/>
              <w:ind w:right="371"/>
              <w:jc w:val="right"/>
            </w:pPr>
          </w:p>
        </w:tc>
        <w:tc>
          <w:tcPr>
            <w:tcW w:w="1247" w:type="dxa"/>
            <w:tcBorders>
              <w:top w:val="nil"/>
              <w:left w:val="nil"/>
              <w:bottom w:val="nil"/>
              <w:right w:val="nil"/>
            </w:tcBorders>
          </w:tcPr>
          <w:p w:rsidR="00000000" w:rsidRDefault="00000000">
            <w:pPr>
              <w:spacing w:line="360" w:lineRule="exact"/>
              <w:ind w:right="371"/>
              <w:jc w:val="right"/>
            </w:pPr>
          </w:p>
        </w:tc>
        <w:tc>
          <w:tcPr>
            <w:tcW w:w="1247" w:type="dxa"/>
            <w:tcBorders>
              <w:top w:val="nil"/>
              <w:left w:val="single" w:sz="6" w:space="0" w:color="auto"/>
              <w:bottom w:val="nil"/>
              <w:right w:val="single" w:sz="6" w:space="0" w:color="auto"/>
            </w:tcBorders>
          </w:tcPr>
          <w:p w:rsidR="00000000" w:rsidRDefault="00000000">
            <w:pPr>
              <w:spacing w:line="360" w:lineRule="exact"/>
              <w:ind w:right="371"/>
              <w:jc w:val="right"/>
            </w:pPr>
            <w:r>
              <w:t>74</w:t>
            </w:r>
          </w:p>
        </w:tc>
        <w:tc>
          <w:tcPr>
            <w:tcW w:w="1247" w:type="dxa"/>
            <w:tcBorders>
              <w:top w:val="nil"/>
              <w:left w:val="nil"/>
              <w:bottom w:val="nil"/>
              <w:right w:val="nil"/>
            </w:tcBorders>
          </w:tcPr>
          <w:p w:rsidR="00000000" w:rsidRDefault="00000000">
            <w:pPr>
              <w:spacing w:line="360" w:lineRule="exact"/>
              <w:ind w:right="371"/>
              <w:jc w:val="right"/>
            </w:pPr>
            <w:r>
              <w:t>36</w:t>
            </w:r>
          </w:p>
        </w:tc>
        <w:tc>
          <w:tcPr>
            <w:tcW w:w="1247" w:type="dxa"/>
            <w:tcBorders>
              <w:top w:val="nil"/>
              <w:left w:val="single" w:sz="6" w:space="0" w:color="auto"/>
              <w:bottom w:val="nil"/>
            </w:tcBorders>
          </w:tcPr>
          <w:p w:rsidR="00000000" w:rsidRDefault="00000000">
            <w:pPr>
              <w:spacing w:line="360" w:lineRule="exact"/>
              <w:ind w:right="371"/>
              <w:jc w:val="right"/>
            </w:pPr>
            <w:r>
              <w:t>33</w:t>
            </w:r>
          </w:p>
        </w:tc>
      </w:tr>
      <w:tr w:rsidR="00000000">
        <w:tblPrEx>
          <w:tblCellMar>
            <w:top w:w="0" w:type="dxa"/>
            <w:bottom w:w="0" w:type="dxa"/>
          </w:tblCellMar>
        </w:tblPrEx>
        <w:tc>
          <w:tcPr>
            <w:tcW w:w="2428" w:type="dxa"/>
            <w:tcBorders>
              <w:right w:val="nil"/>
            </w:tcBorders>
          </w:tcPr>
          <w:p w:rsidR="00000000" w:rsidRDefault="00000000">
            <w:pPr>
              <w:spacing w:line="360" w:lineRule="exact"/>
            </w:pPr>
            <w:r>
              <w:rPr>
                <w:rFonts w:hint="eastAsia"/>
              </w:rPr>
              <w:t>助理类</w:t>
            </w:r>
          </w:p>
        </w:tc>
        <w:tc>
          <w:tcPr>
            <w:tcW w:w="1247" w:type="dxa"/>
            <w:tcBorders>
              <w:top w:val="nil"/>
              <w:left w:val="single" w:sz="6" w:space="0" w:color="auto"/>
              <w:bottom w:val="nil"/>
              <w:right w:val="nil"/>
            </w:tcBorders>
          </w:tcPr>
          <w:p w:rsidR="00000000" w:rsidRDefault="00000000">
            <w:pPr>
              <w:spacing w:line="360" w:lineRule="exact"/>
              <w:ind w:right="371"/>
              <w:jc w:val="right"/>
            </w:pPr>
            <w:r>
              <w:t>219</w:t>
            </w:r>
          </w:p>
        </w:tc>
        <w:tc>
          <w:tcPr>
            <w:tcW w:w="1247" w:type="dxa"/>
            <w:tcBorders>
              <w:top w:val="nil"/>
              <w:left w:val="single" w:sz="6" w:space="0" w:color="auto"/>
              <w:bottom w:val="nil"/>
              <w:right w:val="single" w:sz="6" w:space="0" w:color="auto"/>
            </w:tcBorders>
          </w:tcPr>
          <w:p w:rsidR="00000000" w:rsidRDefault="00000000">
            <w:pPr>
              <w:spacing w:line="360" w:lineRule="exact"/>
              <w:ind w:right="371"/>
              <w:jc w:val="right"/>
            </w:pPr>
            <w:r>
              <w:t>144</w:t>
            </w:r>
          </w:p>
        </w:tc>
        <w:tc>
          <w:tcPr>
            <w:tcW w:w="1247" w:type="dxa"/>
            <w:tcBorders>
              <w:top w:val="nil"/>
              <w:left w:val="nil"/>
              <w:bottom w:val="nil"/>
              <w:right w:val="nil"/>
            </w:tcBorders>
          </w:tcPr>
          <w:p w:rsidR="00000000" w:rsidRDefault="00000000">
            <w:pPr>
              <w:spacing w:line="360" w:lineRule="exact"/>
              <w:ind w:right="371"/>
              <w:jc w:val="right"/>
            </w:pPr>
          </w:p>
        </w:tc>
        <w:tc>
          <w:tcPr>
            <w:tcW w:w="1247" w:type="dxa"/>
            <w:tcBorders>
              <w:top w:val="nil"/>
              <w:left w:val="single" w:sz="6" w:space="0" w:color="auto"/>
              <w:bottom w:val="nil"/>
              <w:right w:val="single" w:sz="6" w:space="0" w:color="auto"/>
            </w:tcBorders>
          </w:tcPr>
          <w:p w:rsidR="00000000" w:rsidRDefault="00000000">
            <w:pPr>
              <w:spacing w:line="360" w:lineRule="exact"/>
              <w:ind w:right="371"/>
              <w:jc w:val="right"/>
            </w:pPr>
            <w:r>
              <w:t>59</w:t>
            </w:r>
          </w:p>
        </w:tc>
        <w:tc>
          <w:tcPr>
            <w:tcW w:w="1247" w:type="dxa"/>
            <w:tcBorders>
              <w:top w:val="nil"/>
              <w:left w:val="nil"/>
              <w:bottom w:val="nil"/>
              <w:right w:val="nil"/>
            </w:tcBorders>
          </w:tcPr>
          <w:p w:rsidR="00000000" w:rsidRDefault="00000000">
            <w:pPr>
              <w:spacing w:line="360" w:lineRule="exact"/>
              <w:ind w:right="371"/>
              <w:jc w:val="right"/>
            </w:pPr>
            <w:r>
              <w:t>82</w:t>
            </w:r>
          </w:p>
        </w:tc>
        <w:tc>
          <w:tcPr>
            <w:tcW w:w="1247" w:type="dxa"/>
            <w:tcBorders>
              <w:top w:val="nil"/>
              <w:left w:val="single" w:sz="6" w:space="0" w:color="auto"/>
              <w:bottom w:val="nil"/>
            </w:tcBorders>
          </w:tcPr>
          <w:p w:rsidR="00000000" w:rsidRDefault="00000000">
            <w:pPr>
              <w:spacing w:line="360" w:lineRule="exact"/>
              <w:ind w:right="371"/>
              <w:jc w:val="right"/>
            </w:pPr>
            <w:r>
              <w:t>58</w:t>
            </w:r>
          </w:p>
        </w:tc>
      </w:tr>
      <w:tr w:rsidR="00000000">
        <w:tblPrEx>
          <w:tblCellMar>
            <w:top w:w="0" w:type="dxa"/>
            <w:bottom w:w="0" w:type="dxa"/>
          </w:tblCellMar>
        </w:tblPrEx>
        <w:tc>
          <w:tcPr>
            <w:tcW w:w="2428" w:type="dxa"/>
            <w:tcBorders>
              <w:right w:val="nil"/>
            </w:tcBorders>
          </w:tcPr>
          <w:p w:rsidR="00000000" w:rsidRDefault="00000000">
            <w:pPr>
              <w:spacing w:line="360" w:lineRule="exact"/>
            </w:pPr>
            <w:r>
              <w:rPr>
                <w:rFonts w:hint="eastAsia"/>
              </w:rPr>
              <w:t>职员类</w:t>
            </w:r>
          </w:p>
        </w:tc>
        <w:tc>
          <w:tcPr>
            <w:tcW w:w="1247" w:type="dxa"/>
            <w:tcBorders>
              <w:top w:val="nil"/>
              <w:left w:val="single" w:sz="6" w:space="0" w:color="auto"/>
              <w:bottom w:val="nil"/>
              <w:right w:val="nil"/>
            </w:tcBorders>
          </w:tcPr>
          <w:p w:rsidR="00000000" w:rsidRDefault="00000000">
            <w:pPr>
              <w:spacing w:line="360" w:lineRule="exact"/>
              <w:ind w:right="371"/>
              <w:jc w:val="right"/>
            </w:pPr>
            <w:r>
              <w:t>-</w:t>
            </w:r>
          </w:p>
        </w:tc>
        <w:tc>
          <w:tcPr>
            <w:tcW w:w="1247" w:type="dxa"/>
            <w:tcBorders>
              <w:top w:val="nil"/>
              <w:left w:val="single" w:sz="6" w:space="0" w:color="auto"/>
              <w:bottom w:val="nil"/>
              <w:right w:val="single" w:sz="6" w:space="0" w:color="auto"/>
            </w:tcBorders>
          </w:tcPr>
          <w:p w:rsidR="00000000" w:rsidRDefault="00000000">
            <w:pPr>
              <w:spacing w:line="360" w:lineRule="exact"/>
              <w:ind w:right="371"/>
              <w:jc w:val="right"/>
            </w:pPr>
            <w:r>
              <w:t>-</w:t>
            </w:r>
          </w:p>
        </w:tc>
        <w:tc>
          <w:tcPr>
            <w:tcW w:w="1247" w:type="dxa"/>
            <w:tcBorders>
              <w:top w:val="nil"/>
              <w:left w:val="nil"/>
              <w:bottom w:val="nil"/>
              <w:right w:val="nil"/>
            </w:tcBorders>
          </w:tcPr>
          <w:p w:rsidR="00000000" w:rsidRDefault="00000000">
            <w:pPr>
              <w:spacing w:line="360" w:lineRule="exact"/>
              <w:ind w:right="371"/>
              <w:jc w:val="right"/>
            </w:pPr>
          </w:p>
        </w:tc>
        <w:tc>
          <w:tcPr>
            <w:tcW w:w="1247" w:type="dxa"/>
            <w:tcBorders>
              <w:top w:val="nil"/>
              <w:left w:val="single" w:sz="6" w:space="0" w:color="auto"/>
              <w:bottom w:val="nil"/>
              <w:right w:val="single" w:sz="6" w:space="0" w:color="auto"/>
            </w:tcBorders>
          </w:tcPr>
          <w:p w:rsidR="00000000" w:rsidRDefault="00000000">
            <w:pPr>
              <w:spacing w:line="360" w:lineRule="exact"/>
              <w:ind w:right="371"/>
              <w:jc w:val="right"/>
            </w:pPr>
            <w:r>
              <w:t>76</w:t>
            </w:r>
          </w:p>
        </w:tc>
        <w:tc>
          <w:tcPr>
            <w:tcW w:w="1247" w:type="dxa"/>
            <w:tcBorders>
              <w:top w:val="nil"/>
              <w:left w:val="nil"/>
              <w:bottom w:val="nil"/>
              <w:right w:val="nil"/>
            </w:tcBorders>
          </w:tcPr>
          <w:p w:rsidR="00000000" w:rsidRDefault="00000000">
            <w:pPr>
              <w:spacing w:line="360" w:lineRule="exact"/>
              <w:ind w:right="371"/>
              <w:jc w:val="right"/>
            </w:pPr>
            <w:r>
              <w:t>31</w:t>
            </w:r>
          </w:p>
        </w:tc>
        <w:tc>
          <w:tcPr>
            <w:tcW w:w="1247" w:type="dxa"/>
            <w:tcBorders>
              <w:top w:val="nil"/>
              <w:left w:val="single" w:sz="6" w:space="0" w:color="auto"/>
              <w:bottom w:val="nil"/>
            </w:tcBorders>
          </w:tcPr>
          <w:p w:rsidR="00000000" w:rsidRDefault="00000000">
            <w:pPr>
              <w:spacing w:line="360" w:lineRule="exact"/>
              <w:ind w:right="371"/>
              <w:jc w:val="right"/>
            </w:pPr>
            <w:r>
              <w:t>29</w:t>
            </w:r>
          </w:p>
        </w:tc>
      </w:tr>
      <w:tr w:rsidR="00000000">
        <w:tblPrEx>
          <w:tblCellMar>
            <w:top w:w="0" w:type="dxa"/>
            <w:bottom w:w="0" w:type="dxa"/>
          </w:tblCellMar>
        </w:tblPrEx>
        <w:tc>
          <w:tcPr>
            <w:tcW w:w="2428" w:type="dxa"/>
            <w:tcBorders>
              <w:bottom w:val="nil"/>
              <w:right w:val="nil"/>
            </w:tcBorders>
          </w:tcPr>
          <w:p w:rsidR="00000000" w:rsidRDefault="00000000">
            <w:pPr>
              <w:spacing w:line="360" w:lineRule="exact"/>
            </w:pPr>
            <w:r>
              <w:rPr>
                <w:rFonts w:hint="eastAsia"/>
              </w:rPr>
              <w:t>其他</w:t>
            </w:r>
          </w:p>
        </w:tc>
        <w:tc>
          <w:tcPr>
            <w:tcW w:w="1247" w:type="dxa"/>
            <w:tcBorders>
              <w:top w:val="nil"/>
              <w:left w:val="single" w:sz="6" w:space="0" w:color="auto"/>
              <w:bottom w:val="nil"/>
              <w:right w:val="nil"/>
            </w:tcBorders>
          </w:tcPr>
          <w:p w:rsidR="00000000" w:rsidRDefault="00000000">
            <w:pPr>
              <w:spacing w:line="360" w:lineRule="exact"/>
              <w:ind w:right="371"/>
              <w:jc w:val="right"/>
            </w:pPr>
            <w:r>
              <w:t>32</w:t>
            </w:r>
          </w:p>
        </w:tc>
        <w:tc>
          <w:tcPr>
            <w:tcW w:w="1247" w:type="dxa"/>
            <w:tcBorders>
              <w:top w:val="nil"/>
              <w:left w:val="single" w:sz="6" w:space="0" w:color="auto"/>
              <w:bottom w:val="nil"/>
              <w:right w:val="single" w:sz="6" w:space="0" w:color="auto"/>
            </w:tcBorders>
          </w:tcPr>
          <w:p w:rsidR="00000000" w:rsidRDefault="00000000">
            <w:pPr>
              <w:spacing w:line="360" w:lineRule="exact"/>
              <w:ind w:right="371"/>
              <w:jc w:val="right"/>
            </w:pPr>
            <w:r>
              <w:t>19</w:t>
            </w:r>
          </w:p>
        </w:tc>
        <w:tc>
          <w:tcPr>
            <w:tcW w:w="1247" w:type="dxa"/>
            <w:tcBorders>
              <w:top w:val="nil"/>
              <w:left w:val="nil"/>
              <w:bottom w:val="nil"/>
              <w:right w:val="nil"/>
            </w:tcBorders>
          </w:tcPr>
          <w:p w:rsidR="00000000" w:rsidRDefault="00000000">
            <w:pPr>
              <w:spacing w:line="360" w:lineRule="exact"/>
              <w:ind w:right="371"/>
              <w:jc w:val="right"/>
            </w:pPr>
          </w:p>
        </w:tc>
        <w:tc>
          <w:tcPr>
            <w:tcW w:w="1247" w:type="dxa"/>
            <w:tcBorders>
              <w:top w:val="nil"/>
              <w:left w:val="single" w:sz="6" w:space="0" w:color="auto"/>
              <w:bottom w:val="nil"/>
              <w:right w:val="single" w:sz="6" w:space="0" w:color="auto"/>
            </w:tcBorders>
          </w:tcPr>
          <w:p w:rsidR="00000000" w:rsidRDefault="00000000">
            <w:pPr>
              <w:spacing w:line="360" w:lineRule="exact"/>
              <w:ind w:right="371"/>
              <w:jc w:val="right"/>
            </w:pPr>
            <w:r>
              <w:t>37</w:t>
            </w:r>
          </w:p>
        </w:tc>
        <w:tc>
          <w:tcPr>
            <w:tcW w:w="1247" w:type="dxa"/>
            <w:tcBorders>
              <w:top w:val="nil"/>
              <w:left w:val="nil"/>
              <w:bottom w:val="nil"/>
              <w:right w:val="nil"/>
            </w:tcBorders>
          </w:tcPr>
          <w:p w:rsidR="00000000" w:rsidRDefault="00000000">
            <w:pPr>
              <w:spacing w:line="360" w:lineRule="exact"/>
              <w:ind w:right="371"/>
              <w:jc w:val="right"/>
            </w:pPr>
            <w:r>
              <w:t>20</w:t>
            </w:r>
          </w:p>
        </w:tc>
        <w:tc>
          <w:tcPr>
            <w:tcW w:w="1247" w:type="dxa"/>
            <w:tcBorders>
              <w:top w:val="nil"/>
              <w:left w:val="single" w:sz="6" w:space="0" w:color="auto"/>
              <w:bottom w:val="nil"/>
            </w:tcBorders>
          </w:tcPr>
          <w:p w:rsidR="00000000" w:rsidRDefault="00000000">
            <w:pPr>
              <w:spacing w:line="360" w:lineRule="exact"/>
              <w:ind w:right="371"/>
              <w:jc w:val="right"/>
            </w:pPr>
            <w:r>
              <w:t>35</w:t>
            </w:r>
          </w:p>
        </w:tc>
      </w:tr>
      <w:tr w:rsidR="00000000">
        <w:tblPrEx>
          <w:tblCellMar>
            <w:top w:w="0" w:type="dxa"/>
            <w:bottom w:w="0" w:type="dxa"/>
          </w:tblCellMar>
        </w:tblPrEx>
        <w:tc>
          <w:tcPr>
            <w:tcW w:w="2428" w:type="dxa"/>
            <w:tcBorders>
              <w:top w:val="single" w:sz="6" w:space="0" w:color="auto"/>
              <w:bottom w:val="single" w:sz="6" w:space="0" w:color="auto"/>
              <w:right w:val="nil"/>
            </w:tcBorders>
          </w:tcPr>
          <w:p w:rsidR="00000000" w:rsidRDefault="00000000">
            <w:pPr>
              <w:spacing w:line="360" w:lineRule="exact"/>
            </w:pPr>
            <w:r>
              <w:rPr>
                <w:rFonts w:hint="eastAsia"/>
              </w:rPr>
              <w:t>小计</w:t>
            </w:r>
            <w:r>
              <w:t>2</w:t>
            </w:r>
          </w:p>
        </w:tc>
        <w:tc>
          <w:tcPr>
            <w:tcW w:w="1247" w:type="dxa"/>
            <w:tcBorders>
              <w:top w:val="single" w:sz="6" w:space="0" w:color="auto"/>
              <w:left w:val="single" w:sz="6" w:space="0" w:color="auto"/>
              <w:bottom w:val="single" w:sz="6" w:space="0" w:color="auto"/>
              <w:right w:val="nil"/>
            </w:tcBorders>
          </w:tcPr>
          <w:p w:rsidR="00000000" w:rsidRDefault="00000000">
            <w:pPr>
              <w:spacing w:line="360" w:lineRule="exact"/>
              <w:ind w:right="371"/>
              <w:jc w:val="right"/>
            </w:pPr>
            <w:r>
              <w:t>251</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71"/>
              <w:jc w:val="right"/>
            </w:pPr>
            <w:r>
              <w:t>163</w:t>
            </w:r>
          </w:p>
        </w:tc>
        <w:tc>
          <w:tcPr>
            <w:tcW w:w="1247" w:type="dxa"/>
            <w:tcBorders>
              <w:top w:val="single" w:sz="6" w:space="0" w:color="auto"/>
              <w:left w:val="nil"/>
              <w:bottom w:val="single" w:sz="6" w:space="0" w:color="auto"/>
              <w:right w:val="nil"/>
            </w:tcBorders>
          </w:tcPr>
          <w:p w:rsidR="00000000" w:rsidRDefault="00000000">
            <w:pPr>
              <w:spacing w:line="360" w:lineRule="exact"/>
              <w:ind w:right="371"/>
              <w:jc w:val="right"/>
            </w:pPr>
            <w:r>
              <w:t>39.4</w:t>
            </w:r>
          </w:p>
        </w:tc>
        <w:tc>
          <w:tcPr>
            <w:tcW w:w="124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71"/>
              <w:jc w:val="right"/>
            </w:pPr>
            <w:r>
              <w:t>172</w:t>
            </w:r>
          </w:p>
        </w:tc>
        <w:tc>
          <w:tcPr>
            <w:tcW w:w="1247" w:type="dxa"/>
            <w:tcBorders>
              <w:top w:val="single" w:sz="6" w:space="0" w:color="auto"/>
              <w:left w:val="nil"/>
              <w:bottom w:val="single" w:sz="6" w:space="0" w:color="auto"/>
              <w:right w:val="nil"/>
            </w:tcBorders>
          </w:tcPr>
          <w:p w:rsidR="00000000" w:rsidRDefault="00000000">
            <w:pPr>
              <w:spacing w:line="360" w:lineRule="exact"/>
              <w:ind w:right="371"/>
              <w:jc w:val="right"/>
            </w:pPr>
            <w:r>
              <w:t>133</w:t>
            </w:r>
          </w:p>
        </w:tc>
        <w:tc>
          <w:tcPr>
            <w:tcW w:w="1247" w:type="dxa"/>
            <w:tcBorders>
              <w:top w:val="single" w:sz="6" w:space="0" w:color="auto"/>
              <w:left w:val="single" w:sz="6" w:space="0" w:color="auto"/>
              <w:bottom w:val="single" w:sz="6" w:space="0" w:color="auto"/>
            </w:tcBorders>
          </w:tcPr>
          <w:p w:rsidR="00000000" w:rsidRDefault="00000000">
            <w:pPr>
              <w:spacing w:line="360" w:lineRule="exact"/>
              <w:ind w:right="371"/>
              <w:jc w:val="right"/>
            </w:pPr>
            <w:r>
              <w:t>43.6</w:t>
            </w:r>
          </w:p>
        </w:tc>
      </w:tr>
      <w:tr w:rsidR="00000000">
        <w:tblPrEx>
          <w:tblCellMar>
            <w:top w:w="0" w:type="dxa"/>
            <w:bottom w:w="0" w:type="dxa"/>
          </w:tblCellMar>
        </w:tblPrEx>
        <w:tc>
          <w:tcPr>
            <w:tcW w:w="2428" w:type="dxa"/>
            <w:tcBorders>
              <w:top w:val="nil"/>
              <w:right w:val="nil"/>
            </w:tcBorders>
          </w:tcPr>
          <w:p w:rsidR="00000000" w:rsidRDefault="00000000">
            <w:pPr>
              <w:spacing w:line="360" w:lineRule="exact"/>
            </w:pPr>
            <w:r>
              <w:rPr>
                <w:rFonts w:hint="eastAsia"/>
              </w:rPr>
              <w:t>合计</w:t>
            </w:r>
          </w:p>
        </w:tc>
        <w:tc>
          <w:tcPr>
            <w:tcW w:w="1247" w:type="dxa"/>
            <w:tcBorders>
              <w:top w:val="nil"/>
              <w:left w:val="single" w:sz="6" w:space="0" w:color="auto"/>
              <w:bottom w:val="single" w:sz="6" w:space="0" w:color="auto"/>
              <w:right w:val="nil"/>
            </w:tcBorders>
          </w:tcPr>
          <w:p w:rsidR="00000000" w:rsidRDefault="00000000">
            <w:pPr>
              <w:spacing w:line="360" w:lineRule="exact"/>
              <w:ind w:right="371"/>
              <w:jc w:val="right"/>
            </w:pPr>
            <w:r>
              <w:t>280</w:t>
            </w:r>
          </w:p>
        </w:tc>
        <w:tc>
          <w:tcPr>
            <w:tcW w:w="1247" w:type="dxa"/>
            <w:tcBorders>
              <w:top w:val="nil"/>
              <w:left w:val="single" w:sz="6" w:space="0" w:color="auto"/>
              <w:bottom w:val="single" w:sz="6" w:space="0" w:color="auto"/>
              <w:right w:val="single" w:sz="6" w:space="0" w:color="auto"/>
            </w:tcBorders>
          </w:tcPr>
          <w:p w:rsidR="00000000" w:rsidRDefault="00000000">
            <w:pPr>
              <w:spacing w:line="360" w:lineRule="exact"/>
              <w:ind w:right="371"/>
              <w:jc w:val="right"/>
            </w:pPr>
            <w:r>
              <w:t>172</w:t>
            </w:r>
          </w:p>
        </w:tc>
        <w:tc>
          <w:tcPr>
            <w:tcW w:w="1247" w:type="dxa"/>
            <w:tcBorders>
              <w:top w:val="nil"/>
              <w:left w:val="nil"/>
              <w:bottom w:val="single" w:sz="6" w:space="0" w:color="auto"/>
              <w:right w:val="nil"/>
            </w:tcBorders>
          </w:tcPr>
          <w:p w:rsidR="00000000" w:rsidRDefault="00000000">
            <w:pPr>
              <w:spacing w:line="360" w:lineRule="exact"/>
              <w:ind w:right="371"/>
              <w:jc w:val="right"/>
            </w:pPr>
            <w:r>
              <w:t>38.1</w:t>
            </w:r>
          </w:p>
        </w:tc>
        <w:tc>
          <w:tcPr>
            <w:tcW w:w="1247" w:type="dxa"/>
            <w:tcBorders>
              <w:top w:val="nil"/>
              <w:left w:val="single" w:sz="6" w:space="0" w:color="auto"/>
              <w:bottom w:val="single" w:sz="6" w:space="0" w:color="auto"/>
              <w:right w:val="single" w:sz="6" w:space="0" w:color="auto"/>
            </w:tcBorders>
          </w:tcPr>
          <w:p w:rsidR="00000000" w:rsidRDefault="00000000">
            <w:pPr>
              <w:spacing w:line="360" w:lineRule="exact"/>
              <w:ind w:right="371"/>
              <w:jc w:val="right"/>
            </w:pPr>
            <w:r>
              <w:t>284</w:t>
            </w:r>
          </w:p>
        </w:tc>
        <w:tc>
          <w:tcPr>
            <w:tcW w:w="1247" w:type="dxa"/>
            <w:tcBorders>
              <w:top w:val="nil"/>
              <w:left w:val="nil"/>
              <w:bottom w:val="single" w:sz="6" w:space="0" w:color="auto"/>
              <w:right w:val="nil"/>
            </w:tcBorders>
          </w:tcPr>
          <w:p w:rsidR="00000000" w:rsidRDefault="00000000">
            <w:pPr>
              <w:spacing w:line="360" w:lineRule="exact"/>
              <w:ind w:right="371"/>
              <w:jc w:val="right"/>
            </w:pPr>
            <w:r>
              <w:t>188</w:t>
            </w:r>
          </w:p>
        </w:tc>
        <w:tc>
          <w:tcPr>
            <w:tcW w:w="1247" w:type="dxa"/>
            <w:tcBorders>
              <w:top w:val="nil"/>
              <w:left w:val="single" w:sz="6" w:space="0" w:color="auto"/>
              <w:bottom w:val="single" w:sz="6" w:space="0" w:color="auto"/>
            </w:tcBorders>
          </w:tcPr>
          <w:p w:rsidR="00000000" w:rsidRDefault="00000000">
            <w:pPr>
              <w:spacing w:line="360" w:lineRule="exact"/>
              <w:ind w:right="371"/>
              <w:jc w:val="right"/>
            </w:pPr>
            <w:r>
              <w:t>39.8</w:t>
            </w:r>
          </w:p>
        </w:tc>
      </w:tr>
    </w:tbl>
    <w:p w:rsidR="00000000" w:rsidRDefault="00000000">
      <w:pPr>
        <w:spacing w:after="240" w:line="360" w:lineRule="exact"/>
        <w:ind w:firstLine="425"/>
      </w:pPr>
      <w:r>
        <w:rPr>
          <w:rFonts w:hint="eastAsia"/>
        </w:rPr>
        <w:t>资料来源：布隆迪共和国银行，</w:t>
      </w:r>
      <w:r>
        <w:t>1998</w:t>
      </w:r>
      <w:r>
        <w:rPr>
          <w:rFonts w:hint="eastAsia"/>
        </w:rPr>
        <w:t>年</w:t>
      </w:r>
      <w:r>
        <w:t>5</w:t>
      </w:r>
      <w:r>
        <w:rPr>
          <w:rFonts w:hint="eastAsia"/>
        </w:rPr>
        <w:t>月。</w:t>
      </w:r>
    </w:p>
    <w:p w:rsidR="00000000" w:rsidRDefault="00000000">
      <w:pPr>
        <w:spacing w:after="240" w:line="360" w:lineRule="exact"/>
        <w:ind w:firstLine="425"/>
      </w:pPr>
      <w:r>
        <w:rPr>
          <w:rFonts w:hint="eastAsia"/>
        </w:rPr>
        <w:t>尽管在中央银行没有一个妇女进入行一级领导岗位的，但应该承认在给予平等待遇方面已经作出了努力，因为</w:t>
      </w:r>
      <w:r>
        <w:t>1997</w:t>
      </w:r>
      <w:r>
        <w:rPr>
          <w:rFonts w:hint="eastAsia"/>
        </w:rPr>
        <w:t>她们占据了</w:t>
      </w:r>
      <w:r>
        <w:t>33.3</w:t>
      </w:r>
      <w:r>
        <w:rPr>
          <w:rFonts w:hint="eastAsia"/>
        </w:rPr>
        <w:t>％的负责岗位，而在议会中她们只占</w:t>
      </w:r>
      <w:r>
        <w:t>26.07</w:t>
      </w:r>
      <w:r>
        <w:rPr>
          <w:rFonts w:hint="eastAsia"/>
        </w:rPr>
        <w:t>％（</w:t>
      </w:r>
      <w:r>
        <w:t>1998</w:t>
      </w:r>
      <w:r>
        <w:rPr>
          <w:rFonts w:hint="eastAsia"/>
        </w:rPr>
        <w:t>），在中央政府中占</w:t>
      </w:r>
      <w:r>
        <w:t xml:space="preserve">      3.7</w:t>
      </w:r>
      <w:r>
        <w:rPr>
          <w:rFonts w:hint="eastAsia"/>
        </w:rPr>
        <w:t>％（</w:t>
      </w:r>
      <w:r>
        <w:t>1997</w:t>
      </w:r>
      <w:r>
        <w:rPr>
          <w:rFonts w:hint="eastAsia"/>
        </w:rPr>
        <w:t>），在司法部门中占</w:t>
      </w:r>
      <w:r>
        <w:t>16.9</w:t>
      </w:r>
      <w:r>
        <w:rPr>
          <w:rFonts w:hint="eastAsia"/>
        </w:rPr>
        <w:t>％（</w:t>
      </w:r>
      <w:r>
        <w:t>1998</w:t>
      </w:r>
      <w:r>
        <w:rPr>
          <w:rFonts w:hint="eastAsia"/>
        </w:rPr>
        <w:t>）。</w:t>
      </w:r>
    </w:p>
    <w:p w:rsidR="00000000" w:rsidRDefault="00000000">
      <w:pPr>
        <w:spacing w:after="240" w:line="360" w:lineRule="exact"/>
        <w:ind w:firstLine="425"/>
      </w:pPr>
      <w:r>
        <w:rPr>
          <w:rFonts w:hint="eastAsia"/>
        </w:rPr>
        <w:t>尽管妇女进入负责岗位的情况要比其他地方好，但她们仍无权享有与男子同样的好处，从</w:t>
      </w:r>
      <w:r>
        <w:t>1991</w:t>
      </w:r>
      <w:r>
        <w:rPr>
          <w:rFonts w:hint="eastAsia"/>
        </w:rPr>
        <w:t>年至</w:t>
      </w:r>
      <w:r>
        <w:t>1997</w:t>
      </w:r>
      <w:r>
        <w:rPr>
          <w:rFonts w:hint="eastAsia"/>
        </w:rPr>
        <w:t>年，只有</w:t>
      </w:r>
      <w:r>
        <w:t>3</w:t>
      </w:r>
      <w:r>
        <w:rPr>
          <w:rFonts w:hint="eastAsia"/>
        </w:rPr>
        <w:t>名妇女享受了购房信贷，而享受这种信贷的男子共有</w:t>
      </w:r>
      <w:r>
        <w:t>28</w:t>
      </w:r>
      <w:r>
        <w:rPr>
          <w:rFonts w:hint="eastAsia"/>
        </w:rPr>
        <w:t>名。因为这是银行的惯例，截止到</w:t>
      </w:r>
      <w:r>
        <w:t>1999</w:t>
      </w:r>
      <w:r>
        <w:rPr>
          <w:rFonts w:hint="eastAsia"/>
        </w:rPr>
        <w:t>年</w:t>
      </w:r>
      <w:r>
        <w:t>6</w:t>
      </w:r>
      <w:r>
        <w:rPr>
          <w:rFonts w:hint="eastAsia"/>
        </w:rPr>
        <w:t>月，只有担任一家之长的妇女才能享受这类好处。令人欣慰的是这一惯例不再有效。自</w:t>
      </w:r>
      <w:r>
        <w:t>1999</w:t>
      </w:r>
      <w:r>
        <w:rPr>
          <w:rFonts w:hint="eastAsia"/>
        </w:rPr>
        <w:t>年</w:t>
      </w:r>
      <w:r>
        <w:t>7</w:t>
      </w:r>
      <w:r>
        <w:rPr>
          <w:rFonts w:hint="eastAsia"/>
        </w:rPr>
        <w:t>月</w:t>
      </w:r>
      <w:r>
        <w:t>1</w:t>
      </w:r>
      <w:r>
        <w:rPr>
          <w:rFonts w:hint="eastAsia"/>
        </w:rPr>
        <w:t>日起，今后贷款将根据客观标准发放，不再与性别挂钩。</w:t>
      </w:r>
    </w:p>
    <w:p w:rsidR="00000000" w:rsidRDefault="00000000">
      <w:pPr>
        <w:spacing w:after="240" w:line="360" w:lineRule="exact"/>
        <w:ind w:firstLine="425"/>
      </w:pPr>
      <w:r>
        <w:rPr>
          <w:rFonts w:hint="eastAsia"/>
        </w:rPr>
        <w:t>另外，在卫生保健方面，妇女不能像男子一样让她们的权利或义务的继承人享受医疗保健。</w:t>
      </w:r>
    </w:p>
    <w:p w:rsidR="00000000" w:rsidRDefault="00000000">
      <w:pPr>
        <w:spacing w:after="240" w:line="360" w:lineRule="exact"/>
        <w:ind w:firstLine="425"/>
      </w:pPr>
      <w:r>
        <w:rPr>
          <w:rFonts w:hint="eastAsia"/>
        </w:rPr>
        <w:t>在个人自由方面，中央银行的纪律对妇女的衣着和发型有种种限制（不准穿长裤、不准扎辫子），妇女们感到这是一种精神上的暴力行为，是对她们的歧视。</w:t>
      </w:r>
    </w:p>
    <w:p w:rsidR="00000000" w:rsidRDefault="00000000">
      <w:pPr>
        <w:spacing w:after="240" w:line="360" w:lineRule="exact"/>
        <w:ind w:firstLine="425"/>
      </w:pPr>
    </w:p>
    <w:p w:rsidR="00000000" w:rsidRDefault="00000000">
      <w:pPr>
        <w:spacing w:after="240" w:line="360" w:lineRule="exact"/>
        <w:ind w:firstLine="425"/>
      </w:pPr>
      <w:r>
        <w:rPr>
          <w:rFonts w:hint="eastAsia"/>
        </w:rPr>
        <w:t>在一些商业银行和金融机构中男女岗位分布情况</w:t>
      </w:r>
    </w:p>
    <w:tbl>
      <w:tblPr>
        <w:tblW w:w="0" w:type="auto"/>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668"/>
        <w:gridCol w:w="1207"/>
        <w:gridCol w:w="1207"/>
        <w:gridCol w:w="1207"/>
        <w:gridCol w:w="1207"/>
        <w:gridCol w:w="1207"/>
        <w:gridCol w:w="1207"/>
      </w:tblGrid>
      <w:tr w:rsidR="00000000">
        <w:tblPrEx>
          <w:tblCellMar>
            <w:top w:w="0" w:type="dxa"/>
            <w:bottom w:w="0" w:type="dxa"/>
          </w:tblCellMar>
        </w:tblPrEx>
        <w:tc>
          <w:tcPr>
            <w:tcW w:w="2668" w:type="dxa"/>
            <w:tcBorders>
              <w:top w:val="double" w:sz="6" w:space="0" w:color="auto"/>
              <w:left w:val="double" w:sz="6" w:space="0" w:color="auto"/>
              <w:right w:val="double" w:sz="6" w:space="0" w:color="auto"/>
            </w:tcBorders>
          </w:tcPr>
          <w:p w:rsidR="00000000" w:rsidRDefault="00000000">
            <w:pPr>
              <w:spacing w:line="360" w:lineRule="exact"/>
              <w:jc w:val="center"/>
            </w:pPr>
            <w:r>
              <w:rPr>
                <w:rFonts w:hint="eastAsia"/>
              </w:rPr>
              <w:t>岗位</w:t>
            </w:r>
          </w:p>
        </w:tc>
        <w:tc>
          <w:tcPr>
            <w:tcW w:w="3621" w:type="dxa"/>
            <w:gridSpan w:val="3"/>
            <w:tcBorders>
              <w:top w:val="double" w:sz="6" w:space="0" w:color="auto"/>
              <w:left w:val="nil"/>
              <w:bottom w:val="nil"/>
              <w:right w:val="nil"/>
            </w:tcBorders>
          </w:tcPr>
          <w:p w:rsidR="00000000" w:rsidRDefault="00000000">
            <w:pPr>
              <w:spacing w:line="360" w:lineRule="exact"/>
              <w:jc w:val="center"/>
            </w:pPr>
            <w:r>
              <w:t>1991</w:t>
            </w:r>
          </w:p>
        </w:tc>
        <w:tc>
          <w:tcPr>
            <w:tcW w:w="3621" w:type="dxa"/>
            <w:gridSpan w:val="3"/>
            <w:tcBorders>
              <w:top w:val="double" w:sz="6" w:space="0" w:color="auto"/>
              <w:left w:val="double" w:sz="6" w:space="0" w:color="auto"/>
              <w:bottom w:val="nil"/>
              <w:right w:val="double" w:sz="6" w:space="0" w:color="auto"/>
            </w:tcBorders>
          </w:tcPr>
          <w:p w:rsidR="00000000" w:rsidRDefault="00000000">
            <w:pPr>
              <w:spacing w:line="360" w:lineRule="exact"/>
              <w:jc w:val="center"/>
            </w:pPr>
            <w:r>
              <w:t>1997</w:t>
            </w:r>
          </w:p>
        </w:tc>
      </w:tr>
      <w:tr w:rsidR="00000000">
        <w:tblPrEx>
          <w:tblCellMar>
            <w:top w:w="0" w:type="dxa"/>
            <w:bottom w:w="0" w:type="dxa"/>
          </w:tblCellMar>
        </w:tblPrEx>
        <w:tc>
          <w:tcPr>
            <w:tcW w:w="2668" w:type="dxa"/>
            <w:tcBorders>
              <w:left w:val="double" w:sz="6" w:space="0" w:color="auto"/>
              <w:right w:val="double" w:sz="6" w:space="0" w:color="auto"/>
            </w:tcBorders>
          </w:tcPr>
          <w:p w:rsidR="00000000" w:rsidRDefault="00000000">
            <w:pPr>
              <w:spacing w:line="360" w:lineRule="exact"/>
              <w:jc w:val="center"/>
            </w:pPr>
          </w:p>
        </w:tc>
        <w:tc>
          <w:tcPr>
            <w:tcW w:w="1207" w:type="dxa"/>
            <w:tcBorders>
              <w:top w:val="single" w:sz="6" w:space="0" w:color="auto"/>
              <w:left w:val="nil"/>
              <w:bottom w:val="single" w:sz="6" w:space="0" w:color="auto"/>
              <w:right w:val="single" w:sz="6" w:space="0" w:color="auto"/>
            </w:tcBorders>
          </w:tcPr>
          <w:p w:rsidR="00000000" w:rsidRDefault="00000000">
            <w:pPr>
              <w:spacing w:line="360" w:lineRule="exact"/>
              <w:jc w:val="center"/>
            </w:pPr>
            <w:r>
              <w:rPr>
                <w:rFonts w:hint="eastAsia"/>
              </w:rPr>
              <w:t>男性</w:t>
            </w:r>
          </w:p>
        </w:tc>
        <w:tc>
          <w:tcPr>
            <w:tcW w:w="2414" w:type="dxa"/>
            <w:gridSpan w:val="2"/>
            <w:tcBorders>
              <w:top w:val="single" w:sz="6" w:space="0" w:color="auto"/>
              <w:left w:val="nil"/>
              <w:bottom w:val="single" w:sz="6" w:space="0" w:color="auto"/>
              <w:right w:val="nil"/>
            </w:tcBorders>
          </w:tcPr>
          <w:p w:rsidR="00000000" w:rsidRDefault="00000000">
            <w:pPr>
              <w:spacing w:line="360" w:lineRule="exact"/>
              <w:jc w:val="center"/>
            </w:pPr>
            <w:r>
              <w:rPr>
                <w:rFonts w:hint="eastAsia"/>
              </w:rPr>
              <w:t>女性</w:t>
            </w:r>
          </w:p>
        </w:tc>
        <w:tc>
          <w:tcPr>
            <w:tcW w:w="1207" w:type="dxa"/>
            <w:tcBorders>
              <w:top w:val="single" w:sz="6" w:space="0" w:color="auto"/>
              <w:left w:val="double" w:sz="6" w:space="0" w:color="auto"/>
              <w:bottom w:val="single" w:sz="6" w:space="0" w:color="auto"/>
              <w:right w:val="nil"/>
            </w:tcBorders>
          </w:tcPr>
          <w:p w:rsidR="00000000" w:rsidRDefault="00000000">
            <w:pPr>
              <w:spacing w:line="360" w:lineRule="exact"/>
              <w:jc w:val="center"/>
            </w:pPr>
            <w:r>
              <w:rPr>
                <w:rFonts w:hint="eastAsia"/>
              </w:rPr>
              <w:t>男性</w:t>
            </w:r>
          </w:p>
        </w:tc>
        <w:tc>
          <w:tcPr>
            <w:tcW w:w="2414" w:type="dxa"/>
            <w:gridSpan w:val="2"/>
            <w:tcBorders>
              <w:top w:val="single" w:sz="6" w:space="0" w:color="auto"/>
              <w:left w:val="single" w:sz="6" w:space="0" w:color="auto"/>
              <w:bottom w:val="single" w:sz="6" w:space="0" w:color="auto"/>
              <w:right w:val="double" w:sz="6" w:space="0" w:color="auto"/>
            </w:tcBorders>
          </w:tcPr>
          <w:p w:rsidR="00000000" w:rsidRDefault="00000000">
            <w:pPr>
              <w:spacing w:line="360" w:lineRule="exact"/>
              <w:jc w:val="center"/>
            </w:pPr>
            <w:r>
              <w:rPr>
                <w:rFonts w:hint="eastAsia"/>
              </w:rPr>
              <w:t>女性</w:t>
            </w:r>
          </w:p>
        </w:tc>
      </w:tr>
      <w:tr w:rsidR="00000000">
        <w:tblPrEx>
          <w:tblCellMar>
            <w:top w:w="0" w:type="dxa"/>
            <w:bottom w:w="0" w:type="dxa"/>
          </w:tblCellMar>
        </w:tblPrEx>
        <w:tc>
          <w:tcPr>
            <w:tcW w:w="2668" w:type="dxa"/>
            <w:tcBorders>
              <w:top w:val="nil"/>
              <w:left w:val="double" w:sz="6" w:space="0" w:color="auto"/>
              <w:bottom w:val="single" w:sz="6" w:space="0" w:color="auto"/>
              <w:right w:val="double" w:sz="6" w:space="0" w:color="auto"/>
            </w:tcBorders>
          </w:tcPr>
          <w:p w:rsidR="00000000" w:rsidRDefault="00000000">
            <w:pPr>
              <w:spacing w:line="360" w:lineRule="exact"/>
              <w:jc w:val="center"/>
            </w:pPr>
          </w:p>
        </w:tc>
        <w:tc>
          <w:tcPr>
            <w:tcW w:w="1207" w:type="dxa"/>
            <w:tcBorders>
              <w:top w:val="nil"/>
              <w:left w:val="nil"/>
              <w:bottom w:val="single" w:sz="6" w:space="0" w:color="auto"/>
              <w:right w:val="single" w:sz="6" w:space="0" w:color="auto"/>
            </w:tcBorders>
          </w:tcPr>
          <w:p w:rsidR="00000000" w:rsidRDefault="00000000">
            <w:pPr>
              <w:spacing w:line="360" w:lineRule="exact"/>
              <w:jc w:val="center"/>
            </w:pPr>
            <w:r>
              <w:rPr>
                <w:rFonts w:hint="eastAsia"/>
              </w:rPr>
              <w:t>人数</w:t>
            </w:r>
          </w:p>
        </w:tc>
        <w:tc>
          <w:tcPr>
            <w:tcW w:w="1207" w:type="dxa"/>
            <w:tcBorders>
              <w:top w:val="nil"/>
              <w:left w:val="nil"/>
              <w:bottom w:val="single" w:sz="6" w:space="0" w:color="auto"/>
              <w:right w:val="nil"/>
            </w:tcBorders>
          </w:tcPr>
          <w:p w:rsidR="00000000" w:rsidRDefault="00000000">
            <w:pPr>
              <w:spacing w:line="360" w:lineRule="exact"/>
              <w:jc w:val="center"/>
            </w:pPr>
            <w:r>
              <w:rPr>
                <w:rFonts w:hint="eastAsia"/>
              </w:rPr>
              <w:t>人数</w:t>
            </w:r>
          </w:p>
        </w:tc>
        <w:tc>
          <w:tcPr>
            <w:tcW w:w="1207" w:type="dxa"/>
            <w:tcBorders>
              <w:top w:val="nil"/>
              <w:left w:val="single" w:sz="6" w:space="0" w:color="auto"/>
              <w:bottom w:val="single" w:sz="6" w:space="0" w:color="auto"/>
              <w:right w:val="nil"/>
            </w:tcBorders>
          </w:tcPr>
          <w:p w:rsidR="00000000" w:rsidRDefault="00000000">
            <w:pPr>
              <w:spacing w:line="360" w:lineRule="exact"/>
              <w:jc w:val="center"/>
            </w:pPr>
            <w:r>
              <w:rPr>
                <w:rFonts w:hint="eastAsia"/>
              </w:rPr>
              <w:t>％</w:t>
            </w:r>
          </w:p>
        </w:tc>
        <w:tc>
          <w:tcPr>
            <w:tcW w:w="1207" w:type="dxa"/>
            <w:tcBorders>
              <w:top w:val="nil"/>
              <w:left w:val="double" w:sz="6" w:space="0" w:color="auto"/>
              <w:bottom w:val="single" w:sz="6" w:space="0" w:color="auto"/>
              <w:right w:val="nil"/>
            </w:tcBorders>
          </w:tcPr>
          <w:p w:rsidR="00000000" w:rsidRDefault="00000000">
            <w:pPr>
              <w:spacing w:line="360" w:lineRule="exact"/>
              <w:jc w:val="center"/>
            </w:pPr>
            <w:r>
              <w:rPr>
                <w:rFonts w:hint="eastAsia"/>
              </w:rPr>
              <w:t>人数</w:t>
            </w:r>
          </w:p>
        </w:tc>
        <w:tc>
          <w:tcPr>
            <w:tcW w:w="1207" w:type="dxa"/>
            <w:tcBorders>
              <w:top w:val="nil"/>
              <w:left w:val="single" w:sz="6" w:space="0" w:color="auto"/>
              <w:bottom w:val="single" w:sz="6" w:space="0" w:color="auto"/>
              <w:right w:val="single" w:sz="6" w:space="0" w:color="auto"/>
            </w:tcBorders>
          </w:tcPr>
          <w:p w:rsidR="00000000" w:rsidRDefault="00000000">
            <w:pPr>
              <w:spacing w:line="360" w:lineRule="exact"/>
              <w:jc w:val="center"/>
            </w:pPr>
            <w:r>
              <w:rPr>
                <w:rFonts w:hint="eastAsia"/>
              </w:rPr>
              <w:t>人数</w:t>
            </w:r>
          </w:p>
        </w:tc>
        <w:tc>
          <w:tcPr>
            <w:tcW w:w="1207" w:type="dxa"/>
            <w:tcBorders>
              <w:top w:val="nil"/>
              <w:left w:val="nil"/>
              <w:bottom w:val="single" w:sz="6" w:space="0" w:color="auto"/>
              <w:right w:val="double" w:sz="6" w:space="0" w:color="auto"/>
            </w:tcBorders>
          </w:tcPr>
          <w:p w:rsidR="00000000" w:rsidRDefault="00000000">
            <w:pPr>
              <w:spacing w:line="360" w:lineRule="exact"/>
              <w:jc w:val="center"/>
            </w:pPr>
            <w:r>
              <w:rPr>
                <w:rFonts w:hint="eastAsia"/>
              </w:rPr>
              <w:t>％</w:t>
            </w:r>
          </w:p>
        </w:tc>
      </w:tr>
      <w:tr w:rsidR="00000000">
        <w:tblPrEx>
          <w:tblCellMar>
            <w:top w:w="0" w:type="dxa"/>
            <w:bottom w:w="0" w:type="dxa"/>
          </w:tblCellMar>
        </w:tblPrEx>
        <w:tc>
          <w:tcPr>
            <w:tcW w:w="2668" w:type="dxa"/>
            <w:tcBorders>
              <w:top w:val="nil"/>
              <w:left w:val="double" w:sz="6" w:space="0" w:color="auto"/>
              <w:right w:val="double" w:sz="6" w:space="0" w:color="auto"/>
            </w:tcBorders>
          </w:tcPr>
          <w:p w:rsidR="00000000" w:rsidRDefault="00000000">
            <w:pPr>
              <w:spacing w:line="360" w:lineRule="exact"/>
            </w:pPr>
            <w:r>
              <w:rPr>
                <w:rFonts w:hint="eastAsia"/>
              </w:rPr>
              <w:t>行领导</w:t>
            </w:r>
          </w:p>
        </w:tc>
        <w:tc>
          <w:tcPr>
            <w:tcW w:w="1207" w:type="dxa"/>
            <w:tcBorders>
              <w:top w:val="nil"/>
              <w:left w:val="nil"/>
              <w:bottom w:val="nil"/>
              <w:right w:val="single" w:sz="6" w:space="0" w:color="auto"/>
            </w:tcBorders>
          </w:tcPr>
          <w:p w:rsidR="00000000" w:rsidRDefault="00000000">
            <w:pPr>
              <w:spacing w:line="360" w:lineRule="exact"/>
              <w:ind w:right="331"/>
              <w:jc w:val="right"/>
            </w:pPr>
            <w:r>
              <w:t>19</w:t>
            </w:r>
          </w:p>
        </w:tc>
        <w:tc>
          <w:tcPr>
            <w:tcW w:w="1207" w:type="dxa"/>
            <w:tcBorders>
              <w:top w:val="nil"/>
              <w:left w:val="nil"/>
              <w:right w:val="nil"/>
            </w:tcBorders>
          </w:tcPr>
          <w:p w:rsidR="00000000" w:rsidRDefault="00000000">
            <w:pPr>
              <w:spacing w:line="360" w:lineRule="exact"/>
              <w:ind w:right="331"/>
              <w:jc w:val="right"/>
            </w:pPr>
            <w:r>
              <w:t>1</w:t>
            </w:r>
          </w:p>
        </w:tc>
        <w:tc>
          <w:tcPr>
            <w:tcW w:w="1207" w:type="dxa"/>
            <w:tcBorders>
              <w:top w:val="nil"/>
              <w:left w:val="single" w:sz="6" w:space="0" w:color="auto"/>
              <w:bottom w:val="nil"/>
              <w:right w:val="nil"/>
            </w:tcBorders>
          </w:tcPr>
          <w:p w:rsidR="00000000" w:rsidRDefault="00000000">
            <w:pPr>
              <w:spacing w:line="360" w:lineRule="exact"/>
              <w:ind w:right="331"/>
              <w:jc w:val="right"/>
            </w:pPr>
            <w:r>
              <w:t>5</w:t>
            </w:r>
          </w:p>
        </w:tc>
        <w:tc>
          <w:tcPr>
            <w:tcW w:w="1207" w:type="dxa"/>
            <w:tcBorders>
              <w:top w:val="nil"/>
              <w:left w:val="double" w:sz="6" w:space="0" w:color="auto"/>
              <w:right w:val="nil"/>
            </w:tcBorders>
          </w:tcPr>
          <w:p w:rsidR="00000000" w:rsidRDefault="00000000">
            <w:pPr>
              <w:spacing w:line="360" w:lineRule="exact"/>
              <w:ind w:right="331"/>
              <w:jc w:val="right"/>
            </w:pPr>
            <w:r>
              <w:t>27</w:t>
            </w:r>
          </w:p>
        </w:tc>
        <w:tc>
          <w:tcPr>
            <w:tcW w:w="1207" w:type="dxa"/>
            <w:tcBorders>
              <w:top w:val="nil"/>
              <w:left w:val="single" w:sz="6" w:space="0" w:color="auto"/>
              <w:bottom w:val="nil"/>
              <w:right w:val="single" w:sz="6" w:space="0" w:color="auto"/>
            </w:tcBorders>
          </w:tcPr>
          <w:p w:rsidR="00000000" w:rsidRDefault="00000000">
            <w:pPr>
              <w:spacing w:line="360" w:lineRule="exact"/>
              <w:ind w:right="331"/>
              <w:jc w:val="right"/>
            </w:pPr>
            <w:r>
              <w:t>5</w:t>
            </w:r>
          </w:p>
        </w:tc>
        <w:tc>
          <w:tcPr>
            <w:tcW w:w="1207" w:type="dxa"/>
            <w:tcBorders>
              <w:top w:val="nil"/>
              <w:left w:val="nil"/>
              <w:right w:val="double" w:sz="6" w:space="0" w:color="auto"/>
            </w:tcBorders>
          </w:tcPr>
          <w:p w:rsidR="00000000" w:rsidRDefault="00000000">
            <w:pPr>
              <w:spacing w:line="360" w:lineRule="exact"/>
              <w:ind w:right="331"/>
              <w:jc w:val="right"/>
            </w:pPr>
            <w:r>
              <w:t>16</w:t>
            </w:r>
          </w:p>
        </w:tc>
      </w:tr>
      <w:tr w:rsidR="00000000">
        <w:tblPrEx>
          <w:tblCellMar>
            <w:top w:w="0" w:type="dxa"/>
            <w:bottom w:w="0" w:type="dxa"/>
          </w:tblCellMar>
        </w:tblPrEx>
        <w:tc>
          <w:tcPr>
            <w:tcW w:w="2668" w:type="dxa"/>
            <w:tcBorders>
              <w:left w:val="double" w:sz="6" w:space="0" w:color="auto"/>
              <w:right w:val="double" w:sz="6" w:space="0" w:color="auto"/>
            </w:tcBorders>
          </w:tcPr>
          <w:p w:rsidR="00000000" w:rsidRDefault="00000000">
            <w:pPr>
              <w:spacing w:line="360" w:lineRule="exact"/>
            </w:pPr>
            <w:r>
              <w:rPr>
                <w:rFonts w:hint="eastAsia"/>
              </w:rPr>
              <w:t>领导顾问</w:t>
            </w:r>
          </w:p>
        </w:tc>
        <w:tc>
          <w:tcPr>
            <w:tcW w:w="1207" w:type="dxa"/>
            <w:tcBorders>
              <w:top w:val="nil"/>
              <w:left w:val="nil"/>
              <w:bottom w:val="nil"/>
              <w:right w:val="single" w:sz="6" w:space="0" w:color="auto"/>
            </w:tcBorders>
          </w:tcPr>
          <w:p w:rsidR="00000000" w:rsidRDefault="00000000">
            <w:pPr>
              <w:spacing w:line="360" w:lineRule="exact"/>
              <w:ind w:right="331"/>
              <w:jc w:val="right"/>
            </w:pPr>
            <w:r>
              <w:t>26</w:t>
            </w:r>
          </w:p>
        </w:tc>
        <w:tc>
          <w:tcPr>
            <w:tcW w:w="1207" w:type="dxa"/>
            <w:tcBorders>
              <w:left w:val="nil"/>
              <w:right w:val="nil"/>
            </w:tcBorders>
          </w:tcPr>
          <w:p w:rsidR="00000000" w:rsidRDefault="00000000">
            <w:pPr>
              <w:spacing w:line="360" w:lineRule="exact"/>
              <w:ind w:right="331"/>
              <w:jc w:val="right"/>
            </w:pPr>
            <w:r>
              <w:t>3</w:t>
            </w:r>
          </w:p>
        </w:tc>
        <w:tc>
          <w:tcPr>
            <w:tcW w:w="1207" w:type="dxa"/>
            <w:tcBorders>
              <w:top w:val="nil"/>
              <w:left w:val="single" w:sz="6" w:space="0" w:color="auto"/>
              <w:bottom w:val="nil"/>
              <w:right w:val="nil"/>
            </w:tcBorders>
          </w:tcPr>
          <w:p w:rsidR="00000000" w:rsidRDefault="00000000">
            <w:pPr>
              <w:spacing w:line="360" w:lineRule="exact"/>
              <w:ind w:right="331"/>
              <w:jc w:val="right"/>
            </w:pPr>
            <w:r>
              <w:t>10</w:t>
            </w:r>
          </w:p>
        </w:tc>
        <w:tc>
          <w:tcPr>
            <w:tcW w:w="1207" w:type="dxa"/>
            <w:tcBorders>
              <w:left w:val="double" w:sz="6" w:space="0" w:color="auto"/>
              <w:right w:val="nil"/>
            </w:tcBorders>
          </w:tcPr>
          <w:p w:rsidR="00000000" w:rsidRDefault="00000000">
            <w:pPr>
              <w:spacing w:line="360" w:lineRule="exact"/>
              <w:ind w:right="331"/>
              <w:jc w:val="right"/>
            </w:pPr>
            <w:r>
              <w:t>27</w:t>
            </w:r>
          </w:p>
        </w:tc>
        <w:tc>
          <w:tcPr>
            <w:tcW w:w="1207" w:type="dxa"/>
            <w:tcBorders>
              <w:top w:val="nil"/>
              <w:left w:val="single" w:sz="6" w:space="0" w:color="auto"/>
              <w:bottom w:val="nil"/>
              <w:right w:val="single" w:sz="6" w:space="0" w:color="auto"/>
            </w:tcBorders>
          </w:tcPr>
          <w:p w:rsidR="00000000" w:rsidRDefault="00000000">
            <w:pPr>
              <w:spacing w:line="360" w:lineRule="exact"/>
              <w:ind w:right="331"/>
              <w:jc w:val="right"/>
            </w:pPr>
            <w:r>
              <w:t>5</w:t>
            </w:r>
          </w:p>
        </w:tc>
        <w:tc>
          <w:tcPr>
            <w:tcW w:w="1207" w:type="dxa"/>
            <w:tcBorders>
              <w:left w:val="nil"/>
              <w:right w:val="double" w:sz="6" w:space="0" w:color="auto"/>
            </w:tcBorders>
          </w:tcPr>
          <w:p w:rsidR="00000000" w:rsidRDefault="00000000">
            <w:pPr>
              <w:spacing w:line="360" w:lineRule="exact"/>
              <w:ind w:right="331"/>
              <w:jc w:val="right"/>
            </w:pPr>
            <w:r>
              <w:t>16</w:t>
            </w:r>
          </w:p>
        </w:tc>
      </w:tr>
      <w:tr w:rsidR="00000000">
        <w:tblPrEx>
          <w:tblCellMar>
            <w:top w:w="0" w:type="dxa"/>
            <w:bottom w:w="0" w:type="dxa"/>
          </w:tblCellMar>
        </w:tblPrEx>
        <w:tc>
          <w:tcPr>
            <w:tcW w:w="2668" w:type="dxa"/>
            <w:tcBorders>
              <w:left w:val="double" w:sz="6" w:space="0" w:color="auto"/>
              <w:right w:val="double" w:sz="6" w:space="0" w:color="auto"/>
            </w:tcBorders>
          </w:tcPr>
          <w:p w:rsidR="00000000" w:rsidRDefault="00000000">
            <w:pPr>
              <w:spacing w:line="360" w:lineRule="exact"/>
            </w:pPr>
            <w:r>
              <w:rPr>
                <w:rFonts w:hint="eastAsia"/>
              </w:rPr>
              <w:t>处级负责人</w:t>
            </w:r>
          </w:p>
        </w:tc>
        <w:tc>
          <w:tcPr>
            <w:tcW w:w="1207" w:type="dxa"/>
            <w:tcBorders>
              <w:top w:val="nil"/>
              <w:left w:val="nil"/>
              <w:bottom w:val="nil"/>
              <w:right w:val="single" w:sz="6" w:space="0" w:color="auto"/>
            </w:tcBorders>
          </w:tcPr>
          <w:p w:rsidR="00000000" w:rsidRDefault="00000000">
            <w:pPr>
              <w:spacing w:line="360" w:lineRule="exact"/>
              <w:ind w:right="331"/>
              <w:jc w:val="right"/>
            </w:pPr>
            <w:r>
              <w:t>43</w:t>
            </w:r>
          </w:p>
        </w:tc>
        <w:tc>
          <w:tcPr>
            <w:tcW w:w="1207" w:type="dxa"/>
            <w:tcBorders>
              <w:left w:val="nil"/>
              <w:right w:val="nil"/>
            </w:tcBorders>
          </w:tcPr>
          <w:p w:rsidR="00000000" w:rsidRDefault="00000000">
            <w:pPr>
              <w:spacing w:line="360" w:lineRule="exact"/>
              <w:ind w:right="331"/>
              <w:jc w:val="right"/>
            </w:pPr>
            <w:r>
              <w:t>11</w:t>
            </w:r>
          </w:p>
        </w:tc>
        <w:tc>
          <w:tcPr>
            <w:tcW w:w="1207" w:type="dxa"/>
            <w:tcBorders>
              <w:top w:val="nil"/>
              <w:left w:val="single" w:sz="6" w:space="0" w:color="auto"/>
              <w:bottom w:val="nil"/>
              <w:right w:val="nil"/>
            </w:tcBorders>
          </w:tcPr>
          <w:p w:rsidR="00000000" w:rsidRDefault="00000000">
            <w:pPr>
              <w:spacing w:line="360" w:lineRule="exact"/>
              <w:ind w:right="331"/>
              <w:jc w:val="right"/>
            </w:pPr>
            <w:r>
              <w:t>20</w:t>
            </w:r>
          </w:p>
        </w:tc>
        <w:tc>
          <w:tcPr>
            <w:tcW w:w="1207" w:type="dxa"/>
            <w:tcBorders>
              <w:left w:val="double" w:sz="6" w:space="0" w:color="auto"/>
              <w:right w:val="nil"/>
            </w:tcBorders>
          </w:tcPr>
          <w:p w:rsidR="00000000" w:rsidRDefault="00000000">
            <w:pPr>
              <w:spacing w:line="360" w:lineRule="exact"/>
              <w:ind w:right="331"/>
              <w:jc w:val="right"/>
            </w:pPr>
            <w:r>
              <w:t>41</w:t>
            </w:r>
          </w:p>
        </w:tc>
        <w:tc>
          <w:tcPr>
            <w:tcW w:w="1207" w:type="dxa"/>
            <w:tcBorders>
              <w:top w:val="nil"/>
              <w:left w:val="single" w:sz="6" w:space="0" w:color="auto"/>
              <w:bottom w:val="nil"/>
              <w:right w:val="single" w:sz="6" w:space="0" w:color="auto"/>
            </w:tcBorders>
          </w:tcPr>
          <w:p w:rsidR="00000000" w:rsidRDefault="00000000">
            <w:pPr>
              <w:spacing w:line="360" w:lineRule="exact"/>
              <w:ind w:right="331"/>
              <w:jc w:val="right"/>
            </w:pPr>
            <w:r>
              <w:t>16</w:t>
            </w:r>
          </w:p>
        </w:tc>
        <w:tc>
          <w:tcPr>
            <w:tcW w:w="1207" w:type="dxa"/>
            <w:tcBorders>
              <w:left w:val="nil"/>
              <w:right w:val="double" w:sz="6" w:space="0" w:color="auto"/>
            </w:tcBorders>
          </w:tcPr>
          <w:p w:rsidR="00000000" w:rsidRDefault="00000000">
            <w:pPr>
              <w:spacing w:line="360" w:lineRule="exact"/>
              <w:ind w:right="331"/>
              <w:jc w:val="right"/>
            </w:pPr>
            <w:r>
              <w:t>28</w:t>
            </w:r>
          </w:p>
        </w:tc>
      </w:tr>
      <w:tr w:rsidR="00000000">
        <w:tblPrEx>
          <w:tblCellMar>
            <w:top w:w="0" w:type="dxa"/>
            <w:bottom w:w="0" w:type="dxa"/>
          </w:tblCellMar>
        </w:tblPrEx>
        <w:tc>
          <w:tcPr>
            <w:tcW w:w="2668" w:type="dxa"/>
            <w:tcBorders>
              <w:left w:val="double" w:sz="6" w:space="0" w:color="auto"/>
              <w:right w:val="double" w:sz="6" w:space="0" w:color="auto"/>
            </w:tcBorders>
          </w:tcPr>
          <w:p w:rsidR="00000000" w:rsidRDefault="00000000">
            <w:pPr>
              <w:spacing w:line="360" w:lineRule="exact"/>
            </w:pPr>
            <w:r>
              <w:rPr>
                <w:rFonts w:hint="eastAsia"/>
              </w:rPr>
              <w:t>处级副职</w:t>
            </w:r>
          </w:p>
        </w:tc>
        <w:tc>
          <w:tcPr>
            <w:tcW w:w="1207" w:type="dxa"/>
            <w:tcBorders>
              <w:top w:val="nil"/>
              <w:left w:val="nil"/>
              <w:bottom w:val="nil"/>
              <w:right w:val="single" w:sz="6" w:space="0" w:color="auto"/>
            </w:tcBorders>
          </w:tcPr>
          <w:p w:rsidR="00000000" w:rsidRDefault="00000000">
            <w:pPr>
              <w:spacing w:line="360" w:lineRule="exact"/>
              <w:ind w:right="331"/>
              <w:jc w:val="right"/>
            </w:pPr>
            <w:r>
              <w:t>8</w:t>
            </w:r>
          </w:p>
        </w:tc>
        <w:tc>
          <w:tcPr>
            <w:tcW w:w="1207" w:type="dxa"/>
            <w:tcBorders>
              <w:left w:val="nil"/>
              <w:right w:val="nil"/>
            </w:tcBorders>
          </w:tcPr>
          <w:p w:rsidR="00000000" w:rsidRDefault="00000000">
            <w:pPr>
              <w:spacing w:line="360" w:lineRule="exact"/>
              <w:ind w:right="331"/>
              <w:jc w:val="right"/>
            </w:pPr>
            <w:r>
              <w:t>0</w:t>
            </w:r>
          </w:p>
        </w:tc>
        <w:tc>
          <w:tcPr>
            <w:tcW w:w="1207" w:type="dxa"/>
            <w:tcBorders>
              <w:top w:val="nil"/>
              <w:left w:val="single" w:sz="6" w:space="0" w:color="auto"/>
              <w:bottom w:val="nil"/>
              <w:right w:val="nil"/>
            </w:tcBorders>
          </w:tcPr>
          <w:p w:rsidR="00000000" w:rsidRDefault="00000000">
            <w:pPr>
              <w:spacing w:line="360" w:lineRule="exact"/>
              <w:ind w:right="331"/>
              <w:jc w:val="right"/>
            </w:pPr>
            <w:r>
              <w:t>0</w:t>
            </w:r>
          </w:p>
        </w:tc>
        <w:tc>
          <w:tcPr>
            <w:tcW w:w="1207" w:type="dxa"/>
            <w:tcBorders>
              <w:left w:val="double" w:sz="6" w:space="0" w:color="auto"/>
              <w:right w:val="nil"/>
            </w:tcBorders>
          </w:tcPr>
          <w:p w:rsidR="00000000" w:rsidRDefault="00000000">
            <w:pPr>
              <w:spacing w:line="360" w:lineRule="exact"/>
              <w:ind w:right="331"/>
              <w:jc w:val="right"/>
            </w:pPr>
            <w:r>
              <w:t>8</w:t>
            </w:r>
          </w:p>
        </w:tc>
        <w:tc>
          <w:tcPr>
            <w:tcW w:w="1207" w:type="dxa"/>
            <w:tcBorders>
              <w:top w:val="nil"/>
              <w:left w:val="single" w:sz="6" w:space="0" w:color="auto"/>
              <w:bottom w:val="nil"/>
              <w:right w:val="single" w:sz="6" w:space="0" w:color="auto"/>
            </w:tcBorders>
          </w:tcPr>
          <w:p w:rsidR="00000000" w:rsidRDefault="00000000">
            <w:pPr>
              <w:spacing w:line="360" w:lineRule="exact"/>
              <w:ind w:right="331"/>
              <w:jc w:val="right"/>
            </w:pPr>
            <w:r>
              <w:t>1</w:t>
            </w:r>
          </w:p>
        </w:tc>
        <w:tc>
          <w:tcPr>
            <w:tcW w:w="1207" w:type="dxa"/>
            <w:tcBorders>
              <w:left w:val="nil"/>
              <w:right w:val="double" w:sz="6" w:space="0" w:color="auto"/>
            </w:tcBorders>
          </w:tcPr>
          <w:p w:rsidR="00000000" w:rsidRDefault="00000000">
            <w:pPr>
              <w:spacing w:line="360" w:lineRule="exact"/>
              <w:ind w:right="331"/>
              <w:jc w:val="right"/>
            </w:pPr>
            <w:r>
              <w:t>11</w:t>
            </w:r>
          </w:p>
        </w:tc>
      </w:tr>
      <w:tr w:rsidR="00000000">
        <w:tblPrEx>
          <w:tblCellMar>
            <w:top w:w="0" w:type="dxa"/>
            <w:bottom w:w="0" w:type="dxa"/>
          </w:tblCellMar>
        </w:tblPrEx>
        <w:tc>
          <w:tcPr>
            <w:tcW w:w="2668" w:type="dxa"/>
            <w:tcBorders>
              <w:left w:val="double" w:sz="6" w:space="0" w:color="auto"/>
              <w:bottom w:val="nil"/>
              <w:right w:val="double" w:sz="6" w:space="0" w:color="auto"/>
            </w:tcBorders>
          </w:tcPr>
          <w:p w:rsidR="00000000" w:rsidRDefault="00000000">
            <w:pPr>
              <w:spacing w:line="360" w:lineRule="exact"/>
            </w:pPr>
            <w:r>
              <w:rPr>
                <w:rFonts w:hint="eastAsia"/>
              </w:rPr>
              <w:t>科长</w:t>
            </w:r>
          </w:p>
        </w:tc>
        <w:tc>
          <w:tcPr>
            <w:tcW w:w="1207" w:type="dxa"/>
            <w:tcBorders>
              <w:top w:val="nil"/>
              <w:left w:val="nil"/>
              <w:bottom w:val="nil"/>
              <w:right w:val="single" w:sz="6" w:space="0" w:color="auto"/>
            </w:tcBorders>
          </w:tcPr>
          <w:p w:rsidR="00000000" w:rsidRDefault="00000000">
            <w:pPr>
              <w:spacing w:line="360" w:lineRule="exact"/>
              <w:ind w:right="331"/>
              <w:jc w:val="right"/>
            </w:pPr>
            <w:r>
              <w:t>14</w:t>
            </w:r>
          </w:p>
        </w:tc>
        <w:tc>
          <w:tcPr>
            <w:tcW w:w="1207" w:type="dxa"/>
            <w:tcBorders>
              <w:left w:val="nil"/>
              <w:bottom w:val="nil"/>
              <w:right w:val="nil"/>
            </w:tcBorders>
          </w:tcPr>
          <w:p w:rsidR="00000000" w:rsidRDefault="00000000">
            <w:pPr>
              <w:spacing w:line="360" w:lineRule="exact"/>
              <w:ind w:right="331"/>
              <w:jc w:val="right"/>
            </w:pPr>
            <w:r>
              <w:t>12</w:t>
            </w:r>
          </w:p>
        </w:tc>
        <w:tc>
          <w:tcPr>
            <w:tcW w:w="1207" w:type="dxa"/>
            <w:tcBorders>
              <w:top w:val="nil"/>
              <w:left w:val="single" w:sz="6" w:space="0" w:color="auto"/>
              <w:bottom w:val="nil"/>
              <w:right w:val="nil"/>
            </w:tcBorders>
          </w:tcPr>
          <w:p w:rsidR="00000000" w:rsidRDefault="00000000">
            <w:pPr>
              <w:spacing w:line="360" w:lineRule="exact"/>
              <w:ind w:right="331"/>
              <w:jc w:val="right"/>
            </w:pPr>
            <w:r>
              <w:t>46</w:t>
            </w:r>
          </w:p>
        </w:tc>
        <w:tc>
          <w:tcPr>
            <w:tcW w:w="1207" w:type="dxa"/>
            <w:tcBorders>
              <w:left w:val="double" w:sz="6" w:space="0" w:color="auto"/>
              <w:bottom w:val="nil"/>
              <w:right w:val="nil"/>
            </w:tcBorders>
          </w:tcPr>
          <w:p w:rsidR="00000000" w:rsidRDefault="00000000">
            <w:pPr>
              <w:spacing w:line="360" w:lineRule="exact"/>
              <w:ind w:right="331"/>
              <w:jc w:val="right"/>
            </w:pPr>
            <w:r>
              <w:t>20</w:t>
            </w:r>
          </w:p>
        </w:tc>
        <w:tc>
          <w:tcPr>
            <w:tcW w:w="1207" w:type="dxa"/>
            <w:tcBorders>
              <w:top w:val="nil"/>
              <w:left w:val="single" w:sz="6" w:space="0" w:color="auto"/>
              <w:bottom w:val="nil"/>
              <w:right w:val="single" w:sz="6" w:space="0" w:color="auto"/>
            </w:tcBorders>
          </w:tcPr>
          <w:p w:rsidR="00000000" w:rsidRDefault="00000000">
            <w:pPr>
              <w:spacing w:line="360" w:lineRule="exact"/>
              <w:ind w:right="331"/>
              <w:jc w:val="right"/>
            </w:pPr>
            <w:r>
              <w:t>13</w:t>
            </w:r>
          </w:p>
        </w:tc>
        <w:tc>
          <w:tcPr>
            <w:tcW w:w="1207" w:type="dxa"/>
            <w:tcBorders>
              <w:left w:val="nil"/>
              <w:bottom w:val="nil"/>
              <w:right w:val="double" w:sz="6" w:space="0" w:color="auto"/>
            </w:tcBorders>
          </w:tcPr>
          <w:p w:rsidR="00000000" w:rsidRDefault="00000000">
            <w:pPr>
              <w:spacing w:line="360" w:lineRule="exact"/>
              <w:ind w:right="331"/>
              <w:jc w:val="right"/>
            </w:pPr>
            <w:r>
              <w:t>39</w:t>
            </w:r>
          </w:p>
        </w:tc>
      </w:tr>
      <w:tr w:rsidR="00000000">
        <w:tblPrEx>
          <w:tblCellMar>
            <w:top w:w="0" w:type="dxa"/>
            <w:bottom w:w="0" w:type="dxa"/>
          </w:tblCellMar>
        </w:tblPrEx>
        <w:tc>
          <w:tcPr>
            <w:tcW w:w="2668" w:type="dxa"/>
            <w:tcBorders>
              <w:top w:val="single" w:sz="6" w:space="0" w:color="auto"/>
              <w:left w:val="double" w:sz="6" w:space="0" w:color="auto"/>
              <w:bottom w:val="single" w:sz="6" w:space="0" w:color="auto"/>
              <w:right w:val="double" w:sz="6" w:space="0" w:color="auto"/>
            </w:tcBorders>
          </w:tcPr>
          <w:p w:rsidR="00000000" w:rsidRDefault="00000000">
            <w:pPr>
              <w:spacing w:line="360" w:lineRule="exact"/>
              <w:rPr>
                <w:rFonts w:ascii="SimHei" w:eastAsia="SimHei"/>
              </w:rPr>
            </w:pPr>
            <w:r>
              <w:rPr>
                <w:rFonts w:ascii="SimHei" w:eastAsia="SimHei" w:hint="eastAsia"/>
              </w:rPr>
              <w:t>小计</w:t>
            </w:r>
            <w:r>
              <w:rPr>
                <w:rFonts w:ascii="SimHei" w:eastAsia="SimHei"/>
              </w:rPr>
              <w:t>1</w:t>
            </w:r>
          </w:p>
        </w:tc>
        <w:tc>
          <w:tcPr>
            <w:tcW w:w="1207" w:type="dxa"/>
            <w:tcBorders>
              <w:top w:val="single" w:sz="6" w:space="0" w:color="auto"/>
              <w:left w:val="nil"/>
              <w:bottom w:val="single" w:sz="6" w:space="0" w:color="auto"/>
              <w:right w:val="single" w:sz="6" w:space="0" w:color="auto"/>
            </w:tcBorders>
          </w:tcPr>
          <w:p w:rsidR="00000000" w:rsidRDefault="00000000">
            <w:pPr>
              <w:spacing w:line="360" w:lineRule="exact"/>
              <w:ind w:right="331"/>
              <w:jc w:val="right"/>
              <w:rPr>
                <w:rFonts w:ascii="SimHei" w:eastAsia="SimHei"/>
                <w:b/>
              </w:rPr>
            </w:pPr>
            <w:r>
              <w:rPr>
                <w:rFonts w:ascii="SimHei" w:eastAsia="SimHei"/>
                <w:b/>
              </w:rPr>
              <w:t>110</w:t>
            </w:r>
          </w:p>
        </w:tc>
        <w:tc>
          <w:tcPr>
            <w:tcW w:w="1207" w:type="dxa"/>
            <w:tcBorders>
              <w:top w:val="single" w:sz="6" w:space="0" w:color="auto"/>
              <w:left w:val="nil"/>
              <w:bottom w:val="single" w:sz="6" w:space="0" w:color="auto"/>
              <w:right w:val="nil"/>
            </w:tcBorders>
          </w:tcPr>
          <w:p w:rsidR="00000000" w:rsidRDefault="00000000">
            <w:pPr>
              <w:spacing w:line="360" w:lineRule="exact"/>
              <w:ind w:right="331"/>
              <w:jc w:val="right"/>
              <w:rPr>
                <w:rFonts w:ascii="SimHei" w:eastAsia="SimHei"/>
                <w:b/>
              </w:rPr>
            </w:pPr>
            <w:r>
              <w:rPr>
                <w:rFonts w:ascii="SimHei" w:eastAsia="SimHei"/>
                <w:b/>
              </w:rPr>
              <w:t>27</w:t>
            </w:r>
          </w:p>
        </w:tc>
        <w:tc>
          <w:tcPr>
            <w:tcW w:w="1207" w:type="dxa"/>
            <w:tcBorders>
              <w:top w:val="single" w:sz="6" w:space="0" w:color="auto"/>
              <w:left w:val="single" w:sz="6" w:space="0" w:color="auto"/>
              <w:bottom w:val="single" w:sz="6" w:space="0" w:color="auto"/>
              <w:right w:val="nil"/>
            </w:tcBorders>
          </w:tcPr>
          <w:p w:rsidR="00000000" w:rsidRDefault="00000000">
            <w:pPr>
              <w:spacing w:line="360" w:lineRule="exact"/>
              <w:ind w:right="331"/>
              <w:jc w:val="right"/>
              <w:rPr>
                <w:rFonts w:ascii="SimHei" w:eastAsia="SimHei"/>
                <w:b/>
              </w:rPr>
            </w:pPr>
            <w:r>
              <w:rPr>
                <w:rFonts w:ascii="SimHei" w:eastAsia="SimHei"/>
                <w:b/>
              </w:rPr>
              <w:t>20</w:t>
            </w:r>
          </w:p>
        </w:tc>
        <w:tc>
          <w:tcPr>
            <w:tcW w:w="1207" w:type="dxa"/>
            <w:tcBorders>
              <w:top w:val="single" w:sz="6" w:space="0" w:color="auto"/>
              <w:left w:val="double" w:sz="6" w:space="0" w:color="auto"/>
              <w:bottom w:val="single" w:sz="6" w:space="0" w:color="auto"/>
              <w:right w:val="nil"/>
            </w:tcBorders>
          </w:tcPr>
          <w:p w:rsidR="00000000" w:rsidRDefault="00000000">
            <w:pPr>
              <w:spacing w:line="360" w:lineRule="exact"/>
              <w:ind w:right="331"/>
              <w:jc w:val="right"/>
              <w:rPr>
                <w:rFonts w:ascii="SimHei" w:eastAsia="SimHei"/>
                <w:b/>
              </w:rPr>
            </w:pPr>
            <w:r>
              <w:rPr>
                <w:rFonts w:ascii="SimHei" w:eastAsia="SimHei"/>
                <w:b/>
              </w:rPr>
              <w:t>123</w:t>
            </w:r>
          </w:p>
        </w:tc>
        <w:tc>
          <w:tcPr>
            <w:tcW w:w="120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31"/>
              <w:jc w:val="right"/>
              <w:rPr>
                <w:rFonts w:ascii="SimHei" w:eastAsia="SimHei"/>
                <w:b/>
              </w:rPr>
            </w:pPr>
            <w:r>
              <w:rPr>
                <w:rFonts w:ascii="SimHei" w:eastAsia="SimHei"/>
                <w:b/>
              </w:rPr>
              <w:t>40</w:t>
            </w:r>
          </w:p>
        </w:tc>
        <w:tc>
          <w:tcPr>
            <w:tcW w:w="1207" w:type="dxa"/>
            <w:tcBorders>
              <w:top w:val="single" w:sz="6" w:space="0" w:color="auto"/>
              <w:left w:val="nil"/>
              <w:bottom w:val="single" w:sz="6" w:space="0" w:color="auto"/>
              <w:right w:val="double" w:sz="6" w:space="0" w:color="auto"/>
            </w:tcBorders>
          </w:tcPr>
          <w:p w:rsidR="00000000" w:rsidRDefault="00000000">
            <w:pPr>
              <w:spacing w:line="360" w:lineRule="exact"/>
              <w:ind w:right="331"/>
              <w:jc w:val="right"/>
              <w:rPr>
                <w:rFonts w:ascii="SimHei" w:eastAsia="SimHei"/>
                <w:b/>
              </w:rPr>
            </w:pPr>
            <w:r>
              <w:rPr>
                <w:rFonts w:ascii="SimHei" w:eastAsia="SimHei"/>
                <w:b/>
              </w:rPr>
              <w:t>25</w:t>
            </w:r>
          </w:p>
        </w:tc>
      </w:tr>
      <w:tr w:rsidR="00000000">
        <w:tblPrEx>
          <w:tblCellMar>
            <w:top w:w="0" w:type="dxa"/>
            <w:bottom w:w="0" w:type="dxa"/>
          </w:tblCellMar>
        </w:tblPrEx>
        <w:tc>
          <w:tcPr>
            <w:tcW w:w="2668" w:type="dxa"/>
            <w:tcBorders>
              <w:top w:val="nil"/>
              <w:left w:val="double" w:sz="6" w:space="0" w:color="auto"/>
              <w:right w:val="double" w:sz="6" w:space="0" w:color="auto"/>
            </w:tcBorders>
          </w:tcPr>
          <w:p w:rsidR="00000000" w:rsidRDefault="00000000">
            <w:pPr>
              <w:spacing w:line="360" w:lineRule="exact"/>
            </w:pPr>
            <w:r>
              <w:rPr>
                <w:rFonts w:hint="eastAsia"/>
              </w:rPr>
              <w:t>干部级</w:t>
            </w:r>
          </w:p>
        </w:tc>
        <w:tc>
          <w:tcPr>
            <w:tcW w:w="1207" w:type="dxa"/>
            <w:tcBorders>
              <w:top w:val="nil"/>
              <w:left w:val="nil"/>
              <w:bottom w:val="nil"/>
              <w:right w:val="single" w:sz="6" w:space="0" w:color="auto"/>
            </w:tcBorders>
          </w:tcPr>
          <w:p w:rsidR="00000000" w:rsidRDefault="00000000">
            <w:pPr>
              <w:spacing w:line="360" w:lineRule="exact"/>
              <w:ind w:right="331"/>
              <w:jc w:val="right"/>
            </w:pPr>
            <w:r>
              <w:t>48</w:t>
            </w:r>
          </w:p>
        </w:tc>
        <w:tc>
          <w:tcPr>
            <w:tcW w:w="1207" w:type="dxa"/>
            <w:tcBorders>
              <w:top w:val="nil"/>
              <w:left w:val="nil"/>
              <w:right w:val="nil"/>
            </w:tcBorders>
          </w:tcPr>
          <w:p w:rsidR="00000000" w:rsidRDefault="00000000">
            <w:pPr>
              <w:spacing w:line="360" w:lineRule="exact"/>
              <w:ind w:right="331"/>
              <w:jc w:val="right"/>
            </w:pPr>
            <w:r>
              <w:t>35</w:t>
            </w:r>
          </w:p>
        </w:tc>
        <w:tc>
          <w:tcPr>
            <w:tcW w:w="1207" w:type="dxa"/>
            <w:tcBorders>
              <w:top w:val="nil"/>
              <w:left w:val="single" w:sz="6" w:space="0" w:color="auto"/>
              <w:bottom w:val="nil"/>
              <w:right w:val="nil"/>
            </w:tcBorders>
          </w:tcPr>
          <w:p w:rsidR="00000000" w:rsidRDefault="00000000">
            <w:pPr>
              <w:spacing w:line="360" w:lineRule="exact"/>
              <w:ind w:right="331"/>
              <w:jc w:val="right"/>
            </w:pPr>
            <w:r>
              <w:t>42</w:t>
            </w:r>
          </w:p>
        </w:tc>
        <w:tc>
          <w:tcPr>
            <w:tcW w:w="1207" w:type="dxa"/>
            <w:tcBorders>
              <w:top w:val="nil"/>
              <w:left w:val="double" w:sz="6" w:space="0" w:color="auto"/>
              <w:right w:val="nil"/>
            </w:tcBorders>
          </w:tcPr>
          <w:p w:rsidR="00000000" w:rsidRDefault="00000000">
            <w:pPr>
              <w:spacing w:line="360" w:lineRule="exact"/>
              <w:ind w:right="331"/>
              <w:jc w:val="right"/>
            </w:pPr>
            <w:r>
              <w:t>53</w:t>
            </w:r>
          </w:p>
        </w:tc>
        <w:tc>
          <w:tcPr>
            <w:tcW w:w="1207" w:type="dxa"/>
            <w:tcBorders>
              <w:top w:val="nil"/>
              <w:left w:val="single" w:sz="6" w:space="0" w:color="auto"/>
              <w:bottom w:val="nil"/>
              <w:right w:val="single" w:sz="6" w:space="0" w:color="auto"/>
            </w:tcBorders>
          </w:tcPr>
          <w:p w:rsidR="00000000" w:rsidRDefault="00000000">
            <w:pPr>
              <w:spacing w:line="360" w:lineRule="exact"/>
              <w:ind w:right="331"/>
              <w:jc w:val="right"/>
            </w:pPr>
            <w:r>
              <w:t>71</w:t>
            </w:r>
          </w:p>
        </w:tc>
        <w:tc>
          <w:tcPr>
            <w:tcW w:w="1207" w:type="dxa"/>
            <w:tcBorders>
              <w:top w:val="nil"/>
              <w:left w:val="nil"/>
              <w:right w:val="double" w:sz="6" w:space="0" w:color="auto"/>
            </w:tcBorders>
          </w:tcPr>
          <w:p w:rsidR="00000000" w:rsidRDefault="00000000">
            <w:pPr>
              <w:spacing w:line="360" w:lineRule="exact"/>
              <w:ind w:right="331"/>
              <w:jc w:val="right"/>
            </w:pPr>
            <w:r>
              <w:t>57</w:t>
            </w:r>
          </w:p>
        </w:tc>
      </w:tr>
      <w:tr w:rsidR="00000000">
        <w:tblPrEx>
          <w:tblCellMar>
            <w:top w:w="0" w:type="dxa"/>
            <w:bottom w:w="0" w:type="dxa"/>
          </w:tblCellMar>
        </w:tblPrEx>
        <w:tc>
          <w:tcPr>
            <w:tcW w:w="2668" w:type="dxa"/>
            <w:tcBorders>
              <w:left w:val="double" w:sz="6" w:space="0" w:color="auto"/>
              <w:right w:val="double" w:sz="6" w:space="0" w:color="auto"/>
            </w:tcBorders>
          </w:tcPr>
          <w:p w:rsidR="00000000" w:rsidRDefault="00000000">
            <w:pPr>
              <w:spacing w:line="360" w:lineRule="exact"/>
            </w:pPr>
            <w:r>
              <w:rPr>
                <w:rFonts w:hint="eastAsia"/>
              </w:rPr>
              <w:t>助理级</w:t>
            </w:r>
          </w:p>
        </w:tc>
        <w:tc>
          <w:tcPr>
            <w:tcW w:w="1207" w:type="dxa"/>
            <w:tcBorders>
              <w:top w:val="nil"/>
              <w:left w:val="nil"/>
              <w:bottom w:val="nil"/>
              <w:right w:val="single" w:sz="6" w:space="0" w:color="auto"/>
            </w:tcBorders>
          </w:tcPr>
          <w:p w:rsidR="00000000" w:rsidRDefault="00000000">
            <w:pPr>
              <w:spacing w:line="360" w:lineRule="exact"/>
              <w:ind w:right="331"/>
              <w:jc w:val="right"/>
            </w:pPr>
            <w:r>
              <w:t>108</w:t>
            </w:r>
          </w:p>
        </w:tc>
        <w:tc>
          <w:tcPr>
            <w:tcW w:w="1207" w:type="dxa"/>
            <w:tcBorders>
              <w:left w:val="nil"/>
              <w:right w:val="nil"/>
            </w:tcBorders>
          </w:tcPr>
          <w:p w:rsidR="00000000" w:rsidRDefault="00000000">
            <w:pPr>
              <w:spacing w:line="360" w:lineRule="exact"/>
              <w:ind w:right="331"/>
              <w:jc w:val="right"/>
            </w:pPr>
            <w:r>
              <w:t>165</w:t>
            </w:r>
          </w:p>
        </w:tc>
        <w:tc>
          <w:tcPr>
            <w:tcW w:w="1207" w:type="dxa"/>
            <w:tcBorders>
              <w:top w:val="nil"/>
              <w:left w:val="single" w:sz="6" w:space="0" w:color="auto"/>
              <w:bottom w:val="nil"/>
              <w:right w:val="nil"/>
            </w:tcBorders>
          </w:tcPr>
          <w:p w:rsidR="00000000" w:rsidRDefault="00000000">
            <w:pPr>
              <w:spacing w:line="360" w:lineRule="exact"/>
              <w:ind w:right="331"/>
              <w:jc w:val="right"/>
            </w:pPr>
            <w:r>
              <w:t>60</w:t>
            </w:r>
          </w:p>
        </w:tc>
        <w:tc>
          <w:tcPr>
            <w:tcW w:w="1207" w:type="dxa"/>
            <w:tcBorders>
              <w:left w:val="double" w:sz="6" w:space="0" w:color="auto"/>
              <w:right w:val="nil"/>
            </w:tcBorders>
          </w:tcPr>
          <w:p w:rsidR="00000000" w:rsidRDefault="00000000">
            <w:pPr>
              <w:spacing w:line="360" w:lineRule="exact"/>
              <w:ind w:right="331"/>
              <w:jc w:val="right"/>
            </w:pPr>
            <w:r>
              <w:t>138</w:t>
            </w:r>
          </w:p>
        </w:tc>
        <w:tc>
          <w:tcPr>
            <w:tcW w:w="1207" w:type="dxa"/>
            <w:tcBorders>
              <w:top w:val="nil"/>
              <w:left w:val="single" w:sz="6" w:space="0" w:color="auto"/>
              <w:bottom w:val="nil"/>
              <w:right w:val="single" w:sz="6" w:space="0" w:color="auto"/>
            </w:tcBorders>
          </w:tcPr>
          <w:p w:rsidR="00000000" w:rsidRDefault="00000000">
            <w:pPr>
              <w:spacing w:line="360" w:lineRule="exact"/>
              <w:ind w:right="331"/>
              <w:jc w:val="right"/>
            </w:pPr>
            <w:r>
              <w:t>181</w:t>
            </w:r>
          </w:p>
        </w:tc>
        <w:tc>
          <w:tcPr>
            <w:tcW w:w="1207" w:type="dxa"/>
            <w:tcBorders>
              <w:left w:val="nil"/>
              <w:right w:val="double" w:sz="6" w:space="0" w:color="auto"/>
            </w:tcBorders>
          </w:tcPr>
          <w:p w:rsidR="00000000" w:rsidRDefault="00000000">
            <w:pPr>
              <w:spacing w:line="360" w:lineRule="exact"/>
              <w:ind w:right="331"/>
              <w:jc w:val="right"/>
            </w:pPr>
            <w:r>
              <w:t>57</w:t>
            </w:r>
          </w:p>
        </w:tc>
      </w:tr>
      <w:tr w:rsidR="00000000">
        <w:tblPrEx>
          <w:tblCellMar>
            <w:top w:w="0" w:type="dxa"/>
            <w:bottom w:w="0" w:type="dxa"/>
          </w:tblCellMar>
        </w:tblPrEx>
        <w:tc>
          <w:tcPr>
            <w:tcW w:w="2668" w:type="dxa"/>
            <w:tcBorders>
              <w:left w:val="double" w:sz="6" w:space="0" w:color="auto"/>
              <w:right w:val="double" w:sz="6" w:space="0" w:color="auto"/>
            </w:tcBorders>
          </w:tcPr>
          <w:p w:rsidR="00000000" w:rsidRDefault="00000000">
            <w:pPr>
              <w:spacing w:line="360" w:lineRule="exact"/>
            </w:pPr>
            <w:r>
              <w:rPr>
                <w:rFonts w:hint="eastAsia"/>
              </w:rPr>
              <w:t>职员级</w:t>
            </w:r>
          </w:p>
        </w:tc>
        <w:tc>
          <w:tcPr>
            <w:tcW w:w="1207" w:type="dxa"/>
            <w:tcBorders>
              <w:top w:val="nil"/>
              <w:left w:val="nil"/>
              <w:bottom w:val="nil"/>
              <w:right w:val="single" w:sz="6" w:space="0" w:color="auto"/>
            </w:tcBorders>
          </w:tcPr>
          <w:p w:rsidR="00000000" w:rsidRDefault="00000000">
            <w:pPr>
              <w:spacing w:line="360" w:lineRule="exact"/>
              <w:ind w:right="331"/>
              <w:jc w:val="right"/>
            </w:pPr>
            <w:r>
              <w:t>148</w:t>
            </w:r>
          </w:p>
        </w:tc>
        <w:tc>
          <w:tcPr>
            <w:tcW w:w="1207" w:type="dxa"/>
            <w:tcBorders>
              <w:left w:val="nil"/>
              <w:right w:val="nil"/>
            </w:tcBorders>
          </w:tcPr>
          <w:p w:rsidR="00000000" w:rsidRDefault="00000000">
            <w:pPr>
              <w:spacing w:line="360" w:lineRule="exact"/>
              <w:ind w:right="331"/>
              <w:jc w:val="right"/>
            </w:pPr>
            <w:r>
              <w:t>67</w:t>
            </w:r>
          </w:p>
        </w:tc>
        <w:tc>
          <w:tcPr>
            <w:tcW w:w="1207" w:type="dxa"/>
            <w:tcBorders>
              <w:top w:val="nil"/>
              <w:left w:val="single" w:sz="6" w:space="0" w:color="auto"/>
              <w:bottom w:val="nil"/>
              <w:right w:val="nil"/>
            </w:tcBorders>
          </w:tcPr>
          <w:p w:rsidR="00000000" w:rsidRDefault="00000000">
            <w:pPr>
              <w:spacing w:line="360" w:lineRule="exact"/>
              <w:ind w:right="331"/>
              <w:jc w:val="right"/>
            </w:pPr>
            <w:r>
              <w:t>31</w:t>
            </w:r>
          </w:p>
        </w:tc>
        <w:tc>
          <w:tcPr>
            <w:tcW w:w="1207" w:type="dxa"/>
            <w:tcBorders>
              <w:left w:val="double" w:sz="6" w:space="0" w:color="auto"/>
              <w:right w:val="nil"/>
            </w:tcBorders>
          </w:tcPr>
          <w:p w:rsidR="00000000" w:rsidRDefault="00000000">
            <w:pPr>
              <w:spacing w:line="360" w:lineRule="exact"/>
              <w:ind w:right="331"/>
              <w:jc w:val="right"/>
            </w:pPr>
            <w:r>
              <w:t>150</w:t>
            </w:r>
          </w:p>
        </w:tc>
        <w:tc>
          <w:tcPr>
            <w:tcW w:w="1207" w:type="dxa"/>
            <w:tcBorders>
              <w:top w:val="nil"/>
              <w:left w:val="single" w:sz="6" w:space="0" w:color="auto"/>
              <w:bottom w:val="nil"/>
              <w:right w:val="single" w:sz="6" w:space="0" w:color="auto"/>
            </w:tcBorders>
          </w:tcPr>
          <w:p w:rsidR="00000000" w:rsidRDefault="00000000">
            <w:pPr>
              <w:spacing w:line="360" w:lineRule="exact"/>
              <w:ind w:right="331"/>
              <w:jc w:val="right"/>
            </w:pPr>
            <w:r>
              <w:t>51</w:t>
            </w:r>
          </w:p>
        </w:tc>
        <w:tc>
          <w:tcPr>
            <w:tcW w:w="1207" w:type="dxa"/>
            <w:tcBorders>
              <w:left w:val="nil"/>
              <w:right w:val="double" w:sz="6" w:space="0" w:color="auto"/>
            </w:tcBorders>
          </w:tcPr>
          <w:p w:rsidR="00000000" w:rsidRDefault="00000000">
            <w:pPr>
              <w:spacing w:line="360" w:lineRule="exact"/>
              <w:ind w:right="331"/>
              <w:jc w:val="right"/>
            </w:pPr>
            <w:r>
              <w:t>25</w:t>
            </w:r>
          </w:p>
        </w:tc>
      </w:tr>
      <w:tr w:rsidR="00000000">
        <w:tblPrEx>
          <w:tblCellMar>
            <w:top w:w="0" w:type="dxa"/>
            <w:bottom w:w="0" w:type="dxa"/>
          </w:tblCellMar>
        </w:tblPrEx>
        <w:tc>
          <w:tcPr>
            <w:tcW w:w="2668" w:type="dxa"/>
            <w:tcBorders>
              <w:left w:val="double" w:sz="6" w:space="0" w:color="auto"/>
              <w:bottom w:val="nil"/>
              <w:right w:val="double" w:sz="6" w:space="0" w:color="auto"/>
            </w:tcBorders>
          </w:tcPr>
          <w:p w:rsidR="00000000" w:rsidRDefault="00000000">
            <w:pPr>
              <w:spacing w:line="360" w:lineRule="exact"/>
            </w:pPr>
            <w:r>
              <w:rPr>
                <w:rFonts w:hint="eastAsia"/>
              </w:rPr>
              <w:t>其他</w:t>
            </w:r>
          </w:p>
        </w:tc>
        <w:tc>
          <w:tcPr>
            <w:tcW w:w="1207" w:type="dxa"/>
            <w:tcBorders>
              <w:top w:val="nil"/>
              <w:left w:val="nil"/>
              <w:bottom w:val="nil"/>
              <w:right w:val="single" w:sz="6" w:space="0" w:color="auto"/>
            </w:tcBorders>
          </w:tcPr>
          <w:p w:rsidR="00000000" w:rsidRDefault="00000000">
            <w:pPr>
              <w:spacing w:line="360" w:lineRule="exact"/>
              <w:ind w:right="331"/>
              <w:jc w:val="right"/>
            </w:pPr>
            <w:r>
              <w:t>60</w:t>
            </w:r>
          </w:p>
        </w:tc>
        <w:tc>
          <w:tcPr>
            <w:tcW w:w="1207" w:type="dxa"/>
            <w:tcBorders>
              <w:left w:val="nil"/>
              <w:bottom w:val="nil"/>
              <w:right w:val="nil"/>
            </w:tcBorders>
          </w:tcPr>
          <w:p w:rsidR="00000000" w:rsidRDefault="00000000">
            <w:pPr>
              <w:spacing w:line="360" w:lineRule="exact"/>
              <w:ind w:right="331"/>
              <w:jc w:val="right"/>
            </w:pPr>
            <w:r>
              <w:t>18</w:t>
            </w:r>
          </w:p>
        </w:tc>
        <w:tc>
          <w:tcPr>
            <w:tcW w:w="1207" w:type="dxa"/>
            <w:tcBorders>
              <w:top w:val="nil"/>
              <w:left w:val="single" w:sz="6" w:space="0" w:color="auto"/>
              <w:bottom w:val="nil"/>
              <w:right w:val="nil"/>
            </w:tcBorders>
          </w:tcPr>
          <w:p w:rsidR="00000000" w:rsidRDefault="00000000">
            <w:pPr>
              <w:spacing w:line="360" w:lineRule="exact"/>
              <w:ind w:right="331"/>
              <w:jc w:val="right"/>
            </w:pPr>
            <w:r>
              <w:t>23</w:t>
            </w:r>
          </w:p>
        </w:tc>
        <w:tc>
          <w:tcPr>
            <w:tcW w:w="1207" w:type="dxa"/>
            <w:tcBorders>
              <w:left w:val="double" w:sz="6" w:space="0" w:color="auto"/>
              <w:bottom w:val="nil"/>
              <w:right w:val="nil"/>
            </w:tcBorders>
          </w:tcPr>
          <w:p w:rsidR="00000000" w:rsidRDefault="00000000">
            <w:pPr>
              <w:spacing w:line="360" w:lineRule="exact"/>
              <w:ind w:right="331"/>
              <w:jc w:val="right"/>
            </w:pPr>
            <w:r>
              <w:t>57</w:t>
            </w:r>
          </w:p>
        </w:tc>
        <w:tc>
          <w:tcPr>
            <w:tcW w:w="1207" w:type="dxa"/>
            <w:tcBorders>
              <w:top w:val="nil"/>
              <w:left w:val="single" w:sz="6" w:space="0" w:color="auto"/>
              <w:bottom w:val="nil"/>
              <w:right w:val="single" w:sz="6" w:space="0" w:color="auto"/>
            </w:tcBorders>
          </w:tcPr>
          <w:p w:rsidR="00000000" w:rsidRDefault="00000000">
            <w:pPr>
              <w:spacing w:line="360" w:lineRule="exact"/>
              <w:ind w:right="331"/>
              <w:jc w:val="right"/>
            </w:pPr>
            <w:r>
              <w:t>2</w:t>
            </w:r>
          </w:p>
        </w:tc>
        <w:tc>
          <w:tcPr>
            <w:tcW w:w="1207" w:type="dxa"/>
            <w:tcBorders>
              <w:left w:val="nil"/>
              <w:bottom w:val="nil"/>
              <w:right w:val="double" w:sz="6" w:space="0" w:color="auto"/>
            </w:tcBorders>
          </w:tcPr>
          <w:p w:rsidR="00000000" w:rsidRDefault="00000000">
            <w:pPr>
              <w:spacing w:line="360" w:lineRule="exact"/>
              <w:ind w:right="331"/>
              <w:jc w:val="right"/>
            </w:pPr>
            <w:r>
              <w:t>3</w:t>
            </w:r>
          </w:p>
        </w:tc>
      </w:tr>
      <w:tr w:rsidR="00000000">
        <w:tblPrEx>
          <w:tblCellMar>
            <w:top w:w="0" w:type="dxa"/>
            <w:bottom w:w="0" w:type="dxa"/>
          </w:tblCellMar>
        </w:tblPrEx>
        <w:tc>
          <w:tcPr>
            <w:tcW w:w="2668" w:type="dxa"/>
            <w:tcBorders>
              <w:top w:val="single" w:sz="6" w:space="0" w:color="auto"/>
              <w:left w:val="double" w:sz="6" w:space="0" w:color="auto"/>
              <w:bottom w:val="double" w:sz="6" w:space="0" w:color="auto"/>
              <w:right w:val="double" w:sz="6" w:space="0" w:color="auto"/>
            </w:tcBorders>
          </w:tcPr>
          <w:p w:rsidR="00000000" w:rsidRDefault="00000000">
            <w:pPr>
              <w:spacing w:line="360" w:lineRule="exact"/>
              <w:rPr>
                <w:rFonts w:ascii="SimHei" w:eastAsia="SimHei"/>
              </w:rPr>
            </w:pPr>
            <w:r>
              <w:rPr>
                <w:rFonts w:ascii="SimHei" w:eastAsia="SimHei" w:hint="eastAsia"/>
              </w:rPr>
              <w:t>小计</w:t>
            </w:r>
            <w:r>
              <w:rPr>
                <w:rFonts w:ascii="SimHei" w:eastAsia="SimHei"/>
              </w:rPr>
              <w:t>2</w:t>
            </w:r>
          </w:p>
        </w:tc>
        <w:tc>
          <w:tcPr>
            <w:tcW w:w="1207" w:type="dxa"/>
            <w:tcBorders>
              <w:top w:val="single" w:sz="6" w:space="0" w:color="auto"/>
              <w:left w:val="nil"/>
              <w:bottom w:val="double" w:sz="6" w:space="0" w:color="auto"/>
              <w:right w:val="single" w:sz="6" w:space="0" w:color="auto"/>
            </w:tcBorders>
          </w:tcPr>
          <w:p w:rsidR="00000000" w:rsidRDefault="00000000">
            <w:pPr>
              <w:spacing w:line="360" w:lineRule="exact"/>
              <w:ind w:right="331"/>
              <w:jc w:val="right"/>
              <w:rPr>
                <w:b/>
              </w:rPr>
            </w:pPr>
            <w:r>
              <w:rPr>
                <w:b/>
              </w:rPr>
              <w:t>364</w:t>
            </w:r>
          </w:p>
        </w:tc>
        <w:tc>
          <w:tcPr>
            <w:tcW w:w="1207" w:type="dxa"/>
            <w:tcBorders>
              <w:top w:val="single" w:sz="6" w:space="0" w:color="auto"/>
              <w:left w:val="nil"/>
              <w:bottom w:val="double" w:sz="6" w:space="0" w:color="auto"/>
              <w:right w:val="nil"/>
            </w:tcBorders>
          </w:tcPr>
          <w:p w:rsidR="00000000" w:rsidRDefault="00000000">
            <w:pPr>
              <w:spacing w:line="360" w:lineRule="exact"/>
              <w:ind w:right="331"/>
              <w:jc w:val="right"/>
              <w:rPr>
                <w:b/>
              </w:rPr>
            </w:pPr>
            <w:r>
              <w:rPr>
                <w:b/>
              </w:rPr>
              <w:t>285</w:t>
            </w:r>
          </w:p>
        </w:tc>
        <w:tc>
          <w:tcPr>
            <w:tcW w:w="1207" w:type="dxa"/>
            <w:tcBorders>
              <w:top w:val="single" w:sz="6" w:space="0" w:color="auto"/>
              <w:left w:val="single" w:sz="6" w:space="0" w:color="auto"/>
              <w:bottom w:val="double" w:sz="6" w:space="0" w:color="auto"/>
              <w:right w:val="nil"/>
            </w:tcBorders>
          </w:tcPr>
          <w:p w:rsidR="00000000" w:rsidRDefault="00000000">
            <w:pPr>
              <w:spacing w:line="360" w:lineRule="exact"/>
              <w:ind w:right="331"/>
              <w:jc w:val="right"/>
              <w:rPr>
                <w:b/>
              </w:rPr>
            </w:pPr>
            <w:r>
              <w:rPr>
                <w:b/>
              </w:rPr>
              <w:t>44</w:t>
            </w:r>
          </w:p>
        </w:tc>
        <w:tc>
          <w:tcPr>
            <w:tcW w:w="1207" w:type="dxa"/>
            <w:tcBorders>
              <w:top w:val="single" w:sz="6" w:space="0" w:color="auto"/>
              <w:left w:val="double" w:sz="6" w:space="0" w:color="auto"/>
              <w:bottom w:val="double" w:sz="6" w:space="0" w:color="auto"/>
              <w:right w:val="nil"/>
            </w:tcBorders>
          </w:tcPr>
          <w:p w:rsidR="00000000" w:rsidRDefault="00000000">
            <w:pPr>
              <w:spacing w:line="360" w:lineRule="exact"/>
              <w:ind w:right="331"/>
              <w:jc w:val="right"/>
              <w:rPr>
                <w:b/>
              </w:rPr>
            </w:pPr>
            <w:r>
              <w:rPr>
                <w:b/>
              </w:rPr>
              <w:t>398</w:t>
            </w:r>
          </w:p>
        </w:tc>
        <w:tc>
          <w:tcPr>
            <w:tcW w:w="1207" w:type="dxa"/>
            <w:tcBorders>
              <w:top w:val="single" w:sz="6" w:space="0" w:color="auto"/>
              <w:left w:val="single" w:sz="6" w:space="0" w:color="auto"/>
              <w:bottom w:val="double" w:sz="6" w:space="0" w:color="auto"/>
              <w:right w:val="single" w:sz="6" w:space="0" w:color="auto"/>
            </w:tcBorders>
          </w:tcPr>
          <w:p w:rsidR="00000000" w:rsidRDefault="00000000">
            <w:pPr>
              <w:spacing w:line="360" w:lineRule="exact"/>
              <w:ind w:right="331"/>
              <w:jc w:val="right"/>
              <w:rPr>
                <w:b/>
              </w:rPr>
            </w:pPr>
            <w:r>
              <w:rPr>
                <w:b/>
              </w:rPr>
              <w:t>305</w:t>
            </w:r>
          </w:p>
        </w:tc>
        <w:tc>
          <w:tcPr>
            <w:tcW w:w="1207" w:type="dxa"/>
            <w:tcBorders>
              <w:top w:val="single" w:sz="6" w:space="0" w:color="auto"/>
              <w:left w:val="nil"/>
              <w:bottom w:val="double" w:sz="6" w:space="0" w:color="auto"/>
              <w:right w:val="double" w:sz="6" w:space="0" w:color="auto"/>
            </w:tcBorders>
          </w:tcPr>
          <w:p w:rsidR="00000000" w:rsidRDefault="00000000">
            <w:pPr>
              <w:spacing w:line="360" w:lineRule="exact"/>
              <w:ind w:right="331"/>
              <w:jc w:val="right"/>
              <w:rPr>
                <w:b/>
              </w:rPr>
            </w:pPr>
            <w:r>
              <w:rPr>
                <w:b/>
              </w:rPr>
              <w:t>43</w:t>
            </w:r>
          </w:p>
        </w:tc>
      </w:tr>
      <w:tr w:rsidR="00000000">
        <w:tblPrEx>
          <w:tblCellMar>
            <w:top w:w="0" w:type="dxa"/>
            <w:bottom w:w="0" w:type="dxa"/>
          </w:tblCellMar>
        </w:tblPrEx>
        <w:tc>
          <w:tcPr>
            <w:tcW w:w="2668" w:type="dxa"/>
            <w:tcBorders>
              <w:top w:val="nil"/>
              <w:left w:val="double" w:sz="6" w:space="0" w:color="auto"/>
              <w:bottom w:val="double" w:sz="6" w:space="0" w:color="auto"/>
              <w:right w:val="double" w:sz="6" w:space="0" w:color="auto"/>
            </w:tcBorders>
          </w:tcPr>
          <w:p w:rsidR="00000000" w:rsidRDefault="00000000">
            <w:pPr>
              <w:spacing w:line="360" w:lineRule="exact"/>
              <w:rPr>
                <w:rFonts w:ascii="SimHei" w:eastAsia="SimHei"/>
              </w:rPr>
            </w:pPr>
            <w:r>
              <w:rPr>
                <w:rFonts w:ascii="SimHei" w:eastAsia="SimHei" w:hint="eastAsia"/>
              </w:rPr>
              <w:t>合计</w:t>
            </w:r>
          </w:p>
        </w:tc>
        <w:tc>
          <w:tcPr>
            <w:tcW w:w="1207" w:type="dxa"/>
            <w:tcBorders>
              <w:top w:val="nil"/>
              <w:left w:val="nil"/>
              <w:bottom w:val="double" w:sz="6" w:space="0" w:color="auto"/>
              <w:right w:val="single" w:sz="6" w:space="0" w:color="auto"/>
            </w:tcBorders>
          </w:tcPr>
          <w:p w:rsidR="00000000" w:rsidRDefault="00000000">
            <w:pPr>
              <w:spacing w:line="360" w:lineRule="exact"/>
              <w:ind w:right="331"/>
              <w:jc w:val="right"/>
              <w:rPr>
                <w:b/>
              </w:rPr>
            </w:pPr>
            <w:r>
              <w:rPr>
                <w:b/>
              </w:rPr>
              <w:t>474</w:t>
            </w:r>
          </w:p>
        </w:tc>
        <w:tc>
          <w:tcPr>
            <w:tcW w:w="1207" w:type="dxa"/>
            <w:tcBorders>
              <w:top w:val="nil"/>
              <w:left w:val="nil"/>
              <w:bottom w:val="double" w:sz="6" w:space="0" w:color="auto"/>
              <w:right w:val="nil"/>
            </w:tcBorders>
          </w:tcPr>
          <w:p w:rsidR="00000000" w:rsidRDefault="00000000">
            <w:pPr>
              <w:spacing w:line="360" w:lineRule="exact"/>
              <w:ind w:right="331"/>
              <w:jc w:val="right"/>
              <w:rPr>
                <w:b/>
              </w:rPr>
            </w:pPr>
            <w:r>
              <w:rPr>
                <w:b/>
              </w:rPr>
              <w:t>312</w:t>
            </w:r>
          </w:p>
        </w:tc>
        <w:tc>
          <w:tcPr>
            <w:tcW w:w="1207" w:type="dxa"/>
            <w:tcBorders>
              <w:top w:val="nil"/>
              <w:left w:val="single" w:sz="6" w:space="0" w:color="auto"/>
              <w:bottom w:val="double" w:sz="6" w:space="0" w:color="auto"/>
              <w:right w:val="nil"/>
            </w:tcBorders>
          </w:tcPr>
          <w:p w:rsidR="00000000" w:rsidRDefault="00000000">
            <w:pPr>
              <w:spacing w:line="360" w:lineRule="exact"/>
              <w:ind w:right="331"/>
              <w:jc w:val="right"/>
              <w:rPr>
                <w:b/>
              </w:rPr>
            </w:pPr>
            <w:r>
              <w:rPr>
                <w:b/>
              </w:rPr>
              <w:t>40</w:t>
            </w:r>
          </w:p>
        </w:tc>
        <w:tc>
          <w:tcPr>
            <w:tcW w:w="1207" w:type="dxa"/>
            <w:tcBorders>
              <w:top w:val="nil"/>
              <w:left w:val="double" w:sz="6" w:space="0" w:color="auto"/>
              <w:bottom w:val="double" w:sz="6" w:space="0" w:color="auto"/>
              <w:right w:val="nil"/>
            </w:tcBorders>
          </w:tcPr>
          <w:p w:rsidR="00000000" w:rsidRDefault="00000000">
            <w:pPr>
              <w:spacing w:line="360" w:lineRule="exact"/>
              <w:ind w:right="331"/>
              <w:jc w:val="right"/>
              <w:rPr>
                <w:b/>
              </w:rPr>
            </w:pPr>
            <w:r>
              <w:rPr>
                <w:b/>
              </w:rPr>
              <w:t>644</w:t>
            </w:r>
          </w:p>
        </w:tc>
        <w:tc>
          <w:tcPr>
            <w:tcW w:w="1207" w:type="dxa"/>
            <w:tcBorders>
              <w:top w:val="nil"/>
              <w:left w:val="single" w:sz="6" w:space="0" w:color="auto"/>
              <w:bottom w:val="double" w:sz="6" w:space="0" w:color="auto"/>
              <w:right w:val="single" w:sz="6" w:space="0" w:color="auto"/>
            </w:tcBorders>
          </w:tcPr>
          <w:p w:rsidR="00000000" w:rsidRDefault="00000000">
            <w:pPr>
              <w:spacing w:line="360" w:lineRule="exact"/>
              <w:ind w:right="331"/>
              <w:jc w:val="right"/>
              <w:rPr>
                <w:b/>
              </w:rPr>
            </w:pPr>
            <w:r>
              <w:rPr>
                <w:b/>
              </w:rPr>
              <w:t>385</w:t>
            </w:r>
          </w:p>
        </w:tc>
        <w:tc>
          <w:tcPr>
            <w:tcW w:w="1207" w:type="dxa"/>
            <w:tcBorders>
              <w:top w:val="nil"/>
              <w:left w:val="nil"/>
              <w:bottom w:val="double" w:sz="6" w:space="0" w:color="auto"/>
              <w:right w:val="double" w:sz="6" w:space="0" w:color="auto"/>
            </w:tcBorders>
          </w:tcPr>
          <w:p w:rsidR="00000000" w:rsidRDefault="00000000">
            <w:pPr>
              <w:spacing w:line="360" w:lineRule="exact"/>
              <w:ind w:right="331"/>
              <w:jc w:val="right"/>
              <w:rPr>
                <w:b/>
              </w:rPr>
            </w:pPr>
            <w:r>
              <w:rPr>
                <w:b/>
              </w:rPr>
              <w:t>37</w:t>
            </w:r>
          </w:p>
        </w:tc>
      </w:tr>
    </w:tbl>
    <w:p w:rsidR="00000000" w:rsidRDefault="00000000">
      <w:pPr>
        <w:spacing w:after="240" w:line="360" w:lineRule="exact"/>
        <w:ind w:firstLine="425"/>
      </w:pPr>
      <w:r>
        <w:rPr>
          <w:rFonts w:hint="eastAsia"/>
        </w:rPr>
        <w:t>资料来源：</w:t>
      </w:r>
      <w:r>
        <w:t>BCB-BNDE-CAMOFI-SOCABU-INSS-MFP</w:t>
      </w:r>
      <w:r>
        <w:rPr>
          <w:rFonts w:hint="eastAsia"/>
        </w:rPr>
        <w:t>，</w:t>
      </w:r>
      <w:r>
        <w:t>1998</w:t>
      </w:r>
      <w:r>
        <w:rPr>
          <w:rFonts w:hint="eastAsia"/>
        </w:rPr>
        <w:t>年</w:t>
      </w:r>
      <w:r>
        <w:t>9</w:t>
      </w:r>
      <w:r>
        <w:rPr>
          <w:rFonts w:hint="eastAsia"/>
        </w:rPr>
        <w:t>月。</w:t>
      </w:r>
    </w:p>
    <w:p w:rsidR="00000000" w:rsidRDefault="00000000">
      <w:pPr>
        <w:spacing w:after="240" w:line="360" w:lineRule="exact"/>
        <w:ind w:firstLine="425"/>
      </w:pPr>
      <w:r>
        <w:rPr>
          <w:rFonts w:hint="eastAsia"/>
        </w:rPr>
        <w:t>一些银行和金融机构向个人提供住房贷款情况（百万布隆迪法郎）</w:t>
      </w:r>
    </w:p>
    <w:tbl>
      <w:tblPr>
        <w:tblW w:w="0" w:type="auto"/>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348"/>
        <w:gridCol w:w="1680"/>
        <w:gridCol w:w="1148"/>
        <w:gridCol w:w="1148"/>
        <w:gridCol w:w="1148"/>
        <w:gridCol w:w="1148"/>
        <w:gridCol w:w="1148"/>
        <w:gridCol w:w="1148"/>
      </w:tblGrid>
      <w:tr w:rsidR="00000000">
        <w:tblPrEx>
          <w:tblCellMar>
            <w:top w:w="0" w:type="dxa"/>
            <w:bottom w:w="0" w:type="dxa"/>
          </w:tblCellMar>
        </w:tblPrEx>
        <w:tc>
          <w:tcPr>
            <w:tcW w:w="1348" w:type="dxa"/>
            <w:tcBorders>
              <w:top w:val="double" w:sz="6" w:space="0" w:color="auto"/>
              <w:left w:val="double" w:sz="6" w:space="0" w:color="auto"/>
              <w:bottom w:val="nil"/>
              <w:right w:val="double" w:sz="6" w:space="0" w:color="auto"/>
            </w:tcBorders>
          </w:tcPr>
          <w:p w:rsidR="00000000" w:rsidRDefault="00000000">
            <w:pPr>
              <w:spacing w:line="360" w:lineRule="exact"/>
              <w:jc w:val="center"/>
              <w:rPr>
                <w:rFonts w:ascii="SimHei" w:eastAsia="SimHei"/>
              </w:rPr>
            </w:pPr>
            <w:r>
              <w:rPr>
                <w:rFonts w:ascii="SimHei" w:eastAsia="SimHei" w:hint="eastAsia"/>
              </w:rPr>
              <w:t>年份</w:t>
            </w:r>
          </w:p>
        </w:tc>
        <w:tc>
          <w:tcPr>
            <w:tcW w:w="1680" w:type="dxa"/>
            <w:tcBorders>
              <w:top w:val="double" w:sz="6" w:space="0" w:color="auto"/>
              <w:left w:val="nil"/>
              <w:bottom w:val="nil"/>
              <w:right w:val="double" w:sz="6" w:space="0" w:color="auto"/>
            </w:tcBorders>
          </w:tcPr>
          <w:p w:rsidR="00000000" w:rsidRDefault="00000000">
            <w:pPr>
              <w:spacing w:line="360" w:lineRule="exact"/>
              <w:jc w:val="center"/>
              <w:rPr>
                <w:rFonts w:ascii="SimHei" w:eastAsia="SimHei"/>
              </w:rPr>
            </w:pPr>
            <w:r>
              <w:rPr>
                <w:rFonts w:ascii="SimHei" w:eastAsia="SimHei" w:hint="eastAsia"/>
              </w:rPr>
              <w:t>信贷总额</w:t>
            </w:r>
          </w:p>
        </w:tc>
        <w:tc>
          <w:tcPr>
            <w:tcW w:w="3443" w:type="dxa"/>
            <w:gridSpan w:val="3"/>
            <w:tcBorders>
              <w:top w:val="double" w:sz="6" w:space="0" w:color="auto"/>
              <w:left w:val="nil"/>
              <w:bottom w:val="single" w:sz="6" w:space="0" w:color="auto"/>
              <w:right w:val="nil"/>
            </w:tcBorders>
          </w:tcPr>
          <w:p w:rsidR="00000000" w:rsidRDefault="00000000">
            <w:pPr>
              <w:spacing w:line="360" w:lineRule="exact"/>
              <w:jc w:val="center"/>
              <w:rPr>
                <w:rFonts w:ascii="SimHei" w:eastAsia="SimHei"/>
              </w:rPr>
            </w:pPr>
            <w:r>
              <w:rPr>
                <w:rFonts w:ascii="SimHei" w:eastAsia="SimHei" w:hint="eastAsia"/>
              </w:rPr>
              <w:t>男性</w:t>
            </w:r>
          </w:p>
        </w:tc>
        <w:tc>
          <w:tcPr>
            <w:tcW w:w="3443" w:type="dxa"/>
            <w:gridSpan w:val="3"/>
            <w:tcBorders>
              <w:top w:val="double" w:sz="6" w:space="0" w:color="auto"/>
              <w:left w:val="single" w:sz="6" w:space="0" w:color="auto"/>
              <w:bottom w:val="single" w:sz="6" w:space="0" w:color="auto"/>
              <w:right w:val="double" w:sz="6" w:space="0" w:color="auto"/>
            </w:tcBorders>
          </w:tcPr>
          <w:p w:rsidR="00000000" w:rsidRDefault="00000000">
            <w:pPr>
              <w:spacing w:line="360" w:lineRule="exact"/>
              <w:jc w:val="center"/>
              <w:rPr>
                <w:rFonts w:ascii="SimHei" w:eastAsia="SimHei"/>
              </w:rPr>
            </w:pPr>
            <w:r>
              <w:rPr>
                <w:rFonts w:ascii="SimHei" w:eastAsia="SimHei" w:hint="eastAsia"/>
              </w:rPr>
              <w:t>女性</w:t>
            </w:r>
          </w:p>
        </w:tc>
      </w:tr>
      <w:tr w:rsidR="00000000">
        <w:tblPrEx>
          <w:tblCellMar>
            <w:top w:w="0" w:type="dxa"/>
            <w:bottom w:w="0" w:type="dxa"/>
          </w:tblCellMar>
        </w:tblPrEx>
        <w:tc>
          <w:tcPr>
            <w:tcW w:w="1348" w:type="dxa"/>
            <w:tcBorders>
              <w:top w:val="nil"/>
              <w:left w:val="double" w:sz="6" w:space="0" w:color="auto"/>
              <w:bottom w:val="double" w:sz="6" w:space="0" w:color="auto"/>
              <w:right w:val="double" w:sz="6" w:space="0" w:color="auto"/>
            </w:tcBorders>
          </w:tcPr>
          <w:p w:rsidR="00000000" w:rsidRDefault="00000000">
            <w:pPr>
              <w:spacing w:line="360" w:lineRule="exact"/>
              <w:jc w:val="center"/>
            </w:pPr>
          </w:p>
        </w:tc>
        <w:tc>
          <w:tcPr>
            <w:tcW w:w="1680" w:type="dxa"/>
            <w:tcBorders>
              <w:top w:val="nil"/>
              <w:left w:val="nil"/>
              <w:bottom w:val="double" w:sz="6" w:space="0" w:color="auto"/>
              <w:right w:val="double" w:sz="6" w:space="0" w:color="auto"/>
            </w:tcBorders>
          </w:tcPr>
          <w:p w:rsidR="00000000" w:rsidRDefault="00000000">
            <w:pPr>
              <w:spacing w:line="360" w:lineRule="exact"/>
              <w:jc w:val="center"/>
            </w:pPr>
          </w:p>
        </w:tc>
        <w:tc>
          <w:tcPr>
            <w:tcW w:w="1148" w:type="dxa"/>
            <w:tcBorders>
              <w:top w:val="nil"/>
              <w:left w:val="nil"/>
              <w:bottom w:val="single" w:sz="6" w:space="0" w:color="auto"/>
              <w:right w:val="nil"/>
            </w:tcBorders>
          </w:tcPr>
          <w:p w:rsidR="00000000" w:rsidRDefault="00000000">
            <w:pPr>
              <w:spacing w:line="360" w:lineRule="exact"/>
              <w:jc w:val="center"/>
            </w:pPr>
            <w:r>
              <w:rPr>
                <w:rFonts w:hint="eastAsia"/>
              </w:rPr>
              <w:t>人数</w:t>
            </w:r>
          </w:p>
        </w:tc>
        <w:tc>
          <w:tcPr>
            <w:tcW w:w="1148" w:type="dxa"/>
            <w:tcBorders>
              <w:top w:val="nil"/>
              <w:left w:val="single" w:sz="6" w:space="0" w:color="auto"/>
              <w:bottom w:val="single" w:sz="6" w:space="0" w:color="auto"/>
              <w:right w:val="single" w:sz="6" w:space="0" w:color="auto"/>
            </w:tcBorders>
          </w:tcPr>
          <w:p w:rsidR="00000000" w:rsidRDefault="00000000">
            <w:pPr>
              <w:spacing w:line="360" w:lineRule="exact"/>
              <w:jc w:val="center"/>
            </w:pPr>
            <w:r>
              <w:rPr>
                <w:rFonts w:hint="eastAsia"/>
              </w:rPr>
              <w:t>总额</w:t>
            </w:r>
          </w:p>
        </w:tc>
        <w:tc>
          <w:tcPr>
            <w:tcW w:w="1148" w:type="dxa"/>
            <w:tcBorders>
              <w:top w:val="nil"/>
              <w:left w:val="nil"/>
              <w:bottom w:val="single" w:sz="6" w:space="0" w:color="auto"/>
              <w:right w:val="nil"/>
            </w:tcBorders>
          </w:tcPr>
          <w:p w:rsidR="00000000" w:rsidRDefault="00000000">
            <w:pPr>
              <w:spacing w:line="360" w:lineRule="exact"/>
              <w:jc w:val="center"/>
            </w:pPr>
            <w:r>
              <w:rPr>
                <w:rFonts w:hint="eastAsia"/>
              </w:rPr>
              <w:t>％</w:t>
            </w:r>
          </w:p>
        </w:tc>
        <w:tc>
          <w:tcPr>
            <w:tcW w:w="1148" w:type="dxa"/>
            <w:tcBorders>
              <w:top w:val="nil"/>
              <w:left w:val="single" w:sz="6" w:space="0" w:color="auto"/>
              <w:bottom w:val="single" w:sz="6" w:space="0" w:color="auto"/>
              <w:right w:val="single" w:sz="6" w:space="0" w:color="auto"/>
            </w:tcBorders>
          </w:tcPr>
          <w:p w:rsidR="00000000" w:rsidRDefault="00000000">
            <w:pPr>
              <w:spacing w:line="360" w:lineRule="exact"/>
              <w:jc w:val="center"/>
            </w:pPr>
            <w:r>
              <w:rPr>
                <w:rFonts w:hint="eastAsia"/>
              </w:rPr>
              <w:t>人数</w:t>
            </w:r>
          </w:p>
        </w:tc>
        <w:tc>
          <w:tcPr>
            <w:tcW w:w="1148" w:type="dxa"/>
            <w:tcBorders>
              <w:top w:val="nil"/>
              <w:left w:val="nil"/>
              <w:bottom w:val="single" w:sz="6" w:space="0" w:color="auto"/>
              <w:right w:val="single" w:sz="6" w:space="0" w:color="auto"/>
            </w:tcBorders>
          </w:tcPr>
          <w:p w:rsidR="00000000" w:rsidRDefault="00000000">
            <w:pPr>
              <w:spacing w:line="360" w:lineRule="exact"/>
              <w:jc w:val="center"/>
            </w:pPr>
            <w:r>
              <w:rPr>
                <w:rFonts w:hint="eastAsia"/>
              </w:rPr>
              <w:t>总额</w:t>
            </w:r>
          </w:p>
        </w:tc>
        <w:tc>
          <w:tcPr>
            <w:tcW w:w="1148" w:type="dxa"/>
            <w:tcBorders>
              <w:top w:val="nil"/>
              <w:left w:val="nil"/>
              <w:bottom w:val="single" w:sz="6" w:space="0" w:color="auto"/>
              <w:right w:val="double" w:sz="6" w:space="0" w:color="auto"/>
            </w:tcBorders>
          </w:tcPr>
          <w:p w:rsidR="00000000" w:rsidRDefault="00000000">
            <w:pPr>
              <w:spacing w:line="360" w:lineRule="exact"/>
              <w:jc w:val="center"/>
            </w:pPr>
            <w:r>
              <w:rPr>
                <w:rFonts w:hint="eastAsia"/>
              </w:rPr>
              <w:t>％</w:t>
            </w:r>
          </w:p>
        </w:tc>
      </w:tr>
      <w:tr w:rsidR="00000000">
        <w:tblPrEx>
          <w:tblCellMar>
            <w:top w:w="0" w:type="dxa"/>
            <w:bottom w:w="0" w:type="dxa"/>
          </w:tblCellMar>
        </w:tblPrEx>
        <w:tc>
          <w:tcPr>
            <w:tcW w:w="1348" w:type="dxa"/>
            <w:tcBorders>
              <w:top w:val="nil"/>
              <w:left w:val="double" w:sz="6" w:space="0" w:color="auto"/>
              <w:right w:val="double" w:sz="6" w:space="0" w:color="auto"/>
            </w:tcBorders>
          </w:tcPr>
          <w:p w:rsidR="00000000" w:rsidRDefault="00000000">
            <w:pPr>
              <w:spacing w:line="360" w:lineRule="exact"/>
            </w:pPr>
            <w:r>
              <w:t>1991</w:t>
            </w:r>
          </w:p>
        </w:tc>
        <w:tc>
          <w:tcPr>
            <w:tcW w:w="1680" w:type="dxa"/>
            <w:tcBorders>
              <w:top w:val="nil"/>
              <w:left w:val="nil"/>
              <w:bottom w:val="nil"/>
              <w:right w:val="double" w:sz="6" w:space="0" w:color="auto"/>
            </w:tcBorders>
          </w:tcPr>
          <w:p w:rsidR="00000000" w:rsidRDefault="00000000">
            <w:pPr>
              <w:spacing w:line="360" w:lineRule="exact"/>
              <w:jc w:val="right"/>
            </w:pPr>
            <w:r>
              <w:t>40 579 114</w:t>
            </w:r>
          </w:p>
        </w:tc>
        <w:tc>
          <w:tcPr>
            <w:tcW w:w="1148" w:type="dxa"/>
            <w:tcBorders>
              <w:top w:val="nil"/>
              <w:left w:val="nil"/>
              <w:right w:val="nil"/>
            </w:tcBorders>
          </w:tcPr>
          <w:p w:rsidR="00000000" w:rsidRDefault="00000000">
            <w:pPr>
              <w:tabs>
                <w:tab w:val="left" w:pos="692"/>
              </w:tabs>
              <w:spacing w:line="360" w:lineRule="exact"/>
              <w:ind w:right="272"/>
              <w:jc w:val="right"/>
            </w:pPr>
            <w:r>
              <w:t>20</w:t>
            </w:r>
          </w:p>
        </w:tc>
        <w:tc>
          <w:tcPr>
            <w:tcW w:w="1148" w:type="dxa"/>
            <w:tcBorders>
              <w:top w:val="nil"/>
              <w:left w:val="single" w:sz="6" w:space="0" w:color="auto"/>
              <w:bottom w:val="nil"/>
              <w:right w:val="single" w:sz="6" w:space="0" w:color="auto"/>
            </w:tcBorders>
          </w:tcPr>
          <w:p w:rsidR="00000000" w:rsidRDefault="00000000">
            <w:pPr>
              <w:spacing w:line="360" w:lineRule="exact"/>
              <w:jc w:val="right"/>
            </w:pPr>
            <w:r>
              <w:t>37 332 881</w:t>
            </w:r>
          </w:p>
        </w:tc>
        <w:tc>
          <w:tcPr>
            <w:tcW w:w="1148" w:type="dxa"/>
            <w:tcBorders>
              <w:top w:val="nil"/>
              <w:left w:val="nil"/>
              <w:right w:val="nil"/>
            </w:tcBorders>
          </w:tcPr>
          <w:p w:rsidR="00000000" w:rsidRDefault="00000000">
            <w:pPr>
              <w:spacing w:line="360" w:lineRule="exact"/>
              <w:ind w:right="272"/>
              <w:jc w:val="right"/>
            </w:pPr>
            <w:r>
              <w:t>92</w:t>
            </w:r>
          </w:p>
        </w:tc>
        <w:tc>
          <w:tcPr>
            <w:tcW w:w="1148" w:type="dxa"/>
            <w:tcBorders>
              <w:top w:val="nil"/>
              <w:left w:val="single" w:sz="6" w:space="0" w:color="auto"/>
              <w:bottom w:val="nil"/>
              <w:right w:val="single" w:sz="6" w:space="0" w:color="auto"/>
            </w:tcBorders>
          </w:tcPr>
          <w:p w:rsidR="00000000" w:rsidRDefault="00000000">
            <w:pPr>
              <w:spacing w:line="360" w:lineRule="exact"/>
              <w:ind w:right="244"/>
              <w:jc w:val="right"/>
            </w:pPr>
            <w:r>
              <w:t>11</w:t>
            </w:r>
          </w:p>
        </w:tc>
        <w:tc>
          <w:tcPr>
            <w:tcW w:w="1148" w:type="dxa"/>
            <w:tcBorders>
              <w:top w:val="nil"/>
              <w:left w:val="nil"/>
              <w:bottom w:val="nil"/>
              <w:right w:val="single" w:sz="6" w:space="0" w:color="auto"/>
            </w:tcBorders>
          </w:tcPr>
          <w:p w:rsidR="00000000" w:rsidRDefault="00000000">
            <w:pPr>
              <w:spacing w:line="360" w:lineRule="exact"/>
              <w:jc w:val="right"/>
            </w:pPr>
            <w:r>
              <w:t>3 246 233</w:t>
            </w:r>
          </w:p>
        </w:tc>
        <w:tc>
          <w:tcPr>
            <w:tcW w:w="1148" w:type="dxa"/>
            <w:tcBorders>
              <w:top w:val="nil"/>
              <w:left w:val="nil"/>
              <w:right w:val="double" w:sz="6" w:space="0" w:color="auto"/>
            </w:tcBorders>
          </w:tcPr>
          <w:p w:rsidR="00000000" w:rsidRDefault="00000000">
            <w:pPr>
              <w:spacing w:line="360" w:lineRule="exact"/>
              <w:ind w:right="260"/>
              <w:jc w:val="right"/>
            </w:pPr>
            <w:r>
              <w:t>8</w:t>
            </w:r>
          </w:p>
        </w:tc>
      </w:tr>
      <w:tr w:rsidR="00000000">
        <w:tblPrEx>
          <w:tblCellMar>
            <w:top w:w="0" w:type="dxa"/>
            <w:bottom w:w="0" w:type="dxa"/>
          </w:tblCellMar>
        </w:tblPrEx>
        <w:tc>
          <w:tcPr>
            <w:tcW w:w="1348" w:type="dxa"/>
            <w:tcBorders>
              <w:left w:val="double" w:sz="6" w:space="0" w:color="auto"/>
              <w:right w:val="double" w:sz="6" w:space="0" w:color="auto"/>
            </w:tcBorders>
          </w:tcPr>
          <w:p w:rsidR="00000000" w:rsidRDefault="00000000">
            <w:pPr>
              <w:spacing w:line="360" w:lineRule="exact"/>
            </w:pPr>
            <w:r>
              <w:t>1992</w:t>
            </w:r>
          </w:p>
        </w:tc>
        <w:tc>
          <w:tcPr>
            <w:tcW w:w="1680" w:type="dxa"/>
            <w:tcBorders>
              <w:top w:val="nil"/>
              <w:left w:val="nil"/>
              <w:bottom w:val="nil"/>
              <w:right w:val="double" w:sz="6" w:space="0" w:color="auto"/>
            </w:tcBorders>
          </w:tcPr>
          <w:p w:rsidR="00000000" w:rsidRDefault="00000000">
            <w:pPr>
              <w:spacing w:line="360" w:lineRule="exact"/>
              <w:jc w:val="right"/>
            </w:pPr>
            <w:r>
              <w:t>65 195 881</w:t>
            </w:r>
          </w:p>
        </w:tc>
        <w:tc>
          <w:tcPr>
            <w:tcW w:w="1148" w:type="dxa"/>
            <w:tcBorders>
              <w:left w:val="nil"/>
              <w:right w:val="nil"/>
            </w:tcBorders>
          </w:tcPr>
          <w:p w:rsidR="00000000" w:rsidRDefault="00000000">
            <w:pPr>
              <w:tabs>
                <w:tab w:val="left" w:pos="692"/>
              </w:tabs>
              <w:spacing w:line="360" w:lineRule="exact"/>
              <w:ind w:right="272"/>
              <w:jc w:val="right"/>
            </w:pPr>
            <w:r>
              <w:t>23</w:t>
            </w:r>
          </w:p>
        </w:tc>
        <w:tc>
          <w:tcPr>
            <w:tcW w:w="1148" w:type="dxa"/>
            <w:tcBorders>
              <w:top w:val="nil"/>
              <w:left w:val="single" w:sz="6" w:space="0" w:color="auto"/>
              <w:bottom w:val="nil"/>
              <w:right w:val="single" w:sz="6" w:space="0" w:color="auto"/>
            </w:tcBorders>
          </w:tcPr>
          <w:p w:rsidR="00000000" w:rsidRDefault="00000000">
            <w:pPr>
              <w:spacing w:line="360" w:lineRule="exact"/>
              <w:jc w:val="right"/>
            </w:pPr>
            <w:r>
              <w:t>56 657 881</w:t>
            </w:r>
          </w:p>
        </w:tc>
        <w:tc>
          <w:tcPr>
            <w:tcW w:w="1148" w:type="dxa"/>
            <w:tcBorders>
              <w:left w:val="nil"/>
              <w:right w:val="nil"/>
            </w:tcBorders>
          </w:tcPr>
          <w:p w:rsidR="00000000" w:rsidRDefault="00000000">
            <w:pPr>
              <w:spacing w:line="360" w:lineRule="exact"/>
              <w:ind w:right="272"/>
              <w:jc w:val="right"/>
            </w:pPr>
            <w:r>
              <w:t>87</w:t>
            </w:r>
          </w:p>
        </w:tc>
        <w:tc>
          <w:tcPr>
            <w:tcW w:w="1148" w:type="dxa"/>
            <w:tcBorders>
              <w:top w:val="nil"/>
              <w:left w:val="single" w:sz="6" w:space="0" w:color="auto"/>
              <w:bottom w:val="nil"/>
              <w:right w:val="single" w:sz="6" w:space="0" w:color="auto"/>
            </w:tcBorders>
          </w:tcPr>
          <w:p w:rsidR="00000000" w:rsidRDefault="00000000">
            <w:pPr>
              <w:spacing w:line="360" w:lineRule="exact"/>
              <w:ind w:right="244"/>
              <w:jc w:val="right"/>
            </w:pPr>
            <w:r>
              <w:t>4</w:t>
            </w:r>
          </w:p>
        </w:tc>
        <w:tc>
          <w:tcPr>
            <w:tcW w:w="1148" w:type="dxa"/>
            <w:tcBorders>
              <w:top w:val="nil"/>
              <w:left w:val="nil"/>
              <w:bottom w:val="nil"/>
              <w:right w:val="single" w:sz="6" w:space="0" w:color="auto"/>
            </w:tcBorders>
          </w:tcPr>
          <w:p w:rsidR="00000000" w:rsidRDefault="00000000">
            <w:pPr>
              <w:spacing w:line="360" w:lineRule="exact"/>
              <w:jc w:val="right"/>
            </w:pPr>
            <w:r>
              <w:t>8 538 000</w:t>
            </w:r>
          </w:p>
        </w:tc>
        <w:tc>
          <w:tcPr>
            <w:tcW w:w="1148" w:type="dxa"/>
            <w:tcBorders>
              <w:left w:val="nil"/>
              <w:right w:val="double" w:sz="6" w:space="0" w:color="auto"/>
            </w:tcBorders>
          </w:tcPr>
          <w:p w:rsidR="00000000" w:rsidRDefault="00000000">
            <w:pPr>
              <w:spacing w:line="360" w:lineRule="exact"/>
              <w:ind w:right="260"/>
              <w:jc w:val="right"/>
            </w:pPr>
            <w:r>
              <w:t>13</w:t>
            </w:r>
          </w:p>
        </w:tc>
      </w:tr>
      <w:tr w:rsidR="00000000">
        <w:tblPrEx>
          <w:tblCellMar>
            <w:top w:w="0" w:type="dxa"/>
            <w:bottom w:w="0" w:type="dxa"/>
          </w:tblCellMar>
        </w:tblPrEx>
        <w:tc>
          <w:tcPr>
            <w:tcW w:w="1348" w:type="dxa"/>
            <w:tcBorders>
              <w:left w:val="double" w:sz="6" w:space="0" w:color="auto"/>
              <w:right w:val="double" w:sz="6" w:space="0" w:color="auto"/>
            </w:tcBorders>
          </w:tcPr>
          <w:p w:rsidR="00000000" w:rsidRDefault="00000000">
            <w:pPr>
              <w:spacing w:line="360" w:lineRule="exact"/>
            </w:pPr>
            <w:r>
              <w:t>1993</w:t>
            </w:r>
          </w:p>
        </w:tc>
        <w:tc>
          <w:tcPr>
            <w:tcW w:w="1680" w:type="dxa"/>
            <w:tcBorders>
              <w:top w:val="nil"/>
              <w:left w:val="nil"/>
              <w:bottom w:val="nil"/>
              <w:right w:val="double" w:sz="6" w:space="0" w:color="auto"/>
            </w:tcBorders>
          </w:tcPr>
          <w:p w:rsidR="00000000" w:rsidRDefault="00000000">
            <w:pPr>
              <w:spacing w:line="360" w:lineRule="exact"/>
              <w:jc w:val="right"/>
            </w:pPr>
            <w:r>
              <w:t>93 177 959</w:t>
            </w:r>
          </w:p>
        </w:tc>
        <w:tc>
          <w:tcPr>
            <w:tcW w:w="1148" w:type="dxa"/>
            <w:tcBorders>
              <w:left w:val="nil"/>
              <w:right w:val="nil"/>
            </w:tcBorders>
          </w:tcPr>
          <w:p w:rsidR="00000000" w:rsidRDefault="00000000">
            <w:pPr>
              <w:tabs>
                <w:tab w:val="left" w:pos="692"/>
              </w:tabs>
              <w:spacing w:line="360" w:lineRule="exact"/>
              <w:ind w:right="272"/>
              <w:jc w:val="right"/>
            </w:pPr>
            <w:r>
              <w:t>21</w:t>
            </w:r>
          </w:p>
        </w:tc>
        <w:tc>
          <w:tcPr>
            <w:tcW w:w="1148" w:type="dxa"/>
            <w:tcBorders>
              <w:top w:val="nil"/>
              <w:left w:val="single" w:sz="6" w:space="0" w:color="auto"/>
              <w:bottom w:val="nil"/>
              <w:right w:val="single" w:sz="6" w:space="0" w:color="auto"/>
            </w:tcBorders>
          </w:tcPr>
          <w:p w:rsidR="00000000" w:rsidRDefault="00000000">
            <w:pPr>
              <w:spacing w:line="360" w:lineRule="exact"/>
              <w:jc w:val="right"/>
            </w:pPr>
            <w:r>
              <w:t>61 630 881</w:t>
            </w:r>
          </w:p>
        </w:tc>
        <w:tc>
          <w:tcPr>
            <w:tcW w:w="1148" w:type="dxa"/>
            <w:tcBorders>
              <w:left w:val="nil"/>
              <w:right w:val="nil"/>
            </w:tcBorders>
          </w:tcPr>
          <w:p w:rsidR="00000000" w:rsidRDefault="00000000">
            <w:pPr>
              <w:spacing w:line="360" w:lineRule="exact"/>
              <w:ind w:right="272"/>
              <w:jc w:val="right"/>
            </w:pPr>
            <w:r>
              <w:t>66</w:t>
            </w:r>
          </w:p>
        </w:tc>
        <w:tc>
          <w:tcPr>
            <w:tcW w:w="1148" w:type="dxa"/>
            <w:tcBorders>
              <w:top w:val="nil"/>
              <w:left w:val="single" w:sz="6" w:space="0" w:color="auto"/>
              <w:bottom w:val="nil"/>
              <w:right w:val="single" w:sz="6" w:space="0" w:color="auto"/>
            </w:tcBorders>
          </w:tcPr>
          <w:p w:rsidR="00000000" w:rsidRDefault="00000000">
            <w:pPr>
              <w:spacing w:line="360" w:lineRule="exact"/>
              <w:ind w:right="244"/>
              <w:jc w:val="right"/>
            </w:pPr>
            <w:r>
              <w:t>10</w:t>
            </w:r>
          </w:p>
        </w:tc>
        <w:tc>
          <w:tcPr>
            <w:tcW w:w="1148" w:type="dxa"/>
            <w:tcBorders>
              <w:top w:val="nil"/>
              <w:left w:val="nil"/>
              <w:bottom w:val="nil"/>
              <w:right w:val="single" w:sz="6" w:space="0" w:color="auto"/>
            </w:tcBorders>
          </w:tcPr>
          <w:p w:rsidR="00000000" w:rsidRDefault="00000000">
            <w:pPr>
              <w:spacing w:line="360" w:lineRule="exact"/>
              <w:jc w:val="right"/>
            </w:pPr>
            <w:r>
              <w:t>31 547 078</w:t>
            </w:r>
          </w:p>
        </w:tc>
        <w:tc>
          <w:tcPr>
            <w:tcW w:w="1148" w:type="dxa"/>
            <w:tcBorders>
              <w:left w:val="nil"/>
              <w:right w:val="double" w:sz="6" w:space="0" w:color="auto"/>
            </w:tcBorders>
          </w:tcPr>
          <w:p w:rsidR="00000000" w:rsidRDefault="00000000">
            <w:pPr>
              <w:spacing w:line="360" w:lineRule="exact"/>
              <w:ind w:right="260"/>
              <w:jc w:val="right"/>
            </w:pPr>
            <w:r>
              <w:t>34</w:t>
            </w:r>
          </w:p>
        </w:tc>
      </w:tr>
      <w:tr w:rsidR="00000000">
        <w:tblPrEx>
          <w:tblCellMar>
            <w:top w:w="0" w:type="dxa"/>
            <w:bottom w:w="0" w:type="dxa"/>
          </w:tblCellMar>
        </w:tblPrEx>
        <w:tc>
          <w:tcPr>
            <w:tcW w:w="1348" w:type="dxa"/>
            <w:tcBorders>
              <w:left w:val="double" w:sz="6" w:space="0" w:color="auto"/>
              <w:right w:val="double" w:sz="6" w:space="0" w:color="auto"/>
            </w:tcBorders>
          </w:tcPr>
          <w:p w:rsidR="00000000" w:rsidRDefault="00000000">
            <w:pPr>
              <w:spacing w:line="360" w:lineRule="exact"/>
            </w:pPr>
            <w:r>
              <w:t>1994</w:t>
            </w:r>
          </w:p>
        </w:tc>
        <w:tc>
          <w:tcPr>
            <w:tcW w:w="1680" w:type="dxa"/>
            <w:tcBorders>
              <w:top w:val="nil"/>
              <w:left w:val="nil"/>
              <w:bottom w:val="nil"/>
              <w:right w:val="double" w:sz="6" w:space="0" w:color="auto"/>
            </w:tcBorders>
          </w:tcPr>
          <w:p w:rsidR="00000000" w:rsidRDefault="00000000">
            <w:pPr>
              <w:spacing w:line="360" w:lineRule="exact"/>
              <w:jc w:val="right"/>
            </w:pPr>
            <w:r>
              <w:t>160 130 827</w:t>
            </w:r>
          </w:p>
        </w:tc>
        <w:tc>
          <w:tcPr>
            <w:tcW w:w="1148" w:type="dxa"/>
            <w:tcBorders>
              <w:left w:val="nil"/>
              <w:right w:val="nil"/>
            </w:tcBorders>
          </w:tcPr>
          <w:p w:rsidR="00000000" w:rsidRDefault="00000000">
            <w:pPr>
              <w:tabs>
                <w:tab w:val="left" w:pos="692"/>
              </w:tabs>
              <w:spacing w:line="360" w:lineRule="exact"/>
              <w:ind w:right="272"/>
              <w:jc w:val="right"/>
            </w:pPr>
            <w:r>
              <w:t>26</w:t>
            </w:r>
          </w:p>
        </w:tc>
        <w:tc>
          <w:tcPr>
            <w:tcW w:w="1148" w:type="dxa"/>
            <w:tcBorders>
              <w:top w:val="nil"/>
              <w:left w:val="single" w:sz="6" w:space="0" w:color="auto"/>
              <w:bottom w:val="nil"/>
              <w:right w:val="single" w:sz="6" w:space="0" w:color="auto"/>
            </w:tcBorders>
          </w:tcPr>
          <w:p w:rsidR="00000000" w:rsidRDefault="00000000">
            <w:pPr>
              <w:spacing w:line="360" w:lineRule="exact"/>
              <w:jc w:val="right"/>
            </w:pPr>
            <w:r>
              <w:t>81 959 769</w:t>
            </w:r>
          </w:p>
        </w:tc>
        <w:tc>
          <w:tcPr>
            <w:tcW w:w="1148" w:type="dxa"/>
            <w:tcBorders>
              <w:left w:val="nil"/>
              <w:right w:val="nil"/>
            </w:tcBorders>
          </w:tcPr>
          <w:p w:rsidR="00000000" w:rsidRDefault="00000000">
            <w:pPr>
              <w:spacing w:line="360" w:lineRule="exact"/>
              <w:ind w:right="272"/>
              <w:jc w:val="right"/>
            </w:pPr>
            <w:r>
              <w:t>51</w:t>
            </w:r>
          </w:p>
        </w:tc>
        <w:tc>
          <w:tcPr>
            <w:tcW w:w="1148" w:type="dxa"/>
            <w:tcBorders>
              <w:top w:val="nil"/>
              <w:left w:val="single" w:sz="6" w:space="0" w:color="auto"/>
              <w:bottom w:val="nil"/>
              <w:right w:val="single" w:sz="6" w:space="0" w:color="auto"/>
            </w:tcBorders>
          </w:tcPr>
          <w:p w:rsidR="00000000" w:rsidRDefault="00000000">
            <w:pPr>
              <w:spacing w:line="360" w:lineRule="exact"/>
              <w:ind w:right="244"/>
              <w:jc w:val="right"/>
            </w:pPr>
            <w:r>
              <w:t>18</w:t>
            </w:r>
          </w:p>
        </w:tc>
        <w:tc>
          <w:tcPr>
            <w:tcW w:w="1148" w:type="dxa"/>
            <w:tcBorders>
              <w:top w:val="nil"/>
              <w:left w:val="nil"/>
              <w:bottom w:val="nil"/>
              <w:right w:val="single" w:sz="6" w:space="0" w:color="auto"/>
            </w:tcBorders>
          </w:tcPr>
          <w:p w:rsidR="00000000" w:rsidRDefault="00000000">
            <w:pPr>
              <w:spacing w:line="360" w:lineRule="exact"/>
              <w:jc w:val="right"/>
            </w:pPr>
            <w:r>
              <w:t>78 171 078</w:t>
            </w:r>
          </w:p>
        </w:tc>
        <w:tc>
          <w:tcPr>
            <w:tcW w:w="1148" w:type="dxa"/>
            <w:tcBorders>
              <w:left w:val="nil"/>
              <w:right w:val="double" w:sz="6" w:space="0" w:color="auto"/>
            </w:tcBorders>
          </w:tcPr>
          <w:p w:rsidR="00000000" w:rsidRDefault="00000000">
            <w:pPr>
              <w:spacing w:line="360" w:lineRule="exact"/>
              <w:ind w:right="260"/>
              <w:jc w:val="right"/>
            </w:pPr>
            <w:r>
              <w:t>49</w:t>
            </w:r>
          </w:p>
        </w:tc>
      </w:tr>
      <w:tr w:rsidR="00000000">
        <w:tblPrEx>
          <w:tblCellMar>
            <w:top w:w="0" w:type="dxa"/>
            <w:bottom w:w="0" w:type="dxa"/>
          </w:tblCellMar>
        </w:tblPrEx>
        <w:tc>
          <w:tcPr>
            <w:tcW w:w="1348" w:type="dxa"/>
            <w:tcBorders>
              <w:left w:val="double" w:sz="6" w:space="0" w:color="auto"/>
              <w:right w:val="double" w:sz="6" w:space="0" w:color="auto"/>
            </w:tcBorders>
          </w:tcPr>
          <w:p w:rsidR="00000000" w:rsidRDefault="00000000">
            <w:pPr>
              <w:spacing w:line="360" w:lineRule="exact"/>
            </w:pPr>
            <w:r>
              <w:t>1995</w:t>
            </w:r>
          </w:p>
        </w:tc>
        <w:tc>
          <w:tcPr>
            <w:tcW w:w="1680" w:type="dxa"/>
            <w:tcBorders>
              <w:top w:val="nil"/>
              <w:left w:val="nil"/>
              <w:bottom w:val="nil"/>
              <w:right w:val="double" w:sz="6" w:space="0" w:color="auto"/>
            </w:tcBorders>
          </w:tcPr>
          <w:p w:rsidR="00000000" w:rsidRDefault="00000000">
            <w:pPr>
              <w:spacing w:line="360" w:lineRule="exact"/>
              <w:jc w:val="right"/>
            </w:pPr>
            <w:r>
              <w:t>116 035 959</w:t>
            </w:r>
          </w:p>
        </w:tc>
        <w:tc>
          <w:tcPr>
            <w:tcW w:w="1148" w:type="dxa"/>
            <w:tcBorders>
              <w:left w:val="nil"/>
              <w:right w:val="nil"/>
            </w:tcBorders>
          </w:tcPr>
          <w:p w:rsidR="00000000" w:rsidRDefault="00000000">
            <w:pPr>
              <w:tabs>
                <w:tab w:val="left" w:pos="692"/>
              </w:tabs>
              <w:spacing w:line="360" w:lineRule="exact"/>
              <w:ind w:right="272"/>
              <w:jc w:val="right"/>
            </w:pPr>
            <w:r>
              <w:t>24</w:t>
            </w:r>
          </w:p>
        </w:tc>
        <w:tc>
          <w:tcPr>
            <w:tcW w:w="1148" w:type="dxa"/>
            <w:tcBorders>
              <w:top w:val="nil"/>
              <w:left w:val="single" w:sz="6" w:space="0" w:color="auto"/>
              <w:bottom w:val="nil"/>
              <w:right w:val="single" w:sz="6" w:space="0" w:color="auto"/>
            </w:tcBorders>
          </w:tcPr>
          <w:p w:rsidR="00000000" w:rsidRDefault="00000000">
            <w:pPr>
              <w:spacing w:line="360" w:lineRule="exact"/>
              <w:jc w:val="right"/>
            </w:pPr>
            <w:r>
              <w:t>80 052 881</w:t>
            </w:r>
          </w:p>
        </w:tc>
        <w:tc>
          <w:tcPr>
            <w:tcW w:w="1148" w:type="dxa"/>
            <w:tcBorders>
              <w:left w:val="nil"/>
              <w:right w:val="nil"/>
            </w:tcBorders>
          </w:tcPr>
          <w:p w:rsidR="00000000" w:rsidRDefault="00000000">
            <w:pPr>
              <w:spacing w:line="360" w:lineRule="exact"/>
              <w:ind w:right="272"/>
              <w:jc w:val="right"/>
            </w:pPr>
            <w:r>
              <w:t>69</w:t>
            </w:r>
          </w:p>
        </w:tc>
        <w:tc>
          <w:tcPr>
            <w:tcW w:w="1148" w:type="dxa"/>
            <w:tcBorders>
              <w:top w:val="nil"/>
              <w:left w:val="single" w:sz="6" w:space="0" w:color="auto"/>
              <w:bottom w:val="nil"/>
              <w:right w:val="single" w:sz="6" w:space="0" w:color="auto"/>
            </w:tcBorders>
          </w:tcPr>
          <w:p w:rsidR="00000000" w:rsidRDefault="00000000">
            <w:pPr>
              <w:spacing w:line="360" w:lineRule="exact"/>
              <w:ind w:right="244"/>
              <w:jc w:val="right"/>
            </w:pPr>
            <w:r>
              <w:t xml:space="preserve">10 </w:t>
            </w:r>
          </w:p>
        </w:tc>
        <w:tc>
          <w:tcPr>
            <w:tcW w:w="1148" w:type="dxa"/>
            <w:tcBorders>
              <w:top w:val="nil"/>
              <w:left w:val="nil"/>
              <w:bottom w:val="nil"/>
              <w:right w:val="single" w:sz="6" w:space="0" w:color="auto"/>
            </w:tcBorders>
          </w:tcPr>
          <w:p w:rsidR="00000000" w:rsidRDefault="00000000">
            <w:pPr>
              <w:spacing w:line="360" w:lineRule="exact"/>
              <w:jc w:val="right"/>
            </w:pPr>
            <w:r>
              <w:t>35 983 078</w:t>
            </w:r>
          </w:p>
        </w:tc>
        <w:tc>
          <w:tcPr>
            <w:tcW w:w="1148" w:type="dxa"/>
            <w:tcBorders>
              <w:left w:val="nil"/>
              <w:right w:val="double" w:sz="6" w:space="0" w:color="auto"/>
            </w:tcBorders>
          </w:tcPr>
          <w:p w:rsidR="00000000" w:rsidRDefault="00000000">
            <w:pPr>
              <w:spacing w:line="360" w:lineRule="exact"/>
              <w:ind w:right="260"/>
              <w:jc w:val="right"/>
            </w:pPr>
            <w:r>
              <w:t>31</w:t>
            </w:r>
          </w:p>
        </w:tc>
      </w:tr>
      <w:tr w:rsidR="00000000">
        <w:tblPrEx>
          <w:tblCellMar>
            <w:top w:w="0" w:type="dxa"/>
            <w:bottom w:w="0" w:type="dxa"/>
          </w:tblCellMar>
        </w:tblPrEx>
        <w:tc>
          <w:tcPr>
            <w:tcW w:w="1348" w:type="dxa"/>
            <w:tcBorders>
              <w:left w:val="double" w:sz="6" w:space="0" w:color="auto"/>
              <w:right w:val="double" w:sz="6" w:space="0" w:color="auto"/>
            </w:tcBorders>
          </w:tcPr>
          <w:p w:rsidR="00000000" w:rsidRDefault="00000000">
            <w:pPr>
              <w:spacing w:line="360" w:lineRule="exact"/>
            </w:pPr>
            <w:r>
              <w:t>1996</w:t>
            </w:r>
          </w:p>
        </w:tc>
        <w:tc>
          <w:tcPr>
            <w:tcW w:w="1680" w:type="dxa"/>
            <w:tcBorders>
              <w:top w:val="nil"/>
              <w:left w:val="nil"/>
              <w:bottom w:val="nil"/>
              <w:right w:val="double" w:sz="6" w:space="0" w:color="auto"/>
            </w:tcBorders>
          </w:tcPr>
          <w:p w:rsidR="00000000" w:rsidRDefault="00000000">
            <w:pPr>
              <w:spacing w:line="360" w:lineRule="exact"/>
              <w:jc w:val="right"/>
            </w:pPr>
            <w:r>
              <w:t>123 851 881</w:t>
            </w:r>
          </w:p>
        </w:tc>
        <w:tc>
          <w:tcPr>
            <w:tcW w:w="1148" w:type="dxa"/>
            <w:tcBorders>
              <w:left w:val="nil"/>
              <w:right w:val="nil"/>
            </w:tcBorders>
          </w:tcPr>
          <w:p w:rsidR="00000000" w:rsidRDefault="00000000">
            <w:pPr>
              <w:tabs>
                <w:tab w:val="left" w:pos="692"/>
              </w:tabs>
              <w:spacing w:line="360" w:lineRule="exact"/>
              <w:ind w:right="272"/>
              <w:jc w:val="right"/>
            </w:pPr>
            <w:r>
              <w:t>21</w:t>
            </w:r>
          </w:p>
        </w:tc>
        <w:tc>
          <w:tcPr>
            <w:tcW w:w="1148" w:type="dxa"/>
            <w:tcBorders>
              <w:top w:val="nil"/>
              <w:left w:val="single" w:sz="6" w:space="0" w:color="auto"/>
              <w:bottom w:val="nil"/>
              <w:right w:val="single" w:sz="6" w:space="0" w:color="auto"/>
            </w:tcBorders>
          </w:tcPr>
          <w:p w:rsidR="00000000" w:rsidRDefault="00000000">
            <w:pPr>
              <w:spacing w:line="360" w:lineRule="exact"/>
              <w:jc w:val="right"/>
            </w:pPr>
            <w:r>
              <w:t>92 900 881</w:t>
            </w:r>
          </w:p>
        </w:tc>
        <w:tc>
          <w:tcPr>
            <w:tcW w:w="1148" w:type="dxa"/>
            <w:tcBorders>
              <w:left w:val="nil"/>
              <w:right w:val="nil"/>
            </w:tcBorders>
          </w:tcPr>
          <w:p w:rsidR="00000000" w:rsidRDefault="00000000">
            <w:pPr>
              <w:spacing w:line="360" w:lineRule="exact"/>
              <w:ind w:right="272"/>
              <w:jc w:val="right"/>
            </w:pPr>
            <w:r>
              <w:t>75</w:t>
            </w:r>
          </w:p>
        </w:tc>
        <w:tc>
          <w:tcPr>
            <w:tcW w:w="1148" w:type="dxa"/>
            <w:tcBorders>
              <w:top w:val="nil"/>
              <w:left w:val="single" w:sz="6" w:space="0" w:color="auto"/>
              <w:bottom w:val="nil"/>
              <w:right w:val="single" w:sz="6" w:space="0" w:color="auto"/>
            </w:tcBorders>
          </w:tcPr>
          <w:p w:rsidR="00000000" w:rsidRDefault="00000000">
            <w:pPr>
              <w:spacing w:line="360" w:lineRule="exact"/>
              <w:ind w:right="244"/>
              <w:jc w:val="right"/>
            </w:pPr>
            <w:r>
              <w:t>10</w:t>
            </w:r>
          </w:p>
        </w:tc>
        <w:tc>
          <w:tcPr>
            <w:tcW w:w="1148" w:type="dxa"/>
            <w:tcBorders>
              <w:top w:val="nil"/>
              <w:left w:val="nil"/>
              <w:bottom w:val="nil"/>
              <w:right w:val="single" w:sz="6" w:space="0" w:color="auto"/>
            </w:tcBorders>
          </w:tcPr>
          <w:p w:rsidR="00000000" w:rsidRDefault="00000000">
            <w:pPr>
              <w:spacing w:line="360" w:lineRule="exact"/>
              <w:jc w:val="right"/>
            </w:pPr>
            <w:r>
              <w:t>30 951 000</w:t>
            </w:r>
          </w:p>
        </w:tc>
        <w:tc>
          <w:tcPr>
            <w:tcW w:w="1148" w:type="dxa"/>
            <w:tcBorders>
              <w:left w:val="nil"/>
              <w:right w:val="double" w:sz="6" w:space="0" w:color="auto"/>
            </w:tcBorders>
          </w:tcPr>
          <w:p w:rsidR="00000000" w:rsidRDefault="00000000">
            <w:pPr>
              <w:spacing w:line="360" w:lineRule="exact"/>
              <w:ind w:right="260"/>
              <w:jc w:val="right"/>
            </w:pPr>
            <w:r>
              <w:t>25</w:t>
            </w:r>
          </w:p>
        </w:tc>
      </w:tr>
      <w:tr w:rsidR="00000000">
        <w:tblPrEx>
          <w:tblCellMar>
            <w:top w:w="0" w:type="dxa"/>
            <w:bottom w:w="0" w:type="dxa"/>
          </w:tblCellMar>
        </w:tblPrEx>
        <w:tc>
          <w:tcPr>
            <w:tcW w:w="1348" w:type="dxa"/>
            <w:tcBorders>
              <w:left w:val="double" w:sz="6" w:space="0" w:color="auto"/>
              <w:bottom w:val="nil"/>
              <w:right w:val="double" w:sz="6" w:space="0" w:color="auto"/>
            </w:tcBorders>
          </w:tcPr>
          <w:p w:rsidR="00000000" w:rsidRDefault="00000000">
            <w:pPr>
              <w:spacing w:line="360" w:lineRule="exact"/>
            </w:pPr>
            <w:r>
              <w:t>1997</w:t>
            </w:r>
          </w:p>
        </w:tc>
        <w:tc>
          <w:tcPr>
            <w:tcW w:w="1680" w:type="dxa"/>
            <w:tcBorders>
              <w:top w:val="nil"/>
              <w:left w:val="nil"/>
              <w:bottom w:val="nil"/>
              <w:right w:val="double" w:sz="6" w:space="0" w:color="auto"/>
            </w:tcBorders>
          </w:tcPr>
          <w:p w:rsidR="00000000" w:rsidRDefault="00000000">
            <w:pPr>
              <w:spacing w:line="360" w:lineRule="exact"/>
              <w:jc w:val="right"/>
            </w:pPr>
            <w:r>
              <w:t>189 126 608</w:t>
            </w:r>
          </w:p>
        </w:tc>
        <w:tc>
          <w:tcPr>
            <w:tcW w:w="1148" w:type="dxa"/>
            <w:tcBorders>
              <w:left w:val="nil"/>
              <w:bottom w:val="nil"/>
              <w:right w:val="nil"/>
            </w:tcBorders>
          </w:tcPr>
          <w:p w:rsidR="00000000" w:rsidRDefault="00000000">
            <w:pPr>
              <w:tabs>
                <w:tab w:val="left" w:pos="692"/>
              </w:tabs>
              <w:spacing w:line="360" w:lineRule="exact"/>
              <w:ind w:right="272"/>
              <w:jc w:val="right"/>
            </w:pPr>
            <w:r>
              <w:t>23</w:t>
            </w:r>
          </w:p>
        </w:tc>
        <w:tc>
          <w:tcPr>
            <w:tcW w:w="1148" w:type="dxa"/>
            <w:tcBorders>
              <w:top w:val="nil"/>
              <w:left w:val="single" w:sz="6" w:space="0" w:color="auto"/>
              <w:bottom w:val="nil"/>
              <w:right w:val="single" w:sz="6" w:space="0" w:color="auto"/>
            </w:tcBorders>
          </w:tcPr>
          <w:p w:rsidR="00000000" w:rsidRDefault="00000000">
            <w:pPr>
              <w:spacing w:line="360" w:lineRule="exact"/>
              <w:jc w:val="right"/>
            </w:pPr>
            <w:r>
              <w:t>172 263 000</w:t>
            </w:r>
          </w:p>
        </w:tc>
        <w:tc>
          <w:tcPr>
            <w:tcW w:w="1148" w:type="dxa"/>
            <w:tcBorders>
              <w:left w:val="nil"/>
              <w:bottom w:val="nil"/>
              <w:right w:val="nil"/>
            </w:tcBorders>
          </w:tcPr>
          <w:p w:rsidR="00000000" w:rsidRDefault="00000000">
            <w:pPr>
              <w:spacing w:line="360" w:lineRule="exact"/>
              <w:ind w:right="272"/>
              <w:jc w:val="right"/>
            </w:pPr>
            <w:r>
              <w:t>91</w:t>
            </w:r>
          </w:p>
        </w:tc>
        <w:tc>
          <w:tcPr>
            <w:tcW w:w="1148" w:type="dxa"/>
            <w:tcBorders>
              <w:top w:val="nil"/>
              <w:left w:val="single" w:sz="6" w:space="0" w:color="auto"/>
              <w:bottom w:val="nil"/>
              <w:right w:val="single" w:sz="6" w:space="0" w:color="auto"/>
            </w:tcBorders>
          </w:tcPr>
          <w:p w:rsidR="00000000" w:rsidRDefault="00000000">
            <w:pPr>
              <w:spacing w:line="360" w:lineRule="exact"/>
              <w:ind w:right="244"/>
              <w:jc w:val="right"/>
            </w:pPr>
            <w:r>
              <w:t>25</w:t>
            </w:r>
          </w:p>
        </w:tc>
        <w:tc>
          <w:tcPr>
            <w:tcW w:w="1148" w:type="dxa"/>
            <w:tcBorders>
              <w:top w:val="nil"/>
              <w:left w:val="nil"/>
              <w:bottom w:val="nil"/>
              <w:right w:val="single" w:sz="6" w:space="0" w:color="auto"/>
            </w:tcBorders>
          </w:tcPr>
          <w:p w:rsidR="00000000" w:rsidRDefault="00000000">
            <w:pPr>
              <w:spacing w:line="360" w:lineRule="exact"/>
              <w:jc w:val="right"/>
            </w:pPr>
            <w:r>
              <w:t>16 863 608</w:t>
            </w:r>
          </w:p>
        </w:tc>
        <w:tc>
          <w:tcPr>
            <w:tcW w:w="1148" w:type="dxa"/>
            <w:tcBorders>
              <w:left w:val="nil"/>
              <w:bottom w:val="nil"/>
              <w:right w:val="double" w:sz="6" w:space="0" w:color="auto"/>
            </w:tcBorders>
          </w:tcPr>
          <w:p w:rsidR="00000000" w:rsidRDefault="00000000">
            <w:pPr>
              <w:spacing w:line="360" w:lineRule="exact"/>
              <w:ind w:right="260"/>
              <w:jc w:val="right"/>
            </w:pPr>
            <w:r>
              <w:t>9</w:t>
            </w:r>
          </w:p>
        </w:tc>
      </w:tr>
      <w:tr w:rsidR="00000000">
        <w:tblPrEx>
          <w:tblCellMar>
            <w:top w:w="0" w:type="dxa"/>
            <w:bottom w:w="0" w:type="dxa"/>
          </w:tblCellMar>
        </w:tblPrEx>
        <w:tc>
          <w:tcPr>
            <w:tcW w:w="1348" w:type="dxa"/>
            <w:tcBorders>
              <w:top w:val="double" w:sz="6" w:space="0" w:color="auto"/>
              <w:left w:val="double" w:sz="6" w:space="0" w:color="auto"/>
              <w:bottom w:val="double" w:sz="6" w:space="0" w:color="auto"/>
              <w:right w:val="double" w:sz="6" w:space="0" w:color="auto"/>
            </w:tcBorders>
          </w:tcPr>
          <w:p w:rsidR="00000000" w:rsidRDefault="00000000">
            <w:pPr>
              <w:spacing w:line="360" w:lineRule="exact"/>
            </w:pPr>
            <w:r>
              <w:rPr>
                <w:rFonts w:eastAsia="SimHei" w:hint="eastAsia"/>
              </w:rPr>
              <w:t>合计</w:t>
            </w:r>
          </w:p>
        </w:tc>
        <w:tc>
          <w:tcPr>
            <w:tcW w:w="1680" w:type="dxa"/>
            <w:tcBorders>
              <w:top w:val="double" w:sz="6" w:space="0" w:color="auto"/>
              <w:left w:val="nil"/>
              <w:bottom w:val="double" w:sz="6" w:space="0" w:color="auto"/>
              <w:right w:val="double" w:sz="6" w:space="0" w:color="auto"/>
            </w:tcBorders>
          </w:tcPr>
          <w:p w:rsidR="00000000" w:rsidRDefault="00000000">
            <w:pPr>
              <w:spacing w:line="360" w:lineRule="exact"/>
              <w:jc w:val="right"/>
              <w:rPr>
                <w:b/>
              </w:rPr>
            </w:pPr>
            <w:r>
              <w:rPr>
                <w:b/>
              </w:rPr>
              <w:t>788 098 229</w:t>
            </w:r>
          </w:p>
        </w:tc>
        <w:tc>
          <w:tcPr>
            <w:tcW w:w="1148" w:type="dxa"/>
            <w:tcBorders>
              <w:top w:val="double" w:sz="6" w:space="0" w:color="auto"/>
              <w:left w:val="nil"/>
              <w:bottom w:val="double" w:sz="6" w:space="0" w:color="auto"/>
              <w:right w:val="nil"/>
            </w:tcBorders>
          </w:tcPr>
          <w:p w:rsidR="00000000" w:rsidRDefault="00000000">
            <w:pPr>
              <w:spacing w:line="360" w:lineRule="exact"/>
              <w:jc w:val="right"/>
              <w:rPr>
                <w:b/>
              </w:rPr>
            </w:pPr>
          </w:p>
        </w:tc>
        <w:tc>
          <w:tcPr>
            <w:tcW w:w="1148" w:type="dxa"/>
            <w:tcBorders>
              <w:top w:val="double" w:sz="6" w:space="0" w:color="auto"/>
              <w:left w:val="single" w:sz="6" w:space="0" w:color="auto"/>
              <w:bottom w:val="double" w:sz="6" w:space="0" w:color="auto"/>
              <w:right w:val="single" w:sz="6" w:space="0" w:color="auto"/>
            </w:tcBorders>
          </w:tcPr>
          <w:p w:rsidR="00000000" w:rsidRDefault="00000000">
            <w:pPr>
              <w:spacing w:line="360" w:lineRule="exact"/>
              <w:jc w:val="right"/>
              <w:rPr>
                <w:b/>
              </w:rPr>
            </w:pPr>
            <w:r>
              <w:rPr>
                <w:b/>
              </w:rPr>
              <w:t>158</w:t>
            </w:r>
          </w:p>
        </w:tc>
        <w:tc>
          <w:tcPr>
            <w:tcW w:w="1148" w:type="dxa"/>
            <w:tcBorders>
              <w:top w:val="double" w:sz="6" w:space="0" w:color="auto"/>
              <w:left w:val="nil"/>
              <w:bottom w:val="double" w:sz="6" w:space="0" w:color="auto"/>
              <w:right w:val="nil"/>
            </w:tcBorders>
          </w:tcPr>
          <w:p w:rsidR="00000000" w:rsidRDefault="00000000">
            <w:pPr>
              <w:spacing w:line="360" w:lineRule="exact"/>
              <w:ind w:right="272"/>
              <w:jc w:val="right"/>
              <w:rPr>
                <w:b/>
              </w:rPr>
            </w:pPr>
            <w:r>
              <w:rPr>
                <w:b/>
              </w:rPr>
              <w:t>74</w:t>
            </w:r>
          </w:p>
        </w:tc>
        <w:tc>
          <w:tcPr>
            <w:tcW w:w="1148" w:type="dxa"/>
            <w:tcBorders>
              <w:top w:val="double" w:sz="6" w:space="0" w:color="auto"/>
              <w:left w:val="single" w:sz="6" w:space="0" w:color="auto"/>
              <w:bottom w:val="double" w:sz="6" w:space="0" w:color="auto"/>
              <w:right w:val="single" w:sz="6" w:space="0" w:color="auto"/>
            </w:tcBorders>
          </w:tcPr>
          <w:p w:rsidR="00000000" w:rsidRDefault="00000000">
            <w:pPr>
              <w:spacing w:line="360" w:lineRule="exact"/>
              <w:ind w:right="244"/>
              <w:jc w:val="right"/>
              <w:rPr>
                <w:b/>
              </w:rPr>
            </w:pPr>
            <w:r>
              <w:rPr>
                <w:b/>
              </w:rPr>
              <w:t>88</w:t>
            </w:r>
          </w:p>
        </w:tc>
        <w:tc>
          <w:tcPr>
            <w:tcW w:w="1148" w:type="dxa"/>
            <w:tcBorders>
              <w:top w:val="double" w:sz="6" w:space="0" w:color="auto"/>
              <w:left w:val="nil"/>
              <w:bottom w:val="double" w:sz="6" w:space="0" w:color="auto"/>
              <w:right w:val="single" w:sz="6" w:space="0" w:color="auto"/>
            </w:tcBorders>
          </w:tcPr>
          <w:p w:rsidR="00000000" w:rsidRDefault="00000000">
            <w:pPr>
              <w:spacing w:line="360" w:lineRule="exact"/>
              <w:jc w:val="right"/>
              <w:rPr>
                <w:b/>
              </w:rPr>
            </w:pPr>
            <w:r>
              <w:rPr>
                <w:b/>
              </w:rPr>
              <w:t>205 300 075</w:t>
            </w:r>
          </w:p>
        </w:tc>
        <w:tc>
          <w:tcPr>
            <w:tcW w:w="1148" w:type="dxa"/>
            <w:tcBorders>
              <w:top w:val="double" w:sz="6" w:space="0" w:color="auto"/>
              <w:left w:val="nil"/>
              <w:bottom w:val="double" w:sz="6" w:space="0" w:color="auto"/>
              <w:right w:val="double" w:sz="6" w:space="0" w:color="auto"/>
            </w:tcBorders>
          </w:tcPr>
          <w:p w:rsidR="00000000" w:rsidRDefault="00000000">
            <w:pPr>
              <w:spacing w:line="360" w:lineRule="exact"/>
              <w:ind w:right="260"/>
              <w:jc w:val="right"/>
              <w:rPr>
                <w:b/>
              </w:rPr>
            </w:pPr>
            <w:r>
              <w:rPr>
                <w:b/>
              </w:rPr>
              <w:t>26</w:t>
            </w:r>
          </w:p>
        </w:tc>
      </w:tr>
    </w:tbl>
    <w:p w:rsidR="00000000" w:rsidRDefault="00000000">
      <w:pPr>
        <w:spacing w:after="240" w:line="360" w:lineRule="exact"/>
        <w:ind w:firstLine="425"/>
      </w:pPr>
      <w:r>
        <w:rPr>
          <w:rFonts w:hint="eastAsia"/>
        </w:rPr>
        <w:t>资料来源：</w:t>
      </w:r>
      <w:r>
        <w:t>BCB-BNDE-CAMOFI-SOCABU-INSS</w:t>
      </w:r>
      <w:r>
        <w:rPr>
          <w:rFonts w:hint="eastAsia"/>
        </w:rPr>
        <w:t>，</w:t>
      </w:r>
      <w:r>
        <w:t>1998</w:t>
      </w:r>
      <w:r>
        <w:rPr>
          <w:rFonts w:hint="eastAsia"/>
        </w:rPr>
        <w:t>年</w:t>
      </w:r>
      <w:r>
        <w:t>9</w:t>
      </w:r>
      <w:r>
        <w:rPr>
          <w:rFonts w:hint="eastAsia"/>
        </w:rPr>
        <w:t>月。</w:t>
      </w:r>
    </w:p>
    <w:p w:rsidR="00000000" w:rsidRDefault="00000000">
      <w:pPr>
        <w:spacing w:after="240" w:line="360" w:lineRule="exact"/>
        <w:ind w:firstLine="425"/>
      </w:pPr>
      <w:r>
        <w:rPr>
          <w:rFonts w:hint="eastAsia"/>
        </w:rPr>
        <w:t>一些银行和金融机构向个人提供其他类型信贷情况（百万布隆迪法郎）</w:t>
      </w:r>
    </w:p>
    <w:tbl>
      <w:tblPr>
        <w:tblW w:w="0" w:type="auto"/>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348"/>
        <w:gridCol w:w="1680"/>
        <w:gridCol w:w="1148"/>
        <w:gridCol w:w="1148"/>
        <w:gridCol w:w="1148"/>
        <w:gridCol w:w="1148"/>
        <w:gridCol w:w="1148"/>
        <w:gridCol w:w="1148"/>
      </w:tblGrid>
      <w:tr w:rsidR="00000000">
        <w:tblPrEx>
          <w:tblCellMar>
            <w:top w:w="0" w:type="dxa"/>
            <w:bottom w:w="0" w:type="dxa"/>
          </w:tblCellMar>
        </w:tblPrEx>
        <w:tc>
          <w:tcPr>
            <w:tcW w:w="1348" w:type="dxa"/>
            <w:tcBorders>
              <w:top w:val="double" w:sz="6" w:space="0" w:color="auto"/>
              <w:left w:val="double" w:sz="6" w:space="0" w:color="auto"/>
              <w:bottom w:val="nil"/>
              <w:right w:val="nil"/>
            </w:tcBorders>
          </w:tcPr>
          <w:p w:rsidR="00000000" w:rsidRDefault="00000000">
            <w:pPr>
              <w:spacing w:line="360" w:lineRule="exact"/>
              <w:jc w:val="center"/>
              <w:rPr>
                <w:rFonts w:ascii="SimHei" w:eastAsia="SimHei"/>
              </w:rPr>
            </w:pPr>
            <w:r>
              <w:rPr>
                <w:rFonts w:ascii="SimHei" w:eastAsia="SimHei" w:hint="eastAsia"/>
              </w:rPr>
              <w:t>年份</w:t>
            </w:r>
          </w:p>
        </w:tc>
        <w:tc>
          <w:tcPr>
            <w:tcW w:w="1680" w:type="dxa"/>
            <w:tcBorders>
              <w:top w:val="double" w:sz="6" w:space="0" w:color="auto"/>
              <w:left w:val="double" w:sz="6" w:space="0" w:color="auto"/>
              <w:bottom w:val="nil"/>
              <w:right w:val="double" w:sz="6" w:space="0" w:color="auto"/>
            </w:tcBorders>
          </w:tcPr>
          <w:p w:rsidR="00000000" w:rsidRDefault="00000000">
            <w:pPr>
              <w:spacing w:line="360" w:lineRule="exact"/>
              <w:jc w:val="center"/>
              <w:rPr>
                <w:rFonts w:ascii="SimHei" w:eastAsia="SimHei"/>
              </w:rPr>
            </w:pPr>
            <w:r>
              <w:rPr>
                <w:rFonts w:ascii="SimHei" w:eastAsia="SimHei" w:hint="eastAsia"/>
              </w:rPr>
              <w:t>信贷总额</w:t>
            </w:r>
          </w:p>
        </w:tc>
        <w:tc>
          <w:tcPr>
            <w:tcW w:w="3444" w:type="dxa"/>
            <w:gridSpan w:val="3"/>
            <w:tcBorders>
              <w:top w:val="double" w:sz="6" w:space="0" w:color="auto"/>
              <w:left w:val="nil"/>
              <w:bottom w:val="single" w:sz="6" w:space="0" w:color="auto"/>
              <w:right w:val="nil"/>
            </w:tcBorders>
          </w:tcPr>
          <w:p w:rsidR="00000000" w:rsidRDefault="00000000">
            <w:pPr>
              <w:spacing w:line="360" w:lineRule="exact"/>
              <w:jc w:val="center"/>
              <w:rPr>
                <w:rFonts w:ascii="SimHei" w:eastAsia="SimHei"/>
              </w:rPr>
            </w:pPr>
            <w:r>
              <w:rPr>
                <w:rFonts w:ascii="SimHei" w:eastAsia="SimHei" w:hint="eastAsia"/>
              </w:rPr>
              <w:t>男性</w:t>
            </w:r>
          </w:p>
        </w:tc>
        <w:tc>
          <w:tcPr>
            <w:tcW w:w="3444" w:type="dxa"/>
            <w:gridSpan w:val="3"/>
            <w:tcBorders>
              <w:top w:val="doub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hint="eastAsia"/>
              </w:rPr>
              <w:t>女性</w:t>
            </w:r>
          </w:p>
        </w:tc>
      </w:tr>
      <w:tr w:rsidR="00000000">
        <w:tblPrEx>
          <w:tblCellMar>
            <w:top w:w="0" w:type="dxa"/>
            <w:bottom w:w="0" w:type="dxa"/>
          </w:tblCellMar>
        </w:tblPrEx>
        <w:tc>
          <w:tcPr>
            <w:tcW w:w="1348" w:type="dxa"/>
            <w:tcBorders>
              <w:top w:val="nil"/>
              <w:left w:val="double" w:sz="6" w:space="0" w:color="auto"/>
              <w:bottom w:val="single" w:sz="6" w:space="0" w:color="auto"/>
              <w:right w:val="nil"/>
            </w:tcBorders>
          </w:tcPr>
          <w:p w:rsidR="00000000" w:rsidRDefault="00000000">
            <w:pPr>
              <w:spacing w:line="360" w:lineRule="exact"/>
            </w:pPr>
          </w:p>
        </w:tc>
        <w:tc>
          <w:tcPr>
            <w:tcW w:w="1680" w:type="dxa"/>
            <w:tcBorders>
              <w:top w:val="nil"/>
              <w:left w:val="double" w:sz="6" w:space="0" w:color="auto"/>
              <w:bottom w:val="single" w:sz="6" w:space="0" w:color="auto"/>
              <w:right w:val="double" w:sz="6" w:space="0" w:color="auto"/>
            </w:tcBorders>
          </w:tcPr>
          <w:p w:rsidR="00000000" w:rsidRDefault="00000000">
            <w:pPr>
              <w:spacing w:line="360" w:lineRule="exact"/>
            </w:pPr>
          </w:p>
        </w:tc>
        <w:tc>
          <w:tcPr>
            <w:tcW w:w="1148" w:type="dxa"/>
            <w:tcBorders>
              <w:top w:val="nil"/>
              <w:left w:val="nil"/>
              <w:bottom w:val="single" w:sz="6" w:space="0" w:color="auto"/>
              <w:right w:val="nil"/>
            </w:tcBorders>
          </w:tcPr>
          <w:p w:rsidR="00000000" w:rsidRDefault="00000000">
            <w:pPr>
              <w:spacing w:line="360" w:lineRule="exact"/>
              <w:jc w:val="center"/>
            </w:pPr>
            <w:r>
              <w:rPr>
                <w:rFonts w:hint="eastAsia"/>
              </w:rPr>
              <w:t>人数</w:t>
            </w:r>
          </w:p>
        </w:tc>
        <w:tc>
          <w:tcPr>
            <w:tcW w:w="1148" w:type="dxa"/>
            <w:tcBorders>
              <w:top w:val="nil"/>
              <w:left w:val="single" w:sz="6" w:space="0" w:color="auto"/>
              <w:bottom w:val="single" w:sz="6" w:space="0" w:color="auto"/>
              <w:right w:val="single" w:sz="6" w:space="0" w:color="auto"/>
            </w:tcBorders>
          </w:tcPr>
          <w:p w:rsidR="00000000" w:rsidRDefault="00000000">
            <w:pPr>
              <w:spacing w:line="360" w:lineRule="exact"/>
              <w:jc w:val="center"/>
            </w:pPr>
            <w:r>
              <w:rPr>
                <w:rFonts w:hint="eastAsia"/>
              </w:rPr>
              <w:t>总额</w:t>
            </w:r>
          </w:p>
        </w:tc>
        <w:tc>
          <w:tcPr>
            <w:tcW w:w="1148" w:type="dxa"/>
            <w:tcBorders>
              <w:top w:val="nil"/>
              <w:left w:val="nil"/>
              <w:bottom w:val="single" w:sz="6" w:space="0" w:color="auto"/>
              <w:right w:val="nil"/>
            </w:tcBorders>
          </w:tcPr>
          <w:p w:rsidR="00000000" w:rsidRDefault="00000000">
            <w:pPr>
              <w:spacing w:line="360" w:lineRule="exact"/>
              <w:jc w:val="center"/>
            </w:pPr>
            <w:r>
              <w:rPr>
                <w:rFonts w:hint="eastAsia"/>
              </w:rPr>
              <w:t>％</w:t>
            </w:r>
          </w:p>
        </w:tc>
        <w:tc>
          <w:tcPr>
            <w:tcW w:w="1148" w:type="dxa"/>
            <w:tcBorders>
              <w:top w:val="nil"/>
              <w:left w:val="single" w:sz="6" w:space="0" w:color="auto"/>
              <w:bottom w:val="single" w:sz="6" w:space="0" w:color="auto"/>
              <w:right w:val="single" w:sz="6" w:space="0" w:color="auto"/>
            </w:tcBorders>
          </w:tcPr>
          <w:p w:rsidR="00000000" w:rsidRDefault="00000000">
            <w:pPr>
              <w:spacing w:line="360" w:lineRule="exact"/>
              <w:jc w:val="center"/>
            </w:pPr>
            <w:r>
              <w:rPr>
                <w:rFonts w:hint="eastAsia"/>
              </w:rPr>
              <w:t>人数</w:t>
            </w:r>
          </w:p>
        </w:tc>
        <w:tc>
          <w:tcPr>
            <w:tcW w:w="1148" w:type="dxa"/>
            <w:tcBorders>
              <w:top w:val="nil"/>
              <w:left w:val="nil"/>
              <w:bottom w:val="single" w:sz="6" w:space="0" w:color="auto"/>
              <w:right w:val="nil"/>
            </w:tcBorders>
          </w:tcPr>
          <w:p w:rsidR="00000000" w:rsidRDefault="00000000">
            <w:pPr>
              <w:spacing w:line="360" w:lineRule="exact"/>
              <w:jc w:val="center"/>
            </w:pPr>
            <w:r>
              <w:rPr>
                <w:rFonts w:hint="eastAsia"/>
              </w:rPr>
              <w:t>总额</w:t>
            </w:r>
          </w:p>
        </w:tc>
        <w:tc>
          <w:tcPr>
            <w:tcW w:w="1148" w:type="dxa"/>
            <w:tcBorders>
              <w:top w:val="nil"/>
              <w:left w:val="single" w:sz="6" w:space="0" w:color="auto"/>
              <w:bottom w:val="single" w:sz="6" w:space="0" w:color="auto"/>
              <w:right w:val="double" w:sz="6" w:space="0" w:color="auto"/>
            </w:tcBorders>
          </w:tcPr>
          <w:p w:rsidR="00000000" w:rsidRDefault="00000000">
            <w:pPr>
              <w:spacing w:line="360" w:lineRule="exact"/>
              <w:jc w:val="center"/>
            </w:pPr>
            <w:r>
              <w:rPr>
                <w:rFonts w:hint="eastAsia"/>
              </w:rPr>
              <w:t>％</w:t>
            </w:r>
          </w:p>
        </w:tc>
      </w:tr>
      <w:tr w:rsidR="00000000">
        <w:tblPrEx>
          <w:tblCellMar>
            <w:top w:w="0" w:type="dxa"/>
            <w:bottom w:w="0" w:type="dxa"/>
          </w:tblCellMar>
        </w:tblPrEx>
        <w:tc>
          <w:tcPr>
            <w:tcW w:w="1348" w:type="dxa"/>
            <w:tcBorders>
              <w:top w:val="nil"/>
              <w:left w:val="double" w:sz="6" w:space="0" w:color="auto"/>
              <w:right w:val="nil"/>
            </w:tcBorders>
          </w:tcPr>
          <w:p w:rsidR="00000000" w:rsidRDefault="00000000">
            <w:pPr>
              <w:spacing w:line="360" w:lineRule="exact"/>
            </w:pPr>
            <w:r>
              <w:t>1991</w:t>
            </w:r>
          </w:p>
        </w:tc>
        <w:tc>
          <w:tcPr>
            <w:tcW w:w="1680" w:type="dxa"/>
            <w:tcBorders>
              <w:top w:val="nil"/>
              <w:left w:val="double" w:sz="6" w:space="0" w:color="auto"/>
              <w:bottom w:val="nil"/>
              <w:right w:val="double" w:sz="6" w:space="0" w:color="auto"/>
            </w:tcBorders>
          </w:tcPr>
          <w:p w:rsidR="00000000" w:rsidRDefault="00000000">
            <w:pPr>
              <w:spacing w:line="360" w:lineRule="exact"/>
              <w:jc w:val="right"/>
            </w:pPr>
            <w:r>
              <w:t>26 140 000</w:t>
            </w:r>
          </w:p>
        </w:tc>
        <w:tc>
          <w:tcPr>
            <w:tcW w:w="1148" w:type="dxa"/>
            <w:tcBorders>
              <w:top w:val="nil"/>
              <w:left w:val="nil"/>
              <w:right w:val="nil"/>
            </w:tcBorders>
          </w:tcPr>
          <w:p w:rsidR="00000000" w:rsidRDefault="00000000">
            <w:pPr>
              <w:spacing w:line="360" w:lineRule="exact"/>
              <w:ind w:right="272"/>
              <w:jc w:val="right"/>
            </w:pPr>
            <w:r>
              <w:t>77</w:t>
            </w:r>
          </w:p>
        </w:tc>
        <w:tc>
          <w:tcPr>
            <w:tcW w:w="1148" w:type="dxa"/>
            <w:tcBorders>
              <w:top w:val="nil"/>
              <w:left w:val="single" w:sz="6" w:space="0" w:color="auto"/>
              <w:bottom w:val="nil"/>
              <w:right w:val="single" w:sz="6" w:space="0" w:color="auto"/>
            </w:tcBorders>
          </w:tcPr>
          <w:p w:rsidR="00000000" w:rsidRDefault="00000000">
            <w:pPr>
              <w:spacing w:line="360" w:lineRule="exact"/>
              <w:jc w:val="right"/>
            </w:pPr>
            <w:r>
              <w:t>20 009 000</w:t>
            </w:r>
          </w:p>
        </w:tc>
        <w:tc>
          <w:tcPr>
            <w:tcW w:w="1148" w:type="dxa"/>
            <w:tcBorders>
              <w:top w:val="nil"/>
              <w:left w:val="nil"/>
              <w:right w:val="nil"/>
            </w:tcBorders>
          </w:tcPr>
          <w:p w:rsidR="00000000" w:rsidRDefault="00000000">
            <w:pPr>
              <w:spacing w:line="360" w:lineRule="exact"/>
              <w:ind w:right="272"/>
              <w:jc w:val="right"/>
            </w:pPr>
            <w:r>
              <w:t>77</w:t>
            </w:r>
          </w:p>
        </w:tc>
        <w:tc>
          <w:tcPr>
            <w:tcW w:w="1148" w:type="dxa"/>
            <w:tcBorders>
              <w:top w:val="nil"/>
              <w:left w:val="single" w:sz="6" w:space="0" w:color="auto"/>
              <w:bottom w:val="nil"/>
              <w:right w:val="single" w:sz="6" w:space="0" w:color="auto"/>
            </w:tcBorders>
          </w:tcPr>
          <w:p w:rsidR="00000000" w:rsidRDefault="00000000">
            <w:pPr>
              <w:spacing w:line="360" w:lineRule="exact"/>
              <w:ind w:right="272"/>
              <w:jc w:val="right"/>
            </w:pPr>
            <w:r>
              <w:t xml:space="preserve">20 </w:t>
            </w:r>
          </w:p>
        </w:tc>
        <w:tc>
          <w:tcPr>
            <w:tcW w:w="1148" w:type="dxa"/>
            <w:tcBorders>
              <w:top w:val="nil"/>
              <w:left w:val="nil"/>
              <w:right w:val="nil"/>
            </w:tcBorders>
          </w:tcPr>
          <w:p w:rsidR="00000000" w:rsidRDefault="00000000">
            <w:pPr>
              <w:spacing w:line="360" w:lineRule="exact"/>
              <w:jc w:val="right"/>
            </w:pPr>
            <w:r>
              <w:t>6 131 000</w:t>
            </w:r>
          </w:p>
        </w:tc>
        <w:tc>
          <w:tcPr>
            <w:tcW w:w="1148" w:type="dxa"/>
            <w:tcBorders>
              <w:top w:val="nil"/>
              <w:left w:val="single" w:sz="6" w:space="0" w:color="auto"/>
              <w:bottom w:val="nil"/>
              <w:right w:val="double" w:sz="6" w:space="0" w:color="auto"/>
            </w:tcBorders>
          </w:tcPr>
          <w:p w:rsidR="00000000" w:rsidRDefault="00000000">
            <w:pPr>
              <w:spacing w:line="360" w:lineRule="exact"/>
              <w:ind w:right="260"/>
              <w:jc w:val="right"/>
            </w:pPr>
            <w:r>
              <w:t>23</w:t>
            </w:r>
          </w:p>
        </w:tc>
      </w:tr>
      <w:tr w:rsidR="00000000">
        <w:tblPrEx>
          <w:tblCellMar>
            <w:top w:w="0" w:type="dxa"/>
            <w:bottom w:w="0" w:type="dxa"/>
          </w:tblCellMar>
        </w:tblPrEx>
        <w:tc>
          <w:tcPr>
            <w:tcW w:w="1348" w:type="dxa"/>
            <w:tcBorders>
              <w:left w:val="double" w:sz="6" w:space="0" w:color="auto"/>
              <w:right w:val="nil"/>
            </w:tcBorders>
          </w:tcPr>
          <w:p w:rsidR="00000000" w:rsidRDefault="00000000">
            <w:pPr>
              <w:spacing w:line="360" w:lineRule="exact"/>
            </w:pPr>
            <w:r>
              <w:t>1992</w:t>
            </w:r>
          </w:p>
        </w:tc>
        <w:tc>
          <w:tcPr>
            <w:tcW w:w="1680" w:type="dxa"/>
            <w:tcBorders>
              <w:top w:val="nil"/>
              <w:left w:val="double" w:sz="6" w:space="0" w:color="auto"/>
              <w:bottom w:val="nil"/>
              <w:right w:val="double" w:sz="6" w:space="0" w:color="auto"/>
            </w:tcBorders>
          </w:tcPr>
          <w:p w:rsidR="00000000" w:rsidRDefault="00000000">
            <w:pPr>
              <w:spacing w:line="360" w:lineRule="exact"/>
              <w:jc w:val="right"/>
            </w:pPr>
            <w:r>
              <w:t>12 948 051</w:t>
            </w:r>
          </w:p>
        </w:tc>
        <w:tc>
          <w:tcPr>
            <w:tcW w:w="1148" w:type="dxa"/>
            <w:tcBorders>
              <w:left w:val="nil"/>
              <w:right w:val="nil"/>
            </w:tcBorders>
          </w:tcPr>
          <w:p w:rsidR="00000000" w:rsidRDefault="00000000">
            <w:pPr>
              <w:spacing w:line="360" w:lineRule="exact"/>
              <w:ind w:right="272"/>
              <w:jc w:val="right"/>
            </w:pPr>
            <w:r>
              <w:t>51</w:t>
            </w:r>
          </w:p>
        </w:tc>
        <w:tc>
          <w:tcPr>
            <w:tcW w:w="1148" w:type="dxa"/>
            <w:tcBorders>
              <w:top w:val="nil"/>
              <w:left w:val="single" w:sz="6" w:space="0" w:color="auto"/>
              <w:bottom w:val="nil"/>
              <w:right w:val="single" w:sz="6" w:space="0" w:color="auto"/>
            </w:tcBorders>
          </w:tcPr>
          <w:p w:rsidR="00000000" w:rsidRDefault="00000000">
            <w:pPr>
              <w:spacing w:line="360" w:lineRule="exact"/>
              <w:jc w:val="right"/>
            </w:pPr>
            <w:r>
              <w:t>6 131 000</w:t>
            </w:r>
          </w:p>
        </w:tc>
        <w:tc>
          <w:tcPr>
            <w:tcW w:w="1148" w:type="dxa"/>
            <w:tcBorders>
              <w:left w:val="nil"/>
              <w:right w:val="nil"/>
            </w:tcBorders>
          </w:tcPr>
          <w:p w:rsidR="00000000" w:rsidRDefault="00000000">
            <w:pPr>
              <w:spacing w:line="360" w:lineRule="exact"/>
              <w:ind w:right="272"/>
              <w:jc w:val="right"/>
            </w:pPr>
            <w:r>
              <w:t>47</w:t>
            </w:r>
          </w:p>
        </w:tc>
        <w:tc>
          <w:tcPr>
            <w:tcW w:w="1148" w:type="dxa"/>
            <w:tcBorders>
              <w:top w:val="nil"/>
              <w:left w:val="single" w:sz="6" w:space="0" w:color="auto"/>
              <w:bottom w:val="nil"/>
              <w:right w:val="single" w:sz="6" w:space="0" w:color="auto"/>
            </w:tcBorders>
          </w:tcPr>
          <w:p w:rsidR="00000000" w:rsidRDefault="00000000">
            <w:pPr>
              <w:spacing w:line="360" w:lineRule="exact"/>
              <w:ind w:right="272"/>
              <w:jc w:val="right"/>
            </w:pPr>
            <w:r>
              <w:t>18</w:t>
            </w:r>
          </w:p>
        </w:tc>
        <w:tc>
          <w:tcPr>
            <w:tcW w:w="1148" w:type="dxa"/>
            <w:tcBorders>
              <w:left w:val="nil"/>
              <w:right w:val="nil"/>
            </w:tcBorders>
          </w:tcPr>
          <w:p w:rsidR="00000000" w:rsidRDefault="00000000">
            <w:pPr>
              <w:spacing w:line="360" w:lineRule="exact"/>
              <w:jc w:val="right"/>
            </w:pPr>
            <w:r>
              <w:t>6 817 051</w:t>
            </w:r>
          </w:p>
        </w:tc>
        <w:tc>
          <w:tcPr>
            <w:tcW w:w="1148" w:type="dxa"/>
            <w:tcBorders>
              <w:top w:val="nil"/>
              <w:left w:val="single" w:sz="6" w:space="0" w:color="auto"/>
              <w:bottom w:val="nil"/>
              <w:right w:val="double" w:sz="6" w:space="0" w:color="auto"/>
            </w:tcBorders>
          </w:tcPr>
          <w:p w:rsidR="00000000" w:rsidRDefault="00000000">
            <w:pPr>
              <w:spacing w:line="360" w:lineRule="exact"/>
              <w:ind w:right="260"/>
              <w:jc w:val="right"/>
            </w:pPr>
            <w:r>
              <w:t>53</w:t>
            </w:r>
          </w:p>
        </w:tc>
      </w:tr>
      <w:tr w:rsidR="00000000">
        <w:tblPrEx>
          <w:tblCellMar>
            <w:top w:w="0" w:type="dxa"/>
            <w:bottom w:w="0" w:type="dxa"/>
          </w:tblCellMar>
        </w:tblPrEx>
        <w:tc>
          <w:tcPr>
            <w:tcW w:w="1348" w:type="dxa"/>
            <w:tcBorders>
              <w:left w:val="double" w:sz="6" w:space="0" w:color="auto"/>
              <w:right w:val="nil"/>
            </w:tcBorders>
          </w:tcPr>
          <w:p w:rsidR="00000000" w:rsidRDefault="00000000">
            <w:pPr>
              <w:spacing w:line="360" w:lineRule="exact"/>
            </w:pPr>
            <w:r>
              <w:t>1993</w:t>
            </w:r>
          </w:p>
        </w:tc>
        <w:tc>
          <w:tcPr>
            <w:tcW w:w="1680" w:type="dxa"/>
            <w:tcBorders>
              <w:top w:val="nil"/>
              <w:left w:val="double" w:sz="6" w:space="0" w:color="auto"/>
              <w:bottom w:val="nil"/>
              <w:right w:val="double" w:sz="6" w:space="0" w:color="auto"/>
            </w:tcBorders>
          </w:tcPr>
          <w:p w:rsidR="00000000" w:rsidRDefault="00000000">
            <w:pPr>
              <w:spacing w:line="360" w:lineRule="exact"/>
              <w:jc w:val="right"/>
            </w:pPr>
            <w:r>
              <w:t>24 215 000</w:t>
            </w:r>
          </w:p>
        </w:tc>
        <w:tc>
          <w:tcPr>
            <w:tcW w:w="1148" w:type="dxa"/>
            <w:tcBorders>
              <w:left w:val="nil"/>
              <w:right w:val="nil"/>
            </w:tcBorders>
          </w:tcPr>
          <w:p w:rsidR="00000000" w:rsidRDefault="00000000">
            <w:pPr>
              <w:spacing w:line="360" w:lineRule="exact"/>
              <w:ind w:right="272"/>
              <w:jc w:val="right"/>
            </w:pPr>
            <w:r>
              <w:t>42</w:t>
            </w:r>
          </w:p>
        </w:tc>
        <w:tc>
          <w:tcPr>
            <w:tcW w:w="1148" w:type="dxa"/>
            <w:tcBorders>
              <w:top w:val="nil"/>
              <w:left w:val="single" w:sz="6" w:space="0" w:color="auto"/>
              <w:bottom w:val="nil"/>
              <w:right w:val="single" w:sz="6" w:space="0" w:color="auto"/>
            </w:tcBorders>
          </w:tcPr>
          <w:p w:rsidR="00000000" w:rsidRDefault="00000000">
            <w:pPr>
              <w:spacing w:line="360" w:lineRule="exact"/>
              <w:jc w:val="right"/>
            </w:pPr>
            <w:r>
              <w:t>18 460 000</w:t>
            </w:r>
          </w:p>
        </w:tc>
        <w:tc>
          <w:tcPr>
            <w:tcW w:w="1148" w:type="dxa"/>
            <w:tcBorders>
              <w:left w:val="nil"/>
              <w:right w:val="nil"/>
            </w:tcBorders>
          </w:tcPr>
          <w:p w:rsidR="00000000" w:rsidRDefault="00000000">
            <w:pPr>
              <w:spacing w:line="360" w:lineRule="exact"/>
              <w:ind w:right="272"/>
              <w:jc w:val="right"/>
            </w:pPr>
            <w:r>
              <w:t>76</w:t>
            </w:r>
          </w:p>
        </w:tc>
        <w:tc>
          <w:tcPr>
            <w:tcW w:w="1148" w:type="dxa"/>
            <w:tcBorders>
              <w:top w:val="nil"/>
              <w:left w:val="single" w:sz="6" w:space="0" w:color="auto"/>
              <w:bottom w:val="nil"/>
              <w:right w:val="single" w:sz="6" w:space="0" w:color="auto"/>
            </w:tcBorders>
          </w:tcPr>
          <w:p w:rsidR="00000000" w:rsidRDefault="00000000">
            <w:pPr>
              <w:spacing w:line="360" w:lineRule="exact"/>
              <w:ind w:right="272"/>
              <w:jc w:val="right"/>
            </w:pPr>
            <w:r>
              <w:t>13</w:t>
            </w:r>
          </w:p>
        </w:tc>
        <w:tc>
          <w:tcPr>
            <w:tcW w:w="1148" w:type="dxa"/>
            <w:tcBorders>
              <w:left w:val="nil"/>
              <w:right w:val="nil"/>
            </w:tcBorders>
          </w:tcPr>
          <w:p w:rsidR="00000000" w:rsidRDefault="00000000">
            <w:pPr>
              <w:spacing w:line="360" w:lineRule="exact"/>
              <w:jc w:val="right"/>
            </w:pPr>
            <w:r>
              <w:t>5 755 000</w:t>
            </w:r>
          </w:p>
        </w:tc>
        <w:tc>
          <w:tcPr>
            <w:tcW w:w="1148" w:type="dxa"/>
            <w:tcBorders>
              <w:top w:val="nil"/>
              <w:left w:val="single" w:sz="6" w:space="0" w:color="auto"/>
              <w:bottom w:val="nil"/>
              <w:right w:val="double" w:sz="6" w:space="0" w:color="auto"/>
            </w:tcBorders>
          </w:tcPr>
          <w:p w:rsidR="00000000" w:rsidRDefault="00000000">
            <w:pPr>
              <w:spacing w:line="360" w:lineRule="exact"/>
              <w:ind w:right="260"/>
              <w:jc w:val="right"/>
            </w:pPr>
            <w:r>
              <w:t>24</w:t>
            </w:r>
          </w:p>
        </w:tc>
      </w:tr>
      <w:tr w:rsidR="00000000">
        <w:tblPrEx>
          <w:tblCellMar>
            <w:top w:w="0" w:type="dxa"/>
            <w:bottom w:w="0" w:type="dxa"/>
          </w:tblCellMar>
        </w:tblPrEx>
        <w:tc>
          <w:tcPr>
            <w:tcW w:w="1348" w:type="dxa"/>
            <w:tcBorders>
              <w:left w:val="double" w:sz="6" w:space="0" w:color="auto"/>
              <w:right w:val="nil"/>
            </w:tcBorders>
          </w:tcPr>
          <w:p w:rsidR="00000000" w:rsidRDefault="00000000">
            <w:pPr>
              <w:spacing w:line="360" w:lineRule="exact"/>
            </w:pPr>
            <w:r>
              <w:t>1994</w:t>
            </w:r>
          </w:p>
        </w:tc>
        <w:tc>
          <w:tcPr>
            <w:tcW w:w="1680" w:type="dxa"/>
            <w:tcBorders>
              <w:top w:val="nil"/>
              <w:left w:val="double" w:sz="6" w:space="0" w:color="auto"/>
              <w:bottom w:val="nil"/>
              <w:right w:val="double" w:sz="6" w:space="0" w:color="auto"/>
            </w:tcBorders>
          </w:tcPr>
          <w:p w:rsidR="00000000" w:rsidRDefault="00000000">
            <w:pPr>
              <w:spacing w:line="360" w:lineRule="exact"/>
              <w:jc w:val="right"/>
            </w:pPr>
            <w:r>
              <w:t>38 918 000</w:t>
            </w:r>
          </w:p>
        </w:tc>
        <w:tc>
          <w:tcPr>
            <w:tcW w:w="1148" w:type="dxa"/>
            <w:tcBorders>
              <w:left w:val="nil"/>
              <w:right w:val="nil"/>
            </w:tcBorders>
          </w:tcPr>
          <w:p w:rsidR="00000000" w:rsidRDefault="00000000">
            <w:pPr>
              <w:spacing w:line="360" w:lineRule="exact"/>
              <w:ind w:right="272"/>
              <w:jc w:val="right"/>
            </w:pPr>
            <w:r>
              <w:t>57</w:t>
            </w:r>
          </w:p>
        </w:tc>
        <w:tc>
          <w:tcPr>
            <w:tcW w:w="1148" w:type="dxa"/>
            <w:tcBorders>
              <w:top w:val="nil"/>
              <w:left w:val="single" w:sz="6" w:space="0" w:color="auto"/>
              <w:bottom w:val="nil"/>
              <w:right w:val="single" w:sz="6" w:space="0" w:color="auto"/>
            </w:tcBorders>
          </w:tcPr>
          <w:p w:rsidR="00000000" w:rsidRDefault="00000000">
            <w:pPr>
              <w:spacing w:line="360" w:lineRule="exact"/>
              <w:jc w:val="right"/>
            </w:pPr>
            <w:r>
              <w:t>30 097 000</w:t>
            </w:r>
          </w:p>
        </w:tc>
        <w:tc>
          <w:tcPr>
            <w:tcW w:w="1148" w:type="dxa"/>
            <w:tcBorders>
              <w:left w:val="nil"/>
              <w:right w:val="nil"/>
            </w:tcBorders>
          </w:tcPr>
          <w:p w:rsidR="00000000" w:rsidRDefault="00000000">
            <w:pPr>
              <w:spacing w:line="360" w:lineRule="exact"/>
              <w:ind w:right="272"/>
              <w:jc w:val="right"/>
            </w:pPr>
            <w:r>
              <w:t>77</w:t>
            </w:r>
          </w:p>
        </w:tc>
        <w:tc>
          <w:tcPr>
            <w:tcW w:w="1148" w:type="dxa"/>
            <w:tcBorders>
              <w:top w:val="nil"/>
              <w:left w:val="single" w:sz="6" w:space="0" w:color="auto"/>
              <w:bottom w:val="nil"/>
              <w:right w:val="single" w:sz="6" w:space="0" w:color="auto"/>
            </w:tcBorders>
          </w:tcPr>
          <w:p w:rsidR="00000000" w:rsidRDefault="00000000">
            <w:pPr>
              <w:spacing w:line="360" w:lineRule="exact"/>
              <w:ind w:right="272"/>
              <w:jc w:val="right"/>
            </w:pPr>
            <w:r>
              <w:t>24</w:t>
            </w:r>
          </w:p>
        </w:tc>
        <w:tc>
          <w:tcPr>
            <w:tcW w:w="1148" w:type="dxa"/>
            <w:tcBorders>
              <w:left w:val="nil"/>
              <w:right w:val="nil"/>
            </w:tcBorders>
          </w:tcPr>
          <w:p w:rsidR="00000000" w:rsidRDefault="00000000">
            <w:pPr>
              <w:spacing w:line="360" w:lineRule="exact"/>
              <w:jc w:val="right"/>
            </w:pPr>
            <w:r>
              <w:t>8 821 000</w:t>
            </w:r>
          </w:p>
        </w:tc>
        <w:tc>
          <w:tcPr>
            <w:tcW w:w="1148" w:type="dxa"/>
            <w:tcBorders>
              <w:top w:val="nil"/>
              <w:left w:val="single" w:sz="6" w:space="0" w:color="auto"/>
              <w:bottom w:val="nil"/>
              <w:right w:val="double" w:sz="6" w:space="0" w:color="auto"/>
            </w:tcBorders>
          </w:tcPr>
          <w:p w:rsidR="00000000" w:rsidRDefault="00000000">
            <w:pPr>
              <w:spacing w:line="360" w:lineRule="exact"/>
              <w:ind w:right="260"/>
              <w:jc w:val="right"/>
            </w:pPr>
            <w:r>
              <w:t>23</w:t>
            </w:r>
          </w:p>
        </w:tc>
      </w:tr>
      <w:tr w:rsidR="00000000">
        <w:tblPrEx>
          <w:tblCellMar>
            <w:top w:w="0" w:type="dxa"/>
            <w:bottom w:w="0" w:type="dxa"/>
          </w:tblCellMar>
        </w:tblPrEx>
        <w:tc>
          <w:tcPr>
            <w:tcW w:w="1348" w:type="dxa"/>
            <w:tcBorders>
              <w:left w:val="double" w:sz="6" w:space="0" w:color="auto"/>
              <w:right w:val="nil"/>
            </w:tcBorders>
          </w:tcPr>
          <w:p w:rsidR="00000000" w:rsidRDefault="00000000">
            <w:pPr>
              <w:spacing w:line="360" w:lineRule="exact"/>
            </w:pPr>
            <w:r>
              <w:t>1995</w:t>
            </w:r>
          </w:p>
        </w:tc>
        <w:tc>
          <w:tcPr>
            <w:tcW w:w="1680" w:type="dxa"/>
            <w:tcBorders>
              <w:top w:val="nil"/>
              <w:left w:val="double" w:sz="6" w:space="0" w:color="auto"/>
              <w:bottom w:val="nil"/>
              <w:right w:val="double" w:sz="6" w:space="0" w:color="auto"/>
            </w:tcBorders>
          </w:tcPr>
          <w:p w:rsidR="00000000" w:rsidRDefault="00000000">
            <w:pPr>
              <w:spacing w:line="360" w:lineRule="exact"/>
              <w:jc w:val="right"/>
            </w:pPr>
            <w:r>
              <w:t>50 551 000</w:t>
            </w:r>
          </w:p>
        </w:tc>
        <w:tc>
          <w:tcPr>
            <w:tcW w:w="1148" w:type="dxa"/>
            <w:tcBorders>
              <w:left w:val="nil"/>
              <w:right w:val="nil"/>
            </w:tcBorders>
          </w:tcPr>
          <w:p w:rsidR="00000000" w:rsidRDefault="00000000">
            <w:pPr>
              <w:spacing w:line="360" w:lineRule="exact"/>
              <w:ind w:right="272"/>
              <w:jc w:val="right"/>
            </w:pPr>
            <w:r>
              <w:t>70</w:t>
            </w:r>
          </w:p>
        </w:tc>
        <w:tc>
          <w:tcPr>
            <w:tcW w:w="1148" w:type="dxa"/>
            <w:tcBorders>
              <w:top w:val="nil"/>
              <w:left w:val="single" w:sz="6" w:space="0" w:color="auto"/>
              <w:bottom w:val="nil"/>
              <w:right w:val="single" w:sz="6" w:space="0" w:color="auto"/>
            </w:tcBorders>
          </w:tcPr>
          <w:p w:rsidR="00000000" w:rsidRDefault="00000000">
            <w:pPr>
              <w:spacing w:line="360" w:lineRule="exact"/>
              <w:jc w:val="right"/>
            </w:pPr>
            <w:r>
              <w:t>70 031 000</w:t>
            </w:r>
          </w:p>
        </w:tc>
        <w:tc>
          <w:tcPr>
            <w:tcW w:w="1148" w:type="dxa"/>
            <w:tcBorders>
              <w:left w:val="nil"/>
              <w:right w:val="nil"/>
            </w:tcBorders>
          </w:tcPr>
          <w:p w:rsidR="00000000" w:rsidRDefault="00000000">
            <w:pPr>
              <w:spacing w:line="360" w:lineRule="exact"/>
              <w:ind w:right="272"/>
              <w:jc w:val="right"/>
            </w:pPr>
            <w:r>
              <w:t>59</w:t>
            </w:r>
          </w:p>
        </w:tc>
        <w:tc>
          <w:tcPr>
            <w:tcW w:w="1148" w:type="dxa"/>
            <w:tcBorders>
              <w:top w:val="nil"/>
              <w:left w:val="single" w:sz="6" w:space="0" w:color="auto"/>
              <w:bottom w:val="nil"/>
              <w:right w:val="single" w:sz="6" w:space="0" w:color="auto"/>
            </w:tcBorders>
          </w:tcPr>
          <w:p w:rsidR="00000000" w:rsidRDefault="00000000">
            <w:pPr>
              <w:spacing w:line="360" w:lineRule="exact"/>
              <w:ind w:right="272"/>
              <w:jc w:val="right"/>
            </w:pPr>
            <w:r>
              <w:t>39</w:t>
            </w:r>
          </w:p>
        </w:tc>
        <w:tc>
          <w:tcPr>
            <w:tcW w:w="1148" w:type="dxa"/>
            <w:tcBorders>
              <w:left w:val="nil"/>
              <w:right w:val="nil"/>
            </w:tcBorders>
          </w:tcPr>
          <w:p w:rsidR="00000000" w:rsidRDefault="00000000">
            <w:pPr>
              <w:spacing w:line="360" w:lineRule="exact"/>
              <w:jc w:val="right"/>
            </w:pPr>
            <w:r>
              <w:t>20 520 000</w:t>
            </w:r>
          </w:p>
        </w:tc>
        <w:tc>
          <w:tcPr>
            <w:tcW w:w="1148" w:type="dxa"/>
            <w:tcBorders>
              <w:top w:val="nil"/>
              <w:left w:val="single" w:sz="6" w:space="0" w:color="auto"/>
              <w:bottom w:val="nil"/>
              <w:right w:val="double" w:sz="6" w:space="0" w:color="auto"/>
            </w:tcBorders>
          </w:tcPr>
          <w:p w:rsidR="00000000" w:rsidRDefault="00000000">
            <w:pPr>
              <w:spacing w:line="360" w:lineRule="exact"/>
              <w:ind w:right="260"/>
              <w:jc w:val="right"/>
            </w:pPr>
            <w:r>
              <w:t>41</w:t>
            </w:r>
          </w:p>
        </w:tc>
      </w:tr>
      <w:tr w:rsidR="00000000">
        <w:tblPrEx>
          <w:tblCellMar>
            <w:top w:w="0" w:type="dxa"/>
            <w:bottom w:w="0" w:type="dxa"/>
          </w:tblCellMar>
        </w:tblPrEx>
        <w:tc>
          <w:tcPr>
            <w:tcW w:w="1348" w:type="dxa"/>
            <w:tcBorders>
              <w:left w:val="double" w:sz="6" w:space="0" w:color="auto"/>
              <w:right w:val="nil"/>
            </w:tcBorders>
          </w:tcPr>
          <w:p w:rsidR="00000000" w:rsidRDefault="00000000">
            <w:pPr>
              <w:spacing w:line="360" w:lineRule="exact"/>
            </w:pPr>
            <w:r>
              <w:t>1996</w:t>
            </w:r>
          </w:p>
        </w:tc>
        <w:tc>
          <w:tcPr>
            <w:tcW w:w="1680" w:type="dxa"/>
            <w:tcBorders>
              <w:top w:val="nil"/>
              <w:left w:val="double" w:sz="6" w:space="0" w:color="auto"/>
              <w:bottom w:val="nil"/>
              <w:right w:val="double" w:sz="6" w:space="0" w:color="auto"/>
            </w:tcBorders>
          </w:tcPr>
          <w:p w:rsidR="00000000" w:rsidRDefault="00000000">
            <w:pPr>
              <w:spacing w:line="360" w:lineRule="exact"/>
              <w:jc w:val="right"/>
            </w:pPr>
            <w:r>
              <w:t>45 867 000</w:t>
            </w:r>
          </w:p>
        </w:tc>
        <w:tc>
          <w:tcPr>
            <w:tcW w:w="1148" w:type="dxa"/>
            <w:tcBorders>
              <w:left w:val="nil"/>
              <w:right w:val="nil"/>
            </w:tcBorders>
          </w:tcPr>
          <w:p w:rsidR="00000000" w:rsidRDefault="00000000">
            <w:pPr>
              <w:spacing w:line="360" w:lineRule="exact"/>
              <w:ind w:right="272"/>
              <w:jc w:val="right"/>
            </w:pPr>
            <w:r>
              <w:t>41</w:t>
            </w:r>
          </w:p>
        </w:tc>
        <w:tc>
          <w:tcPr>
            <w:tcW w:w="1148" w:type="dxa"/>
            <w:tcBorders>
              <w:top w:val="nil"/>
              <w:left w:val="single" w:sz="6" w:space="0" w:color="auto"/>
              <w:bottom w:val="nil"/>
              <w:right w:val="single" w:sz="6" w:space="0" w:color="auto"/>
            </w:tcBorders>
          </w:tcPr>
          <w:p w:rsidR="00000000" w:rsidRDefault="00000000">
            <w:pPr>
              <w:spacing w:line="360" w:lineRule="exact"/>
              <w:jc w:val="right"/>
            </w:pPr>
            <w:r>
              <w:t>36 071 000</w:t>
            </w:r>
          </w:p>
        </w:tc>
        <w:tc>
          <w:tcPr>
            <w:tcW w:w="1148" w:type="dxa"/>
            <w:tcBorders>
              <w:left w:val="nil"/>
              <w:right w:val="nil"/>
            </w:tcBorders>
          </w:tcPr>
          <w:p w:rsidR="00000000" w:rsidRDefault="00000000">
            <w:pPr>
              <w:spacing w:line="360" w:lineRule="exact"/>
              <w:ind w:right="272"/>
              <w:jc w:val="right"/>
            </w:pPr>
            <w:r>
              <w:t>79</w:t>
            </w:r>
          </w:p>
        </w:tc>
        <w:tc>
          <w:tcPr>
            <w:tcW w:w="1148" w:type="dxa"/>
            <w:tcBorders>
              <w:top w:val="nil"/>
              <w:left w:val="single" w:sz="6" w:space="0" w:color="auto"/>
              <w:bottom w:val="nil"/>
              <w:right w:val="single" w:sz="6" w:space="0" w:color="auto"/>
            </w:tcBorders>
          </w:tcPr>
          <w:p w:rsidR="00000000" w:rsidRDefault="00000000">
            <w:pPr>
              <w:spacing w:line="360" w:lineRule="exact"/>
              <w:ind w:right="272"/>
              <w:jc w:val="right"/>
            </w:pPr>
            <w:r>
              <w:t>16</w:t>
            </w:r>
          </w:p>
        </w:tc>
        <w:tc>
          <w:tcPr>
            <w:tcW w:w="1148" w:type="dxa"/>
            <w:tcBorders>
              <w:left w:val="nil"/>
              <w:right w:val="nil"/>
            </w:tcBorders>
          </w:tcPr>
          <w:p w:rsidR="00000000" w:rsidRDefault="00000000">
            <w:pPr>
              <w:spacing w:line="360" w:lineRule="exact"/>
              <w:jc w:val="right"/>
            </w:pPr>
            <w:r>
              <w:t>9 796 000</w:t>
            </w:r>
          </w:p>
        </w:tc>
        <w:tc>
          <w:tcPr>
            <w:tcW w:w="1148" w:type="dxa"/>
            <w:tcBorders>
              <w:top w:val="nil"/>
              <w:left w:val="single" w:sz="6" w:space="0" w:color="auto"/>
              <w:bottom w:val="nil"/>
              <w:right w:val="double" w:sz="6" w:space="0" w:color="auto"/>
            </w:tcBorders>
          </w:tcPr>
          <w:p w:rsidR="00000000" w:rsidRDefault="00000000">
            <w:pPr>
              <w:spacing w:line="360" w:lineRule="exact"/>
              <w:ind w:right="260"/>
              <w:jc w:val="right"/>
            </w:pPr>
            <w:r>
              <w:t>21</w:t>
            </w:r>
          </w:p>
        </w:tc>
      </w:tr>
      <w:tr w:rsidR="00000000">
        <w:tblPrEx>
          <w:tblCellMar>
            <w:top w:w="0" w:type="dxa"/>
            <w:bottom w:w="0" w:type="dxa"/>
          </w:tblCellMar>
        </w:tblPrEx>
        <w:tc>
          <w:tcPr>
            <w:tcW w:w="1348" w:type="dxa"/>
            <w:tcBorders>
              <w:left w:val="double" w:sz="6" w:space="0" w:color="auto"/>
              <w:right w:val="nil"/>
            </w:tcBorders>
          </w:tcPr>
          <w:p w:rsidR="00000000" w:rsidRDefault="00000000">
            <w:pPr>
              <w:spacing w:line="360" w:lineRule="exact"/>
            </w:pPr>
            <w:r>
              <w:t>1997</w:t>
            </w:r>
          </w:p>
        </w:tc>
        <w:tc>
          <w:tcPr>
            <w:tcW w:w="1680" w:type="dxa"/>
            <w:tcBorders>
              <w:top w:val="nil"/>
              <w:left w:val="double" w:sz="6" w:space="0" w:color="auto"/>
              <w:bottom w:val="nil"/>
              <w:right w:val="double" w:sz="6" w:space="0" w:color="auto"/>
            </w:tcBorders>
          </w:tcPr>
          <w:p w:rsidR="00000000" w:rsidRDefault="00000000">
            <w:pPr>
              <w:spacing w:line="360" w:lineRule="exact"/>
              <w:jc w:val="right"/>
            </w:pPr>
            <w:r>
              <w:t>47 594 000</w:t>
            </w:r>
          </w:p>
        </w:tc>
        <w:tc>
          <w:tcPr>
            <w:tcW w:w="1148" w:type="dxa"/>
            <w:tcBorders>
              <w:left w:val="nil"/>
              <w:right w:val="nil"/>
            </w:tcBorders>
          </w:tcPr>
          <w:p w:rsidR="00000000" w:rsidRDefault="00000000">
            <w:pPr>
              <w:spacing w:line="360" w:lineRule="exact"/>
              <w:ind w:right="272"/>
              <w:jc w:val="right"/>
            </w:pPr>
            <w:r>
              <w:t>62</w:t>
            </w:r>
          </w:p>
        </w:tc>
        <w:tc>
          <w:tcPr>
            <w:tcW w:w="1148" w:type="dxa"/>
            <w:tcBorders>
              <w:top w:val="nil"/>
              <w:left w:val="single" w:sz="6" w:space="0" w:color="auto"/>
              <w:bottom w:val="nil"/>
              <w:right w:val="single" w:sz="6" w:space="0" w:color="auto"/>
            </w:tcBorders>
          </w:tcPr>
          <w:p w:rsidR="00000000" w:rsidRDefault="00000000">
            <w:pPr>
              <w:spacing w:line="360" w:lineRule="exact"/>
              <w:jc w:val="right"/>
            </w:pPr>
            <w:r>
              <w:t>37 798 000</w:t>
            </w:r>
          </w:p>
        </w:tc>
        <w:tc>
          <w:tcPr>
            <w:tcW w:w="1148" w:type="dxa"/>
            <w:tcBorders>
              <w:left w:val="nil"/>
              <w:right w:val="nil"/>
            </w:tcBorders>
          </w:tcPr>
          <w:p w:rsidR="00000000" w:rsidRDefault="00000000">
            <w:pPr>
              <w:spacing w:line="360" w:lineRule="exact"/>
              <w:ind w:right="272"/>
              <w:jc w:val="right"/>
            </w:pPr>
            <w:r>
              <w:t>79</w:t>
            </w:r>
          </w:p>
        </w:tc>
        <w:tc>
          <w:tcPr>
            <w:tcW w:w="1148" w:type="dxa"/>
            <w:tcBorders>
              <w:top w:val="nil"/>
              <w:left w:val="single" w:sz="6" w:space="0" w:color="auto"/>
              <w:bottom w:val="nil"/>
              <w:right w:val="single" w:sz="6" w:space="0" w:color="auto"/>
            </w:tcBorders>
          </w:tcPr>
          <w:p w:rsidR="00000000" w:rsidRDefault="00000000">
            <w:pPr>
              <w:spacing w:line="360" w:lineRule="exact"/>
              <w:ind w:right="272"/>
              <w:jc w:val="right"/>
            </w:pPr>
            <w:r>
              <w:t>14</w:t>
            </w:r>
          </w:p>
        </w:tc>
        <w:tc>
          <w:tcPr>
            <w:tcW w:w="1148" w:type="dxa"/>
            <w:tcBorders>
              <w:left w:val="nil"/>
              <w:right w:val="nil"/>
            </w:tcBorders>
          </w:tcPr>
          <w:p w:rsidR="00000000" w:rsidRDefault="00000000">
            <w:pPr>
              <w:spacing w:line="360" w:lineRule="exact"/>
              <w:jc w:val="right"/>
            </w:pPr>
            <w:r>
              <w:t>9 796 000</w:t>
            </w:r>
          </w:p>
        </w:tc>
        <w:tc>
          <w:tcPr>
            <w:tcW w:w="1148" w:type="dxa"/>
            <w:tcBorders>
              <w:top w:val="nil"/>
              <w:left w:val="single" w:sz="6" w:space="0" w:color="auto"/>
              <w:bottom w:val="nil"/>
              <w:right w:val="double" w:sz="6" w:space="0" w:color="auto"/>
            </w:tcBorders>
          </w:tcPr>
          <w:p w:rsidR="00000000" w:rsidRDefault="00000000">
            <w:pPr>
              <w:spacing w:line="360" w:lineRule="exact"/>
              <w:ind w:right="260"/>
              <w:jc w:val="right"/>
            </w:pPr>
            <w:r>
              <w:t>21</w:t>
            </w:r>
          </w:p>
        </w:tc>
      </w:tr>
      <w:tr w:rsidR="00000000">
        <w:tblPrEx>
          <w:tblCellMar>
            <w:top w:w="0" w:type="dxa"/>
            <w:bottom w:w="0" w:type="dxa"/>
          </w:tblCellMar>
        </w:tblPrEx>
        <w:tc>
          <w:tcPr>
            <w:tcW w:w="1348" w:type="dxa"/>
            <w:tcBorders>
              <w:left w:val="double" w:sz="6" w:space="0" w:color="auto"/>
              <w:bottom w:val="double" w:sz="6" w:space="0" w:color="auto"/>
              <w:right w:val="nil"/>
            </w:tcBorders>
          </w:tcPr>
          <w:p w:rsidR="00000000" w:rsidRDefault="00000000">
            <w:pPr>
              <w:spacing w:line="360" w:lineRule="exact"/>
            </w:pPr>
            <w:r>
              <w:rPr>
                <w:rFonts w:hint="eastAsia"/>
              </w:rPr>
              <w:t>合计</w:t>
            </w:r>
          </w:p>
        </w:tc>
        <w:tc>
          <w:tcPr>
            <w:tcW w:w="1680" w:type="dxa"/>
            <w:tcBorders>
              <w:top w:val="nil"/>
              <w:left w:val="double" w:sz="6" w:space="0" w:color="auto"/>
              <w:bottom w:val="double" w:sz="6" w:space="0" w:color="auto"/>
              <w:right w:val="double" w:sz="6" w:space="0" w:color="auto"/>
            </w:tcBorders>
          </w:tcPr>
          <w:p w:rsidR="00000000" w:rsidRDefault="00000000">
            <w:pPr>
              <w:spacing w:line="360" w:lineRule="exact"/>
              <w:jc w:val="right"/>
            </w:pPr>
            <w:r>
              <w:t>246 233 051</w:t>
            </w:r>
          </w:p>
        </w:tc>
        <w:tc>
          <w:tcPr>
            <w:tcW w:w="1148" w:type="dxa"/>
            <w:tcBorders>
              <w:left w:val="nil"/>
              <w:bottom w:val="double" w:sz="6" w:space="0" w:color="auto"/>
              <w:right w:val="nil"/>
            </w:tcBorders>
          </w:tcPr>
          <w:p w:rsidR="00000000" w:rsidRDefault="00000000">
            <w:pPr>
              <w:spacing w:line="360" w:lineRule="exact"/>
              <w:ind w:right="272"/>
              <w:jc w:val="right"/>
            </w:pPr>
            <w:r>
              <w:t>400</w:t>
            </w:r>
          </w:p>
        </w:tc>
        <w:tc>
          <w:tcPr>
            <w:tcW w:w="1148" w:type="dxa"/>
            <w:tcBorders>
              <w:top w:val="nil"/>
              <w:left w:val="single" w:sz="6" w:space="0" w:color="auto"/>
              <w:bottom w:val="double" w:sz="6" w:space="0" w:color="auto"/>
              <w:right w:val="single" w:sz="6" w:space="0" w:color="auto"/>
            </w:tcBorders>
          </w:tcPr>
          <w:p w:rsidR="00000000" w:rsidRDefault="00000000">
            <w:pPr>
              <w:spacing w:line="360" w:lineRule="exact"/>
              <w:jc w:val="right"/>
            </w:pPr>
            <w:r>
              <w:t>178 597 000</w:t>
            </w:r>
          </w:p>
        </w:tc>
        <w:tc>
          <w:tcPr>
            <w:tcW w:w="1148" w:type="dxa"/>
            <w:tcBorders>
              <w:left w:val="nil"/>
              <w:bottom w:val="double" w:sz="6" w:space="0" w:color="auto"/>
              <w:right w:val="nil"/>
            </w:tcBorders>
          </w:tcPr>
          <w:p w:rsidR="00000000" w:rsidRDefault="00000000">
            <w:pPr>
              <w:spacing w:line="360" w:lineRule="exact"/>
              <w:ind w:right="272"/>
              <w:jc w:val="right"/>
            </w:pPr>
            <w:r>
              <w:t>73</w:t>
            </w:r>
          </w:p>
        </w:tc>
        <w:tc>
          <w:tcPr>
            <w:tcW w:w="1148" w:type="dxa"/>
            <w:tcBorders>
              <w:top w:val="nil"/>
              <w:left w:val="single" w:sz="6" w:space="0" w:color="auto"/>
              <w:bottom w:val="double" w:sz="6" w:space="0" w:color="auto"/>
              <w:right w:val="single" w:sz="6" w:space="0" w:color="auto"/>
            </w:tcBorders>
          </w:tcPr>
          <w:p w:rsidR="00000000" w:rsidRDefault="00000000">
            <w:pPr>
              <w:spacing w:line="360" w:lineRule="exact"/>
              <w:ind w:right="272"/>
              <w:jc w:val="right"/>
            </w:pPr>
            <w:r>
              <w:t>144</w:t>
            </w:r>
          </w:p>
        </w:tc>
        <w:tc>
          <w:tcPr>
            <w:tcW w:w="1148" w:type="dxa"/>
            <w:tcBorders>
              <w:left w:val="nil"/>
              <w:bottom w:val="double" w:sz="6" w:space="0" w:color="auto"/>
              <w:right w:val="nil"/>
            </w:tcBorders>
          </w:tcPr>
          <w:p w:rsidR="00000000" w:rsidRDefault="00000000">
            <w:pPr>
              <w:spacing w:line="360" w:lineRule="exact"/>
              <w:jc w:val="right"/>
            </w:pPr>
            <w:r>
              <w:t>67 636 051</w:t>
            </w:r>
          </w:p>
        </w:tc>
        <w:tc>
          <w:tcPr>
            <w:tcW w:w="1148" w:type="dxa"/>
            <w:tcBorders>
              <w:top w:val="nil"/>
              <w:left w:val="single" w:sz="6" w:space="0" w:color="auto"/>
              <w:bottom w:val="double" w:sz="6" w:space="0" w:color="auto"/>
              <w:right w:val="double" w:sz="6" w:space="0" w:color="auto"/>
            </w:tcBorders>
          </w:tcPr>
          <w:p w:rsidR="00000000" w:rsidRDefault="00000000">
            <w:pPr>
              <w:spacing w:line="360" w:lineRule="exact"/>
              <w:ind w:right="260"/>
              <w:jc w:val="right"/>
            </w:pPr>
            <w:r>
              <w:t>27</w:t>
            </w:r>
          </w:p>
        </w:tc>
      </w:tr>
    </w:tbl>
    <w:p w:rsidR="00000000" w:rsidRDefault="00000000">
      <w:pPr>
        <w:spacing w:after="240" w:line="360" w:lineRule="exact"/>
        <w:ind w:firstLine="425"/>
      </w:pPr>
      <w:r>
        <w:rPr>
          <w:rFonts w:hint="eastAsia"/>
        </w:rPr>
        <w:t>资料来源：</w:t>
      </w:r>
      <w:r>
        <w:t>BCB-BNDE-CAMOFI-SOCABU-INSS</w:t>
      </w:r>
      <w:r>
        <w:rPr>
          <w:rFonts w:hint="eastAsia"/>
        </w:rPr>
        <w:t>，</w:t>
      </w:r>
      <w:r>
        <w:t>1998</w:t>
      </w:r>
      <w:r>
        <w:rPr>
          <w:rFonts w:hint="eastAsia"/>
        </w:rPr>
        <w:t>年</w:t>
      </w:r>
      <w:r>
        <w:t>9</w:t>
      </w:r>
      <w:r>
        <w:rPr>
          <w:rFonts w:hint="eastAsia"/>
        </w:rPr>
        <w:t>月。</w:t>
      </w:r>
    </w:p>
    <w:p w:rsidR="00000000" w:rsidRDefault="00000000">
      <w:pPr>
        <w:spacing w:after="240" w:line="360" w:lineRule="exact"/>
        <w:ind w:firstLine="425"/>
      </w:pPr>
      <w:r>
        <w:rPr>
          <w:rFonts w:hint="eastAsia"/>
        </w:rPr>
        <w:t>从以上</w:t>
      </w:r>
      <w:r>
        <w:t>3</w:t>
      </w:r>
      <w:r>
        <w:rPr>
          <w:rFonts w:hint="eastAsia"/>
        </w:rPr>
        <w:t>表中可以看出，在所调查的商业银行和金融机构中进入负责岗位的妇女人数要比布隆迪共和国银行少</w:t>
      </w:r>
      <w:r>
        <w:t>(24.5%</w:t>
      </w:r>
      <w:r>
        <w:rPr>
          <w:rFonts w:hint="eastAsia"/>
        </w:rPr>
        <w:t>比</w:t>
      </w:r>
      <w:r>
        <w:t>33.3%)</w:t>
      </w:r>
      <w:r>
        <w:rPr>
          <w:rFonts w:hint="eastAsia"/>
        </w:rPr>
        <w:t>，但在社会福利方面的待遇要比布隆迪共和国银行好。实际上，在</w:t>
      </w:r>
      <w:r>
        <w:t>1991</w:t>
      </w:r>
      <w:r>
        <w:rPr>
          <w:rFonts w:hint="eastAsia"/>
        </w:rPr>
        <w:t>年至</w:t>
      </w:r>
      <w:r>
        <w:t>1997</w:t>
      </w:r>
      <w:r>
        <w:rPr>
          <w:rFonts w:hint="eastAsia"/>
        </w:rPr>
        <w:t>年间，有</w:t>
      </w:r>
      <w:r>
        <w:t>88</w:t>
      </w:r>
      <w:r>
        <w:rPr>
          <w:rFonts w:hint="eastAsia"/>
        </w:rPr>
        <w:t>名妇女享受了</w:t>
      </w:r>
      <w:r>
        <w:t>26</w:t>
      </w:r>
      <w:r>
        <w:rPr>
          <w:rFonts w:hint="eastAsia"/>
        </w:rPr>
        <w:t>％的住房信贷，而男性为</w:t>
      </w:r>
      <w:r>
        <w:t>158</w:t>
      </w:r>
      <w:r>
        <w:rPr>
          <w:rFonts w:hint="eastAsia"/>
        </w:rPr>
        <w:t>名；有</w:t>
      </w:r>
      <w:r>
        <w:t>144</w:t>
      </w:r>
      <w:r>
        <w:rPr>
          <w:rFonts w:hint="eastAsia"/>
        </w:rPr>
        <w:t>名妇女享受了</w:t>
      </w:r>
      <w:r>
        <w:t>27</w:t>
      </w:r>
      <w:r>
        <w:rPr>
          <w:rFonts w:hint="eastAsia"/>
        </w:rPr>
        <w:t>％的其他类型信贷，而男性为</w:t>
      </w:r>
      <w:r>
        <w:t>400</w:t>
      </w:r>
      <w:r>
        <w:rPr>
          <w:rFonts w:hint="eastAsia"/>
        </w:rPr>
        <w:t>名。</w:t>
      </w:r>
    </w:p>
    <w:p w:rsidR="00000000" w:rsidRDefault="00000000">
      <w:pPr>
        <w:spacing w:after="240" w:line="360" w:lineRule="exact"/>
        <w:ind w:firstLine="425"/>
      </w:pPr>
      <w:r>
        <w:rPr>
          <w:rFonts w:hint="eastAsia"/>
        </w:rPr>
        <w:t>这里不是为了强调每个银行的特殊性，而在于分析总的趋势，它表明：</w:t>
      </w:r>
    </w:p>
    <w:p w:rsidR="00000000" w:rsidRDefault="00000000">
      <w:pPr>
        <w:spacing w:line="360" w:lineRule="exact"/>
        <w:ind w:left="840" w:hanging="415"/>
      </w:pPr>
      <w:r>
        <w:rPr>
          <w:rFonts w:hint="eastAsia"/>
        </w:rPr>
        <w:t>—</w:t>
      </w:r>
      <w:r>
        <w:tab/>
        <w:t>1991</w:t>
      </w:r>
      <w:r>
        <w:rPr>
          <w:rFonts w:hint="eastAsia"/>
        </w:rPr>
        <w:t>年至</w:t>
      </w:r>
      <w:r>
        <w:t>1994</w:t>
      </w:r>
      <w:r>
        <w:rPr>
          <w:rFonts w:hint="eastAsia"/>
        </w:rPr>
        <w:t>年给妇女提供的住房信贷呈增长趋势，但自</w:t>
      </w:r>
      <w:r>
        <w:t>1994</w:t>
      </w:r>
      <w:r>
        <w:rPr>
          <w:rFonts w:hint="eastAsia"/>
        </w:rPr>
        <w:t>年起又开始回落，几乎回到了</w:t>
      </w:r>
      <w:r>
        <w:t>1991</w:t>
      </w:r>
      <w:r>
        <w:rPr>
          <w:rFonts w:hint="eastAsia"/>
        </w:rPr>
        <w:t>年的水平。是否是危机在这方面给妇女造成了特别的影响？</w:t>
      </w:r>
    </w:p>
    <w:p w:rsidR="00000000" w:rsidRDefault="00000000">
      <w:pPr>
        <w:spacing w:after="240" w:line="360" w:lineRule="exact"/>
        <w:ind w:left="840" w:hanging="415"/>
      </w:pPr>
      <w:r>
        <w:rPr>
          <w:rFonts w:hint="eastAsia"/>
        </w:rPr>
        <w:t>—</w:t>
      </w:r>
      <w:r>
        <w:tab/>
      </w:r>
      <w:r>
        <w:rPr>
          <w:rFonts w:hint="eastAsia"/>
        </w:rPr>
        <w:t>给妇女提供的其他类型信贷并不是没有变化。两份证明反映了没有采取突出男女平等原则的措施。</w:t>
      </w:r>
    </w:p>
    <w:p w:rsidR="00000000" w:rsidRDefault="00000000">
      <w:pPr>
        <w:spacing w:after="240" w:line="360" w:lineRule="exact"/>
        <w:jc w:val="center"/>
        <w:rPr>
          <w:rFonts w:ascii="SimHei" w:eastAsia="SimHei"/>
          <w:sz w:val="24"/>
        </w:rPr>
      </w:pPr>
      <w:r>
        <w:rPr>
          <w:rFonts w:ascii="SimHei" w:eastAsia="SimHei"/>
          <w:sz w:val="24"/>
        </w:rPr>
        <w:t xml:space="preserve">10.  </w:t>
      </w:r>
      <w:r>
        <w:rPr>
          <w:rFonts w:ascii="SimHei" w:eastAsia="SimHei" w:hint="eastAsia"/>
          <w:sz w:val="24"/>
        </w:rPr>
        <w:t>健康</w:t>
      </w:r>
    </w:p>
    <w:p w:rsidR="00000000" w:rsidRDefault="00000000">
      <w:pPr>
        <w:spacing w:after="240" w:line="360" w:lineRule="exact"/>
        <w:jc w:val="center"/>
      </w:pPr>
      <w:r>
        <w:rPr>
          <w:rFonts w:hint="eastAsia"/>
        </w:rPr>
        <w:t>《公约》第</w:t>
      </w:r>
      <w:r>
        <w:t>12</w:t>
      </w:r>
      <w:r>
        <w:rPr>
          <w:rFonts w:hint="eastAsia"/>
        </w:rPr>
        <w:t>条</w:t>
      </w:r>
    </w:p>
    <w:p w:rsidR="00000000" w:rsidRDefault="00000000">
      <w:pPr>
        <w:spacing w:after="240" w:line="360" w:lineRule="exact"/>
        <w:ind w:left="720" w:hanging="295"/>
      </w:pPr>
      <w:r>
        <w:t xml:space="preserve">1.  </w:t>
      </w:r>
      <w:r>
        <w:rPr>
          <w:rFonts w:hint="eastAsia"/>
        </w:rPr>
        <w:t>缔约各国应采取一切适当措施以消除在保健方面对妇女的歧视，保证她们在男女平等的基础上取得各种包括有关计划生育的保健服务。</w:t>
      </w:r>
    </w:p>
    <w:p w:rsidR="00000000" w:rsidRDefault="00000000">
      <w:pPr>
        <w:spacing w:after="240" w:line="360" w:lineRule="exact"/>
        <w:ind w:left="720" w:hanging="295"/>
      </w:pPr>
      <w:r>
        <w:t xml:space="preserve">2.  </w:t>
      </w:r>
      <w:r>
        <w:rPr>
          <w:rFonts w:hint="eastAsia"/>
        </w:rPr>
        <w:t>尽管有本条第</w:t>
      </w:r>
      <w:r>
        <w:t>1</w:t>
      </w:r>
      <w:r>
        <w:rPr>
          <w:rFonts w:hint="eastAsia"/>
        </w:rPr>
        <w:t>款的规定，缔约各国应保证为妇女提供有关怀孕、分娩和产后期间的适当服务，必要时予以免费，并保证在怀孕和哺乳期间得到充分营养。</w:t>
      </w:r>
    </w:p>
    <w:p w:rsidR="00000000" w:rsidRDefault="00000000">
      <w:pPr>
        <w:spacing w:after="240" w:line="360" w:lineRule="exact"/>
        <w:ind w:firstLine="425"/>
      </w:pPr>
      <w:r>
        <w:rPr>
          <w:rFonts w:hint="eastAsia"/>
        </w:rPr>
        <w:t>应该首先指出，公共保健方面所面临的问题是与国家拥有的手段有限密切相关的，公众的健康总的说来是受此影响的。妇女也逃脱不了这一规律，尽管并不存在对她们的歧视。妇女健康的状况较差是多种因素造成的：生育多，贫困，营养不良，受教育少，缺少信息，工作负担过重……都是造成妇女健康状况进一步恶化的因素。</w:t>
      </w:r>
    </w:p>
    <w:p w:rsidR="00000000" w:rsidRDefault="00000000">
      <w:pPr>
        <w:spacing w:after="240" w:line="360" w:lineRule="exact"/>
        <w:ind w:firstLine="425"/>
      </w:pPr>
      <w:r>
        <w:t>1993</w:t>
      </w:r>
      <w:r>
        <w:rPr>
          <w:rFonts w:hint="eastAsia"/>
        </w:rPr>
        <w:t>年爆发的危机使某些领域原先相对较好的状况变得恶化起来。它使将近</w:t>
      </w:r>
      <w:r>
        <w:t>30</w:t>
      </w:r>
      <w:r>
        <w:rPr>
          <w:rFonts w:hint="eastAsia"/>
        </w:rPr>
        <w:t>％的现有设施遭到了毁损和破坏。医疗保健人员锐减（死亡，迁移、外国医务人员离去），供应系统解体。</w:t>
      </w:r>
    </w:p>
    <w:p w:rsidR="00000000" w:rsidRDefault="00000000">
      <w:pPr>
        <w:tabs>
          <w:tab w:val="left" w:pos="3305"/>
          <w:tab w:val="left" w:pos="6610"/>
          <w:tab w:val="left" w:pos="9915"/>
        </w:tabs>
        <w:spacing w:after="240" w:line="360" w:lineRule="exact"/>
      </w:pPr>
      <w:r>
        <w:rPr>
          <w:rFonts w:hint="eastAsia"/>
        </w:rPr>
        <w:t>某些卫生指标的下降证明了这种状况：</w:t>
      </w:r>
      <w:r>
        <w:tab/>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05"/>
        <w:gridCol w:w="3305"/>
        <w:gridCol w:w="3305"/>
      </w:tblGrid>
      <w:tr w:rsidR="00000000">
        <w:tblPrEx>
          <w:tblCellMar>
            <w:top w:w="0" w:type="dxa"/>
            <w:bottom w:w="0" w:type="dxa"/>
          </w:tblCellMar>
        </w:tblPrEx>
        <w:tc>
          <w:tcPr>
            <w:tcW w:w="3305" w:type="dxa"/>
            <w:tcBorders>
              <w:bottom w:val="nil"/>
              <w:right w:val="nil"/>
            </w:tcBorders>
          </w:tcPr>
          <w:p w:rsidR="00000000" w:rsidRDefault="00000000">
            <w:pPr>
              <w:spacing w:line="360" w:lineRule="exact"/>
            </w:pPr>
          </w:p>
        </w:tc>
        <w:tc>
          <w:tcPr>
            <w:tcW w:w="3305" w:type="dxa"/>
            <w:tcBorders>
              <w:left w:val="single" w:sz="6" w:space="0" w:color="auto"/>
              <w:bottom w:val="nil"/>
              <w:right w:val="single" w:sz="6" w:space="0" w:color="auto"/>
            </w:tcBorders>
          </w:tcPr>
          <w:p w:rsidR="00000000" w:rsidRDefault="00000000">
            <w:pPr>
              <w:spacing w:line="360" w:lineRule="exact"/>
            </w:pPr>
            <w:r>
              <w:t>1993</w:t>
            </w:r>
          </w:p>
        </w:tc>
        <w:tc>
          <w:tcPr>
            <w:tcW w:w="3305" w:type="dxa"/>
            <w:tcBorders>
              <w:left w:val="nil"/>
              <w:bottom w:val="nil"/>
            </w:tcBorders>
          </w:tcPr>
          <w:p w:rsidR="00000000" w:rsidRDefault="00000000">
            <w:pPr>
              <w:spacing w:line="360" w:lineRule="exact"/>
            </w:pPr>
            <w:r>
              <w:rPr>
                <w:rFonts w:hint="eastAsia"/>
              </w:rPr>
              <w:t>危机期间</w:t>
            </w:r>
          </w:p>
        </w:tc>
      </w:tr>
      <w:tr w:rsidR="00000000">
        <w:tblPrEx>
          <w:tblCellMar>
            <w:top w:w="0" w:type="dxa"/>
            <w:bottom w:w="0" w:type="dxa"/>
          </w:tblCellMar>
        </w:tblPrEx>
        <w:tc>
          <w:tcPr>
            <w:tcW w:w="3305" w:type="dxa"/>
            <w:tcBorders>
              <w:top w:val="single" w:sz="6" w:space="0" w:color="auto"/>
              <w:bottom w:val="nil"/>
              <w:right w:val="nil"/>
            </w:tcBorders>
          </w:tcPr>
          <w:p w:rsidR="00000000" w:rsidRDefault="00000000">
            <w:pPr>
              <w:spacing w:line="360" w:lineRule="exact"/>
            </w:pPr>
            <w:r>
              <w:rPr>
                <w:rFonts w:hint="eastAsia"/>
              </w:rPr>
              <w:t>卫生基础设施</w:t>
            </w:r>
          </w:p>
        </w:tc>
        <w:tc>
          <w:tcPr>
            <w:tcW w:w="3305" w:type="dxa"/>
            <w:tcBorders>
              <w:top w:val="single" w:sz="6" w:space="0" w:color="auto"/>
              <w:left w:val="single" w:sz="6" w:space="0" w:color="auto"/>
              <w:bottom w:val="nil"/>
              <w:right w:val="single" w:sz="6" w:space="0" w:color="auto"/>
            </w:tcBorders>
          </w:tcPr>
          <w:p w:rsidR="00000000" w:rsidRDefault="00000000">
            <w:pPr>
              <w:spacing w:line="360" w:lineRule="exact"/>
            </w:pPr>
            <w:r>
              <w:rPr>
                <w:rFonts w:hint="eastAsia"/>
              </w:rPr>
              <w:t>医院</w:t>
            </w:r>
            <w:r>
              <w:t>33</w:t>
            </w:r>
            <w:r>
              <w:rPr>
                <w:rFonts w:hint="eastAsia"/>
              </w:rPr>
              <w:t>家</w:t>
            </w:r>
          </w:p>
        </w:tc>
        <w:tc>
          <w:tcPr>
            <w:tcW w:w="3305" w:type="dxa"/>
            <w:tcBorders>
              <w:top w:val="single" w:sz="6" w:space="0" w:color="auto"/>
              <w:left w:val="nil"/>
              <w:bottom w:val="nil"/>
            </w:tcBorders>
          </w:tcPr>
          <w:p w:rsidR="00000000" w:rsidRDefault="00000000">
            <w:pPr>
              <w:spacing w:line="360" w:lineRule="exact"/>
            </w:pPr>
            <w:r>
              <w:t>30</w:t>
            </w:r>
            <w:r>
              <w:rPr>
                <w:rFonts w:hint="eastAsia"/>
              </w:rPr>
              <w:t>％的基础设施受到</w:t>
            </w:r>
          </w:p>
        </w:tc>
      </w:tr>
      <w:tr w:rsidR="00000000">
        <w:tblPrEx>
          <w:tblCellMar>
            <w:top w:w="0" w:type="dxa"/>
            <w:bottom w:w="0" w:type="dxa"/>
          </w:tblCellMar>
        </w:tblPrEx>
        <w:tc>
          <w:tcPr>
            <w:tcW w:w="3305" w:type="dxa"/>
            <w:tcBorders>
              <w:top w:val="nil"/>
              <w:bottom w:val="nil"/>
              <w:right w:val="nil"/>
            </w:tcBorders>
          </w:tcPr>
          <w:p w:rsidR="00000000" w:rsidRDefault="00000000">
            <w:pPr>
              <w:spacing w:line="360" w:lineRule="exact"/>
            </w:pPr>
          </w:p>
        </w:tc>
        <w:tc>
          <w:tcPr>
            <w:tcW w:w="3305" w:type="dxa"/>
            <w:tcBorders>
              <w:top w:val="nil"/>
              <w:left w:val="single" w:sz="6" w:space="0" w:color="auto"/>
              <w:bottom w:val="nil"/>
              <w:right w:val="single" w:sz="6" w:space="0" w:color="auto"/>
            </w:tcBorders>
          </w:tcPr>
          <w:p w:rsidR="00000000" w:rsidRDefault="00000000">
            <w:pPr>
              <w:spacing w:line="360" w:lineRule="exact"/>
            </w:pPr>
            <w:r>
              <w:rPr>
                <w:rFonts w:hint="eastAsia"/>
              </w:rPr>
              <w:t>卫生中心</w:t>
            </w:r>
            <w:r>
              <w:t>249</w:t>
            </w:r>
            <w:r>
              <w:rPr>
                <w:rFonts w:hint="eastAsia"/>
              </w:rPr>
              <w:t>家</w:t>
            </w:r>
          </w:p>
        </w:tc>
        <w:tc>
          <w:tcPr>
            <w:tcW w:w="3305" w:type="dxa"/>
            <w:tcBorders>
              <w:top w:val="nil"/>
              <w:left w:val="nil"/>
              <w:bottom w:val="nil"/>
            </w:tcBorders>
          </w:tcPr>
          <w:p w:rsidR="00000000" w:rsidRDefault="00000000">
            <w:pPr>
              <w:spacing w:line="360" w:lineRule="exact"/>
            </w:pPr>
            <w:r>
              <w:rPr>
                <w:rFonts w:hint="eastAsia"/>
              </w:rPr>
              <w:t>毁损和（或）破坏</w:t>
            </w:r>
          </w:p>
        </w:tc>
      </w:tr>
      <w:tr w:rsidR="00000000">
        <w:tblPrEx>
          <w:tblCellMar>
            <w:top w:w="0" w:type="dxa"/>
            <w:bottom w:w="0" w:type="dxa"/>
          </w:tblCellMar>
        </w:tblPrEx>
        <w:tc>
          <w:tcPr>
            <w:tcW w:w="3305" w:type="dxa"/>
            <w:tcBorders>
              <w:top w:val="nil"/>
              <w:bottom w:val="nil"/>
              <w:right w:val="nil"/>
            </w:tcBorders>
          </w:tcPr>
          <w:p w:rsidR="00000000" w:rsidRDefault="00000000">
            <w:pPr>
              <w:spacing w:line="360" w:lineRule="exact"/>
            </w:pPr>
            <w:r>
              <w:rPr>
                <w:rFonts w:hint="eastAsia"/>
              </w:rPr>
              <w:t>每一卫生中心有资格</w:t>
            </w:r>
          </w:p>
        </w:tc>
        <w:tc>
          <w:tcPr>
            <w:tcW w:w="3305" w:type="dxa"/>
            <w:tcBorders>
              <w:top w:val="nil"/>
              <w:left w:val="single" w:sz="6" w:space="0" w:color="auto"/>
              <w:bottom w:val="nil"/>
              <w:right w:val="single" w:sz="6" w:space="0" w:color="auto"/>
            </w:tcBorders>
          </w:tcPr>
          <w:p w:rsidR="00000000" w:rsidRDefault="00000000">
            <w:pPr>
              <w:spacing w:line="360" w:lineRule="exact"/>
            </w:pPr>
            <w:r>
              <w:t>3</w:t>
            </w:r>
            <w:r>
              <w:rPr>
                <w:rFonts w:hint="eastAsia"/>
              </w:rPr>
              <w:t>至</w:t>
            </w:r>
            <w:r>
              <w:t>4</w:t>
            </w:r>
            <w:r>
              <w:rPr>
                <w:rFonts w:hint="eastAsia"/>
              </w:rPr>
              <w:t>人</w:t>
            </w:r>
          </w:p>
        </w:tc>
        <w:tc>
          <w:tcPr>
            <w:tcW w:w="3305" w:type="dxa"/>
            <w:tcBorders>
              <w:top w:val="nil"/>
              <w:left w:val="nil"/>
              <w:bottom w:val="nil"/>
            </w:tcBorders>
          </w:tcPr>
          <w:p w:rsidR="00000000" w:rsidRDefault="00000000">
            <w:pPr>
              <w:spacing w:line="360" w:lineRule="exact"/>
            </w:pPr>
            <w:r>
              <w:t>1</w:t>
            </w:r>
            <w:r>
              <w:rPr>
                <w:rFonts w:hint="eastAsia"/>
              </w:rPr>
              <w:t>至</w:t>
            </w:r>
            <w:r>
              <w:t>2</w:t>
            </w:r>
            <w:r>
              <w:rPr>
                <w:rFonts w:hint="eastAsia"/>
              </w:rPr>
              <w:t>人</w:t>
            </w:r>
          </w:p>
        </w:tc>
      </w:tr>
      <w:tr w:rsidR="00000000">
        <w:tblPrEx>
          <w:tblCellMar>
            <w:top w:w="0" w:type="dxa"/>
            <w:bottom w:w="0" w:type="dxa"/>
          </w:tblCellMar>
        </w:tblPrEx>
        <w:tc>
          <w:tcPr>
            <w:tcW w:w="3305" w:type="dxa"/>
            <w:tcBorders>
              <w:top w:val="nil"/>
              <w:bottom w:val="nil"/>
              <w:right w:val="nil"/>
            </w:tcBorders>
          </w:tcPr>
          <w:p w:rsidR="00000000" w:rsidRDefault="00000000">
            <w:pPr>
              <w:spacing w:line="360" w:lineRule="exact"/>
            </w:pPr>
            <w:r>
              <w:rPr>
                <w:rFonts w:hint="eastAsia"/>
              </w:rPr>
              <w:t>领取补助者人数</w:t>
            </w:r>
          </w:p>
        </w:tc>
        <w:tc>
          <w:tcPr>
            <w:tcW w:w="3305" w:type="dxa"/>
            <w:tcBorders>
              <w:top w:val="nil"/>
              <w:left w:val="single" w:sz="6" w:space="0" w:color="auto"/>
              <w:bottom w:val="nil"/>
              <w:right w:val="single" w:sz="6" w:space="0" w:color="auto"/>
            </w:tcBorders>
          </w:tcPr>
          <w:p w:rsidR="00000000" w:rsidRDefault="00000000">
            <w:pPr>
              <w:spacing w:line="360" w:lineRule="exact"/>
            </w:pPr>
          </w:p>
        </w:tc>
        <w:tc>
          <w:tcPr>
            <w:tcW w:w="3305" w:type="dxa"/>
            <w:tcBorders>
              <w:top w:val="nil"/>
              <w:left w:val="nil"/>
              <w:bottom w:val="nil"/>
            </w:tcBorders>
          </w:tcPr>
          <w:p w:rsidR="00000000" w:rsidRDefault="00000000">
            <w:pPr>
              <w:spacing w:line="360" w:lineRule="exact"/>
            </w:pPr>
          </w:p>
        </w:tc>
      </w:tr>
      <w:tr w:rsidR="00000000">
        <w:tblPrEx>
          <w:tblCellMar>
            <w:top w:w="0" w:type="dxa"/>
            <w:bottom w:w="0" w:type="dxa"/>
          </w:tblCellMar>
        </w:tblPrEx>
        <w:tc>
          <w:tcPr>
            <w:tcW w:w="3305" w:type="dxa"/>
            <w:tcBorders>
              <w:top w:val="nil"/>
              <w:bottom w:val="nil"/>
              <w:right w:val="nil"/>
            </w:tcBorders>
          </w:tcPr>
          <w:p w:rsidR="00000000" w:rsidRDefault="00000000">
            <w:pPr>
              <w:spacing w:line="360" w:lineRule="exact"/>
            </w:pPr>
            <w:r>
              <w:rPr>
                <w:rFonts w:hint="eastAsia"/>
              </w:rPr>
              <w:t>每</w:t>
            </w:r>
            <w:r>
              <w:t>10</w:t>
            </w:r>
            <w:r>
              <w:rPr>
                <w:rFonts w:hint="eastAsia"/>
              </w:rPr>
              <w:t>万产妇的死亡率</w:t>
            </w:r>
          </w:p>
        </w:tc>
        <w:tc>
          <w:tcPr>
            <w:tcW w:w="3305" w:type="dxa"/>
            <w:tcBorders>
              <w:top w:val="nil"/>
              <w:left w:val="single" w:sz="6" w:space="0" w:color="auto"/>
              <w:bottom w:val="nil"/>
              <w:right w:val="single" w:sz="6" w:space="0" w:color="auto"/>
            </w:tcBorders>
          </w:tcPr>
          <w:p w:rsidR="00000000" w:rsidRDefault="00000000">
            <w:pPr>
              <w:spacing w:line="360" w:lineRule="exact"/>
            </w:pPr>
            <w:r>
              <w:t>445</w:t>
            </w:r>
          </w:p>
        </w:tc>
        <w:tc>
          <w:tcPr>
            <w:tcW w:w="3305" w:type="dxa"/>
            <w:tcBorders>
              <w:top w:val="nil"/>
              <w:left w:val="nil"/>
              <w:bottom w:val="nil"/>
            </w:tcBorders>
          </w:tcPr>
          <w:p w:rsidR="00000000" w:rsidRDefault="00000000">
            <w:pPr>
              <w:spacing w:line="360" w:lineRule="exact"/>
            </w:pPr>
            <w:r>
              <w:t>826</w:t>
            </w:r>
            <w:r>
              <w:rPr>
                <w:rFonts w:hint="eastAsia"/>
              </w:rPr>
              <w:t>（</w:t>
            </w:r>
            <w:r>
              <w:t>1997</w:t>
            </w:r>
            <w:r>
              <w:rPr>
                <w:rFonts w:hint="eastAsia"/>
              </w:rPr>
              <w:t>年）</w:t>
            </w:r>
          </w:p>
        </w:tc>
      </w:tr>
      <w:tr w:rsidR="00000000">
        <w:tblPrEx>
          <w:tblCellMar>
            <w:top w:w="0" w:type="dxa"/>
            <w:bottom w:w="0" w:type="dxa"/>
          </w:tblCellMar>
        </w:tblPrEx>
        <w:tc>
          <w:tcPr>
            <w:tcW w:w="3305" w:type="dxa"/>
            <w:tcBorders>
              <w:top w:val="nil"/>
              <w:bottom w:val="nil"/>
              <w:right w:val="nil"/>
            </w:tcBorders>
          </w:tcPr>
          <w:p w:rsidR="00000000" w:rsidRDefault="00000000">
            <w:pPr>
              <w:spacing w:line="360" w:lineRule="exact"/>
            </w:pPr>
            <w:r>
              <w:rPr>
                <w:rFonts w:hint="eastAsia"/>
              </w:rPr>
              <w:t>避孕率</w:t>
            </w:r>
          </w:p>
        </w:tc>
        <w:tc>
          <w:tcPr>
            <w:tcW w:w="3305" w:type="dxa"/>
            <w:tcBorders>
              <w:top w:val="nil"/>
              <w:left w:val="single" w:sz="6" w:space="0" w:color="auto"/>
              <w:bottom w:val="nil"/>
              <w:right w:val="single" w:sz="6" w:space="0" w:color="auto"/>
            </w:tcBorders>
          </w:tcPr>
          <w:p w:rsidR="00000000" w:rsidRDefault="00000000">
            <w:pPr>
              <w:spacing w:line="360" w:lineRule="exact"/>
            </w:pPr>
            <w:r>
              <w:t>4.0</w:t>
            </w:r>
          </w:p>
        </w:tc>
        <w:tc>
          <w:tcPr>
            <w:tcW w:w="3305" w:type="dxa"/>
            <w:tcBorders>
              <w:top w:val="nil"/>
              <w:left w:val="nil"/>
              <w:bottom w:val="nil"/>
            </w:tcBorders>
          </w:tcPr>
          <w:p w:rsidR="00000000" w:rsidRDefault="00000000">
            <w:pPr>
              <w:spacing w:line="360" w:lineRule="exact"/>
            </w:pPr>
            <w:r>
              <w:t>1.7</w:t>
            </w:r>
            <w:r>
              <w:rPr>
                <w:rFonts w:hint="eastAsia"/>
              </w:rPr>
              <w:t>（</w:t>
            </w:r>
            <w:r>
              <w:t>1994</w:t>
            </w:r>
            <w:r>
              <w:rPr>
                <w:rFonts w:hint="eastAsia"/>
              </w:rPr>
              <w:t>），</w:t>
            </w:r>
          </w:p>
        </w:tc>
      </w:tr>
      <w:tr w:rsidR="00000000">
        <w:tblPrEx>
          <w:tblCellMar>
            <w:top w:w="0" w:type="dxa"/>
            <w:bottom w:w="0" w:type="dxa"/>
          </w:tblCellMar>
        </w:tblPrEx>
        <w:tc>
          <w:tcPr>
            <w:tcW w:w="3305" w:type="dxa"/>
            <w:tcBorders>
              <w:top w:val="nil"/>
              <w:bottom w:val="nil"/>
              <w:right w:val="nil"/>
            </w:tcBorders>
          </w:tcPr>
          <w:p w:rsidR="00000000" w:rsidRDefault="00000000">
            <w:pPr>
              <w:spacing w:line="360" w:lineRule="exact"/>
            </w:pPr>
          </w:p>
        </w:tc>
        <w:tc>
          <w:tcPr>
            <w:tcW w:w="3305" w:type="dxa"/>
            <w:tcBorders>
              <w:top w:val="nil"/>
              <w:left w:val="single" w:sz="6" w:space="0" w:color="auto"/>
              <w:bottom w:val="nil"/>
              <w:right w:val="single" w:sz="6" w:space="0" w:color="auto"/>
            </w:tcBorders>
          </w:tcPr>
          <w:p w:rsidR="00000000" w:rsidRDefault="00000000">
            <w:pPr>
              <w:spacing w:line="360" w:lineRule="exact"/>
            </w:pPr>
          </w:p>
        </w:tc>
        <w:tc>
          <w:tcPr>
            <w:tcW w:w="3305" w:type="dxa"/>
            <w:tcBorders>
              <w:top w:val="nil"/>
              <w:left w:val="nil"/>
              <w:bottom w:val="nil"/>
            </w:tcBorders>
          </w:tcPr>
          <w:p w:rsidR="00000000" w:rsidRDefault="00000000">
            <w:pPr>
              <w:spacing w:line="360" w:lineRule="exact"/>
            </w:pPr>
            <w:r>
              <w:t>3.4</w:t>
            </w:r>
            <w:r>
              <w:rPr>
                <w:rFonts w:hint="eastAsia"/>
              </w:rPr>
              <w:t>（</w:t>
            </w:r>
            <w:r>
              <w:t>1997</w:t>
            </w:r>
            <w:r>
              <w:rPr>
                <w:rFonts w:hint="eastAsia"/>
              </w:rPr>
              <w:t>）</w:t>
            </w:r>
          </w:p>
        </w:tc>
      </w:tr>
      <w:tr w:rsidR="00000000">
        <w:tblPrEx>
          <w:tblCellMar>
            <w:top w:w="0" w:type="dxa"/>
            <w:bottom w:w="0" w:type="dxa"/>
          </w:tblCellMar>
        </w:tblPrEx>
        <w:tc>
          <w:tcPr>
            <w:tcW w:w="3305" w:type="dxa"/>
            <w:tcBorders>
              <w:top w:val="nil"/>
              <w:bottom w:val="nil"/>
              <w:right w:val="nil"/>
            </w:tcBorders>
          </w:tcPr>
          <w:p w:rsidR="00000000" w:rsidRDefault="00000000">
            <w:pPr>
              <w:spacing w:line="360" w:lineRule="exact"/>
            </w:pPr>
            <w:r>
              <w:rPr>
                <w:rFonts w:hint="eastAsia"/>
              </w:rPr>
              <w:t>疫苗接种覆盖率—结核病</w:t>
            </w:r>
          </w:p>
        </w:tc>
        <w:tc>
          <w:tcPr>
            <w:tcW w:w="3305" w:type="dxa"/>
            <w:tcBorders>
              <w:top w:val="nil"/>
              <w:left w:val="single" w:sz="6" w:space="0" w:color="auto"/>
              <w:bottom w:val="nil"/>
              <w:right w:val="single" w:sz="6" w:space="0" w:color="auto"/>
            </w:tcBorders>
          </w:tcPr>
          <w:p w:rsidR="00000000" w:rsidRDefault="00000000">
            <w:pPr>
              <w:spacing w:line="360" w:lineRule="exact"/>
            </w:pPr>
            <w:r>
              <w:t>96</w:t>
            </w:r>
            <w:r>
              <w:rPr>
                <w:rFonts w:hint="eastAsia"/>
              </w:rPr>
              <w:t>％</w:t>
            </w:r>
          </w:p>
        </w:tc>
        <w:tc>
          <w:tcPr>
            <w:tcW w:w="3305" w:type="dxa"/>
            <w:tcBorders>
              <w:top w:val="nil"/>
              <w:left w:val="nil"/>
              <w:bottom w:val="nil"/>
            </w:tcBorders>
          </w:tcPr>
          <w:p w:rsidR="00000000" w:rsidRDefault="00000000">
            <w:pPr>
              <w:spacing w:line="360" w:lineRule="exact"/>
            </w:pPr>
            <w:r>
              <w:t>64</w:t>
            </w:r>
            <w:r>
              <w:rPr>
                <w:rFonts w:hint="eastAsia"/>
              </w:rPr>
              <w:t>％</w:t>
            </w:r>
          </w:p>
        </w:tc>
      </w:tr>
      <w:tr w:rsidR="00000000">
        <w:tblPrEx>
          <w:tblCellMar>
            <w:top w:w="0" w:type="dxa"/>
            <w:bottom w:w="0" w:type="dxa"/>
          </w:tblCellMar>
        </w:tblPrEx>
        <w:tc>
          <w:tcPr>
            <w:tcW w:w="3305" w:type="dxa"/>
            <w:tcBorders>
              <w:top w:val="nil"/>
              <w:right w:val="nil"/>
            </w:tcBorders>
          </w:tcPr>
          <w:p w:rsidR="00000000" w:rsidRDefault="00000000">
            <w:pPr>
              <w:spacing w:line="360" w:lineRule="exact"/>
            </w:pPr>
            <w:r>
              <w:rPr>
                <w:rFonts w:hint="eastAsia"/>
              </w:rPr>
              <w:t>疫苗接种覆盖率—麻疹</w:t>
            </w:r>
          </w:p>
        </w:tc>
        <w:tc>
          <w:tcPr>
            <w:tcW w:w="3305" w:type="dxa"/>
            <w:tcBorders>
              <w:top w:val="nil"/>
              <w:left w:val="single" w:sz="6" w:space="0" w:color="auto"/>
              <w:right w:val="single" w:sz="6" w:space="0" w:color="auto"/>
            </w:tcBorders>
          </w:tcPr>
          <w:p w:rsidR="00000000" w:rsidRDefault="00000000">
            <w:pPr>
              <w:spacing w:line="360" w:lineRule="exact"/>
            </w:pPr>
            <w:r>
              <w:t>74</w:t>
            </w:r>
            <w:r>
              <w:rPr>
                <w:rFonts w:hint="eastAsia"/>
              </w:rPr>
              <w:t>％</w:t>
            </w:r>
          </w:p>
        </w:tc>
        <w:tc>
          <w:tcPr>
            <w:tcW w:w="3305" w:type="dxa"/>
            <w:tcBorders>
              <w:top w:val="nil"/>
              <w:left w:val="nil"/>
            </w:tcBorders>
          </w:tcPr>
          <w:p w:rsidR="00000000" w:rsidRDefault="00000000">
            <w:pPr>
              <w:spacing w:line="360" w:lineRule="exact"/>
            </w:pPr>
            <w:r>
              <w:t>50</w:t>
            </w:r>
            <w:r>
              <w:rPr>
                <w:rFonts w:hint="eastAsia"/>
              </w:rPr>
              <w:t>％</w:t>
            </w:r>
          </w:p>
        </w:tc>
      </w:tr>
    </w:tbl>
    <w:p w:rsidR="00000000" w:rsidRDefault="00000000">
      <w:pPr>
        <w:spacing w:after="240" w:line="360" w:lineRule="exact"/>
        <w:ind w:firstLine="425"/>
      </w:pPr>
      <w:r>
        <w:rPr>
          <w:rFonts w:hint="eastAsia"/>
        </w:rPr>
        <w:t>资源来源：计划生育协调局和</w:t>
      </w:r>
      <w:r>
        <w:t>1997</w:t>
      </w:r>
      <w:r>
        <w:rPr>
          <w:rFonts w:hint="eastAsia"/>
        </w:rPr>
        <w:t>人类发展国家报告。</w:t>
      </w:r>
    </w:p>
    <w:p w:rsidR="00000000" w:rsidRDefault="00000000">
      <w:pPr>
        <w:spacing w:after="240" w:line="360" w:lineRule="exact"/>
        <w:rPr>
          <w:rFonts w:ascii="SimHei" w:eastAsia="SimHei"/>
        </w:rPr>
      </w:pPr>
      <w:r>
        <w:rPr>
          <w:rFonts w:ascii="SimHei" w:eastAsia="SimHei" w:hint="eastAsia"/>
        </w:rPr>
        <w:t>生育卫生和计划生育</w:t>
      </w:r>
    </w:p>
    <w:p w:rsidR="00000000" w:rsidRDefault="00000000">
      <w:pPr>
        <w:spacing w:after="240" w:line="360" w:lineRule="exact"/>
        <w:ind w:firstLine="425"/>
      </w:pPr>
      <w:r>
        <w:rPr>
          <w:rFonts w:hint="eastAsia"/>
        </w:rPr>
        <w:t>由于每位妇女平均生育</w:t>
      </w:r>
      <w:r>
        <w:t>6.8</w:t>
      </w:r>
      <w:r>
        <w:rPr>
          <w:rFonts w:hint="eastAsia"/>
        </w:rPr>
        <w:t>个孩子，人口增加率高达</w:t>
      </w:r>
      <w:r>
        <w:t>2.8</w:t>
      </w:r>
      <w:r>
        <w:rPr>
          <w:rFonts w:hint="eastAsia"/>
        </w:rPr>
        <w:t>％，人口密度达到每平方公里</w:t>
      </w:r>
      <w:r>
        <w:t>230</w:t>
      </w:r>
      <w:r>
        <w:rPr>
          <w:rFonts w:hint="eastAsia"/>
        </w:rPr>
        <w:t>人，因此自</w:t>
      </w:r>
      <w:r>
        <w:t>1983</w:t>
      </w:r>
      <w:r>
        <w:rPr>
          <w:rFonts w:hint="eastAsia"/>
        </w:rPr>
        <w:t>年起政府认为应该推行计划生育政策。于是在联合国人口基金的支持下制定了具体的计划，以提高妇女、在校和非在校青年对生育卫生问题的认识，包括计划生育。可以肯定地说，目前妇女比较了解与生育和各种避孕方式有关的问题。尽管避孕方式的使用还有限，但在</w:t>
      </w:r>
      <w:r>
        <w:t>1990</w:t>
      </w:r>
      <w:r>
        <w:rPr>
          <w:rFonts w:hint="eastAsia"/>
        </w:rPr>
        <w:t>和</w:t>
      </w:r>
      <w:r>
        <w:t>1993</w:t>
      </w:r>
      <w:r>
        <w:rPr>
          <w:rFonts w:hint="eastAsia"/>
        </w:rPr>
        <w:t>年间还是向着积极的方向发展，不过速度比较缓慢（每年增加</w:t>
      </w:r>
      <w:r>
        <w:t>1</w:t>
      </w:r>
      <w:r>
        <w:rPr>
          <w:rFonts w:hint="eastAsia"/>
        </w:rPr>
        <w:t>％），而前几年情况并非如此。有些省份避孕率已经达到</w:t>
      </w:r>
      <w:r>
        <w:t>9</w:t>
      </w:r>
      <w:r>
        <w:rPr>
          <w:rFonts w:hint="eastAsia"/>
        </w:rPr>
        <w:t>－</w:t>
      </w:r>
      <w:r>
        <w:t>10</w:t>
      </w:r>
      <w:r>
        <w:rPr>
          <w:rFonts w:hint="eastAsia"/>
        </w:rPr>
        <w:t>％（卡扬扎，恩戈齐）。但避孕的做法同样受到了危机的影响。对难民营的调查表明，在危机前采用避孕方式的妇女中有将近四分之一（</w:t>
      </w:r>
      <w:r>
        <w:t>23.6</w:t>
      </w:r>
      <w:r>
        <w:rPr>
          <w:rFonts w:hint="eastAsia"/>
        </w:rPr>
        <w:t>％）不再避孕</w:t>
      </w:r>
      <w:r>
        <w:rPr>
          <w:rStyle w:val="FootnoteReference"/>
        </w:rPr>
        <w:footnoteReference w:customMarkFollows="1" w:id="6"/>
        <w:t>6</w:t>
      </w:r>
      <w:r>
        <w:t xml:space="preserve"> </w:t>
      </w:r>
      <w:r>
        <w:rPr>
          <w:rFonts w:hint="eastAsia"/>
        </w:rPr>
        <w:t>。有些人甚至认为在应该“替代”被危机夺走的生命时大谈计划生育是不合时宜的。</w:t>
      </w:r>
    </w:p>
    <w:p w:rsidR="00000000" w:rsidRDefault="00000000">
      <w:pPr>
        <w:spacing w:after="240" w:line="360" w:lineRule="exact"/>
        <w:ind w:firstLine="425"/>
      </w:pPr>
      <w:r>
        <w:rPr>
          <w:rFonts w:hint="eastAsia"/>
        </w:rPr>
        <w:t>有</w:t>
      </w:r>
      <w:r>
        <w:t>80</w:t>
      </w:r>
      <w:r>
        <w:rPr>
          <w:rFonts w:hint="eastAsia"/>
        </w:rPr>
        <w:t>％多的妇女还在卫生条件较差的家中分娩，往往得不到合适的帮助，这在很大程度上解释了产妇死亡率居高不下的原因，据估计每</w:t>
      </w:r>
      <w:r>
        <w:t>10</w:t>
      </w:r>
      <w:r>
        <w:rPr>
          <w:rFonts w:hint="eastAsia"/>
        </w:rPr>
        <w:t>万产妇中有</w:t>
      </w:r>
      <w:r>
        <w:t>800</w:t>
      </w:r>
      <w:r>
        <w:rPr>
          <w:rFonts w:hint="eastAsia"/>
        </w:rPr>
        <w:t>人死亡。政府应该加倍努力改善生育卫生，尤其在农村地区，那里的居民大多数是文盲。</w:t>
      </w:r>
    </w:p>
    <w:p w:rsidR="00000000" w:rsidRDefault="00000000">
      <w:pPr>
        <w:spacing w:after="240" w:line="360" w:lineRule="exact"/>
        <w:rPr>
          <w:rFonts w:ascii="SimHei" w:eastAsia="SimHei"/>
        </w:rPr>
      </w:pPr>
      <w:r>
        <w:rPr>
          <w:rFonts w:ascii="SimHei" w:eastAsia="SimHei" w:hint="eastAsia"/>
        </w:rPr>
        <w:t>与艾滋病的斗争</w:t>
      </w:r>
    </w:p>
    <w:p w:rsidR="00000000" w:rsidRDefault="00000000">
      <w:pPr>
        <w:spacing w:after="240" w:line="360" w:lineRule="exact"/>
        <w:ind w:firstLine="425"/>
      </w:pPr>
      <w:r>
        <w:rPr>
          <w:rFonts w:hint="eastAsia"/>
        </w:rPr>
        <w:t>目前还没有制定在就业、婚姻、离婚、旅行等方面保护受后天性免疫缺损病毒传染的人的法律规定。现在有一项法律草案，但尚未颁布。性传染病提供了有利于后天性免疫缺损病毒传染的机会，在布隆迪发展异常迅猛。实际上，在</w:t>
      </w:r>
      <w:r>
        <w:t>1983</w:t>
      </w:r>
      <w:r>
        <w:rPr>
          <w:rFonts w:hint="eastAsia"/>
        </w:rPr>
        <w:t>年城市地区后天性免疫缺损病毒血清检查呈阳性的还不到</w:t>
      </w:r>
      <w:r>
        <w:t>1</w:t>
      </w:r>
      <w:r>
        <w:rPr>
          <w:rFonts w:hint="eastAsia"/>
        </w:rPr>
        <w:t>％，而到</w:t>
      </w:r>
      <w:r>
        <w:t>1997</w:t>
      </w:r>
      <w:r>
        <w:rPr>
          <w:rFonts w:hint="eastAsia"/>
        </w:rPr>
        <w:t>年估计已达到</w:t>
      </w:r>
      <w:r>
        <w:t>21</w:t>
      </w:r>
      <w:r>
        <w:rPr>
          <w:rFonts w:hint="eastAsia"/>
        </w:rPr>
        <w:t>％。在农村地区，这种情况发展也很快，由</w:t>
      </w:r>
      <w:r>
        <w:t>1983</w:t>
      </w:r>
      <w:r>
        <w:rPr>
          <w:rFonts w:hint="eastAsia"/>
        </w:rPr>
        <w:t>年的</w:t>
      </w:r>
      <w:r>
        <w:t>0.73</w:t>
      </w:r>
      <w:r>
        <w:rPr>
          <w:rFonts w:hint="eastAsia"/>
        </w:rPr>
        <w:t>％上升到</w:t>
      </w:r>
      <w:r>
        <w:t>1997</w:t>
      </w:r>
      <w:r>
        <w:rPr>
          <w:rFonts w:hint="eastAsia"/>
        </w:rPr>
        <w:t>年的</w:t>
      </w:r>
      <w:r>
        <w:t>5.9</w:t>
      </w:r>
      <w:r>
        <w:rPr>
          <w:rFonts w:hint="eastAsia"/>
        </w:rPr>
        <w:t>％</w:t>
      </w:r>
      <w:r>
        <w:rPr>
          <w:rStyle w:val="FootnoteReference"/>
        </w:rPr>
        <w:footnoteReference w:customMarkFollows="1" w:id="7"/>
        <w:t>7</w:t>
      </w:r>
      <w:r>
        <w:rPr>
          <w:rFonts w:hint="eastAsia"/>
        </w:rPr>
        <w:t>。这种严重的流行病有可能使最近</w:t>
      </w:r>
      <w:r>
        <w:t>50</w:t>
      </w:r>
      <w:r>
        <w:rPr>
          <w:rFonts w:hint="eastAsia"/>
        </w:rPr>
        <w:t>年来在卫生条件改善方面取得的成果付之东流。目前的预期寿命为</w:t>
      </w:r>
      <w:r>
        <w:t>52</w:t>
      </w:r>
      <w:r>
        <w:rPr>
          <w:rFonts w:hint="eastAsia"/>
        </w:rPr>
        <w:t>岁，原先估计到</w:t>
      </w:r>
      <w:r>
        <w:t>2010</w:t>
      </w:r>
      <w:r>
        <w:rPr>
          <w:rFonts w:hint="eastAsia"/>
        </w:rPr>
        <w:t>年预期寿命为</w:t>
      </w:r>
      <w:r>
        <w:t>60</w:t>
      </w:r>
      <w:r>
        <w:rPr>
          <w:rFonts w:hint="eastAsia"/>
        </w:rPr>
        <w:t>岁，照目前这种情况看，到那时可能只有</w:t>
      </w:r>
      <w:r>
        <w:t>39</w:t>
      </w:r>
      <w:r>
        <w:rPr>
          <w:rFonts w:hint="eastAsia"/>
        </w:rPr>
        <w:t>岁了</w:t>
      </w:r>
      <w:r>
        <w:rPr>
          <w:rStyle w:val="FootnoteReference"/>
        </w:rPr>
        <w:footnoteReference w:customMarkFollows="1" w:id="8"/>
        <w:t>8</w:t>
      </w:r>
      <w:r>
        <w:rPr>
          <w:rFonts w:hint="eastAsia"/>
        </w:rPr>
        <w:t>。造成情况恶化的因素有：危机迫使不少人背井离乡、生活贫困以及难民营杂乱不堪，导致有伤风化和卖淫现象时有发生。</w:t>
      </w:r>
    </w:p>
    <w:p w:rsidR="00000000" w:rsidRDefault="00000000">
      <w:pPr>
        <w:spacing w:after="240" w:line="360" w:lineRule="exact"/>
        <w:ind w:firstLine="425"/>
      </w:pPr>
      <w:r>
        <w:rPr>
          <w:rFonts w:hint="eastAsia"/>
        </w:rPr>
        <w:t>目前在国内医疗机构中，艾滋病病人在城市地区医院所占病床比率为</w:t>
      </w:r>
      <w:r>
        <w:t>4</w:t>
      </w:r>
      <w:r>
        <w:rPr>
          <w:rFonts w:hint="eastAsia"/>
        </w:rPr>
        <w:t>％到</w:t>
      </w:r>
      <w:r>
        <w:t>40</w:t>
      </w:r>
      <w:r>
        <w:rPr>
          <w:rFonts w:hint="eastAsia"/>
        </w:rPr>
        <w:t>％，在布琼布拉的医院中为</w:t>
      </w:r>
      <w:r>
        <w:t>60</w:t>
      </w:r>
      <w:r>
        <w:rPr>
          <w:rFonts w:hint="eastAsia"/>
        </w:rPr>
        <w:t>％到</w:t>
      </w:r>
      <w:r>
        <w:t>70</w:t>
      </w:r>
      <w:r>
        <w:rPr>
          <w:rFonts w:hint="eastAsia"/>
        </w:rPr>
        <w:t>％。全国已知死亡人数每年超过</w:t>
      </w:r>
      <w:r>
        <w:t>9000</w:t>
      </w:r>
      <w:r>
        <w:rPr>
          <w:rFonts w:hint="eastAsia"/>
        </w:rPr>
        <w:t>人。</w:t>
      </w:r>
      <w:r>
        <w:t>1998</w:t>
      </w:r>
      <w:r>
        <w:rPr>
          <w:rFonts w:hint="eastAsia"/>
        </w:rPr>
        <w:t>年艾滋病造成的孤儿估计达</w:t>
      </w:r>
      <w:r>
        <w:t>4500</w:t>
      </w:r>
      <w:r>
        <w:rPr>
          <w:rFonts w:hint="eastAsia"/>
        </w:rPr>
        <w:t>人</w:t>
      </w:r>
      <w:r>
        <w:rPr>
          <w:rStyle w:val="FootnoteReference"/>
        </w:rPr>
        <w:footnoteReference w:customMarkFollows="1" w:id="9"/>
        <w:t>9</w:t>
      </w:r>
      <w:r>
        <w:rPr>
          <w:rFonts w:hint="eastAsia"/>
        </w:rPr>
        <w:t>。</w:t>
      </w:r>
    </w:p>
    <w:p w:rsidR="00000000" w:rsidRDefault="00000000">
      <w:pPr>
        <w:spacing w:after="240" w:line="360" w:lineRule="exact"/>
        <w:ind w:firstLine="425"/>
      </w:pPr>
      <w:r>
        <w:rPr>
          <w:rFonts w:hint="eastAsia"/>
        </w:rPr>
        <w:t>面对广泛蔓延的这一灾难，在艾滋病检查、防治和病人照料等方面采取的行动显得不足：</w:t>
      </w:r>
    </w:p>
    <w:p w:rsidR="00000000" w:rsidRDefault="00000000">
      <w:pPr>
        <w:spacing w:line="360" w:lineRule="exact"/>
        <w:ind w:left="840" w:hanging="415"/>
      </w:pPr>
      <w:r>
        <w:rPr>
          <w:rFonts w:hint="eastAsia"/>
        </w:rPr>
        <w:t>—</w:t>
      </w:r>
      <w:r>
        <w:tab/>
      </w:r>
      <w:r>
        <w:rPr>
          <w:rFonts w:hint="eastAsia"/>
        </w:rPr>
        <w:t>全国艾滋病防治计划协调艾滋病防治活动。该计划主要涉及艾滋病预防工作，另外在省一级还设有一个负责艾滋病防治工作的单位。不过，在这方面取得的成果微乎其微，因为双边合作暂停了，又加上禁运。只有</w:t>
      </w:r>
      <w:r>
        <w:t>15</w:t>
      </w:r>
      <w:r>
        <w:rPr>
          <w:rFonts w:hint="eastAsia"/>
        </w:rPr>
        <w:t>％的病人和</w:t>
      </w:r>
      <w:r>
        <w:t>5</w:t>
      </w:r>
      <w:r>
        <w:rPr>
          <w:rFonts w:hint="eastAsia"/>
        </w:rPr>
        <w:t>％的艾滋病孤儿得到照料。最高当局已意识到问题的严重性，与艾滋病作斗争是布隆迪今后的工作重点。共和国总统已承诺在</w:t>
      </w:r>
      <w:r>
        <w:t>1999</w:t>
      </w:r>
      <w:r>
        <w:rPr>
          <w:rFonts w:hint="eastAsia"/>
        </w:rPr>
        <w:t>－</w:t>
      </w:r>
      <w:r>
        <w:t>2000</w:t>
      </w:r>
      <w:r>
        <w:rPr>
          <w:rFonts w:hint="eastAsia"/>
        </w:rPr>
        <w:t>年财政年度将用于防治艾滋病／性传染病全国计划的预算增加两倍，在</w:t>
      </w:r>
      <w:r>
        <w:t>1999</w:t>
      </w:r>
      <w:r>
        <w:rPr>
          <w:rFonts w:hint="eastAsia"/>
        </w:rPr>
        <w:t>－</w:t>
      </w:r>
      <w:r>
        <w:t>2003</w:t>
      </w:r>
      <w:r>
        <w:rPr>
          <w:rFonts w:hint="eastAsia"/>
        </w:rPr>
        <w:t>年战略计划期间每年增加</w:t>
      </w:r>
      <w:r>
        <w:t>5</w:t>
      </w:r>
      <w:r>
        <w:rPr>
          <w:rFonts w:hint="eastAsia"/>
        </w:rPr>
        <w:t>％。</w:t>
      </w:r>
    </w:p>
    <w:p w:rsidR="00000000" w:rsidRDefault="00000000">
      <w:pPr>
        <w:spacing w:line="360" w:lineRule="exact"/>
        <w:ind w:left="840" w:hanging="415"/>
      </w:pPr>
      <w:r>
        <w:rPr>
          <w:rFonts w:hint="eastAsia"/>
        </w:rPr>
        <w:t>—</w:t>
      </w:r>
      <w:r>
        <w:tab/>
      </w:r>
      <w:r>
        <w:rPr>
          <w:rFonts w:hint="eastAsia"/>
        </w:rPr>
        <w:t>由联合国人口基金资助的项目和非政府组织，主要负责向公众宣传与艾滋病作斗争的方法。有些免费发放避孕套。</w:t>
      </w:r>
    </w:p>
    <w:p w:rsidR="00000000" w:rsidRDefault="00000000">
      <w:pPr>
        <w:spacing w:line="360" w:lineRule="exact"/>
        <w:ind w:left="840" w:hanging="415"/>
      </w:pPr>
      <w:r>
        <w:rPr>
          <w:rFonts w:hint="eastAsia"/>
        </w:rPr>
        <w:t>—</w:t>
      </w:r>
      <w:r>
        <w:tab/>
      </w:r>
      <w:r>
        <w:rPr>
          <w:rFonts w:hint="eastAsia"/>
        </w:rPr>
        <w:t>“项目－健康－信息”机构负责避孕套的社会营销。</w:t>
      </w:r>
    </w:p>
    <w:p w:rsidR="00000000" w:rsidRDefault="00000000">
      <w:pPr>
        <w:spacing w:after="240" w:line="360" w:lineRule="exact"/>
        <w:ind w:left="840" w:hanging="415"/>
      </w:pPr>
      <w:r>
        <w:rPr>
          <w:rFonts w:hint="eastAsia"/>
        </w:rPr>
        <w:t>—</w:t>
      </w:r>
      <w:r>
        <w:tab/>
      </w:r>
      <w:r>
        <w:rPr>
          <w:rFonts w:hint="eastAsia"/>
        </w:rPr>
        <w:t>某些非政府组织（布隆迪</w:t>
      </w:r>
      <w:r>
        <w:t>SWAA</w:t>
      </w:r>
      <w:r>
        <w:rPr>
          <w:rFonts w:hint="eastAsia"/>
        </w:rPr>
        <w:t>，</w:t>
      </w:r>
      <w:r>
        <w:t>FVS</w:t>
      </w:r>
      <w:r>
        <w:rPr>
          <w:rFonts w:hint="eastAsia"/>
        </w:rPr>
        <w:t>……和宗教组织）负责艾滋病病人和孤儿的社会照料。</w:t>
      </w:r>
    </w:p>
    <w:p w:rsidR="00000000" w:rsidRDefault="00000000">
      <w:pPr>
        <w:spacing w:after="240" w:line="360" w:lineRule="exact"/>
        <w:rPr>
          <w:rFonts w:ascii="SimHei" w:eastAsia="SimHei"/>
        </w:rPr>
      </w:pPr>
      <w:r>
        <w:rPr>
          <w:rFonts w:ascii="SimHei" w:eastAsia="SimHei" w:hint="eastAsia"/>
        </w:rPr>
        <w:t>农村地区和城市地区医疗卫生机构分布情况</w:t>
      </w:r>
    </w:p>
    <w:p w:rsidR="00000000" w:rsidRDefault="00000000">
      <w:pPr>
        <w:spacing w:after="240" w:line="360" w:lineRule="exact"/>
        <w:ind w:firstLine="425"/>
      </w:pPr>
      <w:r>
        <w:rPr>
          <w:rFonts w:hint="eastAsia"/>
        </w:rPr>
        <w:t>在首都布琼布拉与全国其他地区之间医疗人员和医疗卫生基础设施的分布很不平衡。仅占全国人口</w:t>
      </w:r>
      <w:r>
        <w:t>4</w:t>
      </w:r>
      <w:r>
        <w:rPr>
          <w:rFonts w:hint="eastAsia"/>
        </w:rPr>
        <w:t>％（</w:t>
      </w:r>
      <w:r>
        <w:t>1990</w:t>
      </w:r>
      <w:r>
        <w:rPr>
          <w:rFonts w:hint="eastAsia"/>
        </w:rPr>
        <w:t>年为</w:t>
      </w:r>
      <w:r>
        <w:t>235,440</w:t>
      </w:r>
      <w:r>
        <w:rPr>
          <w:rFonts w:hint="eastAsia"/>
        </w:rPr>
        <w:t>）的布琼布拉一个地方就拥有全部医护人员的</w:t>
      </w:r>
      <w:r>
        <w:t>39.2</w:t>
      </w:r>
      <w:r>
        <w:rPr>
          <w:rFonts w:hint="eastAsia"/>
        </w:rPr>
        <w:t>％，普通科医生的</w:t>
      </w:r>
      <w:r>
        <w:t>66.2</w:t>
      </w:r>
      <w:r>
        <w:rPr>
          <w:rFonts w:hint="eastAsia"/>
        </w:rPr>
        <w:t>％，专科医生的</w:t>
      </w:r>
      <w:r>
        <w:t>68</w:t>
      </w:r>
      <w:r>
        <w:rPr>
          <w:rFonts w:hint="eastAsia"/>
        </w:rPr>
        <w:t>％。</w:t>
      </w:r>
    </w:p>
    <w:p w:rsidR="00000000" w:rsidRDefault="00000000">
      <w:pPr>
        <w:spacing w:after="240" w:line="360" w:lineRule="exact"/>
        <w:ind w:firstLine="425"/>
      </w:pPr>
      <w:r>
        <w:rPr>
          <w:rFonts w:hint="eastAsia"/>
        </w:rPr>
        <w:t>尽管存在着这类不平衡，但是应该指出的是，能够享受到医疗服务的人数比率还是令人满意的，因为估计有</w:t>
      </w:r>
      <w:r>
        <w:t>80</w:t>
      </w:r>
      <w:r>
        <w:rPr>
          <w:rFonts w:hint="eastAsia"/>
        </w:rPr>
        <w:t>％的居民生活在卫生中心方圆</w:t>
      </w:r>
      <w:r>
        <w:t>8</w:t>
      </w:r>
      <w:r>
        <w:rPr>
          <w:rFonts w:hint="eastAsia"/>
        </w:rPr>
        <w:t>公里范围之内。</w:t>
      </w:r>
    </w:p>
    <w:p w:rsidR="00000000" w:rsidRDefault="00000000">
      <w:pPr>
        <w:spacing w:after="240" w:line="360" w:lineRule="exact"/>
        <w:rPr>
          <w:rFonts w:ascii="SimHei" w:eastAsia="SimHei"/>
        </w:rPr>
      </w:pPr>
      <w:r>
        <w:rPr>
          <w:rFonts w:ascii="SimHei" w:eastAsia="SimHei" w:hint="eastAsia"/>
        </w:rPr>
        <w:t>堕胎</w:t>
      </w:r>
    </w:p>
    <w:p w:rsidR="00000000" w:rsidRDefault="00000000">
      <w:pPr>
        <w:spacing w:after="240" w:line="360" w:lineRule="exact"/>
        <w:ind w:firstLine="425"/>
      </w:pPr>
      <w:r>
        <w:rPr>
          <w:rFonts w:hint="eastAsia"/>
        </w:rPr>
        <w:t>在布隆迪，堕胎是为法律所禁止的并将受到法律的惩处。在有关家庭问题的违法行为中处于首位的就是堕胎，这是一个争议很大的问题。这是一个哲学上的道德问题，甚至是一个宗教问题，无法找到任何一种一致同意的解决办法。</w:t>
      </w:r>
    </w:p>
    <w:p w:rsidR="00000000" w:rsidRDefault="00000000">
      <w:pPr>
        <w:spacing w:after="240" w:line="360" w:lineRule="exact"/>
        <w:ind w:firstLine="425"/>
      </w:pPr>
      <w:r>
        <w:rPr>
          <w:rFonts w:hint="eastAsia"/>
        </w:rPr>
        <w:t>从传统上讲布隆迪人历来尊重人的生命，即使给布隆迪带来周期性动荡的危机让人们看到事实并非如此。《刑法》第二卷第</w:t>
      </w:r>
      <w:r>
        <w:t>353</w:t>
      </w:r>
      <w:r>
        <w:rPr>
          <w:rFonts w:hint="eastAsia"/>
        </w:rPr>
        <w:t>、</w:t>
      </w:r>
      <w:r>
        <w:t>355</w:t>
      </w:r>
      <w:r>
        <w:rPr>
          <w:rFonts w:hint="eastAsia"/>
        </w:rPr>
        <w:t>、</w:t>
      </w:r>
      <w:r>
        <w:t>356</w:t>
      </w:r>
      <w:r>
        <w:rPr>
          <w:rFonts w:hint="eastAsia"/>
        </w:rPr>
        <w:t>条证明，危害人的生命不可能不受到惩罚，即使这个生命尚未出世。同样，《刑法》第二卷第</w:t>
      </w:r>
      <w:r>
        <w:t>353</w:t>
      </w:r>
      <w:r>
        <w:rPr>
          <w:rFonts w:hint="eastAsia"/>
        </w:rPr>
        <w:t>条规定：“通过食物、饮料、药物、暴力或其他任何手段在法律规定的情况之外致使妇女流产的，将处</w:t>
      </w:r>
      <w:r>
        <w:t>6</w:t>
      </w:r>
      <w:r>
        <w:rPr>
          <w:rFonts w:hint="eastAsia"/>
        </w:rPr>
        <w:t>个月至</w:t>
      </w:r>
      <w:r>
        <w:t>2</w:t>
      </w:r>
      <w:r>
        <w:rPr>
          <w:rFonts w:hint="eastAsia"/>
        </w:rPr>
        <w:t>年的劳役和</w:t>
      </w:r>
      <w:r>
        <w:t>1000</w:t>
      </w:r>
      <w:r>
        <w:rPr>
          <w:rFonts w:hint="eastAsia"/>
        </w:rPr>
        <w:t>至</w:t>
      </w:r>
      <w:r>
        <w:t>5000</w:t>
      </w:r>
      <w:r>
        <w:rPr>
          <w:rFonts w:hint="eastAsia"/>
        </w:rPr>
        <w:t>法郎的罚款。”</w:t>
      </w:r>
    </w:p>
    <w:p w:rsidR="00000000" w:rsidRDefault="00000000">
      <w:pPr>
        <w:spacing w:after="240" w:line="360" w:lineRule="exact"/>
        <w:ind w:firstLine="425"/>
      </w:pPr>
      <w:r>
        <w:rPr>
          <w:rFonts w:hint="eastAsia"/>
        </w:rPr>
        <w:t>上述处罚同样适用于自愿堕胎的妇女（《刑法》第二卷第</w:t>
      </w:r>
      <w:r>
        <w:t>356</w:t>
      </w:r>
      <w:r>
        <w:rPr>
          <w:rFonts w:hint="eastAsia"/>
        </w:rPr>
        <w:t>条）。同时应该指出的是，如果人工流产致使妇女死亡，犯罪者将处以</w:t>
      </w:r>
      <w:r>
        <w:t>20</w:t>
      </w:r>
      <w:r>
        <w:rPr>
          <w:rFonts w:hint="eastAsia"/>
        </w:rPr>
        <w:t>年劳役（《刑法》第二卷第</w:t>
      </w:r>
      <w:r>
        <w:t>355</w:t>
      </w:r>
      <w:r>
        <w:rPr>
          <w:rFonts w:hint="eastAsia"/>
        </w:rPr>
        <w:t>条）。</w:t>
      </w:r>
    </w:p>
    <w:p w:rsidR="00000000" w:rsidRDefault="00000000">
      <w:pPr>
        <w:spacing w:after="240" w:line="360" w:lineRule="exact"/>
        <w:ind w:firstLine="425"/>
      </w:pPr>
      <w:r>
        <w:rPr>
          <w:rFonts w:hint="eastAsia"/>
        </w:rPr>
        <w:t>然而，唯一可接受的情况是治疗性堕胎，在这种情况下人们应该牺牲孩子来保全母亲的生命。堕胎需由两名医生按照医学伦理学的规定共同作出决定（《刑法》第二卷第</w:t>
      </w:r>
      <w:r>
        <w:t>357</w:t>
      </w:r>
      <w:r>
        <w:rPr>
          <w:rFonts w:hint="eastAsia"/>
        </w:rPr>
        <w:t>条</w:t>
      </w:r>
      <w:r>
        <w:t>a1.1</w:t>
      </w:r>
      <w:r>
        <w:rPr>
          <w:rFonts w:hint="eastAsia"/>
        </w:rPr>
        <w:t>款）。</w:t>
      </w:r>
    </w:p>
    <w:p w:rsidR="00000000" w:rsidRDefault="00000000">
      <w:pPr>
        <w:spacing w:after="240" w:line="360" w:lineRule="exact"/>
        <w:ind w:firstLine="425"/>
      </w:pPr>
      <w:r>
        <w:rPr>
          <w:rFonts w:hint="eastAsia"/>
        </w:rPr>
        <w:t>为了解决社会问题或人口问题，西方国家的许多法律对堕胎采取了放任自流的态度，布隆迪不想象它们那样对堕胎过于放纵，但布隆迪《刑法》容许考虑堕胎已成既成事实的地方的社会需要。（《刑法》第二卷第</w:t>
      </w:r>
      <w:r>
        <w:t>357</w:t>
      </w:r>
      <w:r>
        <w:rPr>
          <w:rFonts w:hint="eastAsia"/>
        </w:rPr>
        <w:t>条</w:t>
      </w:r>
      <w:r>
        <w:t>a1.2</w:t>
      </w:r>
      <w:r>
        <w:rPr>
          <w:rFonts w:hint="eastAsia"/>
        </w:rPr>
        <w:t>款）。事实上，如果逆潮流而行，无视某些社会需要，像怀孕妇女所处的困境，那将是有百害而无一利。</w:t>
      </w:r>
    </w:p>
    <w:p w:rsidR="00000000" w:rsidRDefault="00000000">
      <w:pPr>
        <w:spacing w:after="240" w:line="360" w:lineRule="exact"/>
        <w:ind w:firstLine="425"/>
      </w:pPr>
      <w:r>
        <w:rPr>
          <w:rFonts w:hint="eastAsia"/>
        </w:rPr>
        <w:t>由于堕胎是要受到法律惩罚的违法行为，所以许多堕胎都是非法进行的。关于向法庭提起起诉的非法堕胎案究竟有多少，这里无法提供任何官方统计数字。这些案件情况错综复杂，很难弄清楚，难以由卫生系统管理，因为等医院知道已经为时太晚了。</w:t>
      </w:r>
    </w:p>
    <w:p w:rsidR="00000000" w:rsidRDefault="00000000">
      <w:pPr>
        <w:spacing w:after="240" w:line="360" w:lineRule="exact"/>
        <w:ind w:firstLine="425"/>
      </w:pPr>
      <w:r>
        <w:rPr>
          <w:rFonts w:hint="eastAsia"/>
        </w:rPr>
        <w:t>我们曾在布琼布拉的</w:t>
      </w:r>
      <w:r>
        <w:t>3</w:t>
      </w:r>
      <w:r>
        <w:rPr>
          <w:rFonts w:hint="eastAsia"/>
        </w:rPr>
        <w:t>家医院就产妇死亡一事作过调查。调查表明受到控告的地下堕胎占案件的</w:t>
      </w:r>
      <w:r>
        <w:t>6.5</w:t>
      </w:r>
      <w:r>
        <w:rPr>
          <w:rFonts w:hint="eastAsia"/>
        </w:rPr>
        <w:t>％。另一项调查表明，它们在妇幼保健机构所接纳的病人中占</w:t>
      </w:r>
      <w:r>
        <w:t>8</w:t>
      </w:r>
      <w:r>
        <w:rPr>
          <w:rFonts w:hint="eastAsia"/>
        </w:rPr>
        <w:t>％，其中大中学校女学生占了</w:t>
      </w:r>
      <w:r>
        <w:t>45</w:t>
      </w:r>
      <w:r>
        <w:rPr>
          <w:rFonts w:hint="eastAsia"/>
        </w:rPr>
        <w:t>％</w:t>
      </w:r>
      <w:r>
        <w:rPr>
          <w:rStyle w:val="FootnoteReference"/>
        </w:rPr>
        <w:footnoteReference w:customMarkFollows="1" w:id="10"/>
        <w:t>10</w:t>
      </w:r>
      <w:r>
        <w:rPr>
          <w:rFonts w:hint="eastAsia"/>
        </w:rPr>
        <w:t>。尽管这些资料是触目惊心的，但在布隆迪还没有一个针对堕胎问题的明确的斗争战略。</w:t>
      </w:r>
    </w:p>
    <w:p w:rsidR="00000000" w:rsidRDefault="00000000">
      <w:pPr>
        <w:spacing w:after="240" w:line="360" w:lineRule="exact"/>
        <w:rPr>
          <w:rFonts w:ascii="SimHei" w:eastAsia="SimHei"/>
        </w:rPr>
      </w:pPr>
      <w:r>
        <w:rPr>
          <w:rFonts w:ascii="SimHei" w:eastAsia="SimHei" w:hint="eastAsia"/>
        </w:rPr>
        <w:t>影响妇女健康的传统做法</w:t>
      </w:r>
    </w:p>
    <w:p w:rsidR="00000000" w:rsidRDefault="00000000">
      <w:pPr>
        <w:spacing w:after="240" w:line="360" w:lineRule="exact"/>
        <w:ind w:firstLine="425"/>
      </w:pPr>
      <w:r>
        <w:rPr>
          <w:rFonts w:hint="eastAsia"/>
        </w:rPr>
        <w:t>布隆迪妇女很幸运，生殖器官不会遭到伤害，不像某些非洲国家所发生的那样。</w:t>
      </w:r>
    </w:p>
    <w:p w:rsidR="00000000" w:rsidRDefault="00000000">
      <w:pPr>
        <w:spacing w:after="240" w:line="360" w:lineRule="exact"/>
        <w:ind w:firstLine="425"/>
      </w:pPr>
      <w:r>
        <w:rPr>
          <w:rFonts w:hint="eastAsia"/>
        </w:rPr>
        <w:t>由于对外部世界开放和接受学校教育，甚至有些忌口的做法目前也已不再流行，而忌口一直是造成饮食不平衡的主要原因。</w:t>
      </w:r>
    </w:p>
    <w:p w:rsidR="00000000" w:rsidRDefault="00000000">
      <w:pPr>
        <w:spacing w:after="240" w:line="360" w:lineRule="exact"/>
        <w:ind w:firstLine="425"/>
      </w:pPr>
      <w:r>
        <w:rPr>
          <w:rFonts w:hint="eastAsia"/>
        </w:rPr>
        <w:t>然而，农村妇女劳动负担过重，劳动时间一天甚至长达</w:t>
      </w:r>
      <w:r>
        <w:t>17</w:t>
      </w:r>
      <w:r>
        <w:rPr>
          <w:rFonts w:hint="eastAsia"/>
        </w:rPr>
        <w:t>个小时。她第一个起床，最后一个就寝。即使怀了孕，也得劳动到临近分娩。</w:t>
      </w:r>
    </w:p>
    <w:p w:rsidR="00000000" w:rsidRDefault="00000000">
      <w:pPr>
        <w:spacing w:after="240" w:line="360" w:lineRule="exact"/>
        <w:ind w:firstLine="425"/>
      </w:pPr>
      <w:r>
        <w:rPr>
          <w:rFonts w:hint="eastAsia"/>
        </w:rPr>
        <w:t>布隆迪人那种多子多福的思想是造成妇女精疲力竭的根本原因，她们不断生育，直到绝经为止。</w:t>
      </w:r>
    </w:p>
    <w:p w:rsidR="00000000" w:rsidRDefault="00000000">
      <w:pPr>
        <w:spacing w:after="240" w:line="360" w:lineRule="exact"/>
        <w:rPr>
          <w:rFonts w:ascii="SimHei" w:eastAsia="SimHei"/>
        </w:rPr>
      </w:pPr>
      <w:r>
        <w:rPr>
          <w:rFonts w:ascii="SimHei" w:eastAsia="SimHei" w:hint="eastAsia"/>
        </w:rPr>
        <w:t>少女怀孕</w:t>
      </w:r>
    </w:p>
    <w:p w:rsidR="00000000" w:rsidRDefault="00000000">
      <w:pPr>
        <w:spacing w:after="240" w:line="360" w:lineRule="exact"/>
        <w:ind w:firstLine="425"/>
      </w:pPr>
      <w:r>
        <w:rPr>
          <w:rFonts w:hint="eastAsia"/>
        </w:rPr>
        <w:t>少女是最容易发生性滥交和早孕的群体。在社会方面，这类怀孕有时会带来严重的恶果，像被家庭和社会遗弃，被学校开除……</w:t>
      </w:r>
    </w:p>
    <w:p w:rsidR="00000000" w:rsidRDefault="00000000">
      <w:pPr>
        <w:spacing w:after="240" w:line="360" w:lineRule="exact"/>
        <w:ind w:firstLine="425"/>
      </w:pPr>
      <w:r>
        <w:t>1980</w:t>
      </w:r>
      <w:r>
        <w:rPr>
          <w:rFonts w:hint="eastAsia"/>
        </w:rPr>
        <w:t>年至</w:t>
      </w:r>
      <w:r>
        <w:t>1990</w:t>
      </w:r>
      <w:r>
        <w:rPr>
          <w:rFonts w:hint="eastAsia"/>
        </w:rPr>
        <w:t>年，怀孕是女生被中学开除的主要原因。人们注意到被开除的</w:t>
      </w:r>
      <w:r>
        <w:t>272</w:t>
      </w:r>
      <w:r>
        <w:rPr>
          <w:rFonts w:hint="eastAsia"/>
        </w:rPr>
        <w:t>名女生中实际上有</w:t>
      </w:r>
      <w:r>
        <w:t>127</w:t>
      </w:r>
      <w:r>
        <w:rPr>
          <w:rFonts w:hint="eastAsia"/>
        </w:rPr>
        <w:t>名是因为怀孕。</w:t>
      </w:r>
    </w:p>
    <w:p w:rsidR="00000000" w:rsidRDefault="00000000">
      <w:pPr>
        <w:spacing w:after="240" w:line="360" w:lineRule="exact"/>
        <w:ind w:firstLine="425"/>
      </w:pPr>
      <w:r>
        <w:rPr>
          <w:rFonts w:hint="eastAsia"/>
        </w:rPr>
        <w:t>关心青年生育卫生的团体和非政府组织大多只限于与艾滋病和其他性传染病作斗争。</w:t>
      </w:r>
    </w:p>
    <w:p w:rsidR="00000000" w:rsidRDefault="00000000">
      <w:pPr>
        <w:spacing w:after="240" w:line="360" w:lineRule="exact"/>
        <w:ind w:firstLine="425"/>
      </w:pPr>
      <w:r>
        <w:rPr>
          <w:rFonts w:hint="eastAsia"/>
        </w:rPr>
        <w:t>然而，布隆迪家庭福利协会，家庭生活教育／人口教育项目，农民教育局，宣传项目和卫生信息项目都针对这个目标群体开展了生育卫生／计划生育方面的活动。另外，在生育卫生全国计划协调局内建立了青少年生育卫生和性教育方面的协调中心，今后将是它工作的重点。</w:t>
      </w:r>
    </w:p>
    <w:p w:rsidR="00000000" w:rsidRDefault="00000000">
      <w:pPr>
        <w:spacing w:after="240" w:line="360" w:lineRule="exact"/>
        <w:rPr>
          <w:rFonts w:ascii="SimHei" w:eastAsia="SimHei"/>
        </w:rPr>
      </w:pPr>
      <w:r>
        <w:rPr>
          <w:rFonts w:ascii="SimHei" w:eastAsia="SimHei" w:hint="eastAsia"/>
        </w:rPr>
        <w:t>母乳喂养</w:t>
      </w:r>
    </w:p>
    <w:p w:rsidR="00000000" w:rsidRDefault="00000000">
      <w:pPr>
        <w:spacing w:after="240" w:line="360" w:lineRule="exact"/>
        <w:ind w:firstLine="425"/>
      </w:pPr>
      <w:r>
        <w:rPr>
          <w:rFonts w:hint="eastAsia"/>
        </w:rPr>
        <w:t>母乳喂养在布隆迪不成问题，妇女们很自然地用自己的乳汁喂养婴儿，几乎百分之百都是这样。在农村地区，用母乳喂养婴儿的时间达一年以上，所以生育间隔期一般说来为两年左右。</w:t>
      </w:r>
    </w:p>
    <w:p w:rsidR="00000000" w:rsidRDefault="00000000">
      <w:pPr>
        <w:spacing w:after="240" w:line="360" w:lineRule="exact"/>
        <w:ind w:firstLine="425"/>
      </w:pPr>
      <w:r>
        <w:rPr>
          <w:rFonts w:hint="eastAsia"/>
        </w:rPr>
        <w:t>然而，在城市地区，母乳喂养遇到了问题，因为母亲往往是工薪人员，不能保证随时喂奶，另外奶粉的竞争也是一个原因。布隆迪现已在医院开展了促进母乳喂养的活动，即“爱婴医院”活动。然而，母亲血清检查呈阳性也造成了母乳喂养机会的减少。</w:t>
      </w:r>
    </w:p>
    <w:p w:rsidR="00000000" w:rsidRDefault="00000000">
      <w:pPr>
        <w:spacing w:after="240" w:line="380" w:lineRule="exact"/>
        <w:jc w:val="center"/>
        <w:rPr>
          <w:rFonts w:ascii="SimHei" w:eastAsia="SimHei"/>
          <w:sz w:val="24"/>
        </w:rPr>
      </w:pPr>
      <w:r>
        <w:rPr>
          <w:rFonts w:ascii="SimHei" w:eastAsia="SimHei"/>
          <w:sz w:val="24"/>
        </w:rPr>
        <w:br w:type="page"/>
        <w:t xml:space="preserve">11.  </w:t>
      </w:r>
      <w:r>
        <w:rPr>
          <w:rFonts w:ascii="SimHei" w:eastAsia="SimHei" w:hint="eastAsia"/>
          <w:sz w:val="24"/>
        </w:rPr>
        <w:t>经济和社会生活</w:t>
      </w:r>
    </w:p>
    <w:p w:rsidR="00000000" w:rsidRDefault="00000000">
      <w:pPr>
        <w:spacing w:after="240" w:line="380" w:lineRule="exact"/>
        <w:jc w:val="center"/>
      </w:pPr>
      <w:r>
        <w:rPr>
          <w:rFonts w:hint="eastAsia"/>
        </w:rPr>
        <w:t>《公约》第</w:t>
      </w:r>
      <w:r>
        <w:t>13</w:t>
      </w:r>
      <w:r>
        <w:rPr>
          <w:rFonts w:hint="eastAsia"/>
        </w:rPr>
        <w:t>条</w:t>
      </w:r>
    </w:p>
    <w:p w:rsidR="00000000" w:rsidRDefault="00000000">
      <w:pPr>
        <w:spacing w:after="240" w:line="380" w:lineRule="exact"/>
        <w:ind w:firstLine="425"/>
      </w:pPr>
      <w:r>
        <w:rPr>
          <w:rFonts w:hint="eastAsia"/>
        </w:rPr>
        <w:t>缔约各国应采取一切适当措施以消除在经济和社会生活的其他方面对妇女的歧视，保证她们在男女平等的基础上有相同权利，特别是：</w:t>
      </w:r>
    </w:p>
    <w:p w:rsidR="00000000" w:rsidRDefault="00000000">
      <w:pPr>
        <w:spacing w:after="240" w:line="380" w:lineRule="exact"/>
        <w:ind w:firstLine="425"/>
      </w:pPr>
      <w:r>
        <w:t xml:space="preserve">(a)  </w:t>
      </w:r>
      <w:r>
        <w:rPr>
          <w:rFonts w:hint="eastAsia"/>
        </w:rPr>
        <w:t>领取家属津贴的权利；</w:t>
      </w:r>
    </w:p>
    <w:p w:rsidR="00000000" w:rsidRDefault="00000000">
      <w:pPr>
        <w:spacing w:after="240" w:line="380" w:lineRule="exact"/>
        <w:ind w:firstLine="425"/>
      </w:pPr>
      <w:r>
        <w:t xml:space="preserve">(b)  </w:t>
      </w:r>
      <w:r>
        <w:rPr>
          <w:rFonts w:hint="eastAsia"/>
        </w:rPr>
        <w:t>银行贷款、抵押和其他形式的金融信贷的权利；</w:t>
      </w:r>
    </w:p>
    <w:p w:rsidR="00000000" w:rsidRDefault="00000000">
      <w:pPr>
        <w:spacing w:after="240" w:line="380" w:lineRule="exact"/>
        <w:ind w:firstLine="425"/>
      </w:pPr>
      <w:r>
        <w:t xml:space="preserve">(c)  </w:t>
      </w:r>
      <w:r>
        <w:rPr>
          <w:rFonts w:hint="eastAsia"/>
        </w:rPr>
        <w:t>参与娱乐生活、运动和文化生活各个方面的权利。</w:t>
      </w:r>
    </w:p>
    <w:p w:rsidR="00000000" w:rsidRDefault="00000000">
      <w:pPr>
        <w:spacing w:after="240" w:line="380" w:lineRule="exact"/>
        <w:rPr>
          <w:rFonts w:ascii="SimHei" w:eastAsia="SimHei"/>
        </w:rPr>
      </w:pPr>
      <w:r>
        <w:rPr>
          <w:rFonts w:ascii="SimHei" w:eastAsia="SimHei" w:hint="eastAsia"/>
        </w:rPr>
        <w:t>家庭补贴权</w:t>
      </w:r>
    </w:p>
    <w:p w:rsidR="00000000" w:rsidRDefault="00000000">
      <w:pPr>
        <w:spacing w:after="240" w:line="380" w:lineRule="exact"/>
        <w:ind w:firstLine="425"/>
      </w:pPr>
      <w:r>
        <w:rPr>
          <w:rFonts w:hint="eastAsia"/>
        </w:rPr>
        <w:t>在《公务员条例》中规定妇女同男子一样有权使她的家庭得到照顾。然而，已婚妇女只有当她是一家之主时才能得到扶养子女的家庭津贴。</w:t>
      </w:r>
    </w:p>
    <w:p w:rsidR="00000000" w:rsidRDefault="00000000">
      <w:pPr>
        <w:spacing w:after="240" w:line="380" w:lineRule="exact"/>
        <w:rPr>
          <w:rFonts w:ascii="SimHei" w:eastAsia="SimHei"/>
        </w:rPr>
      </w:pPr>
      <w:r>
        <w:rPr>
          <w:rFonts w:ascii="SimHei" w:eastAsia="SimHei" w:hint="eastAsia"/>
        </w:rPr>
        <w:t>银行贷款权</w:t>
      </w:r>
    </w:p>
    <w:p w:rsidR="00000000" w:rsidRDefault="00000000">
      <w:pPr>
        <w:spacing w:after="240" w:line="380" w:lineRule="exact"/>
        <w:ind w:firstLine="425"/>
      </w:pPr>
      <w:r>
        <w:rPr>
          <w:rFonts w:hint="eastAsia"/>
        </w:rPr>
        <w:t>布隆迪妇女是家庭的支柱，她们为改善家庭生活状况作出了引人注目的贡献。她们主要工作在初级部门，从事农产品生产、加工、销售和商品化活动。社会日益发展的货币化给家庭生活带来了新的需要，从而促使妇女参与寻找新的收入来源。为此，她需要得到信贷和投资商业。</w:t>
      </w:r>
    </w:p>
    <w:p w:rsidR="00000000" w:rsidRDefault="00000000">
      <w:pPr>
        <w:spacing w:after="240" w:line="380" w:lineRule="exact"/>
        <w:ind w:firstLine="425"/>
      </w:pPr>
      <w:r>
        <w:rPr>
          <w:rFonts w:hint="eastAsia"/>
        </w:rPr>
        <w:t>在立法方面，人们可以满意地看到，对女企业主不利的法律已经取缔。实际上，妇女想在银行开户、从商或订立信贷合同已不再需要丈夫批准。银行的习惯做法是，在解冻数额相对较大的信贷时，配偶（男方或女方）必须明确表示同意，而且要求他（她）亲自到场表明态度。可以说，在这方面，在保护家庭防止夫妻一方过度负债上，习惯做法走在了法律的前面。</w:t>
      </w:r>
    </w:p>
    <w:p w:rsidR="00000000" w:rsidRDefault="00000000">
      <w:pPr>
        <w:spacing w:after="240" w:line="380" w:lineRule="exact"/>
        <w:ind w:firstLine="425"/>
      </w:pPr>
      <w:r>
        <w:rPr>
          <w:rFonts w:hint="eastAsia"/>
        </w:rPr>
        <w:t>关于信贷的发放，人们遗憾地看到，给妇女提供的信贷甚微，主要限于资金周转和购置小型设备。住房和商业信贷仍是男人的特权。</w:t>
      </w:r>
    </w:p>
    <w:p w:rsidR="00000000" w:rsidRDefault="00000000">
      <w:pPr>
        <w:spacing w:after="240" w:line="360" w:lineRule="exact"/>
        <w:ind w:firstLine="425"/>
      </w:pPr>
      <w:r>
        <w:br w:type="page"/>
      </w:r>
      <w:r>
        <w:rPr>
          <w:rFonts w:hint="eastAsia"/>
        </w:rPr>
        <w:t>商业银行给妇女提供的信贷（百万布隆迪法郎）</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52"/>
        <w:gridCol w:w="1652"/>
        <w:gridCol w:w="1652"/>
        <w:gridCol w:w="1652"/>
        <w:gridCol w:w="1652"/>
        <w:gridCol w:w="1652"/>
      </w:tblGrid>
      <w:tr w:rsidR="00000000">
        <w:tblPrEx>
          <w:tblCellMar>
            <w:top w:w="0" w:type="dxa"/>
            <w:bottom w:w="0" w:type="dxa"/>
          </w:tblCellMar>
        </w:tblPrEx>
        <w:tc>
          <w:tcPr>
            <w:tcW w:w="1652" w:type="dxa"/>
          </w:tcPr>
          <w:p w:rsidR="00000000" w:rsidRDefault="00000000">
            <w:pPr>
              <w:spacing w:line="360" w:lineRule="exact"/>
              <w:jc w:val="center"/>
            </w:pPr>
            <w:r>
              <w:rPr>
                <w:rFonts w:hint="eastAsia"/>
              </w:rPr>
              <w:t>时间</w:t>
            </w:r>
          </w:p>
        </w:tc>
        <w:tc>
          <w:tcPr>
            <w:tcW w:w="1652" w:type="dxa"/>
          </w:tcPr>
          <w:p w:rsidR="00000000" w:rsidRDefault="00000000">
            <w:pPr>
              <w:spacing w:line="360" w:lineRule="exact"/>
              <w:jc w:val="center"/>
            </w:pPr>
            <w:r>
              <w:rPr>
                <w:rFonts w:hint="eastAsia"/>
              </w:rPr>
              <w:t>信贷总额</w:t>
            </w:r>
          </w:p>
        </w:tc>
        <w:tc>
          <w:tcPr>
            <w:tcW w:w="1652" w:type="dxa"/>
          </w:tcPr>
          <w:p w:rsidR="00000000" w:rsidRDefault="00000000">
            <w:pPr>
              <w:spacing w:line="360" w:lineRule="exact"/>
              <w:jc w:val="center"/>
            </w:pPr>
            <w:r>
              <w:rPr>
                <w:rFonts w:hint="eastAsia"/>
              </w:rPr>
              <w:t>女性部分</w:t>
            </w:r>
          </w:p>
        </w:tc>
        <w:tc>
          <w:tcPr>
            <w:tcW w:w="1652" w:type="dxa"/>
          </w:tcPr>
          <w:p w:rsidR="00000000" w:rsidRDefault="00000000">
            <w:pPr>
              <w:spacing w:line="360" w:lineRule="exact"/>
              <w:jc w:val="center"/>
            </w:pPr>
          </w:p>
        </w:tc>
        <w:tc>
          <w:tcPr>
            <w:tcW w:w="1652" w:type="dxa"/>
          </w:tcPr>
          <w:p w:rsidR="00000000" w:rsidRDefault="00000000">
            <w:pPr>
              <w:spacing w:line="360" w:lineRule="exact"/>
              <w:jc w:val="center"/>
            </w:pPr>
            <w:r>
              <w:rPr>
                <w:rFonts w:hint="eastAsia"/>
              </w:rPr>
              <w:t>男性部分</w:t>
            </w:r>
          </w:p>
        </w:tc>
        <w:tc>
          <w:tcPr>
            <w:tcW w:w="1652" w:type="dxa"/>
          </w:tcPr>
          <w:p w:rsidR="00000000" w:rsidRDefault="00000000">
            <w:pPr>
              <w:spacing w:line="360" w:lineRule="exact"/>
              <w:jc w:val="center"/>
            </w:pPr>
          </w:p>
        </w:tc>
      </w:tr>
      <w:tr w:rsidR="00000000">
        <w:tblPrEx>
          <w:tblCellMar>
            <w:top w:w="0" w:type="dxa"/>
            <w:bottom w:w="0" w:type="dxa"/>
          </w:tblCellMar>
        </w:tblPrEx>
        <w:tc>
          <w:tcPr>
            <w:tcW w:w="1652" w:type="dxa"/>
          </w:tcPr>
          <w:p w:rsidR="00000000" w:rsidRDefault="00000000">
            <w:pPr>
              <w:spacing w:line="360" w:lineRule="exact"/>
              <w:jc w:val="center"/>
            </w:pPr>
          </w:p>
        </w:tc>
        <w:tc>
          <w:tcPr>
            <w:tcW w:w="1652" w:type="dxa"/>
          </w:tcPr>
          <w:p w:rsidR="00000000" w:rsidRDefault="00000000">
            <w:pPr>
              <w:spacing w:line="360" w:lineRule="exact"/>
              <w:jc w:val="center"/>
            </w:pPr>
          </w:p>
        </w:tc>
        <w:tc>
          <w:tcPr>
            <w:tcW w:w="1652" w:type="dxa"/>
          </w:tcPr>
          <w:p w:rsidR="00000000" w:rsidRDefault="00000000">
            <w:pPr>
              <w:spacing w:line="360" w:lineRule="exact"/>
              <w:jc w:val="center"/>
            </w:pPr>
            <w:r>
              <w:rPr>
                <w:rFonts w:hint="eastAsia"/>
              </w:rPr>
              <w:t>总额</w:t>
            </w:r>
          </w:p>
        </w:tc>
        <w:tc>
          <w:tcPr>
            <w:tcW w:w="1652" w:type="dxa"/>
          </w:tcPr>
          <w:p w:rsidR="00000000" w:rsidRDefault="00000000">
            <w:pPr>
              <w:spacing w:line="360" w:lineRule="exact"/>
              <w:jc w:val="center"/>
            </w:pPr>
            <w:r>
              <w:rPr>
                <w:rFonts w:hint="eastAsia"/>
              </w:rPr>
              <w:t>％</w:t>
            </w:r>
          </w:p>
        </w:tc>
        <w:tc>
          <w:tcPr>
            <w:tcW w:w="1652" w:type="dxa"/>
          </w:tcPr>
          <w:p w:rsidR="00000000" w:rsidRDefault="00000000">
            <w:pPr>
              <w:spacing w:line="360" w:lineRule="exact"/>
              <w:jc w:val="center"/>
            </w:pPr>
            <w:r>
              <w:rPr>
                <w:rFonts w:hint="eastAsia"/>
              </w:rPr>
              <w:t>总额</w:t>
            </w:r>
          </w:p>
        </w:tc>
        <w:tc>
          <w:tcPr>
            <w:tcW w:w="1652" w:type="dxa"/>
          </w:tcPr>
          <w:p w:rsidR="00000000" w:rsidRDefault="00000000">
            <w:pPr>
              <w:spacing w:line="360" w:lineRule="exact"/>
              <w:jc w:val="center"/>
            </w:pPr>
            <w:r>
              <w:rPr>
                <w:rFonts w:hint="eastAsia"/>
              </w:rPr>
              <w:t>％</w:t>
            </w:r>
          </w:p>
        </w:tc>
      </w:tr>
      <w:tr w:rsidR="00000000">
        <w:tblPrEx>
          <w:tblCellMar>
            <w:top w:w="0" w:type="dxa"/>
            <w:bottom w:w="0" w:type="dxa"/>
          </w:tblCellMar>
        </w:tblPrEx>
        <w:tc>
          <w:tcPr>
            <w:tcW w:w="1652" w:type="dxa"/>
          </w:tcPr>
          <w:p w:rsidR="00000000" w:rsidRDefault="00000000">
            <w:pPr>
              <w:spacing w:line="360" w:lineRule="exact"/>
            </w:pPr>
            <w:r>
              <w:t>1993</w:t>
            </w:r>
          </w:p>
        </w:tc>
        <w:tc>
          <w:tcPr>
            <w:tcW w:w="1652" w:type="dxa"/>
          </w:tcPr>
          <w:p w:rsidR="00000000" w:rsidRDefault="00000000">
            <w:pPr>
              <w:spacing w:line="360" w:lineRule="exact"/>
              <w:ind w:right="368"/>
              <w:jc w:val="right"/>
            </w:pPr>
            <w:r>
              <w:t>33 672.7</w:t>
            </w:r>
          </w:p>
        </w:tc>
        <w:tc>
          <w:tcPr>
            <w:tcW w:w="1652" w:type="dxa"/>
          </w:tcPr>
          <w:p w:rsidR="00000000" w:rsidRDefault="00000000">
            <w:pPr>
              <w:spacing w:line="360" w:lineRule="exact"/>
              <w:ind w:right="368"/>
              <w:jc w:val="right"/>
            </w:pPr>
            <w:r>
              <w:t>300.7</w:t>
            </w:r>
          </w:p>
        </w:tc>
        <w:tc>
          <w:tcPr>
            <w:tcW w:w="1652" w:type="dxa"/>
          </w:tcPr>
          <w:p w:rsidR="00000000" w:rsidRDefault="00000000">
            <w:pPr>
              <w:spacing w:line="360" w:lineRule="exact"/>
              <w:ind w:right="368"/>
              <w:jc w:val="right"/>
            </w:pPr>
            <w:r>
              <w:t>0.9</w:t>
            </w:r>
          </w:p>
        </w:tc>
        <w:tc>
          <w:tcPr>
            <w:tcW w:w="1652" w:type="dxa"/>
          </w:tcPr>
          <w:p w:rsidR="00000000" w:rsidRDefault="00000000">
            <w:pPr>
              <w:spacing w:line="360" w:lineRule="exact"/>
              <w:ind w:right="368"/>
              <w:jc w:val="right"/>
            </w:pPr>
            <w:r>
              <w:t>33 372.0</w:t>
            </w:r>
          </w:p>
        </w:tc>
        <w:tc>
          <w:tcPr>
            <w:tcW w:w="1652" w:type="dxa"/>
          </w:tcPr>
          <w:p w:rsidR="00000000" w:rsidRDefault="00000000">
            <w:pPr>
              <w:spacing w:line="360" w:lineRule="exact"/>
              <w:ind w:right="368"/>
              <w:jc w:val="right"/>
            </w:pPr>
            <w:r>
              <w:t>99.1</w:t>
            </w:r>
          </w:p>
        </w:tc>
      </w:tr>
      <w:tr w:rsidR="00000000">
        <w:tblPrEx>
          <w:tblCellMar>
            <w:top w:w="0" w:type="dxa"/>
            <w:bottom w:w="0" w:type="dxa"/>
          </w:tblCellMar>
        </w:tblPrEx>
        <w:tc>
          <w:tcPr>
            <w:tcW w:w="1652" w:type="dxa"/>
          </w:tcPr>
          <w:p w:rsidR="00000000" w:rsidRDefault="00000000">
            <w:pPr>
              <w:spacing w:line="360" w:lineRule="exact"/>
            </w:pPr>
            <w:r>
              <w:t>1994</w:t>
            </w:r>
          </w:p>
        </w:tc>
        <w:tc>
          <w:tcPr>
            <w:tcW w:w="1652" w:type="dxa"/>
          </w:tcPr>
          <w:p w:rsidR="00000000" w:rsidRDefault="00000000">
            <w:pPr>
              <w:spacing w:line="360" w:lineRule="exact"/>
              <w:ind w:right="368"/>
              <w:jc w:val="right"/>
            </w:pPr>
            <w:r>
              <w:t>39 794.2</w:t>
            </w:r>
          </w:p>
        </w:tc>
        <w:tc>
          <w:tcPr>
            <w:tcW w:w="1652" w:type="dxa"/>
          </w:tcPr>
          <w:p w:rsidR="00000000" w:rsidRDefault="00000000">
            <w:pPr>
              <w:spacing w:line="360" w:lineRule="exact"/>
              <w:ind w:right="368"/>
              <w:jc w:val="right"/>
            </w:pPr>
            <w:r>
              <w:t>309.4</w:t>
            </w:r>
          </w:p>
        </w:tc>
        <w:tc>
          <w:tcPr>
            <w:tcW w:w="1652" w:type="dxa"/>
          </w:tcPr>
          <w:p w:rsidR="00000000" w:rsidRDefault="00000000">
            <w:pPr>
              <w:spacing w:line="360" w:lineRule="exact"/>
              <w:ind w:right="368"/>
              <w:jc w:val="right"/>
            </w:pPr>
            <w:r>
              <w:t>0.8</w:t>
            </w:r>
          </w:p>
        </w:tc>
        <w:tc>
          <w:tcPr>
            <w:tcW w:w="1652" w:type="dxa"/>
          </w:tcPr>
          <w:p w:rsidR="00000000" w:rsidRDefault="00000000">
            <w:pPr>
              <w:spacing w:line="360" w:lineRule="exact"/>
              <w:ind w:right="368"/>
              <w:jc w:val="right"/>
            </w:pPr>
            <w:r>
              <w:t>39 484.8</w:t>
            </w:r>
          </w:p>
        </w:tc>
        <w:tc>
          <w:tcPr>
            <w:tcW w:w="1652" w:type="dxa"/>
          </w:tcPr>
          <w:p w:rsidR="00000000" w:rsidRDefault="00000000">
            <w:pPr>
              <w:spacing w:line="360" w:lineRule="exact"/>
              <w:ind w:right="368"/>
              <w:jc w:val="right"/>
            </w:pPr>
            <w:r>
              <w:t>99.2</w:t>
            </w:r>
          </w:p>
        </w:tc>
      </w:tr>
      <w:tr w:rsidR="00000000">
        <w:tblPrEx>
          <w:tblCellMar>
            <w:top w:w="0" w:type="dxa"/>
            <w:bottom w:w="0" w:type="dxa"/>
          </w:tblCellMar>
        </w:tblPrEx>
        <w:tc>
          <w:tcPr>
            <w:tcW w:w="1652" w:type="dxa"/>
          </w:tcPr>
          <w:p w:rsidR="00000000" w:rsidRDefault="00000000">
            <w:pPr>
              <w:spacing w:line="360" w:lineRule="exact"/>
            </w:pPr>
            <w:r>
              <w:t>1995</w:t>
            </w:r>
          </w:p>
        </w:tc>
        <w:tc>
          <w:tcPr>
            <w:tcW w:w="1652" w:type="dxa"/>
          </w:tcPr>
          <w:p w:rsidR="00000000" w:rsidRDefault="00000000">
            <w:pPr>
              <w:spacing w:line="360" w:lineRule="exact"/>
              <w:ind w:right="368"/>
              <w:jc w:val="right"/>
            </w:pPr>
            <w:r>
              <w:t>37 922.1</w:t>
            </w:r>
          </w:p>
        </w:tc>
        <w:tc>
          <w:tcPr>
            <w:tcW w:w="1652" w:type="dxa"/>
          </w:tcPr>
          <w:p w:rsidR="00000000" w:rsidRDefault="00000000">
            <w:pPr>
              <w:spacing w:line="360" w:lineRule="exact"/>
              <w:ind w:right="368"/>
              <w:jc w:val="right"/>
            </w:pPr>
            <w:r>
              <w:t>527.1</w:t>
            </w:r>
          </w:p>
        </w:tc>
        <w:tc>
          <w:tcPr>
            <w:tcW w:w="1652" w:type="dxa"/>
          </w:tcPr>
          <w:p w:rsidR="00000000" w:rsidRDefault="00000000">
            <w:pPr>
              <w:spacing w:line="360" w:lineRule="exact"/>
              <w:ind w:right="368"/>
              <w:jc w:val="right"/>
            </w:pPr>
            <w:r>
              <w:t>1.4</w:t>
            </w:r>
          </w:p>
        </w:tc>
        <w:tc>
          <w:tcPr>
            <w:tcW w:w="1652" w:type="dxa"/>
          </w:tcPr>
          <w:p w:rsidR="00000000" w:rsidRDefault="00000000">
            <w:pPr>
              <w:spacing w:line="360" w:lineRule="exact"/>
              <w:ind w:right="368"/>
              <w:jc w:val="right"/>
            </w:pPr>
            <w:r>
              <w:t>37 395.3</w:t>
            </w:r>
          </w:p>
        </w:tc>
        <w:tc>
          <w:tcPr>
            <w:tcW w:w="1652" w:type="dxa"/>
          </w:tcPr>
          <w:p w:rsidR="00000000" w:rsidRDefault="00000000">
            <w:pPr>
              <w:spacing w:line="360" w:lineRule="exact"/>
              <w:ind w:right="368"/>
              <w:jc w:val="right"/>
            </w:pPr>
            <w:r>
              <w:t>98.6</w:t>
            </w:r>
          </w:p>
        </w:tc>
      </w:tr>
    </w:tbl>
    <w:p w:rsidR="00000000" w:rsidRDefault="00000000">
      <w:pPr>
        <w:spacing w:after="240" w:line="360" w:lineRule="exact"/>
        <w:ind w:firstLine="425"/>
      </w:pPr>
      <w:r>
        <w:rPr>
          <w:rFonts w:hint="eastAsia"/>
        </w:rPr>
        <w:t>资料来源：促进妇女办企业战略研讨会报告，最佳工程</w:t>
      </w:r>
      <w:r>
        <w:t>1996</w:t>
      </w:r>
      <w:r>
        <w:rPr>
          <w:rFonts w:hint="eastAsia"/>
        </w:rPr>
        <w:t>。</w:t>
      </w:r>
    </w:p>
    <w:p w:rsidR="00000000" w:rsidRDefault="00000000">
      <w:pPr>
        <w:spacing w:after="240" w:line="360" w:lineRule="exact"/>
        <w:ind w:firstLine="425"/>
      </w:pPr>
      <w:r>
        <w:rPr>
          <w:rFonts w:hint="eastAsia"/>
        </w:rPr>
        <w:t>为了暂时应付这种情况，妇女们自己组成了信贷协会，现已取得了明显成效。</w:t>
      </w:r>
    </w:p>
    <w:p w:rsidR="00000000" w:rsidRDefault="00000000">
      <w:pPr>
        <w:spacing w:after="240" w:line="360" w:lineRule="exact"/>
        <w:jc w:val="center"/>
        <w:rPr>
          <w:rFonts w:ascii="SimHei" w:eastAsia="SimHei"/>
        </w:rPr>
      </w:pPr>
      <w:r>
        <w:rPr>
          <w:rFonts w:ascii="SimHei" w:eastAsia="SimHei" w:hint="eastAsia"/>
        </w:rPr>
        <w:t>布琼布拉市妇女协会提供的信贷</w:t>
      </w:r>
    </w:p>
    <w:tbl>
      <w:tblPr>
        <w:tblW w:w="0" w:type="auto"/>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983"/>
        <w:gridCol w:w="1983"/>
        <w:gridCol w:w="1983"/>
        <w:gridCol w:w="1983"/>
        <w:gridCol w:w="1983"/>
      </w:tblGrid>
      <w:tr w:rsidR="00000000">
        <w:tblPrEx>
          <w:tblCellMar>
            <w:top w:w="0" w:type="dxa"/>
            <w:bottom w:w="0" w:type="dxa"/>
          </w:tblCellMar>
        </w:tblPrEx>
        <w:tc>
          <w:tcPr>
            <w:tcW w:w="1983" w:type="dxa"/>
            <w:tcBorders>
              <w:right w:val="nil"/>
            </w:tcBorders>
          </w:tcPr>
          <w:p w:rsidR="00000000" w:rsidRDefault="00000000">
            <w:pPr>
              <w:spacing w:line="360" w:lineRule="exact"/>
              <w:jc w:val="center"/>
              <w:rPr>
                <w:rFonts w:ascii="SimHei" w:eastAsia="SimHei"/>
              </w:rPr>
            </w:pPr>
            <w:r>
              <w:rPr>
                <w:rFonts w:ascii="SimHei" w:eastAsia="SimHei" w:hint="eastAsia"/>
              </w:rPr>
              <w:t>年份</w:t>
            </w:r>
          </w:p>
        </w:tc>
        <w:tc>
          <w:tcPr>
            <w:tcW w:w="7932" w:type="dxa"/>
            <w:gridSpan w:val="4"/>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hint="eastAsia"/>
              </w:rPr>
              <w:t>提供的信贷总额（布隆迪法郎</w:t>
            </w:r>
          </w:p>
        </w:tc>
      </w:tr>
      <w:tr w:rsidR="00000000">
        <w:tblPrEx>
          <w:tblCellMar>
            <w:top w:w="0" w:type="dxa"/>
            <w:bottom w:w="0" w:type="dxa"/>
          </w:tblCellMar>
        </w:tblPrEx>
        <w:tc>
          <w:tcPr>
            <w:tcW w:w="1983" w:type="dxa"/>
            <w:tcBorders>
              <w:top w:val="nil"/>
              <w:bottom w:val="single" w:sz="6" w:space="0" w:color="auto"/>
              <w:right w:val="nil"/>
            </w:tcBorders>
          </w:tcPr>
          <w:p w:rsidR="00000000" w:rsidRDefault="00000000">
            <w:pPr>
              <w:spacing w:line="360" w:lineRule="exact"/>
            </w:pPr>
          </w:p>
        </w:tc>
        <w:tc>
          <w:tcPr>
            <w:tcW w:w="1983" w:type="dxa"/>
            <w:tcBorders>
              <w:top w:val="nil"/>
              <w:left w:val="single" w:sz="6" w:space="0" w:color="auto"/>
              <w:bottom w:val="single" w:sz="6" w:space="0" w:color="auto"/>
              <w:right w:val="single" w:sz="6" w:space="0" w:color="auto"/>
            </w:tcBorders>
          </w:tcPr>
          <w:p w:rsidR="00000000" w:rsidRDefault="00000000">
            <w:pPr>
              <w:spacing w:line="360" w:lineRule="exact"/>
            </w:pPr>
            <w:r>
              <w:t xml:space="preserve">Tontine </w:t>
            </w:r>
          </w:p>
          <w:p w:rsidR="00000000" w:rsidRDefault="00000000">
            <w:pPr>
              <w:spacing w:line="360" w:lineRule="exact"/>
            </w:pPr>
            <w:r>
              <w:t>Rohero</w:t>
            </w:r>
          </w:p>
        </w:tc>
        <w:tc>
          <w:tcPr>
            <w:tcW w:w="1983" w:type="dxa"/>
            <w:tcBorders>
              <w:top w:val="nil"/>
              <w:left w:val="nil"/>
              <w:bottom w:val="single" w:sz="6" w:space="0" w:color="auto"/>
              <w:right w:val="nil"/>
            </w:tcBorders>
          </w:tcPr>
          <w:p w:rsidR="00000000" w:rsidRDefault="00000000">
            <w:pPr>
              <w:spacing w:line="360" w:lineRule="exact"/>
            </w:pPr>
            <w:r>
              <w:t>APEF</w:t>
            </w:r>
          </w:p>
        </w:tc>
        <w:tc>
          <w:tcPr>
            <w:tcW w:w="1983" w:type="dxa"/>
            <w:tcBorders>
              <w:top w:val="nil"/>
              <w:left w:val="single" w:sz="6" w:space="0" w:color="auto"/>
              <w:bottom w:val="single" w:sz="6" w:space="0" w:color="auto"/>
              <w:right w:val="single" w:sz="6" w:space="0" w:color="auto"/>
            </w:tcBorders>
          </w:tcPr>
          <w:p w:rsidR="00000000" w:rsidRDefault="00000000">
            <w:pPr>
              <w:spacing w:line="360" w:lineRule="exact"/>
            </w:pPr>
            <w:r>
              <w:t>DUFASHANYE KINIDO</w:t>
            </w:r>
          </w:p>
        </w:tc>
        <w:tc>
          <w:tcPr>
            <w:tcW w:w="1983" w:type="dxa"/>
            <w:tcBorders>
              <w:top w:val="nil"/>
              <w:left w:val="nil"/>
              <w:bottom w:val="single" w:sz="6" w:space="0" w:color="auto"/>
            </w:tcBorders>
          </w:tcPr>
          <w:p w:rsidR="00000000" w:rsidRDefault="00000000">
            <w:pPr>
              <w:spacing w:line="360" w:lineRule="exact"/>
            </w:pPr>
            <w:r>
              <w:t>CECM</w:t>
            </w:r>
          </w:p>
        </w:tc>
      </w:tr>
      <w:tr w:rsidR="00000000">
        <w:tblPrEx>
          <w:tblCellMar>
            <w:top w:w="0" w:type="dxa"/>
            <w:bottom w:w="0" w:type="dxa"/>
          </w:tblCellMar>
        </w:tblPrEx>
        <w:tc>
          <w:tcPr>
            <w:tcW w:w="1983" w:type="dxa"/>
            <w:tcBorders>
              <w:top w:val="nil"/>
              <w:right w:val="nil"/>
            </w:tcBorders>
          </w:tcPr>
          <w:p w:rsidR="00000000" w:rsidRDefault="00000000">
            <w:pPr>
              <w:spacing w:line="360" w:lineRule="exact"/>
            </w:pPr>
            <w:r>
              <w:t>1988</w:t>
            </w:r>
          </w:p>
        </w:tc>
        <w:tc>
          <w:tcPr>
            <w:tcW w:w="1983" w:type="dxa"/>
            <w:tcBorders>
              <w:top w:val="nil"/>
              <w:left w:val="single" w:sz="6" w:space="0" w:color="auto"/>
              <w:bottom w:val="nil"/>
              <w:right w:val="single" w:sz="6" w:space="0" w:color="auto"/>
            </w:tcBorders>
          </w:tcPr>
          <w:p w:rsidR="00000000" w:rsidRDefault="00000000">
            <w:pPr>
              <w:spacing w:line="360" w:lineRule="exact"/>
              <w:ind w:right="310"/>
              <w:jc w:val="right"/>
            </w:pPr>
            <w:r>
              <w:t>305 000</w:t>
            </w:r>
          </w:p>
        </w:tc>
        <w:tc>
          <w:tcPr>
            <w:tcW w:w="1983" w:type="dxa"/>
            <w:tcBorders>
              <w:top w:val="nil"/>
              <w:left w:val="nil"/>
              <w:right w:val="nil"/>
            </w:tcBorders>
          </w:tcPr>
          <w:p w:rsidR="00000000" w:rsidRDefault="00000000">
            <w:pPr>
              <w:spacing w:line="360" w:lineRule="exact"/>
              <w:ind w:right="310"/>
              <w:jc w:val="right"/>
            </w:pPr>
          </w:p>
        </w:tc>
        <w:tc>
          <w:tcPr>
            <w:tcW w:w="1983" w:type="dxa"/>
            <w:tcBorders>
              <w:top w:val="nil"/>
              <w:left w:val="single" w:sz="6" w:space="0" w:color="auto"/>
              <w:bottom w:val="nil"/>
              <w:right w:val="single" w:sz="6" w:space="0" w:color="auto"/>
            </w:tcBorders>
          </w:tcPr>
          <w:p w:rsidR="00000000" w:rsidRDefault="00000000">
            <w:pPr>
              <w:spacing w:line="360" w:lineRule="exact"/>
              <w:ind w:right="310"/>
              <w:jc w:val="right"/>
            </w:pPr>
          </w:p>
        </w:tc>
        <w:tc>
          <w:tcPr>
            <w:tcW w:w="1983" w:type="dxa"/>
            <w:tcBorders>
              <w:top w:val="nil"/>
              <w:left w:val="nil"/>
            </w:tcBorders>
          </w:tcPr>
          <w:p w:rsidR="00000000" w:rsidRDefault="00000000">
            <w:pPr>
              <w:spacing w:line="360" w:lineRule="exact"/>
              <w:ind w:right="310"/>
              <w:jc w:val="right"/>
            </w:pPr>
          </w:p>
        </w:tc>
      </w:tr>
      <w:tr w:rsidR="00000000">
        <w:tblPrEx>
          <w:tblCellMar>
            <w:top w:w="0" w:type="dxa"/>
            <w:bottom w:w="0" w:type="dxa"/>
          </w:tblCellMar>
        </w:tblPrEx>
        <w:tc>
          <w:tcPr>
            <w:tcW w:w="1983" w:type="dxa"/>
            <w:tcBorders>
              <w:right w:val="nil"/>
            </w:tcBorders>
          </w:tcPr>
          <w:p w:rsidR="00000000" w:rsidRDefault="00000000">
            <w:pPr>
              <w:spacing w:line="360" w:lineRule="exact"/>
            </w:pPr>
            <w:r>
              <w:t>1989</w:t>
            </w:r>
          </w:p>
        </w:tc>
        <w:tc>
          <w:tcPr>
            <w:tcW w:w="1983" w:type="dxa"/>
            <w:tcBorders>
              <w:top w:val="nil"/>
              <w:left w:val="single" w:sz="6" w:space="0" w:color="auto"/>
              <w:bottom w:val="nil"/>
              <w:right w:val="single" w:sz="6" w:space="0" w:color="auto"/>
            </w:tcBorders>
          </w:tcPr>
          <w:p w:rsidR="00000000" w:rsidRDefault="00000000">
            <w:pPr>
              <w:spacing w:line="360" w:lineRule="exact"/>
              <w:ind w:right="310"/>
              <w:jc w:val="right"/>
            </w:pPr>
            <w:r>
              <w:t>950 000</w:t>
            </w:r>
          </w:p>
        </w:tc>
        <w:tc>
          <w:tcPr>
            <w:tcW w:w="1983" w:type="dxa"/>
            <w:tcBorders>
              <w:left w:val="nil"/>
              <w:right w:val="nil"/>
            </w:tcBorders>
          </w:tcPr>
          <w:p w:rsidR="00000000" w:rsidRDefault="00000000">
            <w:pPr>
              <w:spacing w:line="360" w:lineRule="exact"/>
              <w:ind w:right="310"/>
              <w:jc w:val="right"/>
            </w:pPr>
            <w:r>
              <w:t>1 171 000</w:t>
            </w:r>
          </w:p>
        </w:tc>
        <w:tc>
          <w:tcPr>
            <w:tcW w:w="1983" w:type="dxa"/>
            <w:tcBorders>
              <w:top w:val="nil"/>
              <w:left w:val="single" w:sz="6" w:space="0" w:color="auto"/>
              <w:bottom w:val="nil"/>
              <w:right w:val="single" w:sz="6" w:space="0" w:color="auto"/>
            </w:tcBorders>
          </w:tcPr>
          <w:p w:rsidR="00000000" w:rsidRDefault="00000000">
            <w:pPr>
              <w:spacing w:line="360" w:lineRule="exact"/>
              <w:ind w:right="310"/>
              <w:jc w:val="right"/>
            </w:pPr>
          </w:p>
        </w:tc>
        <w:tc>
          <w:tcPr>
            <w:tcW w:w="1983" w:type="dxa"/>
            <w:tcBorders>
              <w:left w:val="nil"/>
            </w:tcBorders>
          </w:tcPr>
          <w:p w:rsidR="00000000" w:rsidRDefault="00000000">
            <w:pPr>
              <w:spacing w:line="360" w:lineRule="exact"/>
              <w:ind w:right="310"/>
              <w:jc w:val="right"/>
            </w:pPr>
          </w:p>
        </w:tc>
      </w:tr>
      <w:tr w:rsidR="00000000">
        <w:tblPrEx>
          <w:tblCellMar>
            <w:top w:w="0" w:type="dxa"/>
            <w:bottom w:w="0" w:type="dxa"/>
          </w:tblCellMar>
        </w:tblPrEx>
        <w:tc>
          <w:tcPr>
            <w:tcW w:w="1983" w:type="dxa"/>
            <w:tcBorders>
              <w:right w:val="nil"/>
            </w:tcBorders>
          </w:tcPr>
          <w:p w:rsidR="00000000" w:rsidRDefault="00000000">
            <w:pPr>
              <w:spacing w:line="360" w:lineRule="exact"/>
            </w:pPr>
            <w:r>
              <w:t>1990</w:t>
            </w:r>
          </w:p>
        </w:tc>
        <w:tc>
          <w:tcPr>
            <w:tcW w:w="1983" w:type="dxa"/>
            <w:tcBorders>
              <w:top w:val="nil"/>
              <w:left w:val="single" w:sz="6" w:space="0" w:color="auto"/>
              <w:bottom w:val="nil"/>
              <w:right w:val="single" w:sz="6" w:space="0" w:color="auto"/>
            </w:tcBorders>
          </w:tcPr>
          <w:p w:rsidR="00000000" w:rsidRDefault="00000000">
            <w:pPr>
              <w:spacing w:line="360" w:lineRule="exact"/>
              <w:ind w:right="310"/>
              <w:jc w:val="right"/>
            </w:pPr>
            <w:r>
              <w:t>1 577 000</w:t>
            </w:r>
          </w:p>
        </w:tc>
        <w:tc>
          <w:tcPr>
            <w:tcW w:w="1983" w:type="dxa"/>
            <w:tcBorders>
              <w:left w:val="nil"/>
              <w:right w:val="nil"/>
            </w:tcBorders>
          </w:tcPr>
          <w:p w:rsidR="00000000" w:rsidRDefault="00000000">
            <w:pPr>
              <w:spacing w:line="360" w:lineRule="exact"/>
              <w:ind w:right="310"/>
              <w:jc w:val="right"/>
            </w:pPr>
            <w:r>
              <w:t>2 270 000</w:t>
            </w:r>
          </w:p>
        </w:tc>
        <w:tc>
          <w:tcPr>
            <w:tcW w:w="1983" w:type="dxa"/>
            <w:tcBorders>
              <w:top w:val="nil"/>
              <w:left w:val="single" w:sz="6" w:space="0" w:color="auto"/>
              <w:bottom w:val="nil"/>
              <w:right w:val="single" w:sz="6" w:space="0" w:color="auto"/>
            </w:tcBorders>
          </w:tcPr>
          <w:p w:rsidR="00000000" w:rsidRDefault="00000000">
            <w:pPr>
              <w:spacing w:line="360" w:lineRule="exact"/>
              <w:ind w:right="310"/>
              <w:jc w:val="right"/>
            </w:pPr>
          </w:p>
        </w:tc>
        <w:tc>
          <w:tcPr>
            <w:tcW w:w="1983" w:type="dxa"/>
            <w:tcBorders>
              <w:left w:val="nil"/>
            </w:tcBorders>
          </w:tcPr>
          <w:p w:rsidR="00000000" w:rsidRDefault="00000000">
            <w:pPr>
              <w:spacing w:line="360" w:lineRule="exact"/>
              <w:ind w:right="310"/>
              <w:jc w:val="right"/>
            </w:pPr>
          </w:p>
        </w:tc>
      </w:tr>
      <w:tr w:rsidR="00000000">
        <w:tblPrEx>
          <w:tblCellMar>
            <w:top w:w="0" w:type="dxa"/>
            <w:bottom w:w="0" w:type="dxa"/>
          </w:tblCellMar>
        </w:tblPrEx>
        <w:tc>
          <w:tcPr>
            <w:tcW w:w="1983" w:type="dxa"/>
            <w:tcBorders>
              <w:right w:val="nil"/>
            </w:tcBorders>
          </w:tcPr>
          <w:p w:rsidR="00000000" w:rsidRDefault="00000000">
            <w:pPr>
              <w:spacing w:line="360" w:lineRule="exact"/>
            </w:pPr>
            <w:r>
              <w:t>1991</w:t>
            </w:r>
          </w:p>
        </w:tc>
        <w:tc>
          <w:tcPr>
            <w:tcW w:w="1983" w:type="dxa"/>
            <w:tcBorders>
              <w:top w:val="nil"/>
              <w:left w:val="single" w:sz="6" w:space="0" w:color="auto"/>
              <w:bottom w:val="nil"/>
              <w:right w:val="single" w:sz="6" w:space="0" w:color="auto"/>
            </w:tcBorders>
          </w:tcPr>
          <w:p w:rsidR="00000000" w:rsidRDefault="00000000">
            <w:pPr>
              <w:spacing w:line="360" w:lineRule="exact"/>
              <w:ind w:right="310"/>
              <w:jc w:val="right"/>
            </w:pPr>
            <w:r>
              <w:t>3 134 400</w:t>
            </w:r>
          </w:p>
        </w:tc>
        <w:tc>
          <w:tcPr>
            <w:tcW w:w="1983" w:type="dxa"/>
            <w:tcBorders>
              <w:left w:val="nil"/>
              <w:right w:val="nil"/>
            </w:tcBorders>
          </w:tcPr>
          <w:p w:rsidR="00000000" w:rsidRDefault="00000000">
            <w:pPr>
              <w:spacing w:line="360" w:lineRule="exact"/>
              <w:ind w:right="310"/>
              <w:jc w:val="right"/>
            </w:pPr>
            <w:r>
              <w:t>660 000</w:t>
            </w:r>
          </w:p>
        </w:tc>
        <w:tc>
          <w:tcPr>
            <w:tcW w:w="1983" w:type="dxa"/>
            <w:tcBorders>
              <w:top w:val="nil"/>
              <w:left w:val="single" w:sz="6" w:space="0" w:color="auto"/>
              <w:bottom w:val="nil"/>
              <w:right w:val="single" w:sz="6" w:space="0" w:color="auto"/>
            </w:tcBorders>
          </w:tcPr>
          <w:p w:rsidR="00000000" w:rsidRDefault="00000000">
            <w:pPr>
              <w:spacing w:line="360" w:lineRule="exact"/>
              <w:ind w:right="310"/>
              <w:jc w:val="right"/>
            </w:pPr>
          </w:p>
        </w:tc>
        <w:tc>
          <w:tcPr>
            <w:tcW w:w="1983" w:type="dxa"/>
            <w:tcBorders>
              <w:left w:val="nil"/>
            </w:tcBorders>
          </w:tcPr>
          <w:p w:rsidR="00000000" w:rsidRDefault="00000000">
            <w:pPr>
              <w:spacing w:line="360" w:lineRule="exact"/>
              <w:ind w:right="310"/>
              <w:jc w:val="right"/>
            </w:pPr>
          </w:p>
        </w:tc>
      </w:tr>
      <w:tr w:rsidR="00000000">
        <w:tblPrEx>
          <w:tblCellMar>
            <w:top w:w="0" w:type="dxa"/>
            <w:bottom w:w="0" w:type="dxa"/>
          </w:tblCellMar>
        </w:tblPrEx>
        <w:tc>
          <w:tcPr>
            <w:tcW w:w="1983" w:type="dxa"/>
            <w:tcBorders>
              <w:right w:val="nil"/>
            </w:tcBorders>
          </w:tcPr>
          <w:p w:rsidR="00000000" w:rsidRDefault="00000000">
            <w:pPr>
              <w:spacing w:line="360" w:lineRule="exact"/>
            </w:pPr>
            <w:r>
              <w:t>1992</w:t>
            </w:r>
          </w:p>
        </w:tc>
        <w:tc>
          <w:tcPr>
            <w:tcW w:w="1983" w:type="dxa"/>
            <w:tcBorders>
              <w:top w:val="nil"/>
              <w:left w:val="single" w:sz="6" w:space="0" w:color="auto"/>
              <w:bottom w:val="nil"/>
              <w:right w:val="single" w:sz="6" w:space="0" w:color="auto"/>
            </w:tcBorders>
          </w:tcPr>
          <w:p w:rsidR="00000000" w:rsidRDefault="00000000">
            <w:pPr>
              <w:spacing w:line="360" w:lineRule="exact"/>
              <w:ind w:right="310"/>
              <w:jc w:val="right"/>
            </w:pPr>
            <w:r>
              <w:t>3 790 000</w:t>
            </w:r>
          </w:p>
        </w:tc>
        <w:tc>
          <w:tcPr>
            <w:tcW w:w="1983" w:type="dxa"/>
            <w:tcBorders>
              <w:left w:val="nil"/>
              <w:right w:val="nil"/>
            </w:tcBorders>
          </w:tcPr>
          <w:p w:rsidR="00000000" w:rsidRDefault="00000000">
            <w:pPr>
              <w:spacing w:line="360" w:lineRule="exact"/>
              <w:ind w:right="310"/>
              <w:jc w:val="right"/>
            </w:pPr>
            <w:r>
              <w:t>2 450 000</w:t>
            </w:r>
          </w:p>
        </w:tc>
        <w:tc>
          <w:tcPr>
            <w:tcW w:w="1983" w:type="dxa"/>
            <w:tcBorders>
              <w:top w:val="nil"/>
              <w:left w:val="single" w:sz="6" w:space="0" w:color="auto"/>
              <w:bottom w:val="nil"/>
              <w:right w:val="single" w:sz="6" w:space="0" w:color="auto"/>
            </w:tcBorders>
          </w:tcPr>
          <w:p w:rsidR="00000000" w:rsidRDefault="00000000">
            <w:pPr>
              <w:spacing w:line="360" w:lineRule="exact"/>
              <w:ind w:right="310"/>
              <w:jc w:val="right"/>
            </w:pPr>
          </w:p>
        </w:tc>
        <w:tc>
          <w:tcPr>
            <w:tcW w:w="1983" w:type="dxa"/>
            <w:tcBorders>
              <w:left w:val="nil"/>
            </w:tcBorders>
          </w:tcPr>
          <w:p w:rsidR="00000000" w:rsidRDefault="00000000">
            <w:pPr>
              <w:spacing w:line="360" w:lineRule="exact"/>
              <w:ind w:right="310"/>
              <w:jc w:val="right"/>
            </w:pPr>
          </w:p>
        </w:tc>
      </w:tr>
      <w:tr w:rsidR="00000000">
        <w:tblPrEx>
          <w:tblCellMar>
            <w:top w:w="0" w:type="dxa"/>
            <w:bottom w:w="0" w:type="dxa"/>
          </w:tblCellMar>
        </w:tblPrEx>
        <w:tc>
          <w:tcPr>
            <w:tcW w:w="1983" w:type="dxa"/>
            <w:tcBorders>
              <w:right w:val="nil"/>
            </w:tcBorders>
          </w:tcPr>
          <w:p w:rsidR="00000000" w:rsidRDefault="00000000">
            <w:pPr>
              <w:spacing w:line="360" w:lineRule="exact"/>
            </w:pPr>
            <w:r>
              <w:t>1993</w:t>
            </w:r>
          </w:p>
        </w:tc>
        <w:tc>
          <w:tcPr>
            <w:tcW w:w="1983" w:type="dxa"/>
            <w:tcBorders>
              <w:top w:val="nil"/>
              <w:left w:val="single" w:sz="6" w:space="0" w:color="auto"/>
              <w:bottom w:val="nil"/>
              <w:right w:val="single" w:sz="6" w:space="0" w:color="auto"/>
            </w:tcBorders>
          </w:tcPr>
          <w:p w:rsidR="00000000" w:rsidRDefault="00000000">
            <w:pPr>
              <w:spacing w:line="360" w:lineRule="exact"/>
              <w:ind w:right="310"/>
              <w:jc w:val="right"/>
            </w:pPr>
            <w:r>
              <w:t>4 410 000</w:t>
            </w:r>
          </w:p>
        </w:tc>
        <w:tc>
          <w:tcPr>
            <w:tcW w:w="1983" w:type="dxa"/>
            <w:tcBorders>
              <w:left w:val="nil"/>
              <w:right w:val="nil"/>
            </w:tcBorders>
          </w:tcPr>
          <w:p w:rsidR="00000000" w:rsidRDefault="00000000">
            <w:pPr>
              <w:spacing w:line="360" w:lineRule="exact"/>
              <w:ind w:right="310"/>
              <w:jc w:val="right"/>
            </w:pPr>
            <w:r>
              <w:t>2 509 000</w:t>
            </w:r>
          </w:p>
        </w:tc>
        <w:tc>
          <w:tcPr>
            <w:tcW w:w="1983" w:type="dxa"/>
            <w:tcBorders>
              <w:top w:val="nil"/>
              <w:left w:val="single" w:sz="6" w:space="0" w:color="auto"/>
              <w:bottom w:val="nil"/>
              <w:right w:val="single" w:sz="6" w:space="0" w:color="auto"/>
            </w:tcBorders>
          </w:tcPr>
          <w:p w:rsidR="00000000" w:rsidRDefault="00000000">
            <w:pPr>
              <w:spacing w:line="360" w:lineRule="exact"/>
              <w:ind w:right="310"/>
              <w:jc w:val="right"/>
            </w:pPr>
          </w:p>
        </w:tc>
        <w:tc>
          <w:tcPr>
            <w:tcW w:w="1983" w:type="dxa"/>
            <w:tcBorders>
              <w:left w:val="nil"/>
            </w:tcBorders>
          </w:tcPr>
          <w:p w:rsidR="00000000" w:rsidRDefault="00000000">
            <w:pPr>
              <w:spacing w:line="360" w:lineRule="exact"/>
              <w:ind w:right="310"/>
              <w:jc w:val="right"/>
            </w:pPr>
          </w:p>
        </w:tc>
      </w:tr>
      <w:tr w:rsidR="00000000">
        <w:tblPrEx>
          <w:tblCellMar>
            <w:top w:w="0" w:type="dxa"/>
            <w:bottom w:w="0" w:type="dxa"/>
          </w:tblCellMar>
        </w:tblPrEx>
        <w:tc>
          <w:tcPr>
            <w:tcW w:w="1983" w:type="dxa"/>
            <w:tcBorders>
              <w:right w:val="nil"/>
            </w:tcBorders>
          </w:tcPr>
          <w:p w:rsidR="00000000" w:rsidRDefault="00000000">
            <w:pPr>
              <w:spacing w:line="360" w:lineRule="exact"/>
            </w:pPr>
            <w:r>
              <w:t>1994</w:t>
            </w:r>
          </w:p>
        </w:tc>
        <w:tc>
          <w:tcPr>
            <w:tcW w:w="1983" w:type="dxa"/>
            <w:tcBorders>
              <w:top w:val="nil"/>
              <w:left w:val="single" w:sz="6" w:space="0" w:color="auto"/>
              <w:bottom w:val="nil"/>
              <w:right w:val="single" w:sz="6" w:space="0" w:color="auto"/>
            </w:tcBorders>
          </w:tcPr>
          <w:p w:rsidR="00000000" w:rsidRDefault="00000000">
            <w:pPr>
              <w:spacing w:line="360" w:lineRule="exact"/>
              <w:ind w:right="310"/>
              <w:jc w:val="right"/>
            </w:pPr>
            <w:r>
              <w:t>8 078 000</w:t>
            </w:r>
          </w:p>
        </w:tc>
        <w:tc>
          <w:tcPr>
            <w:tcW w:w="1983" w:type="dxa"/>
            <w:tcBorders>
              <w:left w:val="nil"/>
              <w:right w:val="nil"/>
            </w:tcBorders>
          </w:tcPr>
          <w:p w:rsidR="00000000" w:rsidRDefault="00000000">
            <w:pPr>
              <w:spacing w:line="360" w:lineRule="exact"/>
              <w:ind w:right="310"/>
              <w:jc w:val="right"/>
            </w:pPr>
            <w:r>
              <w:t>1 937 500</w:t>
            </w:r>
          </w:p>
        </w:tc>
        <w:tc>
          <w:tcPr>
            <w:tcW w:w="1983" w:type="dxa"/>
            <w:tcBorders>
              <w:top w:val="nil"/>
              <w:left w:val="single" w:sz="6" w:space="0" w:color="auto"/>
              <w:bottom w:val="nil"/>
              <w:right w:val="single" w:sz="6" w:space="0" w:color="auto"/>
            </w:tcBorders>
          </w:tcPr>
          <w:p w:rsidR="00000000" w:rsidRDefault="00000000">
            <w:pPr>
              <w:spacing w:line="360" w:lineRule="exact"/>
              <w:ind w:right="310"/>
              <w:jc w:val="right"/>
            </w:pPr>
            <w:r>
              <w:t>136 000</w:t>
            </w:r>
          </w:p>
        </w:tc>
        <w:tc>
          <w:tcPr>
            <w:tcW w:w="1983" w:type="dxa"/>
            <w:tcBorders>
              <w:left w:val="nil"/>
            </w:tcBorders>
          </w:tcPr>
          <w:p w:rsidR="00000000" w:rsidRDefault="00000000">
            <w:pPr>
              <w:spacing w:line="360" w:lineRule="exact"/>
              <w:ind w:right="310"/>
              <w:jc w:val="right"/>
            </w:pPr>
          </w:p>
        </w:tc>
      </w:tr>
      <w:tr w:rsidR="00000000">
        <w:tblPrEx>
          <w:tblCellMar>
            <w:top w:w="0" w:type="dxa"/>
            <w:bottom w:w="0" w:type="dxa"/>
          </w:tblCellMar>
        </w:tblPrEx>
        <w:tc>
          <w:tcPr>
            <w:tcW w:w="1983" w:type="dxa"/>
            <w:tcBorders>
              <w:right w:val="nil"/>
            </w:tcBorders>
          </w:tcPr>
          <w:p w:rsidR="00000000" w:rsidRDefault="00000000">
            <w:pPr>
              <w:spacing w:line="360" w:lineRule="exact"/>
            </w:pPr>
            <w:r>
              <w:t>1995</w:t>
            </w:r>
          </w:p>
        </w:tc>
        <w:tc>
          <w:tcPr>
            <w:tcW w:w="1983" w:type="dxa"/>
            <w:tcBorders>
              <w:top w:val="nil"/>
              <w:left w:val="single" w:sz="6" w:space="0" w:color="auto"/>
              <w:bottom w:val="nil"/>
              <w:right w:val="single" w:sz="6" w:space="0" w:color="auto"/>
            </w:tcBorders>
          </w:tcPr>
          <w:p w:rsidR="00000000" w:rsidRDefault="00000000">
            <w:pPr>
              <w:spacing w:line="360" w:lineRule="exact"/>
              <w:ind w:right="310"/>
              <w:jc w:val="right"/>
            </w:pPr>
            <w:r>
              <w:t>6 900 000</w:t>
            </w:r>
          </w:p>
        </w:tc>
        <w:tc>
          <w:tcPr>
            <w:tcW w:w="1983" w:type="dxa"/>
            <w:tcBorders>
              <w:left w:val="nil"/>
              <w:right w:val="nil"/>
            </w:tcBorders>
          </w:tcPr>
          <w:p w:rsidR="00000000" w:rsidRDefault="00000000">
            <w:pPr>
              <w:spacing w:line="360" w:lineRule="exact"/>
              <w:ind w:right="310"/>
              <w:jc w:val="right"/>
            </w:pPr>
            <w:r>
              <w:t>4 150 000</w:t>
            </w:r>
          </w:p>
        </w:tc>
        <w:tc>
          <w:tcPr>
            <w:tcW w:w="1983" w:type="dxa"/>
            <w:tcBorders>
              <w:top w:val="nil"/>
              <w:left w:val="single" w:sz="6" w:space="0" w:color="auto"/>
              <w:bottom w:val="nil"/>
              <w:right w:val="single" w:sz="6" w:space="0" w:color="auto"/>
            </w:tcBorders>
          </w:tcPr>
          <w:p w:rsidR="00000000" w:rsidRDefault="00000000">
            <w:pPr>
              <w:spacing w:line="360" w:lineRule="exact"/>
              <w:ind w:right="310"/>
              <w:jc w:val="right"/>
            </w:pPr>
            <w:r>
              <w:t>502 000</w:t>
            </w:r>
          </w:p>
        </w:tc>
        <w:tc>
          <w:tcPr>
            <w:tcW w:w="1983" w:type="dxa"/>
            <w:tcBorders>
              <w:left w:val="nil"/>
            </w:tcBorders>
          </w:tcPr>
          <w:p w:rsidR="00000000" w:rsidRDefault="00000000">
            <w:pPr>
              <w:spacing w:line="360" w:lineRule="exact"/>
              <w:ind w:right="310"/>
              <w:jc w:val="right"/>
            </w:pPr>
          </w:p>
        </w:tc>
      </w:tr>
      <w:tr w:rsidR="00000000">
        <w:tblPrEx>
          <w:tblCellMar>
            <w:top w:w="0" w:type="dxa"/>
            <w:bottom w:w="0" w:type="dxa"/>
          </w:tblCellMar>
        </w:tblPrEx>
        <w:tc>
          <w:tcPr>
            <w:tcW w:w="1983" w:type="dxa"/>
            <w:tcBorders>
              <w:right w:val="nil"/>
            </w:tcBorders>
          </w:tcPr>
          <w:p w:rsidR="00000000" w:rsidRDefault="00000000">
            <w:pPr>
              <w:spacing w:line="360" w:lineRule="exact"/>
            </w:pPr>
            <w:r>
              <w:t>1996</w:t>
            </w:r>
          </w:p>
        </w:tc>
        <w:tc>
          <w:tcPr>
            <w:tcW w:w="1983" w:type="dxa"/>
            <w:tcBorders>
              <w:top w:val="nil"/>
              <w:left w:val="single" w:sz="6" w:space="0" w:color="auto"/>
              <w:bottom w:val="nil"/>
              <w:right w:val="single" w:sz="6" w:space="0" w:color="auto"/>
            </w:tcBorders>
          </w:tcPr>
          <w:p w:rsidR="00000000" w:rsidRDefault="00000000">
            <w:pPr>
              <w:spacing w:line="360" w:lineRule="exact"/>
              <w:ind w:right="310"/>
              <w:jc w:val="right"/>
            </w:pPr>
            <w:r>
              <w:t>11 710 000</w:t>
            </w:r>
          </w:p>
        </w:tc>
        <w:tc>
          <w:tcPr>
            <w:tcW w:w="1983" w:type="dxa"/>
            <w:tcBorders>
              <w:left w:val="nil"/>
              <w:right w:val="nil"/>
            </w:tcBorders>
          </w:tcPr>
          <w:p w:rsidR="00000000" w:rsidRDefault="00000000">
            <w:pPr>
              <w:spacing w:line="360" w:lineRule="exact"/>
              <w:ind w:right="310"/>
              <w:jc w:val="right"/>
            </w:pPr>
            <w:r>
              <w:t>7 682 500</w:t>
            </w:r>
          </w:p>
        </w:tc>
        <w:tc>
          <w:tcPr>
            <w:tcW w:w="1983" w:type="dxa"/>
            <w:tcBorders>
              <w:top w:val="nil"/>
              <w:left w:val="single" w:sz="6" w:space="0" w:color="auto"/>
              <w:bottom w:val="nil"/>
              <w:right w:val="single" w:sz="6" w:space="0" w:color="auto"/>
            </w:tcBorders>
          </w:tcPr>
          <w:p w:rsidR="00000000" w:rsidRDefault="00000000">
            <w:pPr>
              <w:spacing w:line="360" w:lineRule="exact"/>
              <w:ind w:right="310"/>
              <w:jc w:val="right"/>
            </w:pPr>
            <w:r>
              <w:t>693 000</w:t>
            </w:r>
          </w:p>
        </w:tc>
        <w:tc>
          <w:tcPr>
            <w:tcW w:w="1983" w:type="dxa"/>
            <w:tcBorders>
              <w:left w:val="nil"/>
            </w:tcBorders>
          </w:tcPr>
          <w:p w:rsidR="00000000" w:rsidRDefault="00000000">
            <w:pPr>
              <w:spacing w:line="360" w:lineRule="exact"/>
              <w:ind w:right="310"/>
              <w:jc w:val="right"/>
            </w:pPr>
            <w:r>
              <w:t>20 750 000</w:t>
            </w:r>
          </w:p>
        </w:tc>
      </w:tr>
      <w:tr w:rsidR="00000000">
        <w:tblPrEx>
          <w:tblCellMar>
            <w:top w:w="0" w:type="dxa"/>
            <w:bottom w:w="0" w:type="dxa"/>
          </w:tblCellMar>
        </w:tblPrEx>
        <w:tc>
          <w:tcPr>
            <w:tcW w:w="1983" w:type="dxa"/>
            <w:tcBorders>
              <w:bottom w:val="nil"/>
              <w:right w:val="nil"/>
            </w:tcBorders>
          </w:tcPr>
          <w:p w:rsidR="00000000" w:rsidRDefault="00000000">
            <w:pPr>
              <w:spacing w:line="360" w:lineRule="exact"/>
            </w:pPr>
            <w:r>
              <w:t>1997</w:t>
            </w:r>
          </w:p>
        </w:tc>
        <w:tc>
          <w:tcPr>
            <w:tcW w:w="1983" w:type="dxa"/>
            <w:tcBorders>
              <w:top w:val="nil"/>
              <w:left w:val="single" w:sz="6" w:space="0" w:color="auto"/>
              <w:bottom w:val="nil"/>
              <w:right w:val="single" w:sz="6" w:space="0" w:color="auto"/>
            </w:tcBorders>
          </w:tcPr>
          <w:p w:rsidR="00000000" w:rsidRDefault="00000000">
            <w:pPr>
              <w:spacing w:line="360" w:lineRule="exact"/>
              <w:ind w:right="310"/>
              <w:jc w:val="right"/>
            </w:pPr>
            <w:r>
              <w:t>13 850 000</w:t>
            </w:r>
          </w:p>
        </w:tc>
        <w:tc>
          <w:tcPr>
            <w:tcW w:w="1983" w:type="dxa"/>
            <w:tcBorders>
              <w:left w:val="nil"/>
              <w:bottom w:val="nil"/>
              <w:right w:val="nil"/>
            </w:tcBorders>
          </w:tcPr>
          <w:p w:rsidR="00000000" w:rsidRDefault="00000000">
            <w:pPr>
              <w:spacing w:line="360" w:lineRule="exact"/>
              <w:ind w:right="310"/>
              <w:jc w:val="right"/>
            </w:pPr>
            <w:r>
              <w:t>13 870 000</w:t>
            </w:r>
          </w:p>
        </w:tc>
        <w:tc>
          <w:tcPr>
            <w:tcW w:w="1983" w:type="dxa"/>
            <w:tcBorders>
              <w:top w:val="nil"/>
              <w:left w:val="single" w:sz="6" w:space="0" w:color="auto"/>
              <w:bottom w:val="nil"/>
              <w:right w:val="single" w:sz="6" w:space="0" w:color="auto"/>
            </w:tcBorders>
          </w:tcPr>
          <w:p w:rsidR="00000000" w:rsidRDefault="00000000">
            <w:pPr>
              <w:spacing w:line="360" w:lineRule="exact"/>
              <w:ind w:right="310"/>
              <w:jc w:val="right"/>
            </w:pPr>
            <w:r>
              <w:t>1 417 000</w:t>
            </w:r>
          </w:p>
        </w:tc>
        <w:tc>
          <w:tcPr>
            <w:tcW w:w="1983" w:type="dxa"/>
            <w:tcBorders>
              <w:left w:val="nil"/>
              <w:bottom w:val="nil"/>
            </w:tcBorders>
          </w:tcPr>
          <w:p w:rsidR="00000000" w:rsidRDefault="00000000">
            <w:pPr>
              <w:spacing w:line="360" w:lineRule="exact"/>
              <w:ind w:right="310"/>
              <w:jc w:val="right"/>
            </w:pPr>
            <w:r>
              <w:t>79 732 581</w:t>
            </w:r>
          </w:p>
        </w:tc>
      </w:tr>
      <w:tr w:rsidR="00000000">
        <w:tblPrEx>
          <w:tblCellMar>
            <w:top w:w="0" w:type="dxa"/>
            <w:bottom w:w="0" w:type="dxa"/>
          </w:tblCellMar>
        </w:tblPrEx>
        <w:tc>
          <w:tcPr>
            <w:tcW w:w="1983" w:type="dxa"/>
            <w:tcBorders>
              <w:top w:val="single" w:sz="6" w:space="0" w:color="auto"/>
              <w:bottom w:val="single" w:sz="6" w:space="0" w:color="auto"/>
              <w:right w:val="nil"/>
            </w:tcBorders>
          </w:tcPr>
          <w:p w:rsidR="00000000" w:rsidRDefault="00000000">
            <w:pPr>
              <w:spacing w:line="360" w:lineRule="exact"/>
            </w:pPr>
            <w:r>
              <w:rPr>
                <w:rFonts w:hint="eastAsia"/>
              </w:rPr>
              <w:t>合计</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10"/>
              <w:jc w:val="right"/>
            </w:pPr>
            <w:r>
              <w:t>54 704 400</w:t>
            </w:r>
          </w:p>
        </w:tc>
        <w:tc>
          <w:tcPr>
            <w:tcW w:w="1983" w:type="dxa"/>
            <w:tcBorders>
              <w:top w:val="single" w:sz="6" w:space="0" w:color="auto"/>
              <w:left w:val="nil"/>
              <w:bottom w:val="single" w:sz="6" w:space="0" w:color="auto"/>
              <w:right w:val="nil"/>
            </w:tcBorders>
          </w:tcPr>
          <w:p w:rsidR="00000000" w:rsidRDefault="00000000">
            <w:pPr>
              <w:spacing w:line="360" w:lineRule="exact"/>
              <w:ind w:right="310"/>
              <w:jc w:val="right"/>
            </w:pPr>
            <w:r>
              <w:t>37 300 102</w:t>
            </w:r>
          </w:p>
        </w:tc>
        <w:tc>
          <w:tcPr>
            <w:tcW w:w="1983"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10"/>
              <w:jc w:val="right"/>
            </w:pPr>
            <w:r>
              <w:t>2 748 000</w:t>
            </w:r>
          </w:p>
        </w:tc>
        <w:tc>
          <w:tcPr>
            <w:tcW w:w="1983" w:type="dxa"/>
            <w:tcBorders>
              <w:top w:val="single" w:sz="6" w:space="0" w:color="auto"/>
              <w:left w:val="nil"/>
              <w:bottom w:val="single" w:sz="6" w:space="0" w:color="auto"/>
            </w:tcBorders>
          </w:tcPr>
          <w:p w:rsidR="00000000" w:rsidRDefault="00000000">
            <w:pPr>
              <w:spacing w:line="360" w:lineRule="exact"/>
              <w:ind w:right="310"/>
              <w:jc w:val="right"/>
            </w:pPr>
            <w:r>
              <w:t>100 482 582</w:t>
            </w:r>
          </w:p>
        </w:tc>
      </w:tr>
    </w:tbl>
    <w:p w:rsidR="00000000" w:rsidRDefault="00000000">
      <w:pPr>
        <w:spacing w:after="240" w:line="360" w:lineRule="exact"/>
        <w:ind w:firstLine="425"/>
      </w:pPr>
      <w:r>
        <w:rPr>
          <w:rFonts w:hint="eastAsia"/>
        </w:rPr>
        <w:t>资料来源：</w:t>
      </w:r>
      <w:r>
        <w:t>1997</w:t>
      </w:r>
      <w:r>
        <w:rPr>
          <w:rFonts w:hint="eastAsia"/>
        </w:rPr>
        <w:t>年布隆迪人类发展国家报告，第</w:t>
      </w:r>
      <w:r>
        <w:t>71</w:t>
      </w:r>
      <w:r>
        <w:rPr>
          <w:rFonts w:hint="eastAsia"/>
        </w:rPr>
        <w:t>页。</w:t>
      </w:r>
    </w:p>
    <w:p w:rsidR="00000000" w:rsidRDefault="00000000">
      <w:pPr>
        <w:spacing w:after="240" w:line="360" w:lineRule="exact"/>
        <w:ind w:firstLine="425"/>
      </w:pPr>
      <w:r>
        <w:rPr>
          <w:rFonts w:hint="eastAsia"/>
        </w:rPr>
        <w:t>遗憾的是，在农村地区这方面的动作不大，不过提高妇女地位部在它的职权范围内鼓励农村妇女联合起来开展创收活动，另外有些项目和非政府组织也在这样做。</w:t>
      </w:r>
    </w:p>
    <w:p w:rsidR="00000000" w:rsidRDefault="00000000">
      <w:pPr>
        <w:spacing w:after="240" w:line="360" w:lineRule="exact"/>
        <w:rPr>
          <w:rFonts w:ascii="SimHei" w:eastAsia="SimHei"/>
        </w:rPr>
      </w:pPr>
      <w:r>
        <w:rPr>
          <w:rFonts w:ascii="SimHei" w:eastAsia="SimHei" w:hint="eastAsia"/>
        </w:rPr>
        <w:t>文化生活权利</w:t>
      </w:r>
    </w:p>
    <w:p w:rsidR="00000000" w:rsidRDefault="00000000">
      <w:pPr>
        <w:spacing w:after="240" w:line="360" w:lineRule="exact"/>
        <w:ind w:firstLine="425"/>
      </w:pPr>
      <w:r>
        <w:rPr>
          <w:rFonts w:hint="eastAsia"/>
        </w:rPr>
        <w:t>妇女参加文娱、体育和一切文化生活从法律或制度上讲不存在任何问题。主要障碍是妇女劳动负担过重，在农村地区妨碍了妇女自由参加其他活动。</w:t>
      </w:r>
    </w:p>
    <w:p w:rsidR="00000000" w:rsidRDefault="00000000">
      <w:pPr>
        <w:spacing w:after="240" w:line="360" w:lineRule="exact"/>
        <w:jc w:val="center"/>
        <w:rPr>
          <w:rFonts w:ascii="SimHei" w:eastAsia="SimHei"/>
          <w:sz w:val="24"/>
        </w:rPr>
      </w:pPr>
      <w:r>
        <w:rPr>
          <w:rFonts w:ascii="SimHei" w:eastAsia="SimHei"/>
          <w:sz w:val="24"/>
        </w:rPr>
        <w:t xml:space="preserve">12.  </w:t>
      </w:r>
      <w:r>
        <w:rPr>
          <w:rFonts w:ascii="SimHei" w:eastAsia="SimHei" w:hint="eastAsia"/>
          <w:sz w:val="24"/>
        </w:rPr>
        <w:t>农村妇女</w:t>
      </w:r>
    </w:p>
    <w:p w:rsidR="00000000" w:rsidRDefault="00000000">
      <w:pPr>
        <w:spacing w:after="240" w:line="360" w:lineRule="exact"/>
        <w:jc w:val="center"/>
      </w:pPr>
      <w:r>
        <w:rPr>
          <w:rFonts w:hint="eastAsia"/>
        </w:rPr>
        <w:t>《公约》第</w:t>
      </w:r>
      <w:r>
        <w:t>14</w:t>
      </w:r>
      <w:r>
        <w:rPr>
          <w:rFonts w:hint="eastAsia"/>
        </w:rPr>
        <w:t>条</w:t>
      </w:r>
    </w:p>
    <w:p w:rsidR="00000000" w:rsidRDefault="00000000">
      <w:pPr>
        <w:spacing w:after="240" w:line="360" w:lineRule="exact"/>
        <w:ind w:firstLine="425"/>
      </w:pPr>
      <w:r>
        <w:t xml:space="preserve">1.  </w:t>
      </w:r>
      <w:r>
        <w:rPr>
          <w:rFonts w:hint="eastAsia"/>
        </w:rPr>
        <w:t>缔约各国应考虑到农村妇女面临的特殊问题和她们对家庭生计包括她们在经济体系中非商品化部门的工作方面所发挥的重要作用，并应采取一切适当措施，保证对农村妇女适用本公约的各项规定。</w:t>
      </w:r>
    </w:p>
    <w:p w:rsidR="00000000" w:rsidRDefault="00000000">
      <w:pPr>
        <w:spacing w:after="240" w:line="360" w:lineRule="exact"/>
        <w:ind w:firstLine="425"/>
      </w:pPr>
      <w:r>
        <w:t xml:space="preserve">2.  </w:t>
      </w:r>
      <w:r>
        <w:rPr>
          <w:rFonts w:hint="eastAsia"/>
        </w:rPr>
        <w:t>缔约各国应采取一切适当措施以消除对农村妇女的歧视，保证她们在男女平等的基础上参与农村发展并受其益惠，尤其是保证她们有权：</w:t>
      </w:r>
    </w:p>
    <w:p w:rsidR="00000000" w:rsidRDefault="00000000">
      <w:pPr>
        <w:spacing w:after="240" w:line="360" w:lineRule="exact"/>
        <w:ind w:left="840" w:hanging="415"/>
      </w:pPr>
      <w:r>
        <w:t xml:space="preserve">(a)  </w:t>
      </w:r>
      <w:r>
        <w:rPr>
          <w:rFonts w:hint="eastAsia"/>
        </w:rPr>
        <w:t>参与各级发展规划的拟订和执行工作；</w:t>
      </w:r>
    </w:p>
    <w:p w:rsidR="00000000" w:rsidRDefault="00000000">
      <w:pPr>
        <w:spacing w:after="240" w:line="360" w:lineRule="exact"/>
        <w:ind w:left="840" w:hanging="415"/>
      </w:pPr>
      <w:r>
        <w:t xml:space="preserve">(b)  </w:t>
      </w:r>
      <w:r>
        <w:rPr>
          <w:rFonts w:hint="eastAsia"/>
        </w:rPr>
        <w:t>利用充分的保健设施，包括计划生育方面的知识、辅导和服务；</w:t>
      </w:r>
    </w:p>
    <w:p w:rsidR="00000000" w:rsidRDefault="00000000">
      <w:pPr>
        <w:spacing w:after="240" w:line="360" w:lineRule="exact"/>
        <w:ind w:left="840" w:hanging="415"/>
      </w:pPr>
      <w:r>
        <w:t xml:space="preserve">(c)  </w:t>
      </w:r>
      <w:r>
        <w:rPr>
          <w:rFonts w:hint="eastAsia"/>
        </w:rPr>
        <w:t>从社会保障方案直接受益；</w:t>
      </w:r>
    </w:p>
    <w:p w:rsidR="00000000" w:rsidRDefault="00000000">
      <w:pPr>
        <w:spacing w:after="240" w:line="360" w:lineRule="exact"/>
        <w:ind w:left="840" w:hanging="415"/>
      </w:pPr>
      <w:r>
        <w:t xml:space="preserve">(d)  </w:t>
      </w:r>
      <w:r>
        <w:rPr>
          <w:rFonts w:hint="eastAsia"/>
        </w:rPr>
        <w:t>接受各种正式和非正式的培训和教育，包括有关半文盲的培训和教育在内，以及除了别的以外，享受一切社区服务和推广服务的益惠，以提高她们的技术熟练程度；</w:t>
      </w:r>
    </w:p>
    <w:p w:rsidR="00000000" w:rsidRDefault="00000000">
      <w:pPr>
        <w:spacing w:after="240" w:line="360" w:lineRule="exact"/>
        <w:ind w:left="840" w:hanging="415"/>
      </w:pPr>
      <w:r>
        <w:t xml:space="preserve">(e)  </w:t>
      </w:r>
      <w:r>
        <w:rPr>
          <w:rFonts w:hint="eastAsia"/>
        </w:rPr>
        <w:t>组织自助团体和合作社，以通过受雇和自营职业的途径取得平等的经济机会；</w:t>
      </w:r>
    </w:p>
    <w:p w:rsidR="00000000" w:rsidRDefault="00000000">
      <w:pPr>
        <w:spacing w:after="240" w:line="360" w:lineRule="exact"/>
        <w:ind w:left="840" w:hanging="415"/>
      </w:pPr>
      <w:r>
        <w:t xml:space="preserve">(f)  </w:t>
      </w:r>
      <w:r>
        <w:rPr>
          <w:rFonts w:hint="eastAsia"/>
        </w:rPr>
        <w:t>参加一切社区活动；</w:t>
      </w:r>
    </w:p>
    <w:p w:rsidR="00000000" w:rsidRDefault="00000000">
      <w:pPr>
        <w:spacing w:after="240" w:line="360" w:lineRule="exact"/>
        <w:ind w:left="840" w:hanging="415"/>
      </w:pPr>
      <w:r>
        <w:t xml:space="preserve">(g)  </w:t>
      </w:r>
      <w:r>
        <w:rPr>
          <w:rFonts w:hint="eastAsia"/>
        </w:rPr>
        <w:t>有机会取得农业信贷，利用销售设施，获得适当技术，并在土地改革和土地垦殖计划方面享有平等待遇；</w:t>
      </w:r>
    </w:p>
    <w:p w:rsidR="00000000" w:rsidRDefault="00000000">
      <w:pPr>
        <w:spacing w:after="240" w:line="360" w:lineRule="exact"/>
        <w:ind w:left="840" w:hanging="415"/>
      </w:pPr>
      <w:r>
        <w:t xml:space="preserve">(h)  </w:t>
      </w:r>
      <w:r>
        <w:rPr>
          <w:rFonts w:hint="eastAsia"/>
        </w:rPr>
        <w:t>享受适当的生活条件，特别是在住房、卫生、水电供应、交通和通讯等方面。</w:t>
      </w:r>
    </w:p>
    <w:p w:rsidR="00000000" w:rsidRDefault="00000000">
      <w:pPr>
        <w:spacing w:after="240" w:line="360" w:lineRule="exact"/>
        <w:ind w:firstLine="425"/>
      </w:pPr>
      <w:r>
        <w:rPr>
          <w:rFonts w:hint="eastAsia"/>
        </w:rPr>
        <w:t>布隆迪妇女有</w:t>
      </w:r>
      <w:r>
        <w:t>90</w:t>
      </w:r>
      <w:r>
        <w:rPr>
          <w:rFonts w:hint="eastAsia"/>
        </w:rPr>
        <w:t>％以上在农村。为此，最好谈谈她们的境遇，因为她们存在着一些特殊的问题。</w:t>
      </w:r>
    </w:p>
    <w:p w:rsidR="00000000" w:rsidRDefault="00000000">
      <w:pPr>
        <w:spacing w:after="240" w:line="360" w:lineRule="exact"/>
        <w:ind w:firstLine="425"/>
      </w:pPr>
      <w:r>
        <w:rPr>
          <w:rFonts w:hint="eastAsia"/>
        </w:rPr>
        <w:t>在社会基础服务（健康，教育）方面，基础设施的地理分布情况对她们明显不利，这些设施主要集中在大城市。仅布琼布拉市这一个城市就拥有全国普通科医生的</w:t>
      </w:r>
      <w:r>
        <w:t>66.2</w:t>
      </w:r>
      <w:r>
        <w:rPr>
          <w:rFonts w:hint="eastAsia"/>
        </w:rPr>
        <w:t>％，专科医生的</w:t>
      </w:r>
      <w:r>
        <w:t>68</w:t>
      </w:r>
      <w:r>
        <w:rPr>
          <w:rFonts w:hint="eastAsia"/>
        </w:rPr>
        <w:t>％，而其人口估计只占全国人口的</w:t>
      </w:r>
      <w:r>
        <w:t>4</w:t>
      </w:r>
      <w:r>
        <w:rPr>
          <w:rFonts w:hint="eastAsia"/>
        </w:rPr>
        <w:t>％。为了得到社会基础服务她们不得不长途跋涉，从而加重了本已过度的家务负担。这在很大程度上构成了有高达</w:t>
      </w:r>
      <w:r>
        <w:t>80</w:t>
      </w:r>
      <w:r>
        <w:rPr>
          <w:rFonts w:hint="eastAsia"/>
        </w:rPr>
        <w:t>％的妇女在卫生条件差的家中分娩的原因。产妇死亡率高达</w:t>
      </w:r>
      <w:r>
        <w:t>826</w:t>
      </w:r>
      <w:r>
        <w:rPr>
          <w:rFonts w:hint="eastAsia"/>
        </w:rPr>
        <w:t>／</w:t>
      </w:r>
      <w:r>
        <w:t>100,000</w:t>
      </w:r>
      <w:r>
        <w:rPr>
          <w:rFonts w:hint="eastAsia"/>
        </w:rPr>
        <w:t>，也是因为难产妇女不能及时求助卫生中心。</w:t>
      </w:r>
    </w:p>
    <w:p w:rsidR="00000000" w:rsidRDefault="00000000">
      <w:pPr>
        <w:spacing w:after="240" w:line="360" w:lineRule="exact"/>
        <w:ind w:firstLine="425"/>
      </w:pPr>
      <w:r>
        <w:rPr>
          <w:rFonts w:hint="eastAsia"/>
        </w:rPr>
        <w:t>应该承认，政府部门为使基础设施靠近广大群众和重新部署医疗人员作出了不懈的努力。此外，国家建立了社会保障体系，以便各个家庭能享受卫生保健。所有夫妇都可以得到一张价值</w:t>
      </w:r>
      <w:r>
        <w:t>500</w:t>
      </w:r>
      <w:r>
        <w:rPr>
          <w:rFonts w:hint="eastAsia"/>
        </w:rPr>
        <w:t>布隆迪法郎（大致相当</w:t>
      </w:r>
      <w:r>
        <w:t>1.2</w:t>
      </w:r>
      <w:r>
        <w:rPr>
          <w:rFonts w:hint="eastAsia"/>
        </w:rPr>
        <w:t>美元）的医疗保险卡。它使持卡人及其未成年的权利和义务的继承人有权在一年内到公家的卫生机构免费看病。</w:t>
      </w:r>
    </w:p>
    <w:p w:rsidR="00000000" w:rsidRDefault="00000000">
      <w:pPr>
        <w:spacing w:after="240" w:line="360" w:lineRule="exact"/>
        <w:ind w:firstLine="425"/>
      </w:pPr>
      <w:r>
        <w:rPr>
          <w:rFonts w:hint="eastAsia"/>
        </w:rPr>
        <w:t>随着危机的爆发情况开始恶化，因为在危机发生之前，有资格领取补助的人为每个医疗中心</w:t>
      </w:r>
      <w:r>
        <w:t>3</w:t>
      </w:r>
      <w:r>
        <w:rPr>
          <w:rFonts w:hint="eastAsia"/>
        </w:rPr>
        <w:t>、</w:t>
      </w:r>
      <w:r>
        <w:t>4</w:t>
      </w:r>
      <w:r>
        <w:rPr>
          <w:rFonts w:hint="eastAsia"/>
        </w:rPr>
        <w:t>个，现在已减到了</w:t>
      </w:r>
      <w:r>
        <w:t>1</w:t>
      </w:r>
      <w:r>
        <w:rPr>
          <w:rFonts w:hint="eastAsia"/>
        </w:rPr>
        <w:t>、</w:t>
      </w:r>
      <w:r>
        <w:t>2</w:t>
      </w:r>
      <w:r>
        <w:rPr>
          <w:rFonts w:hint="eastAsia"/>
        </w:rPr>
        <w:t>个。同样，有</w:t>
      </w:r>
      <w:r>
        <w:t>30</w:t>
      </w:r>
      <w:r>
        <w:rPr>
          <w:rFonts w:hint="eastAsia"/>
        </w:rPr>
        <w:t>％的基础设施遭到毁损或破坏。</w:t>
      </w:r>
    </w:p>
    <w:p w:rsidR="00000000" w:rsidRDefault="00000000">
      <w:pPr>
        <w:spacing w:after="240" w:line="360" w:lineRule="exact"/>
        <w:ind w:firstLine="425"/>
      </w:pPr>
      <w:r>
        <w:rPr>
          <w:rFonts w:hint="eastAsia"/>
        </w:rPr>
        <w:t>在生育卫生方面，政府在联合国人口基金的支持下启动了几项工程，其活动主要针对农村妇女。它们的作用在关于健康的那一章里已经作了明确的阐述。这里谈一下农村地区性别与发展工程。它是社会行动和提高妇女地位部的一项支持工程。其总体目标是通过培训生育卫生／计划生育方面的社区积极分子和领导人、提高育龄男女对生育卫生／计划生育的认识、成立妇女协会促进开展创收活动等方式来帮助改善妇女福利及其家庭生活条件。</w:t>
      </w:r>
    </w:p>
    <w:p w:rsidR="00000000" w:rsidRDefault="00000000">
      <w:pPr>
        <w:spacing w:after="240" w:line="360" w:lineRule="exact"/>
        <w:ind w:firstLine="425"/>
      </w:pPr>
      <w:r>
        <w:rPr>
          <w:rFonts w:hint="eastAsia"/>
        </w:rPr>
        <w:t>从经济角度讲，农村妇女完全从属于她的丈夫。她理所当然是一无所有，即使她是家庭经济的支柱。她无权继承其父亲或丈夫的财产。她无权掌管自己生产的东西，尤其是当这些产品可以作为商品出售时，这显然有悖情理。</w:t>
      </w:r>
    </w:p>
    <w:p w:rsidR="00000000" w:rsidRDefault="00000000">
      <w:pPr>
        <w:spacing w:after="240" w:line="360" w:lineRule="exact"/>
        <w:ind w:firstLine="425"/>
      </w:pPr>
      <w:r>
        <w:rPr>
          <w:rFonts w:hint="eastAsia"/>
        </w:rPr>
        <w:t>布隆迪国家和政府机构已意识到这种情况。目前与贫困作斗争的计划已将组织妇女协会的工作摆在了前面，让妇女自己联合起来开展创收活动。从而妇女有可能自行决定自己收入的用途。</w:t>
      </w:r>
    </w:p>
    <w:p w:rsidR="00000000" w:rsidRDefault="00000000">
      <w:pPr>
        <w:spacing w:after="240" w:line="360" w:lineRule="exact"/>
        <w:jc w:val="center"/>
        <w:rPr>
          <w:rFonts w:ascii="SimHei" w:eastAsia="SimHei"/>
          <w:sz w:val="24"/>
        </w:rPr>
      </w:pPr>
      <w:r>
        <w:rPr>
          <w:rFonts w:ascii="SimHei" w:eastAsia="SimHei"/>
          <w:sz w:val="24"/>
        </w:rPr>
        <w:t xml:space="preserve">13.  </w:t>
      </w:r>
      <w:r>
        <w:rPr>
          <w:rFonts w:ascii="SimHei" w:eastAsia="SimHei" w:hint="eastAsia"/>
          <w:sz w:val="24"/>
        </w:rPr>
        <w:t>妇女的法律行为能力</w:t>
      </w:r>
    </w:p>
    <w:p w:rsidR="00000000" w:rsidRDefault="00000000">
      <w:pPr>
        <w:spacing w:after="240" w:line="360" w:lineRule="exact"/>
        <w:jc w:val="center"/>
      </w:pPr>
      <w:r>
        <w:rPr>
          <w:rFonts w:hint="eastAsia"/>
        </w:rPr>
        <w:t>《公约》第</w:t>
      </w:r>
      <w:r>
        <w:t>15</w:t>
      </w:r>
      <w:r>
        <w:rPr>
          <w:rFonts w:hint="eastAsia"/>
        </w:rPr>
        <w:t>条</w:t>
      </w:r>
    </w:p>
    <w:p w:rsidR="00000000" w:rsidRDefault="00000000">
      <w:pPr>
        <w:spacing w:after="240" w:line="360" w:lineRule="exact"/>
        <w:ind w:firstLine="425"/>
      </w:pPr>
      <w:r>
        <w:t xml:space="preserve">1.  </w:t>
      </w:r>
      <w:r>
        <w:rPr>
          <w:rFonts w:hint="eastAsia"/>
        </w:rPr>
        <w:t>缔约各国应给予男女在法律面前平等的地位。</w:t>
      </w:r>
    </w:p>
    <w:p w:rsidR="00000000" w:rsidRDefault="00000000">
      <w:pPr>
        <w:spacing w:after="240" w:line="360" w:lineRule="exact"/>
        <w:ind w:firstLine="425"/>
      </w:pPr>
      <w:r>
        <w:t xml:space="preserve">2.  </w:t>
      </w:r>
      <w:r>
        <w:rPr>
          <w:rFonts w:hint="eastAsia"/>
        </w:rPr>
        <w:t>缔约各国应在公民事务上，给予妇女与男子同等的法律行为能力，以及行使这种行为能力的相同机会。特别应给予妇女签订合同和管理财产的平等权利，并在法院和法庭诉讼的各个阶段给予平等待遇。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000000">
      <w:pPr>
        <w:spacing w:after="240" w:line="360" w:lineRule="exact"/>
        <w:ind w:firstLine="425"/>
      </w:pPr>
      <w:r>
        <w:t xml:space="preserve">3.  </w:t>
      </w:r>
      <w:r>
        <w:rPr>
          <w:rFonts w:hint="eastAsia"/>
        </w:rPr>
        <w:t>缔约各国同意，旨在限制妇女法律行为能力的所有合同和其他任何具有法律效力的私人文件，应一律视为无效。</w:t>
      </w:r>
    </w:p>
    <w:p w:rsidR="00000000" w:rsidRDefault="00000000">
      <w:pPr>
        <w:spacing w:after="240" w:line="360" w:lineRule="exact"/>
        <w:ind w:firstLine="425"/>
      </w:pPr>
      <w:r>
        <w:t xml:space="preserve">4.  </w:t>
      </w:r>
      <w:r>
        <w:rPr>
          <w:rFonts w:hint="eastAsia"/>
        </w:rPr>
        <w:t>缔约各国在有关人身移动和自由择居的法律方面，应给予男女相同的权利。</w:t>
      </w:r>
    </w:p>
    <w:p w:rsidR="00000000" w:rsidRDefault="00000000">
      <w:pPr>
        <w:spacing w:after="240" w:line="360" w:lineRule="exact"/>
        <w:ind w:firstLine="425"/>
      </w:pPr>
      <w:r>
        <w:rPr>
          <w:rFonts w:hint="eastAsia"/>
        </w:rPr>
        <w:t>过渡时期宪法第</w:t>
      </w:r>
      <w:r>
        <w:t>17</w:t>
      </w:r>
      <w:r>
        <w:rPr>
          <w:rFonts w:hint="eastAsia"/>
        </w:rPr>
        <w:t>条规定男女在法律面前一律平等。在布隆迪，妇女和男子在民事方面，在缔结合同和管理自身财产方面亨有同等法律地位。在司法管辖权面前男女一视同仁。</w:t>
      </w:r>
    </w:p>
    <w:p w:rsidR="00000000" w:rsidRDefault="00000000">
      <w:pPr>
        <w:spacing w:after="240" w:line="360" w:lineRule="exact"/>
        <w:ind w:firstLine="425"/>
      </w:pPr>
      <w:r>
        <w:rPr>
          <w:rFonts w:hint="eastAsia"/>
        </w:rPr>
        <w:t>按布隆迪《民法》第三卷中的规定，不论男女，凡是旨在限制法律行为能力的情况均为无效。</w:t>
      </w:r>
    </w:p>
    <w:p w:rsidR="00000000" w:rsidRDefault="00000000">
      <w:pPr>
        <w:spacing w:after="240" w:line="360" w:lineRule="exact"/>
        <w:ind w:firstLine="425"/>
      </w:pPr>
      <w:r>
        <w:rPr>
          <w:rFonts w:hint="eastAsia"/>
        </w:rPr>
        <w:t>自根据第</w:t>
      </w:r>
      <w:r>
        <w:t>1</w:t>
      </w:r>
      <w:r>
        <w:rPr>
          <w:rFonts w:hint="eastAsia"/>
        </w:rPr>
        <w:t>／</w:t>
      </w:r>
      <w:r>
        <w:t>024</w:t>
      </w:r>
      <w:r>
        <w:rPr>
          <w:rFonts w:hint="eastAsia"/>
        </w:rPr>
        <w:t>号法令于</w:t>
      </w:r>
      <w:r>
        <w:t>1993</w:t>
      </w:r>
      <w:r>
        <w:rPr>
          <w:rFonts w:hint="eastAsia"/>
        </w:rPr>
        <w:t>年</w:t>
      </w:r>
      <w:r>
        <w:t>4</w:t>
      </w:r>
      <w:r>
        <w:rPr>
          <w:rFonts w:hint="eastAsia"/>
        </w:rPr>
        <w:t>月</w:t>
      </w:r>
      <w:r>
        <w:t>28</w:t>
      </w:r>
      <w:r>
        <w:rPr>
          <w:rFonts w:hint="eastAsia"/>
        </w:rPr>
        <w:t>日修订《个人和家庭法》以来，布隆迪妇女已经获得了出行自由。妇女外出不必得到丈夫批准。至于住所或居住地的选择，已婚妇女可与其配偶共同协商决定（第</w:t>
      </w:r>
      <w:r>
        <w:t>124</w:t>
      </w:r>
      <w:r>
        <w:rPr>
          <w:rFonts w:hint="eastAsia"/>
        </w:rPr>
        <w:t>条）。一旦意见不一，夫妇双方中的任何一方都可将此提交家庭会议讨论，必要时可以诉诸法律（第</w:t>
      </w:r>
      <w:r>
        <w:t>124</w:t>
      </w:r>
      <w:r>
        <w:rPr>
          <w:rFonts w:hint="eastAsia"/>
        </w:rPr>
        <w:t>条第</w:t>
      </w:r>
      <w:r>
        <w:t>2</w:t>
      </w:r>
      <w:r>
        <w:rPr>
          <w:rFonts w:hint="eastAsia"/>
        </w:rPr>
        <w:t>款和第</w:t>
      </w:r>
      <w:r>
        <w:t>380</w:t>
      </w:r>
      <w:r>
        <w:rPr>
          <w:rFonts w:hint="eastAsia"/>
        </w:rPr>
        <w:t>条）。</w:t>
      </w:r>
    </w:p>
    <w:p w:rsidR="00000000" w:rsidRDefault="00000000">
      <w:pPr>
        <w:spacing w:after="240" w:line="360" w:lineRule="exact"/>
        <w:jc w:val="center"/>
        <w:rPr>
          <w:rFonts w:ascii="SimHei" w:eastAsia="SimHei"/>
          <w:sz w:val="24"/>
        </w:rPr>
      </w:pPr>
      <w:r>
        <w:rPr>
          <w:rFonts w:ascii="SimHei" w:eastAsia="SimHei"/>
          <w:sz w:val="24"/>
        </w:rPr>
        <w:t xml:space="preserve">14.  </w:t>
      </w:r>
      <w:r>
        <w:rPr>
          <w:rFonts w:ascii="SimHei" w:eastAsia="SimHei" w:hint="eastAsia"/>
          <w:sz w:val="24"/>
        </w:rPr>
        <w:t>婚姻</w:t>
      </w:r>
    </w:p>
    <w:p w:rsidR="00000000" w:rsidRDefault="00000000">
      <w:pPr>
        <w:spacing w:after="240" w:line="360" w:lineRule="exact"/>
        <w:jc w:val="center"/>
      </w:pPr>
      <w:r>
        <w:rPr>
          <w:rFonts w:hint="eastAsia"/>
        </w:rPr>
        <w:t>《公约》第</w:t>
      </w:r>
      <w:r>
        <w:t>16</w:t>
      </w:r>
      <w:r>
        <w:rPr>
          <w:rFonts w:hint="eastAsia"/>
        </w:rPr>
        <w:t>条</w:t>
      </w:r>
    </w:p>
    <w:p w:rsidR="00000000" w:rsidRDefault="00000000">
      <w:pPr>
        <w:spacing w:after="240" w:line="360" w:lineRule="exact"/>
        <w:ind w:firstLine="425"/>
      </w:pPr>
      <w:r>
        <w:t xml:space="preserve">1.  </w:t>
      </w:r>
      <w:r>
        <w:rPr>
          <w:rFonts w:hint="eastAsia"/>
        </w:rPr>
        <w:t>缔约各国应采取一切适当措施，消除在有关婚姻和家庭关系的一切事务上对妇女的歧视，并特别应保证妇女在男女平等的基础上：</w:t>
      </w:r>
    </w:p>
    <w:p w:rsidR="00000000" w:rsidRDefault="00000000">
      <w:pPr>
        <w:spacing w:after="240" w:line="360" w:lineRule="exact"/>
        <w:ind w:left="840" w:hanging="415"/>
      </w:pPr>
      <w:r>
        <w:t xml:space="preserve">(a)  </w:t>
      </w:r>
      <w:r>
        <w:rPr>
          <w:rFonts w:hint="eastAsia"/>
        </w:rPr>
        <w:t>有相同的缔结婚约的权利；</w:t>
      </w:r>
    </w:p>
    <w:p w:rsidR="00000000" w:rsidRDefault="00000000">
      <w:pPr>
        <w:spacing w:after="240" w:line="360" w:lineRule="exact"/>
        <w:ind w:left="840" w:hanging="415"/>
      </w:pPr>
      <w:r>
        <w:t xml:space="preserve">(b)  </w:t>
      </w:r>
      <w:r>
        <w:rPr>
          <w:rFonts w:hint="eastAsia"/>
        </w:rPr>
        <w:t>有相同的自由选择配偶和非经本人自由表示、完全同意不缔结婚约的权利；</w:t>
      </w:r>
    </w:p>
    <w:p w:rsidR="00000000" w:rsidRDefault="00000000">
      <w:pPr>
        <w:spacing w:after="240" w:line="360" w:lineRule="exact"/>
        <w:ind w:left="840" w:hanging="415"/>
      </w:pPr>
      <w:r>
        <w:t xml:space="preserve">(c)  </w:t>
      </w:r>
      <w:r>
        <w:rPr>
          <w:rFonts w:hint="eastAsia"/>
        </w:rPr>
        <w:t>在婚姻存续期间以及解除婚姻关系时，有相同的权利和义务；</w:t>
      </w:r>
    </w:p>
    <w:p w:rsidR="00000000" w:rsidRDefault="00000000">
      <w:pPr>
        <w:spacing w:after="240" w:line="360" w:lineRule="exact"/>
        <w:ind w:left="840" w:hanging="415"/>
      </w:pPr>
      <w:r>
        <w:t xml:space="preserve">(d)  </w:t>
      </w:r>
      <w:r>
        <w:rPr>
          <w:rFonts w:hint="eastAsia"/>
        </w:rPr>
        <w:t>不论婚姻状况如何，在有关子女的事务上，作为父母亲有相同的权利和义务。但在任何情况下，均应以子女的利益为重；</w:t>
      </w:r>
    </w:p>
    <w:p w:rsidR="00000000" w:rsidRDefault="00000000">
      <w:pPr>
        <w:spacing w:after="240" w:line="360" w:lineRule="exact"/>
        <w:ind w:left="840" w:hanging="415"/>
      </w:pPr>
      <w:r>
        <w:t xml:space="preserve">(e)  </w:t>
      </w:r>
      <w:r>
        <w:rPr>
          <w:rFonts w:hint="eastAsia"/>
        </w:rPr>
        <w:t>有相同的权利自由负责地决定子女人数和生育间隔，并有机会使妇女获得行使这种权利的知识、教育和方法；</w:t>
      </w:r>
    </w:p>
    <w:p w:rsidR="00000000" w:rsidRDefault="00000000">
      <w:pPr>
        <w:spacing w:after="240" w:line="360" w:lineRule="exact"/>
        <w:ind w:left="840" w:hanging="415"/>
      </w:pPr>
      <w:r>
        <w:t xml:space="preserve">(f)  </w:t>
      </w:r>
      <w:r>
        <w:rPr>
          <w:rFonts w:hint="eastAsia"/>
        </w:rPr>
        <w:t>在监护、看管、受托和收养子女或类似的制度方面，如果国家法规有这些观念的话，有相同的权利和义务。但在任何情形下，均应以子女的利益为重；</w:t>
      </w:r>
    </w:p>
    <w:p w:rsidR="00000000" w:rsidRDefault="00000000">
      <w:pPr>
        <w:spacing w:after="240" w:line="360" w:lineRule="exact"/>
        <w:ind w:left="840" w:hanging="415"/>
      </w:pPr>
      <w:r>
        <w:t xml:space="preserve">(g)  </w:t>
      </w:r>
      <w:r>
        <w:rPr>
          <w:rFonts w:hint="eastAsia"/>
        </w:rPr>
        <w:t>夫妻有相同的个人权利，包括选择姓氏、专业和职业的权利；</w:t>
      </w:r>
    </w:p>
    <w:p w:rsidR="00000000" w:rsidRDefault="00000000">
      <w:pPr>
        <w:spacing w:after="240" w:line="360" w:lineRule="exact"/>
        <w:ind w:left="840" w:hanging="415"/>
      </w:pPr>
      <w:r>
        <w:t xml:space="preserve">(h)  </w:t>
      </w:r>
      <w:r>
        <w:rPr>
          <w:rFonts w:hint="eastAsia"/>
        </w:rPr>
        <w:t>配偶双方在财产的所有、取得、经营、管理、享有、处置方面，不论是无偿的或是收取价值酬报的，都具有相同的权利。</w:t>
      </w:r>
    </w:p>
    <w:p w:rsidR="00000000" w:rsidRDefault="00000000">
      <w:pPr>
        <w:spacing w:after="240" w:line="360" w:lineRule="exact"/>
        <w:ind w:firstLine="425"/>
      </w:pPr>
      <w:r>
        <w:t xml:space="preserve">2.  </w:t>
      </w:r>
      <w:r>
        <w:rPr>
          <w:rFonts w:hint="eastAsia"/>
        </w:rPr>
        <w:t>童年订婚和结婚应不具有法律效力，并应采取一切必要行动，包括制订法律，规定结婚最低年龄，并规定婚姻必须向正式机构登记。</w:t>
      </w:r>
    </w:p>
    <w:p w:rsidR="00000000" w:rsidRDefault="00000000">
      <w:pPr>
        <w:spacing w:after="240" w:line="360" w:lineRule="exact"/>
        <w:ind w:firstLine="425"/>
      </w:pPr>
      <w:r>
        <w:t>1993</w:t>
      </w:r>
      <w:r>
        <w:rPr>
          <w:rFonts w:hint="eastAsia"/>
        </w:rPr>
        <w:t>年</w:t>
      </w:r>
      <w:r>
        <w:t>4</w:t>
      </w:r>
      <w:r>
        <w:rPr>
          <w:rFonts w:hint="eastAsia"/>
        </w:rPr>
        <w:t>月</w:t>
      </w:r>
      <w:r>
        <w:t>28</w:t>
      </w:r>
      <w:r>
        <w:rPr>
          <w:rFonts w:hint="eastAsia"/>
        </w:rPr>
        <w:t>日关于修改《个人和家庭法》的第</w:t>
      </w:r>
      <w:r>
        <w:t>1/024</w:t>
      </w:r>
      <w:r>
        <w:rPr>
          <w:rFonts w:hint="eastAsia"/>
        </w:rPr>
        <w:t>号法令做了许多有利于男女在法律和婚姻面前平等的改进。这些改进体现在相关的规定中：</w:t>
      </w:r>
    </w:p>
    <w:p w:rsidR="00000000" w:rsidRDefault="00000000">
      <w:pPr>
        <w:spacing w:line="360" w:lineRule="exact"/>
        <w:ind w:left="840" w:hanging="415"/>
      </w:pPr>
      <w:r>
        <w:rPr>
          <w:rFonts w:hint="eastAsia"/>
        </w:rPr>
        <w:t>—</w:t>
      </w:r>
      <w:r>
        <w:tab/>
      </w:r>
      <w:r>
        <w:rPr>
          <w:rFonts w:hint="eastAsia"/>
        </w:rPr>
        <w:t>夫妇的共同住所（第</w:t>
      </w:r>
      <w:r>
        <w:t>21</w:t>
      </w:r>
      <w:r>
        <w:rPr>
          <w:rFonts w:hint="eastAsia"/>
        </w:rPr>
        <w:t>条和第</w:t>
      </w:r>
      <w:r>
        <w:t>124</w:t>
      </w:r>
      <w:r>
        <w:rPr>
          <w:rFonts w:hint="eastAsia"/>
        </w:rPr>
        <w:t>条）；</w:t>
      </w:r>
    </w:p>
    <w:p w:rsidR="00000000" w:rsidRDefault="00000000">
      <w:pPr>
        <w:spacing w:line="360" w:lineRule="exact"/>
        <w:ind w:left="840" w:hanging="415"/>
      </w:pPr>
      <w:r>
        <w:rPr>
          <w:rFonts w:hint="eastAsia"/>
        </w:rPr>
        <w:t>—</w:t>
      </w:r>
      <w:r>
        <w:tab/>
      </w:r>
      <w:r>
        <w:rPr>
          <w:rFonts w:hint="eastAsia"/>
        </w:rPr>
        <w:t>妇女从事职业、工业或商业（第</w:t>
      </w:r>
      <w:r>
        <w:t>127</w:t>
      </w:r>
      <w:r>
        <w:rPr>
          <w:rFonts w:hint="eastAsia"/>
        </w:rPr>
        <w:t>条）；</w:t>
      </w:r>
    </w:p>
    <w:p w:rsidR="00000000" w:rsidRDefault="00000000">
      <w:pPr>
        <w:spacing w:line="360" w:lineRule="exact"/>
        <w:ind w:left="840" w:hanging="415"/>
      </w:pPr>
      <w:r>
        <w:rPr>
          <w:rFonts w:hint="eastAsia"/>
        </w:rPr>
        <w:t>—</w:t>
      </w:r>
      <w:r>
        <w:tab/>
      </w:r>
      <w:r>
        <w:rPr>
          <w:rFonts w:hint="eastAsia"/>
        </w:rPr>
        <w:t>离婚诉讼（第</w:t>
      </w:r>
      <w:r>
        <w:t>127</w:t>
      </w:r>
      <w:r>
        <w:rPr>
          <w:rFonts w:hint="eastAsia"/>
        </w:rPr>
        <w:t>条）；</w:t>
      </w:r>
    </w:p>
    <w:p w:rsidR="00000000" w:rsidRDefault="00000000">
      <w:pPr>
        <w:spacing w:after="240" w:line="360" w:lineRule="exact"/>
        <w:ind w:left="840" w:hanging="415"/>
      </w:pPr>
      <w:r>
        <w:rPr>
          <w:rFonts w:hint="eastAsia"/>
        </w:rPr>
        <w:t>—</w:t>
      </w:r>
      <w:r>
        <w:tab/>
      </w:r>
      <w:r>
        <w:rPr>
          <w:rFonts w:hint="eastAsia"/>
        </w:rPr>
        <w:t>父母权力（第</w:t>
      </w:r>
      <w:r>
        <w:t>286</w:t>
      </w:r>
      <w:r>
        <w:rPr>
          <w:rFonts w:hint="eastAsia"/>
        </w:rPr>
        <w:t>条），……</w:t>
      </w:r>
    </w:p>
    <w:p w:rsidR="00000000" w:rsidRDefault="00000000">
      <w:pPr>
        <w:spacing w:after="240" w:line="360" w:lineRule="exact"/>
        <w:ind w:firstLine="425"/>
      </w:pPr>
      <w:r>
        <w:rPr>
          <w:rFonts w:hint="eastAsia"/>
        </w:rPr>
        <w:t>《个人和家庭法》第</w:t>
      </w:r>
      <w:r>
        <w:t>87</w:t>
      </w:r>
      <w:r>
        <w:rPr>
          <w:rFonts w:hint="eastAsia"/>
        </w:rPr>
        <w:t>条规定，“根据《民法》，婚姻是男女之间的自愿结合。”</w:t>
      </w:r>
    </w:p>
    <w:p w:rsidR="00000000" w:rsidRDefault="00000000">
      <w:pPr>
        <w:spacing w:after="240" w:line="360" w:lineRule="exact"/>
        <w:ind w:firstLine="425"/>
      </w:pPr>
      <w:r>
        <w:rPr>
          <w:rFonts w:hint="eastAsia"/>
        </w:rPr>
        <w:t>因此，妇女和男子享有自由选择配偶的同等权利，只有经他（她）自愿同意才能缔结婚约。嫁妆或彩礼无论如何不能成为婚姻有效的条件，即使有未婚夫妇的书面婚约（第</w:t>
      </w:r>
      <w:r>
        <w:t>93</w:t>
      </w:r>
      <w:r>
        <w:rPr>
          <w:rFonts w:hint="eastAsia"/>
        </w:rPr>
        <w:t>条）。实际上，在布隆迪，订婚、嫁妆或彩礼均无法律效力。</w:t>
      </w:r>
    </w:p>
    <w:p w:rsidR="00000000" w:rsidRDefault="00000000">
      <w:pPr>
        <w:spacing w:after="240" w:line="360" w:lineRule="exact"/>
        <w:ind w:firstLine="425"/>
      </w:pPr>
      <w:r>
        <w:rPr>
          <w:rFonts w:hint="eastAsia"/>
        </w:rPr>
        <w:t>在婚姻期间和在婚姻解体的情况下，不论夫妻关系如何男女双方对其子女都拥有同样的机会（第</w:t>
      </w:r>
      <w:r>
        <w:t>121</w:t>
      </w:r>
      <w:r>
        <w:rPr>
          <w:rFonts w:hint="eastAsia"/>
        </w:rPr>
        <w:t>－</w:t>
      </w:r>
      <w:r>
        <w:t>131</w:t>
      </w:r>
      <w:r>
        <w:rPr>
          <w:rFonts w:hint="eastAsia"/>
        </w:rPr>
        <w:t>条和第</w:t>
      </w:r>
      <w:r>
        <w:t>158</w:t>
      </w:r>
      <w:r>
        <w:rPr>
          <w:rFonts w:hint="eastAsia"/>
        </w:rPr>
        <w:t>－</w:t>
      </w:r>
      <w:r>
        <w:t>195</w:t>
      </w:r>
      <w:r>
        <w:rPr>
          <w:rFonts w:hint="eastAsia"/>
        </w:rPr>
        <w:t>条）并负有同样的责任（第</w:t>
      </w:r>
      <w:r>
        <w:t>284</w:t>
      </w:r>
      <w:r>
        <w:rPr>
          <w:rFonts w:hint="eastAsia"/>
        </w:rPr>
        <w:t>－</w:t>
      </w:r>
      <w:r>
        <w:t>298</w:t>
      </w:r>
      <w:r>
        <w:rPr>
          <w:rFonts w:hint="eastAsia"/>
        </w:rPr>
        <w:t>条）。无论如何，孩子的利益是第一位的。</w:t>
      </w:r>
    </w:p>
    <w:p w:rsidR="00000000" w:rsidRDefault="00000000">
      <w:pPr>
        <w:spacing w:after="240" w:line="360" w:lineRule="exact"/>
        <w:ind w:firstLine="425"/>
      </w:pPr>
      <w:r>
        <w:rPr>
          <w:rFonts w:hint="eastAsia"/>
        </w:rPr>
        <w:t>在生育间隔、了解信息、接受教育和获得行使这些权利所必要的手段方面，男女享有同样的权利。</w:t>
      </w:r>
    </w:p>
    <w:p w:rsidR="00000000" w:rsidRDefault="00000000">
      <w:pPr>
        <w:spacing w:after="240" w:line="360" w:lineRule="exact"/>
        <w:ind w:firstLine="425"/>
      </w:pPr>
      <w:r>
        <w:rPr>
          <w:rFonts w:hint="eastAsia"/>
        </w:rPr>
        <w:t>在儿童的监护、照管、看护和收养方面，男女享有同样的权利并负有同样的责任（《个人和家庭法》第</w:t>
      </w:r>
      <w:r>
        <w:t>299</w:t>
      </w:r>
      <w:r>
        <w:rPr>
          <w:rFonts w:hint="eastAsia"/>
        </w:rPr>
        <w:t>－</w:t>
      </w:r>
      <w:r>
        <w:t>334</w:t>
      </w:r>
      <w:r>
        <w:rPr>
          <w:rFonts w:hint="eastAsia"/>
        </w:rPr>
        <w:t>条，</w:t>
      </w:r>
      <w:r>
        <w:t>288</w:t>
      </w:r>
      <w:r>
        <w:rPr>
          <w:rFonts w:hint="eastAsia"/>
        </w:rPr>
        <w:t>－</w:t>
      </w:r>
      <w:r>
        <w:t>290</w:t>
      </w:r>
      <w:r>
        <w:rPr>
          <w:rFonts w:hint="eastAsia"/>
        </w:rPr>
        <w:t>条，</w:t>
      </w:r>
      <w:r>
        <w:t>245</w:t>
      </w:r>
      <w:r>
        <w:rPr>
          <w:rFonts w:hint="eastAsia"/>
        </w:rPr>
        <w:t>－</w:t>
      </w:r>
      <w:r>
        <w:t>261</w:t>
      </w:r>
      <w:r>
        <w:rPr>
          <w:rFonts w:hint="eastAsia"/>
        </w:rPr>
        <w:t>条）。</w:t>
      </w:r>
    </w:p>
    <w:p w:rsidR="00000000" w:rsidRDefault="00000000">
      <w:pPr>
        <w:spacing w:after="240" w:line="360" w:lineRule="exact"/>
        <w:ind w:firstLine="425"/>
      </w:pPr>
      <w:r>
        <w:rPr>
          <w:rFonts w:hint="eastAsia"/>
        </w:rPr>
        <w:t>结婚的最低法定年龄为男</w:t>
      </w:r>
      <w:r>
        <w:t>21</w:t>
      </w:r>
      <w:r>
        <w:rPr>
          <w:rFonts w:hint="eastAsia"/>
        </w:rPr>
        <w:t>周岁，女</w:t>
      </w:r>
      <w:r>
        <w:t>18</w:t>
      </w:r>
      <w:r>
        <w:rPr>
          <w:rFonts w:hint="eastAsia"/>
        </w:rPr>
        <w:t>周岁（第</w:t>
      </w:r>
      <w:r>
        <w:t>88</w:t>
      </w:r>
      <w:r>
        <w:rPr>
          <w:rFonts w:hint="eastAsia"/>
        </w:rPr>
        <w:t>条）。不满法定年龄的例外情况由法律确定（第</w:t>
      </w:r>
      <w:r>
        <w:t>89</w:t>
      </w:r>
      <w:r>
        <w:rPr>
          <w:rFonts w:hint="eastAsia"/>
        </w:rPr>
        <w:t>－</w:t>
      </w:r>
      <w:r>
        <w:t>93</w:t>
      </w:r>
      <w:r>
        <w:rPr>
          <w:rFonts w:hint="eastAsia"/>
        </w:rPr>
        <w:t>条）。只有在有重大理由——像怀孕——的情况下才能给予特许。</w:t>
      </w:r>
    </w:p>
    <w:p w:rsidR="00000000" w:rsidRDefault="00000000">
      <w:pPr>
        <w:spacing w:after="240" w:line="360" w:lineRule="exact"/>
        <w:ind w:firstLine="425"/>
      </w:pPr>
      <w:r>
        <w:rPr>
          <w:rFonts w:hint="eastAsia"/>
        </w:rPr>
        <w:t>结婚必须到政府的结婚登记处登记，并且必须发布通告（第</w:t>
      </w:r>
      <w:r>
        <w:t>113</w:t>
      </w:r>
      <w:r>
        <w:rPr>
          <w:rFonts w:hint="eastAsia"/>
        </w:rPr>
        <w:t>－</w:t>
      </w:r>
      <w:r>
        <w:t>119</w:t>
      </w:r>
      <w:r>
        <w:rPr>
          <w:rFonts w:hint="eastAsia"/>
        </w:rPr>
        <w:t>条）。</w:t>
      </w:r>
    </w:p>
    <w:p w:rsidR="00000000" w:rsidRDefault="00000000">
      <w:pPr>
        <w:spacing w:after="240" w:line="360" w:lineRule="exact"/>
        <w:jc w:val="center"/>
        <w:rPr>
          <w:rFonts w:ascii="SimHei" w:eastAsia="SimHei"/>
          <w:sz w:val="28"/>
        </w:rPr>
      </w:pPr>
      <w:r>
        <w:br w:type="page"/>
      </w:r>
      <w:r>
        <w:rPr>
          <w:rFonts w:ascii="SimHei" w:eastAsia="SimHei" w:hint="eastAsia"/>
          <w:sz w:val="28"/>
        </w:rPr>
        <w:t>结</w:t>
      </w:r>
      <w:r>
        <w:rPr>
          <w:rFonts w:ascii="SimHei" w:eastAsia="SimHei"/>
          <w:sz w:val="28"/>
        </w:rPr>
        <w:t xml:space="preserve">    </w:t>
      </w:r>
      <w:r>
        <w:rPr>
          <w:rFonts w:ascii="SimHei" w:eastAsia="SimHei" w:hint="eastAsia"/>
          <w:sz w:val="28"/>
        </w:rPr>
        <w:t>论</w:t>
      </w:r>
    </w:p>
    <w:p w:rsidR="00000000" w:rsidRDefault="00000000">
      <w:pPr>
        <w:spacing w:after="240" w:line="360" w:lineRule="exact"/>
        <w:ind w:firstLine="425"/>
      </w:pPr>
      <w:r>
        <w:rPr>
          <w:rFonts w:hint="eastAsia"/>
        </w:rPr>
        <w:t>布隆迪处理有关消除对妇女一切形式歧视的问题所处的社会、经济、政治和法律的总体环境并不太好。我们已经看到，由于</w:t>
      </w:r>
      <w:r>
        <w:t>1993</w:t>
      </w:r>
      <w:r>
        <w:rPr>
          <w:rFonts w:hint="eastAsia"/>
        </w:rPr>
        <w:t>年以来国家所遭遇的危机，国家现正处于一种特殊的境况中。这场危机使国家所有儿女深感痛苦，尤其使那些最脆弱的阶层，如难民、穷人、老人、孩子和妇女处境悲惨。像所有处于战乱中的国家一样，最基本的人权，如生存权、安居权等，每天都在受到嘲弄。</w:t>
      </w:r>
    </w:p>
    <w:p w:rsidR="00000000" w:rsidRDefault="00000000">
      <w:pPr>
        <w:spacing w:line="360" w:lineRule="exact"/>
        <w:ind w:firstLine="425"/>
      </w:pPr>
      <w:r>
        <w:rPr>
          <w:rFonts w:hint="eastAsia"/>
        </w:rPr>
        <w:t>上述几页中所作的简短分析表明尽管存在着一些不足，但是：</w:t>
      </w:r>
    </w:p>
    <w:p w:rsidR="00000000" w:rsidRDefault="00000000">
      <w:pPr>
        <w:spacing w:line="360" w:lineRule="exact"/>
        <w:ind w:firstLine="425"/>
      </w:pPr>
      <w:r>
        <w:rPr>
          <w:rFonts w:hint="eastAsia"/>
        </w:rPr>
        <w:t>—</w:t>
      </w:r>
      <w:r>
        <w:t xml:space="preserve">  </w:t>
      </w:r>
      <w:r>
        <w:rPr>
          <w:rFonts w:hint="eastAsia"/>
        </w:rPr>
        <w:t>提高妇女地位的问题已经成为政府部门和全国舆论关注的焦点；</w:t>
      </w:r>
    </w:p>
    <w:p w:rsidR="00000000" w:rsidRDefault="00000000">
      <w:pPr>
        <w:spacing w:line="360" w:lineRule="exact"/>
        <w:ind w:left="840" w:hanging="415"/>
      </w:pPr>
      <w:r>
        <w:rPr>
          <w:rFonts w:hint="eastAsia"/>
        </w:rPr>
        <w:t>—</w:t>
      </w:r>
      <w:r>
        <w:tab/>
      </w:r>
      <w:r>
        <w:rPr>
          <w:rFonts w:hint="eastAsia"/>
        </w:rPr>
        <w:t>布隆迪的立法已对某些损害妇女权利的法律进行了修订；</w:t>
      </w:r>
    </w:p>
    <w:p w:rsidR="00000000" w:rsidRDefault="00000000">
      <w:pPr>
        <w:spacing w:after="240" w:line="360" w:lineRule="exact"/>
        <w:ind w:left="840" w:hanging="415"/>
      </w:pPr>
      <w:r>
        <w:rPr>
          <w:rFonts w:hint="eastAsia"/>
        </w:rPr>
        <w:t>—</w:t>
      </w:r>
      <w:r>
        <w:tab/>
      </w:r>
      <w:r>
        <w:rPr>
          <w:rFonts w:hint="eastAsia"/>
        </w:rPr>
        <w:t>更多的妇女进入了劳动力市场，也走上了某些负责岗位。</w:t>
      </w:r>
    </w:p>
    <w:p w:rsidR="00000000" w:rsidRDefault="00000000">
      <w:pPr>
        <w:spacing w:after="240" w:line="360" w:lineRule="exact"/>
        <w:ind w:firstLine="425"/>
      </w:pPr>
      <w:r>
        <w:rPr>
          <w:rFonts w:hint="eastAsia"/>
        </w:rPr>
        <w:t>但由于发生了危机，妇女在健康、教育等敏感领域的状况恶化。许多妇女生活在贫困线以下，尤其是那些被危机逼得颠沛流离的妇女。</w:t>
      </w:r>
    </w:p>
    <w:p w:rsidR="00000000" w:rsidRDefault="00000000">
      <w:pPr>
        <w:spacing w:after="240" w:line="360" w:lineRule="exact"/>
        <w:ind w:firstLine="425"/>
      </w:pPr>
      <w:r>
        <w:rPr>
          <w:rFonts w:hint="eastAsia"/>
        </w:rPr>
        <w:t>为了真正增进人权，尤其是妇女的权利，除了在批准国际公约、条约和颁布法律及其他执行文书中所反映的政治意愿外，还应该采取与这些愿望相称的手段。为了接受这样一种挑战，即消除对妇女一切法律上和事实上的歧视，国家和国际社会有必要共同作出努力。</w:t>
      </w:r>
    </w:p>
    <w:p w:rsidR="00000000" w:rsidRDefault="00000000">
      <w:pPr>
        <w:spacing w:after="240" w:line="360" w:lineRule="exact"/>
        <w:ind w:firstLine="425"/>
      </w:pPr>
      <w:r>
        <w:rPr>
          <w:rFonts w:hint="eastAsia"/>
        </w:rPr>
        <w:t>在组织机构方面，政府加强了负责改善人权，尤其是妇女权利的两个部。那就是：</w:t>
      </w:r>
    </w:p>
    <w:p w:rsidR="00000000" w:rsidRDefault="00000000">
      <w:pPr>
        <w:spacing w:line="360" w:lineRule="exact"/>
        <w:ind w:left="840" w:hanging="415"/>
      </w:pPr>
      <w:r>
        <w:rPr>
          <w:rFonts w:hint="eastAsia"/>
        </w:rPr>
        <w:t>—</w:t>
      </w:r>
      <w:r>
        <w:tab/>
      </w:r>
      <w:r>
        <w:rPr>
          <w:rFonts w:hint="eastAsia"/>
        </w:rPr>
        <w:t>人权、机构改革和与国民议会关系部；</w:t>
      </w:r>
    </w:p>
    <w:p w:rsidR="00000000" w:rsidRDefault="00000000">
      <w:pPr>
        <w:spacing w:after="240" w:line="360" w:lineRule="exact"/>
        <w:ind w:left="840" w:hanging="415"/>
      </w:pPr>
      <w:r>
        <w:rPr>
          <w:rFonts w:hint="eastAsia"/>
        </w:rPr>
        <w:t>—</w:t>
      </w:r>
      <w:r>
        <w:tab/>
      </w:r>
      <w:r>
        <w:rPr>
          <w:rFonts w:hint="eastAsia"/>
        </w:rPr>
        <w:t>社会行动和提高妇女地位部。</w:t>
      </w:r>
    </w:p>
    <w:p w:rsidR="00000000" w:rsidRDefault="00000000">
      <w:pPr>
        <w:spacing w:after="240" w:line="360" w:lineRule="exact"/>
        <w:ind w:firstLine="425"/>
      </w:pPr>
      <w:r>
        <w:rPr>
          <w:rFonts w:hint="eastAsia"/>
        </w:rPr>
        <w:t>另外，还建立了涉及多个部门的提高妇女地位全国委员会，使妇女在所有领域的特殊需要都能得到考虑，它专门负责监督在各个方面开展的提高妇女地位的行动。</w:t>
      </w:r>
    </w:p>
    <w:p w:rsidR="00000000" w:rsidRDefault="00000000">
      <w:pPr>
        <w:spacing w:after="240" w:line="360" w:lineRule="exact"/>
        <w:ind w:firstLine="425"/>
      </w:pPr>
      <w:r>
        <w:rPr>
          <w:rFonts w:hint="eastAsia"/>
        </w:rPr>
        <w:t>在司法方面，政府不久将就仍由习惯法管辖的方面作出决定，习惯法是促进男女机会平等的一大障碍。现有的法律将通过一些具体的执行措施予以普及和加强。这一承诺已由负责经济和社会问题的共和国第二副总统在</w:t>
      </w:r>
      <w:r>
        <w:t>1999</w:t>
      </w:r>
      <w:r>
        <w:rPr>
          <w:rFonts w:hint="eastAsia"/>
        </w:rPr>
        <w:t>年国际妇女日那天郑重宣布。</w:t>
      </w:r>
    </w:p>
    <w:p w:rsidR="00000000" w:rsidRDefault="00000000">
      <w:pPr>
        <w:spacing w:after="240" w:line="360" w:lineRule="exact"/>
        <w:ind w:firstLine="425"/>
      </w:pPr>
      <w:r>
        <w:rPr>
          <w:rFonts w:hint="eastAsia"/>
        </w:rPr>
        <w:t>在经济和社会方面，政府将加强有利于提高妇女地位的战略，出台一些考虑妇女在所有领域的特殊需要的计划并将战略付诸行动。在确定发展政策时，将鼓舞妇女积极参与，找到她们自己认为合适的位置。</w:t>
      </w:r>
    </w:p>
    <w:p w:rsidR="00000000" w:rsidRDefault="00000000">
      <w:pPr>
        <w:spacing w:after="240" w:line="360" w:lineRule="exact"/>
        <w:ind w:firstLine="425"/>
      </w:pPr>
      <w:r>
        <w:rPr>
          <w:rFonts w:hint="eastAsia"/>
        </w:rPr>
        <w:t>农村妇女，作为国家财富的重要生产者，应该受到计划制定者们的高度重视，使她们能通过以下途径改善生活条件，如，更合理地分配社会基础服务、引进经过改进的技术，能方便地得到饮用水，改善居住条件。……等等。</w:t>
      </w:r>
    </w:p>
    <w:p w:rsidR="00000000" w:rsidRDefault="00000000">
      <w:pPr>
        <w:spacing w:after="240" w:line="360" w:lineRule="exact"/>
        <w:ind w:firstLine="425"/>
      </w:pPr>
      <w:r>
        <w:rPr>
          <w:rFonts w:hint="eastAsia"/>
        </w:rPr>
        <w:t>上面我们对执行《公约》的情况进行了分析。在本文结束时布隆迪政府要向国际社会发出呼吁，因为在这社会－政治危机十分严重的时刻，国际社会的支援对支持布隆迪寻求和平与发展的努力来说是十分必要的。</w:t>
      </w:r>
    </w:p>
    <w:p w:rsidR="00000000" w:rsidRDefault="00000000">
      <w:pPr>
        <w:spacing w:after="240" w:line="360" w:lineRule="exact"/>
        <w:jc w:val="center"/>
        <w:rPr>
          <w:rFonts w:ascii="SimHei" w:eastAsia="SimHei"/>
          <w:sz w:val="28"/>
        </w:rPr>
      </w:pPr>
      <w:r>
        <w:br w:type="page"/>
      </w:r>
      <w:r>
        <w:rPr>
          <w:rFonts w:ascii="SimHei" w:eastAsia="SimHei" w:hint="eastAsia"/>
          <w:sz w:val="28"/>
        </w:rPr>
        <w:t>参考文件</w:t>
      </w:r>
    </w:p>
    <w:p w:rsidR="00000000" w:rsidRDefault="00000000">
      <w:pPr>
        <w:numPr>
          <w:ilvl w:val="0"/>
          <w:numId w:val="11"/>
        </w:numPr>
        <w:spacing w:after="240" w:line="360" w:lineRule="exact"/>
      </w:pPr>
      <w:r>
        <w:rPr>
          <w:rFonts w:hint="eastAsia"/>
        </w:rPr>
        <w:t>消除对妇女一切形式歧视公约。</w:t>
      </w:r>
    </w:p>
    <w:p w:rsidR="00000000" w:rsidRDefault="00000000">
      <w:pPr>
        <w:numPr>
          <w:ilvl w:val="0"/>
          <w:numId w:val="11"/>
        </w:numPr>
        <w:spacing w:after="240" w:line="360" w:lineRule="exact"/>
      </w:pPr>
      <w:r>
        <w:rPr>
          <w:rFonts w:hint="eastAsia"/>
        </w:rPr>
        <w:t>编写人权报告指导手册，联合国，纽约，</w:t>
      </w:r>
      <w:r>
        <w:t>1992</w:t>
      </w:r>
      <w:r>
        <w:rPr>
          <w:rFonts w:hint="eastAsia"/>
        </w:rPr>
        <w:t>。</w:t>
      </w:r>
    </w:p>
    <w:p w:rsidR="00000000" w:rsidRDefault="00000000">
      <w:pPr>
        <w:numPr>
          <w:ilvl w:val="0"/>
          <w:numId w:val="11"/>
        </w:numPr>
        <w:spacing w:after="240" w:line="360" w:lineRule="exact"/>
      </w:pPr>
      <w:r>
        <w:t>1971</w:t>
      </w:r>
      <w:r>
        <w:rPr>
          <w:rFonts w:hint="eastAsia"/>
        </w:rPr>
        <w:t>年</w:t>
      </w:r>
      <w:r>
        <w:t>8</w:t>
      </w:r>
      <w:r>
        <w:rPr>
          <w:rFonts w:hint="eastAsia"/>
        </w:rPr>
        <w:t>月</w:t>
      </w:r>
      <w:r>
        <w:t>10</w:t>
      </w:r>
      <w:r>
        <w:rPr>
          <w:rFonts w:hint="eastAsia"/>
        </w:rPr>
        <w:t>日关于布隆迪国籍法的第</w:t>
      </w:r>
      <w:r>
        <w:t>1/93</w:t>
      </w:r>
      <w:r>
        <w:rPr>
          <w:rFonts w:hint="eastAsia"/>
        </w:rPr>
        <w:t>号法令。</w:t>
      </w:r>
    </w:p>
    <w:p w:rsidR="00000000" w:rsidRDefault="00000000">
      <w:pPr>
        <w:numPr>
          <w:ilvl w:val="0"/>
          <w:numId w:val="11"/>
        </w:numPr>
        <w:spacing w:after="240" w:line="360" w:lineRule="exact"/>
      </w:pPr>
      <w:r>
        <w:t>1981</w:t>
      </w:r>
      <w:r>
        <w:rPr>
          <w:rFonts w:hint="eastAsia"/>
        </w:rPr>
        <w:t>年</w:t>
      </w:r>
      <w:r>
        <w:t>4</w:t>
      </w:r>
      <w:r>
        <w:rPr>
          <w:rFonts w:hint="eastAsia"/>
        </w:rPr>
        <w:t>月</w:t>
      </w:r>
      <w:r>
        <w:t>4</w:t>
      </w:r>
      <w:r>
        <w:rPr>
          <w:rFonts w:hint="eastAsia"/>
        </w:rPr>
        <w:t>日关于修改刑法的第</w:t>
      </w:r>
      <w:r>
        <w:t>1/6</w:t>
      </w:r>
      <w:r>
        <w:rPr>
          <w:rFonts w:hint="eastAsia"/>
        </w:rPr>
        <w:t>号法令。</w:t>
      </w:r>
    </w:p>
    <w:p w:rsidR="00000000" w:rsidRDefault="00000000">
      <w:pPr>
        <w:numPr>
          <w:ilvl w:val="0"/>
          <w:numId w:val="11"/>
        </w:numPr>
        <w:spacing w:after="240" w:line="360" w:lineRule="exact"/>
      </w:pPr>
      <w:r>
        <w:t>1983</w:t>
      </w:r>
      <w:r>
        <w:rPr>
          <w:rFonts w:hint="eastAsia"/>
        </w:rPr>
        <w:t>年</w:t>
      </w:r>
      <w:r>
        <w:t>2</w:t>
      </w:r>
      <w:r>
        <w:rPr>
          <w:rFonts w:hint="eastAsia"/>
        </w:rPr>
        <w:t>月</w:t>
      </w:r>
      <w:r>
        <w:t>13</w:t>
      </w:r>
      <w:r>
        <w:rPr>
          <w:rFonts w:hint="eastAsia"/>
        </w:rPr>
        <w:t>日关于筹建提高妇女地位部的第</w:t>
      </w:r>
      <w:r>
        <w:t>100/5</w:t>
      </w:r>
      <w:r>
        <w:rPr>
          <w:rFonts w:hint="eastAsia"/>
        </w:rPr>
        <w:t>号法令。</w:t>
      </w:r>
    </w:p>
    <w:p w:rsidR="00000000" w:rsidRDefault="00000000">
      <w:pPr>
        <w:numPr>
          <w:ilvl w:val="0"/>
          <w:numId w:val="11"/>
        </w:numPr>
        <w:spacing w:after="240" w:line="360" w:lineRule="exact"/>
      </w:pPr>
      <w:r>
        <w:t>1993</w:t>
      </w:r>
      <w:r>
        <w:rPr>
          <w:rFonts w:hint="eastAsia"/>
        </w:rPr>
        <w:t>年</w:t>
      </w:r>
      <w:r>
        <w:t>4</w:t>
      </w:r>
      <w:r>
        <w:rPr>
          <w:rFonts w:hint="eastAsia"/>
        </w:rPr>
        <w:t>月</w:t>
      </w:r>
      <w:r>
        <w:t>28</w:t>
      </w:r>
      <w:r>
        <w:rPr>
          <w:rFonts w:hint="eastAsia"/>
        </w:rPr>
        <w:t>日关于修改个人与家庭法的第</w:t>
      </w:r>
      <w:r>
        <w:t>1/024</w:t>
      </w:r>
      <w:r>
        <w:rPr>
          <w:rFonts w:hint="eastAsia"/>
        </w:rPr>
        <w:t>号法令。</w:t>
      </w:r>
    </w:p>
    <w:p w:rsidR="00000000" w:rsidRDefault="00000000">
      <w:pPr>
        <w:numPr>
          <w:ilvl w:val="0"/>
          <w:numId w:val="11"/>
        </w:numPr>
        <w:spacing w:after="240" w:line="360" w:lineRule="exact"/>
      </w:pPr>
      <w:r>
        <w:t>1993</w:t>
      </w:r>
      <w:r>
        <w:rPr>
          <w:rFonts w:hint="eastAsia"/>
        </w:rPr>
        <w:t>年</w:t>
      </w:r>
      <w:r>
        <w:t>3</w:t>
      </w:r>
      <w:r>
        <w:rPr>
          <w:rFonts w:hint="eastAsia"/>
        </w:rPr>
        <w:t>月</w:t>
      </w:r>
      <w:r>
        <w:t>16</w:t>
      </w:r>
      <w:r>
        <w:rPr>
          <w:rFonts w:hint="eastAsia"/>
        </w:rPr>
        <w:t>日关于选举法的第</w:t>
      </w:r>
      <w:r>
        <w:t>1/22</w:t>
      </w:r>
      <w:r>
        <w:rPr>
          <w:rFonts w:hint="eastAsia"/>
        </w:rPr>
        <w:t>号法令。</w:t>
      </w:r>
    </w:p>
    <w:p w:rsidR="00000000" w:rsidRDefault="00000000">
      <w:pPr>
        <w:numPr>
          <w:ilvl w:val="0"/>
          <w:numId w:val="11"/>
        </w:numPr>
        <w:spacing w:after="240" w:line="360" w:lineRule="exact"/>
      </w:pPr>
      <w:r>
        <w:t>1998</w:t>
      </w:r>
      <w:r>
        <w:rPr>
          <w:rFonts w:hint="eastAsia"/>
        </w:rPr>
        <w:t>年</w:t>
      </w:r>
      <w:r>
        <w:t>6</w:t>
      </w:r>
      <w:r>
        <w:rPr>
          <w:rFonts w:hint="eastAsia"/>
        </w:rPr>
        <w:t>月</w:t>
      </w:r>
      <w:r>
        <w:t>6</w:t>
      </w:r>
      <w:r>
        <w:rPr>
          <w:rFonts w:hint="eastAsia"/>
        </w:rPr>
        <w:t>日关于颁布过渡时期宪法的第</w:t>
      </w:r>
      <w:r>
        <w:t>1/088</w:t>
      </w:r>
      <w:r>
        <w:rPr>
          <w:rFonts w:hint="eastAsia"/>
        </w:rPr>
        <w:t>号法令。</w:t>
      </w:r>
    </w:p>
    <w:p w:rsidR="00000000" w:rsidRDefault="00000000">
      <w:pPr>
        <w:numPr>
          <w:ilvl w:val="0"/>
          <w:numId w:val="11"/>
        </w:numPr>
        <w:spacing w:after="240" w:line="360" w:lineRule="exact"/>
      </w:pPr>
      <w:r>
        <w:t>1993</w:t>
      </w:r>
      <w:r>
        <w:rPr>
          <w:rFonts w:hint="eastAsia"/>
        </w:rPr>
        <w:t>年</w:t>
      </w:r>
      <w:r>
        <w:t>7</w:t>
      </w:r>
      <w:r>
        <w:rPr>
          <w:rFonts w:hint="eastAsia"/>
        </w:rPr>
        <w:t>月</w:t>
      </w:r>
      <w:r>
        <w:t>7</w:t>
      </w:r>
      <w:r>
        <w:rPr>
          <w:rFonts w:hint="eastAsia"/>
        </w:rPr>
        <w:t>日关于修订布隆迪劳动法的第</w:t>
      </w:r>
      <w:r>
        <w:t>1/037</w:t>
      </w:r>
      <w:r>
        <w:rPr>
          <w:rFonts w:hint="eastAsia"/>
        </w:rPr>
        <w:t>号法令。</w:t>
      </w:r>
    </w:p>
    <w:p w:rsidR="00000000" w:rsidRDefault="00000000">
      <w:pPr>
        <w:numPr>
          <w:ilvl w:val="0"/>
          <w:numId w:val="11"/>
        </w:numPr>
        <w:spacing w:after="240" w:line="360" w:lineRule="exact"/>
      </w:pPr>
      <w:r>
        <w:rPr>
          <w:rFonts w:hint="eastAsia"/>
        </w:rPr>
        <w:t>贯彻执行北京行动纲领的国家计划，社会行动和提高妇女地位部，布琼布拉，</w:t>
      </w:r>
      <w:r>
        <w:t>1997</w:t>
      </w:r>
      <w:r>
        <w:rPr>
          <w:rFonts w:hint="eastAsia"/>
        </w:rPr>
        <w:t>。</w:t>
      </w:r>
    </w:p>
    <w:p w:rsidR="00000000" w:rsidRDefault="00000000">
      <w:pPr>
        <w:numPr>
          <w:ilvl w:val="0"/>
          <w:numId w:val="11"/>
        </w:numPr>
        <w:spacing w:after="240" w:line="360" w:lineRule="exact"/>
      </w:pPr>
      <w:r>
        <w:t>1999</w:t>
      </w:r>
      <w:r>
        <w:rPr>
          <w:rFonts w:hint="eastAsia"/>
        </w:rPr>
        <w:t>－</w:t>
      </w:r>
      <w:r>
        <w:t>2003</w:t>
      </w:r>
      <w:r>
        <w:rPr>
          <w:rFonts w:hint="eastAsia"/>
        </w:rPr>
        <w:t>年战略计划，公共卫生部，防治艾滋病</w:t>
      </w:r>
      <w:r>
        <w:t>/</w:t>
      </w:r>
      <w:r>
        <w:rPr>
          <w:rFonts w:hint="eastAsia"/>
        </w:rPr>
        <w:t>性传染病全国计划，布琼布拉，</w:t>
      </w:r>
      <w:r>
        <w:t>10</w:t>
      </w:r>
      <w:r>
        <w:rPr>
          <w:rFonts w:hint="eastAsia"/>
        </w:rPr>
        <w:t>月。</w:t>
      </w:r>
    </w:p>
    <w:p w:rsidR="00000000" w:rsidRDefault="00000000">
      <w:pPr>
        <w:numPr>
          <w:ilvl w:val="0"/>
          <w:numId w:val="11"/>
        </w:numPr>
        <w:spacing w:after="240" w:line="360" w:lineRule="exact"/>
      </w:pPr>
      <w:r>
        <w:rPr>
          <w:rFonts w:hint="eastAsia"/>
        </w:rPr>
        <w:t>布隆迪受灾妇女状况研究，</w:t>
      </w:r>
      <w:r>
        <w:t>UPP-APF</w:t>
      </w:r>
      <w:r>
        <w:rPr>
          <w:rFonts w:hint="eastAsia"/>
        </w:rPr>
        <w:t>项目－布琼布拉，</w:t>
      </w:r>
      <w:r>
        <w:t>1995</w:t>
      </w:r>
      <w:r>
        <w:rPr>
          <w:rFonts w:hint="eastAsia"/>
        </w:rPr>
        <w:t>年</w:t>
      </w:r>
      <w:r>
        <w:t>4</w:t>
      </w:r>
      <w:r>
        <w:rPr>
          <w:rFonts w:hint="eastAsia"/>
        </w:rPr>
        <w:t>月。</w:t>
      </w:r>
    </w:p>
    <w:p w:rsidR="00000000" w:rsidRDefault="00000000">
      <w:pPr>
        <w:numPr>
          <w:ilvl w:val="0"/>
          <w:numId w:val="11"/>
        </w:numPr>
        <w:spacing w:after="240" w:line="360" w:lineRule="exact"/>
      </w:pPr>
      <w:r>
        <w:rPr>
          <w:rFonts w:hint="eastAsia"/>
        </w:rPr>
        <w:t>生育卫生主题报告，联合国人口基金，</w:t>
      </w:r>
      <w:r>
        <w:t>1998</w:t>
      </w:r>
      <w:r>
        <w:rPr>
          <w:rFonts w:hint="eastAsia"/>
        </w:rPr>
        <w:t>年</w:t>
      </w:r>
      <w:r>
        <w:t>4</w:t>
      </w:r>
      <w:r>
        <w:rPr>
          <w:rFonts w:hint="eastAsia"/>
        </w:rPr>
        <w:t>月。</w:t>
      </w:r>
    </w:p>
    <w:p w:rsidR="00000000" w:rsidRDefault="00000000">
      <w:pPr>
        <w:numPr>
          <w:ilvl w:val="0"/>
          <w:numId w:val="11"/>
        </w:numPr>
        <w:spacing w:after="240" w:line="360" w:lineRule="exact"/>
      </w:pPr>
      <w:r>
        <w:rPr>
          <w:rFonts w:hint="eastAsia"/>
        </w:rPr>
        <w:t>布隆迪关于贯彻执行内罗毕前瞻战略的报告，社会行动和提高妇女地位部—布琼布拉，</w:t>
      </w:r>
      <w:r>
        <w:t>1994</w:t>
      </w:r>
      <w:r>
        <w:rPr>
          <w:rFonts w:hint="eastAsia"/>
        </w:rPr>
        <w:t>。</w:t>
      </w:r>
    </w:p>
    <w:p w:rsidR="00000000" w:rsidRDefault="00000000">
      <w:pPr>
        <w:numPr>
          <w:ilvl w:val="0"/>
          <w:numId w:val="11"/>
        </w:numPr>
        <w:spacing w:after="240" w:line="360" w:lineRule="exact"/>
      </w:pPr>
      <w:r>
        <w:t>1997</w:t>
      </w:r>
      <w:r>
        <w:rPr>
          <w:rFonts w:hint="eastAsia"/>
        </w:rPr>
        <w:t>年布隆迪人类发展国家报告，发展规划和复兴部</w:t>
      </w:r>
      <w:r>
        <w:t>/PNUD</w:t>
      </w:r>
      <w:r>
        <w:rPr>
          <w:rFonts w:hint="eastAsia"/>
        </w:rPr>
        <w:t>，布琼布拉，</w:t>
      </w:r>
      <w:r>
        <w:t>1998</w:t>
      </w:r>
      <w:r>
        <w:rPr>
          <w:rFonts w:hint="eastAsia"/>
        </w:rPr>
        <w:t>。</w:t>
      </w:r>
    </w:p>
    <w:p w:rsidR="00000000" w:rsidRDefault="00000000">
      <w:pPr>
        <w:numPr>
          <w:ilvl w:val="0"/>
          <w:numId w:val="11"/>
        </w:numPr>
        <w:spacing w:after="240" w:line="360" w:lineRule="exact"/>
      </w:pPr>
      <w:r>
        <w:rPr>
          <w:rFonts w:hint="eastAsia"/>
        </w:rPr>
        <w:t>关于各省举办“布隆迪性别－人口－可持续发展”反思日的报告，</w:t>
      </w:r>
      <w:r>
        <w:t>GDZR</w:t>
      </w:r>
      <w:r>
        <w:rPr>
          <w:rFonts w:hint="eastAsia"/>
        </w:rPr>
        <w:t>项目－穆拉姆维亚和恩戈齐，</w:t>
      </w:r>
      <w:r>
        <w:t>1998</w:t>
      </w:r>
      <w:r>
        <w:rPr>
          <w:rFonts w:hint="eastAsia"/>
        </w:rPr>
        <w:t>。</w:t>
      </w:r>
    </w:p>
    <w:p w:rsidR="00000000" w:rsidRDefault="00000000">
      <w:pPr>
        <w:numPr>
          <w:ilvl w:val="0"/>
          <w:numId w:val="11"/>
        </w:numPr>
        <w:spacing w:after="240" w:line="360" w:lineRule="exact"/>
      </w:pPr>
      <w:r>
        <w:rPr>
          <w:rFonts w:hint="eastAsia"/>
        </w:rPr>
        <w:t>关于在</w:t>
      </w:r>
      <w:r>
        <w:t>1998</w:t>
      </w:r>
      <w:r>
        <w:rPr>
          <w:rFonts w:hint="eastAsia"/>
        </w:rPr>
        <w:t>年国际妇女日之际组织的会议的报告，社会行动和提高妇女地位部—布琼布拉，</w:t>
      </w:r>
      <w:r>
        <w:t>1998</w:t>
      </w:r>
      <w:r>
        <w:rPr>
          <w:rFonts w:hint="eastAsia"/>
        </w:rPr>
        <w:t>。</w:t>
      </w:r>
    </w:p>
    <w:p w:rsidR="00000000" w:rsidRDefault="00000000">
      <w:pPr>
        <w:spacing w:after="240" w:line="360" w:lineRule="exact"/>
        <w:jc w:val="center"/>
      </w:pPr>
      <w:r>
        <w:br w:type="page"/>
      </w:r>
    </w:p>
    <w:p w:rsidR="00000000" w:rsidRDefault="00000000">
      <w:pPr>
        <w:spacing w:after="240" w:line="360" w:lineRule="exact"/>
        <w:jc w:val="center"/>
      </w:pPr>
    </w:p>
    <w:p w:rsidR="00000000" w:rsidRDefault="00000000">
      <w:pPr>
        <w:spacing w:after="240" w:line="360" w:lineRule="exact"/>
        <w:jc w:val="center"/>
      </w:pPr>
    </w:p>
    <w:p w:rsidR="00000000" w:rsidRDefault="00000000">
      <w:pPr>
        <w:spacing w:after="240" w:line="360" w:lineRule="exact"/>
        <w:jc w:val="center"/>
      </w:pPr>
    </w:p>
    <w:p w:rsidR="00000000" w:rsidRDefault="00000000">
      <w:pPr>
        <w:spacing w:after="240" w:line="360" w:lineRule="exact"/>
        <w:jc w:val="center"/>
      </w:pPr>
    </w:p>
    <w:p w:rsidR="00000000" w:rsidRDefault="00000000">
      <w:pPr>
        <w:spacing w:after="240" w:line="360" w:lineRule="exact"/>
        <w:jc w:val="center"/>
      </w:pPr>
    </w:p>
    <w:p w:rsidR="00000000" w:rsidRDefault="00000000">
      <w:pPr>
        <w:spacing w:after="240" w:line="360" w:lineRule="exact"/>
        <w:jc w:val="center"/>
        <w:rPr>
          <w:rFonts w:ascii="SimHei" w:eastAsia="SimHei"/>
          <w:sz w:val="28"/>
        </w:rPr>
      </w:pPr>
      <w:r>
        <w:rPr>
          <w:rFonts w:ascii="SimHei" w:eastAsia="SimHei" w:hint="eastAsia"/>
          <w:sz w:val="28"/>
        </w:rPr>
        <w:t>附</w:t>
      </w:r>
      <w:r>
        <w:rPr>
          <w:rFonts w:ascii="SimHei" w:eastAsia="SimHei"/>
          <w:sz w:val="28"/>
        </w:rPr>
        <w:t xml:space="preserve">    </w:t>
      </w:r>
      <w:r>
        <w:rPr>
          <w:rFonts w:ascii="SimHei" w:eastAsia="SimHei" w:hint="eastAsia"/>
          <w:sz w:val="28"/>
        </w:rPr>
        <w:t>件</w:t>
      </w:r>
    </w:p>
    <w:p w:rsidR="00000000" w:rsidRDefault="00000000">
      <w:pPr>
        <w:spacing w:after="240" w:line="360" w:lineRule="exact"/>
        <w:jc w:val="center"/>
        <w:rPr>
          <w:rFonts w:ascii="SimHei" w:eastAsia="SimHei"/>
        </w:rPr>
      </w:pPr>
      <w:r>
        <w:br w:type="page"/>
      </w:r>
      <w:r>
        <w:rPr>
          <w:rFonts w:ascii="SimHei" w:eastAsia="SimHei" w:hint="eastAsia"/>
        </w:rPr>
        <w:t>附件</w:t>
      </w:r>
      <w:r>
        <w:rPr>
          <w:rFonts w:ascii="SimHei" w:eastAsia="SimHei"/>
        </w:rPr>
        <w:t>1</w:t>
      </w:r>
    </w:p>
    <w:p w:rsidR="00000000" w:rsidRDefault="00000000">
      <w:pPr>
        <w:spacing w:line="360" w:lineRule="exact"/>
      </w:pPr>
      <w:r>
        <w:rPr>
          <w:rFonts w:hint="eastAsia"/>
        </w:rPr>
        <w:t>作者：－</w:t>
      </w:r>
      <w:r>
        <w:t>Sabine SABIMBONA</w:t>
      </w:r>
      <w:r>
        <w:rPr>
          <w:rFonts w:hint="eastAsia"/>
        </w:rPr>
        <w:t>，议员</w:t>
      </w:r>
    </w:p>
    <w:p w:rsidR="00000000" w:rsidRDefault="00000000">
      <w:pPr>
        <w:spacing w:line="360" w:lineRule="exact"/>
        <w:ind w:firstLine="600"/>
      </w:pPr>
      <w:r>
        <w:rPr>
          <w:rFonts w:hint="eastAsia"/>
        </w:rPr>
        <w:t>－</w:t>
      </w:r>
      <w:r>
        <w:t>Gaudence RWAMAHEKE</w:t>
      </w:r>
      <w:r>
        <w:rPr>
          <w:rFonts w:hint="eastAsia"/>
        </w:rPr>
        <w:t>，社会行动和提高妇女地位部总负责人</w:t>
      </w:r>
    </w:p>
    <w:p w:rsidR="00000000" w:rsidRDefault="00000000">
      <w:pPr>
        <w:spacing w:line="360" w:lineRule="exact"/>
        <w:ind w:firstLine="600"/>
      </w:pPr>
      <w:r>
        <w:rPr>
          <w:rFonts w:hint="eastAsia"/>
        </w:rPr>
        <w:t>－</w:t>
      </w:r>
      <w:r>
        <w:t>Emmanuel JENJE</w:t>
      </w:r>
      <w:r>
        <w:rPr>
          <w:rFonts w:hint="eastAsia"/>
        </w:rPr>
        <w:t>，机构改革和与国民议会关系部顾问</w:t>
      </w:r>
    </w:p>
    <w:p w:rsidR="00000000" w:rsidRDefault="00000000">
      <w:pPr>
        <w:spacing w:after="240" w:line="360" w:lineRule="exact"/>
        <w:ind w:firstLine="600"/>
      </w:pPr>
      <w:r>
        <w:rPr>
          <w:rFonts w:hint="eastAsia"/>
        </w:rPr>
        <w:t>－</w:t>
      </w:r>
      <w:r>
        <w:t>Constance MAREGEYA</w:t>
      </w:r>
      <w:r>
        <w:rPr>
          <w:rFonts w:hint="eastAsia"/>
        </w:rPr>
        <w:t>，“农村地区性别与发展”工程国家负责人</w:t>
      </w:r>
    </w:p>
    <w:p w:rsidR="00000000" w:rsidRDefault="00000000">
      <w:pPr>
        <w:spacing w:after="240" w:line="360" w:lineRule="exact"/>
        <w:ind w:firstLine="425"/>
        <w:rPr>
          <w:rFonts w:ascii="SimHei" w:eastAsia="SimHei"/>
        </w:rPr>
      </w:pPr>
      <w:r>
        <w:rPr>
          <w:rFonts w:ascii="SimHei" w:eastAsia="SimHei" w:hint="eastAsia"/>
        </w:rPr>
        <w:t>有关实施《公约》情况的《初次报告》的参与者名单</w:t>
      </w:r>
    </w:p>
    <w:tbl>
      <w:tblPr>
        <w:tblW w:w="0" w:type="auto"/>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958"/>
        <w:gridCol w:w="4958"/>
      </w:tblGrid>
      <w:tr w:rsidR="00000000">
        <w:tblPrEx>
          <w:tblCellMar>
            <w:top w:w="0" w:type="dxa"/>
            <w:bottom w:w="0" w:type="dxa"/>
          </w:tblCellMar>
        </w:tblPrEx>
        <w:trPr>
          <w:tblHeader/>
        </w:trPr>
        <w:tc>
          <w:tcPr>
            <w:tcW w:w="4958" w:type="dxa"/>
            <w:tcBorders>
              <w:top w:val="single" w:sz="6" w:space="0" w:color="auto"/>
              <w:bottom w:val="single" w:sz="6" w:space="0" w:color="auto"/>
              <w:right w:val="nil"/>
            </w:tcBorders>
          </w:tcPr>
          <w:p w:rsidR="00000000" w:rsidRDefault="00000000">
            <w:pPr>
              <w:spacing w:line="360" w:lineRule="exact"/>
            </w:pPr>
            <w:r>
              <w:rPr>
                <w:rFonts w:hint="eastAsia"/>
              </w:rPr>
              <w:t>姓名</w:t>
            </w:r>
          </w:p>
        </w:tc>
        <w:tc>
          <w:tcPr>
            <w:tcW w:w="4958" w:type="dxa"/>
            <w:tcBorders>
              <w:top w:val="single" w:sz="6" w:space="0" w:color="auto"/>
              <w:left w:val="single" w:sz="6" w:space="0" w:color="auto"/>
              <w:bottom w:val="single" w:sz="6" w:space="0" w:color="auto"/>
            </w:tcBorders>
          </w:tcPr>
          <w:p w:rsidR="00000000" w:rsidRDefault="00000000">
            <w:pPr>
              <w:spacing w:line="360" w:lineRule="exact"/>
            </w:pPr>
            <w:r>
              <w:rPr>
                <w:rFonts w:hint="eastAsia"/>
              </w:rPr>
              <w:t>所代表的机构</w:t>
            </w:r>
          </w:p>
        </w:tc>
      </w:tr>
      <w:tr w:rsidR="00000000">
        <w:tblPrEx>
          <w:tblCellMar>
            <w:top w:w="0" w:type="dxa"/>
            <w:bottom w:w="0" w:type="dxa"/>
          </w:tblCellMar>
        </w:tblPrEx>
        <w:tc>
          <w:tcPr>
            <w:tcW w:w="4958" w:type="dxa"/>
            <w:tcBorders>
              <w:top w:val="nil"/>
              <w:right w:val="nil"/>
            </w:tcBorders>
          </w:tcPr>
          <w:p w:rsidR="00000000" w:rsidRDefault="00000000">
            <w:pPr>
              <w:spacing w:line="360" w:lineRule="exact"/>
            </w:pPr>
            <w:r>
              <w:t>1.  BANGIRINAMA Matrone</w:t>
            </w:r>
          </w:p>
        </w:tc>
        <w:tc>
          <w:tcPr>
            <w:tcW w:w="4958" w:type="dxa"/>
            <w:tcBorders>
              <w:top w:val="nil"/>
              <w:left w:val="single" w:sz="6" w:space="0" w:color="auto"/>
              <w:bottom w:val="nil"/>
            </w:tcBorders>
          </w:tcPr>
          <w:p w:rsidR="00000000" w:rsidRDefault="00000000">
            <w:pPr>
              <w:spacing w:line="360" w:lineRule="exact"/>
            </w:pPr>
            <w:r>
              <w:rPr>
                <w:rFonts w:hint="eastAsia"/>
              </w:rPr>
              <w:t>规划和复兴部</w:t>
            </w:r>
          </w:p>
        </w:tc>
      </w:tr>
      <w:tr w:rsidR="00000000">
        <w:tblPrEx>
          <w:tblCellMar>
            <w:top w:w="0" w:type="dxa"/>
            <w:bottom w:w="0" w:type="dxa"/>
          </w:tblCellMar>
        </w:tblPrEx>
        <w:tc>
          <w:tcPr>
            <w:tcW w:w="4958" w:type="dxa"/>
            <w:tcBorders>
              <w:right w:val="nil"/>
            </w:tcBorders>
          </w:tcPr>
          <w:p w:rsidR="00000000" w:rsidRDefault="00000000">
            <w:pPr>
              <w:spacing w:line="360" w:lineRule="exact"/>
            </w:pPr>
            <w:r>
              <w:t>2.  BARANGENZA Laurent</w:t>
            </w:r>
          </w:p>
        </w:tc>
        <w:tc>
          <w:tcPr>
            <w:tcW w:w="4958" w:type="dxa"/>
            <w:tcBorders>
              <w:top w:val="nil"/>
              <w:left w:val="single" w:sz="6" w:space="0" w:color="auto"/>
              <w:bottom w:val="nil"/>
            </w:tcBorders>
          </w:tcPr>
          <w:p w:rsidR="00000000" w:rsidRDefault="00000000">
            <w:pPr>
              <w:spacing w:line="360" w:lineRule="exact"/>
            </w:pPr>
            <w:r>
              <w:rPr>
                <w:rFonts w:hint="eastAsia"/>
              </w:rPr>
              <w:t>布隆迪广播电视局</w:t>
            </w:r>
          </w:p>
        </w:tc>
      </w:tr>
      <w:tr w:rsidR="00000000">
        <w:tblPrEx>
          <w:tblCellMar>
            <w:top w:w="0" w:type="dxa"/>
            <w:bottom w:w="0" w:type="dxa"/>
          </w:tblCellMar>
        </w:tblPrEx>
        <w:tc>
          <w:tcPr>
            <w:tcW w:w="4958" w:type="dxa"/>
            <w:tcBorders>
              <w:right w:val="nil"/>
            </w:tcBorders>
          </w:tcPr>
          <w:p w:rsidR="00000000" w:rsidRDefault="00000000">
            <w:pPr>
              <w:spacing w:line="360" w:lineRule="exact"/>
            </w:pPr>
            <w:r>
              <w:t>3.  BARANYIKWA M. th</w:t>
            </w:r>
            <w:r>
              <w:sym w:font="Courier New" w:char="00E9"/>
            </w:r>
            <w:r>
              <w:t>r</w:t>
            </w:r>
            <w:r>
              <w:sym w:font="Courier New" w:char="00E8"/>
            </w:r>
            <w:r>
              <w:t>se</w:t>
            </w:r>
          </w:p>
        </w:tc>
        <w:tc>
          <w:tcPr>
            <w:tcW w:w="4958" w:type="dxa"/>
            <w:tcBorders>
              <w:top w:val="nil"/>
              <w:left w:val="single" w:sz="6" w:space="0" w:color="auto"/>
              <w:bottom w:val="nil"/>
            </w:tcBorders>
          </w:tcPr>
          <w:p w:rsidR="00000000" w:rsidRDefault="00000000">
            <w:pPr>
              <w:spacing w:line="360" w:lineRule="exact"/>
            </w:pPr>
            <w:r>
              <w:rPr>
                <w:rFonts w:hint="eastAsia"/>
              </w:rPr>
              <w:t>卫生部</w:t>
            </w:r>
          </w:p>
        </w:tc>
      </w:tr>
      <w:tr w:rsidR="00000000">
        <w:tblPrEx>
          <w:tblCellMar>
            <w:top w:w="0" w:type="dxa"/>
            <w:bottom w:w="0" w:type="dxa"/>
          </w:tblCellMar>
        </w:tblPrEx>
        <w:tc>
          <w:tcPr>
            <w:tcW w:w="4958" w:type="dxa"/>
            <w:tcBorders>
              <w:right w:val="nil"/>
            </w:tcBorders>
          </w:tcPr>
          <w:p w:rsidR="00000000" w:rsidRDefault="00000000">
            <w:pPr>
              <w:spacing w:line="360" w:lineRule="exact"/>
            </w:pPr>
            <w:r>
              <w:t>4.  BARENGAYABO L</w:t>
            </w:r>
            <w:r>
              <w:sym w:font="Courier New" w:char="00E9"/>
            </w:r>
            <w:r>
              <w:t>oncie</w:t>
            </w:r>
          </w:p>
        </w:tc>
        <w:tc>
          <w:tcPr>
            <w:tcW w:w="4958" w:type="dxa"/>
            <w:tcBorders>
              <w:top w:val="nil"/>
              <w:left w:val="single" w:sz="6" w:space="0" w:color="auto"/>
              <w:bottom w:val="nil"/>
            </w:tcBorders>
          </w:tcPr>
          <w:p w:rsidR="00000000" w:rsidRDefault="00000000">
            <w:pPr>
              <w:spacing w:line="360" w:lineRule="exact"/>
            </w:pPr>
            <w:r>
              <w:rPr>
                <w:rFonts w:hint="eastAsia"/>
              </w:rPr>
              <w:t>家庭福利协会</w:t>
            </w:r>
          </w:p>
        </w:tc>
      </w:tr>
      <w:tr w:rsidR="00000000">
        <w:tblPrEx>
          <w:tblCellMar>
            <w:top w:w="0" w:type="dxa"/>
            <w:bottom w:w="0" w:type="dxa"/>
          </w:tblCellMar>
        </w:tblPrEx>
        <w:tc>
          <w:tcPr>
            <w:tcW w:w="4958" w:type="dxa"/>
            <w:tcBorders>
              <w:right w:val="nil"/>
            </w:tcBorders>
          </w:tcPr>
          <w:p w:rsidR="00000000" w:rsidRDefault="00000000">
            <w:pPr>
              <w:spacing w:line="360" w:lineRule="exact"/>
            </w:pPr>
            <w:r>
              <w:t>5.  BARIHUTA Monique</w:t>
            </w:r>
          </w:p>
        </w:tc>
        <w:tc>
          <w:tcPr>
            <w:tcW w:w="4958" w:type="dxa"/>
            <w:tcBorders>
              <w:top w:val="nil"/>
              <w:left w:val="single" w:sz="6" w:space="0" w:color="auto"/>
              <w:bottom w:val="nil"/>
            </w:tcBorders>
          </w:tcPr>
          <w:p w:rsidR="00000000" w:rsidRDefault="00000000">
            <w:pPr>
              <w:spacing w:line="360" w:lineRule="exact"/>
            </w:pPr>
            <w:r>
              <w:rPr>
                <w:rFonts w:hint="eastAsia"/>
              </w:rPr>
              <w:t>第一副总统</w:t>
            </w:r>
          </w:p>
        </w:tc>
      </w:tr>
      <w:tr w:rsidR="00000000">
        <w:tblPrEx>
          <w:tblCellMar>
            <w:top w:w="0" w:type="dxa"/>
            <w:bottom w:w="0" w:type="dxa"/>
          </w:tblCellMar>
        </w:tblPrEx>
        <w:tc>
          <w:tcPr>
            <w:tcW w:w="4958" w:type="dxa"/>
            <w:tcBorders>
              <w:right w:val="nil"/>
            </w:tcBorders>
          </w:tcPr>
          <w:p w:rsidR="00000000" w:rsidRDefault="00000000">
            <w:pPr>
              <w:spacing w:line="360" w:lineRule="exact"/>
            </w:pPr>
            <w:r>
              <w:t>6.  BIDUGA Concilie</w:t>
            </w:r>
          </w:p>
        </w:tc>
        <w:tc>
          <w:tcPr>
            <w:tcW w:w="4958" w:type="dxa"/>
            <w:tcBorders>
              <w:top w:val="nil"/>
              <w:left w:val="single" w:sz="6" w:space="0" w:color="auto"/>
              <w:bottom w:val="nil"/>
            </w:tcBorders>
          </w:tcPr>
          <w:p w:rsidR="00000000" w:rsidRDefault="00000000">
            <w:pPr>
              <w:spacing w:line="360" w:lineRule="exact"/>
            </w:pPr>
            <w:r>
              <w:rPr>
                <w:rFonts w:hint="eastAsia"/>
              </w:rPr>
              <w:t>布隆迪广播电视局</w:t>
            </w:r>
          </w:p>
        </w:tc>
      </w:tr>
      <w:tr w:rsidR="00000000">
        <w:tblPrEx>
          <w:tblCellMar>
            <w:top w:w="0" w:type="dxa"/>
            <w:bottom w:w="0" w:type="dxa"/>
          </w:tblCellMar>
        </w:tblPrEx>
        <w:tc>
          <w:tcPr>
            <w:tcW w:w="4958" w:type="dxa"/>
            <w:tcBorders>
              <w:right w:val="nil"/>
            </w:tcBorders>
          </w:tcPr>
          <w:p w:rsidR="00000000" w:rsidRDefault="00000000">
            <w:pPr>
              <w:spacing w:line="360" w:lineRule="exact"/>
            </w:pPr>
            <w:r>
              <w:t>7.  BIGIRIMANA Euphrasie</w:t>
            </w:r>
          </w:p>
        </w:tc>
        <w:tc>
          <w:tcPr>
            <w:tcW w:w="4958" w:type="dxa"/>
            <w:tcBorders>
              <w:top w:val="nil"/>
              <w:left w:val="single" w:sz="6" w:space="0" w:color="auto"/>
              <w:bottom w:val="nil"/>
            </w:tcBorders>
          </w:tcPr>
          <w:p w:rsidR="00000000" w:rsidRDefault="00000000">
            <w:pPr>
              <w:spacing w:line="360" w:lineRule="exact"/>
            </w:pPr>
            <w:r>
              <w:rPr>
                <w:rFonts w:hint="eastAsia"/>
              </w:rPr>
              <w:t>农村地区性别与发展工程</w:t>
            </w:r>
          </w:p>
        </w:tc>
      </w:tr>
      <w:tr w:rsidR="00000000">
        <w:tblPrEx>
          <w:tblCellMar>
            <w:top w:w="0" w:type="dxa"/>
            <w:bottom w:w="0" w:type="dxa"/>
          </w:tblCellMar>
        </w:tblPrEx>
        <w:tc>
          <w:tcPr>
            <w:tcW w:w="4958" w:type="dxa"/>
            <w:tcBorders>
              <w:right w:val="nil"/>
            </w:tcBorders>
          </w:tcPr>
          <w:p w:rsidR="00000000" w:rsidRDefault="00000000">
            <w:pPr>
              <w:spacing w:line="360" w:lineRule="exact"/>
            </w:pPr>
            <w:r>
              <w:t>8.  BUKURU Marguerite</w:t>
            </w:r>
          </w:p>
        </w:tc>
        <w:tc>
          <w:tcPr>
            <w:tcW w:w="4958" w:type="dxa"/>
            <w:tcBorders>
              <w:top w:val="nil"/>
              <w:left w:val="single" w:sz="6" w:space="0" w:color="auto"/>
              <w:bottom w:val="nil"/>
            </w:tcBorders>
          </w:tcPr>
          <w:p w:rsidR="00000000" w:rsidRDefault="00000000">
            <w:pPr>
              <w:spacing w:line="360" w:lineRule="exact"/>
            </w:pPr>
            <w:r>
              <w:rPr>
                <w:rFonts w:hint="eastAsia"/>
              </w:rPr>
              <w:t>驻布隆迪人权事务高级专员办事处</w:t>
            </w:r>
          </w:p>
        </w:tc>
      </w:tr>
      <w:tr w:rsidR="00000000">
        <w:tblPrEx>
          <w:tblCellMar>
            <w:top w:w="0" w:type="dxa"/>
            <w:bottom w:w="0" w:type="dxa"/>
          </w:tblCellMar>
        </w:tblPrEx>
        <w:tc>
          <w:tcPr>
            <w:tcW w:w="4958" w:type="dxa"/>
            <w:tcBorders>
              <w:right w:val="nil"/>
            </w:tcBorders>
          </w:tcPr>
          <w:p w:rsidR="00000000" w:rsidRDefault="00000000">
            <w:pPr>
              <w:spacing w:line="360" w:lineRule="exact"/>
            </w:pPr>
            <w:r>
              <w:t>9.  BUKWARE B</w:t>
            </w:r>
            <w:r>
              <w:sym w:font="Courier New" w:char="00E9"/>
            </w:r>
            <w:r>
              <w:t>atrice</w:t>
            </w:r>
          </w:p>
        </w:tc>
        <w:tc>
          <w:tcPr>
            <w:tcW w:w="4958" w:type="dxa"/>
            <w:tcBorders>
              <w:top w:val="nil"/>
              <w:left w:val="single" w:sz="6" w:space="0" w:color="auto"/>
              <w:bottom w:val="nil"/>
            </w:tcBorders>
          </w:tcPr>
          <w:p w:rsidR="00000000" w:rsidRDefault="00000000">
            <w:pPr>
              <w:spacing w:line="360" w:lineRule="exact"/>
            </w:pPr>
            <w:r>
              <w:rPr>
                <w:rFonts w:hint="eastAsia"/>
              </w:rPr>
              <w:t>国家经济发展银行</w:t>
            </w:r>
          </w:p>
        </w:tc>
      </w:tr>
      <w:tr w:rsidR="00000000">
        <w:tblPrEx>
          <w:tblCellMar>
            <w:top w:w="0" w:type="dxa"/>
            <w:bottom w:w="0" w:type="dxa"/>
          </w:tblCellMar>
        </w:tblPrEx>
        <w:tc>
          <w:tcPr>
            <w:tcW w:w="4958" w:type="dxa"/>
            <w:tcBorders>
              <w:right w:val="nil"/>
            </w:tcBorders>
          </w:tcPr>
          <w:p w:rsidR="00000000" w:rsidRDefault="00000000">
            <w:pPr>
              <w:spacing w:line="360" w:lineRule="exact"/>
            </w:pPr>
            <w:r>
              <w:t>10.  EHMEIR Walter</w:t>
            </w:r>
          </w:p>
        </w:tc>
        <w:tc>
          <w:tcPr>
            <w:tcW w:w="4958" w:type="dxa"/>
            <w:tcBorders>
              <w:top w:val="nil"/>
              <w:left w:val="single" w:sz="6" w:space="0" w:color="auto"/>
              <w:bottom w:val="nil"/>
            </w:tcBorders>
          </w:tcPr>
          <w:p w:rsidR="00000000" w:rsidRDefault="00000000">
            <w:pPr>
              <w:spacing w:line="360" w:lineRule="exact"/>
            </w:pPr>
            <w:r>
              <w:rPr>
                <w:rFonts w:hint="eastAsia"/>
              </w:rPr>
              <w:t>驻布隆迪人权事务高级专员办事处</w:t>
            </w:r>
          </w:p>
        </w:tc>
      </w:tr>
      <w:tr w:rsidR="00000000">
        <w:tblPrEx>
          <w:tblCellMar>
            <w:top w:w="0" w:type="dxa"/>
            <w:bottom w:w="0" w:type="dxa"/>
          </w:tblCellMar>
        </w:tblPrEx>
        <w:tc>
          <w:tcPr>
            <w:tcW w:w="4958" w:type="dxa"/>
            <w:tcBorders>
              <w:right w:val="nil"/>
            </w:tcBorders>
          </w:tcPr>
          <w:p w:rsidR="00000000" w:rsidRDefault="00000000">
            <w:pPr>
              <w:spacing w:line="360" w:lineRule="exact"/>
            </w:pPr>
            <w:r>
              <w:t>11.  HAKIZIMANA Sp</w:t>
            </w:r>
            <w:r>
              <w:sym w:font="Courier New" w:char="00E8"/>
            </w:r>
            <w:r>
              <w:t>ciose</w:t>
            </w:r>
          </w:p>
        </w:tc>
        <w:tc>
          <w:tcPr>
            <w:tcW w:w="4958" w:type="dxa"/>
            <w:tcBorders>
              <w:top w:val="nil"/>
              <w:left w:val="single" w:sz="6" w:space="0" w:color="auto"/>
              <w:bottom w:val="nil"/>
            </w:tcBorders>
          </w:tcPr>
          <w:p w:rsidR="00000000" w:rsidRDefault="00000000">
            <w:pPr>
              <w:spacing w:line="360" w:lineRule="exact"/>
            </w:pPr>
            <w:r>
              <w:rPr>
                <w:rFonts w:hint="eastAsia"/>
              </w:rPr>
              <w:t>世界卫生组织</w:t>
            </w:r>
          </w:p>
        </w:tc>
      </w:tr>
      <w:tr w:rsidR="00000000">
        <w:tblPrEx>
          <w:tblCellMar>
            <w:top w:w="0" w:type="dxa"/>
            <w:bottom w:w="0" w:type="dxa"/>
          </w:tblCellMar>
        </w:tblPrEx>
        <w:tc>
          <w:tcPr>
            <w:tcW w:w="4958" w:type="dxa"/>
            <w:tcBorders>
              <w:right w:val="nil"/>
            </w:tcBorders>
          </w:tcPr>
          <w:p w:rsidR="00000000" w:rsidRDefault="00000000">
            <w:pPr>
              <w:spacing w:line="360" w:lineRule="exact"/>
            </w:pPr>
            <w:r>
              <w:t>12.  HAKIZIMANA G</w:t>
            </w:r>
            <w:r>
              <w:sym w:font="Courier New" w:char="00E9"/>
            </w:r>
            <w:r>
              <w:t>rard</w:t>
            </w:r>
          </w:p>
        </w:tc>
        <w:tc>
          <w:tcPr>
            <w:tcW w:w="4958" w:type="dxa"/>
            <w:tcBorders>
              <w:top w:val="nil"/>
              <w:left w:val="single" w:sz="6" w:space="0" w:color="auto"/>
              <w:bottom w:val="nil"/>
            </w:tcBorders>
          </w:tcPr>
          <w:p w:rsidR="00000000" w:rsidRDefault="00000000">
            <w:pPr>
              <w:spacing w:line="360" w:lineRule="exact"/>
            </w:pPr>
            <w:r>
              <w:rPr>
                <w:rFonts w:hint="eastAsia"/>
              </w:rPr>
              <w:t>农村地区性别与发展工程</w:t>
            </w:r>
          </w:p>
        </w:tc>
      </w:tr>
      <w:tr w:rsidR="00000000">
        <w:tblPrEx>
          <w:tblCellMar>
            <w:top w:w="0" w:type="dxa"/>
            <w:bottom w:w="0" w:type="dxa"/>
          </w:tblCellMar>
        </w:tblPrEx>
        <w:tc>
          <w:tcPr>
            <w:tcW w:w="4958" w:type="dxa"/>
            <w:tcBorders>
              <w:right w:val="nil"/>
            </w:tcBorders>
          </w:tcPr>
          <w:p w:rsidR="00000000" w:rsidRDefault="00000000">
            <w:pPr>
              <w:spacing w:line="360" w:lineRule="exact"/>
            </w:pPr>
            <w:r>
              <w:t>13.  HAKIZIMANA G</w:t>
            </w:r>
            <w:r>
              <w:sym w:font="Courier New" w:char="00E9"/>
            </w:r>
            <w:r>
              <w:t>n</w:t>
            </w:r>
            <w:r>
              <w:sym w:font="Courier New" w:char="00E9"/>
            </w:r>
            <w:r>
              <w:t>rose</w:t>
            </w:r>
          </w:p>
        </w:tc>
        <w:tc>
          <w:tcPr>
            <w:tcW w:w="4958" w:type="dxa"/>
            <w:tcBorders>
              <w:top w:val="nil"/>
              <w:left w:val="single" w:sz="6" w:space="0" w:color="auto"/>
              <w:bottom w:val="nil"/>
            </w:tcBorders>
          </w:tcPr>
          <w:p w:rsidR="00000000" w:rsidRDefault="00000000">
            <w:pPr>
              <w:spacing w:line="360" w:lineRule="exact"/>
            </w:pPr>
            <w:r>
              <w:rPr>
                <w:rFonts w:hint="eastAsia"/>
              </w:rPr>
              <w:t>外交部</w:t>
            </w:r>
          </w:p>
        </w:tc>
      </w:tr>
      <w:tr w:rsidR="00000000">
        <w:tblPrEx>
          <w:tblCellMar>
            <w:top w:w="0" w:type="dxa"/>
            <w:bottom w:w="0" w:type="dxa"/>
          </w:tblCellMar>
        </w:tblPrEx>
        <w:tc>
          <w:tcPr>
            <w:tcW w:w="4958" w:type="dxa"/>
            <w:tcBorders>
              <w:right w:val="nil"/>
            </w:tcBorders>
          </w:tcPr>
          <w:p w:rsidR="00000000" w:rsidRDefault="00000000">
            <w:pPr>
              <w:spacing w:line="360" w:lineRule="exact"/>
            </w:pPr>
            <w:r>
              <w:t>14.  HAKIZIMANA Shamu Jeanne</w:t>
            </w:r>
          </w:p>
        </w:tc>
        <w:tc>
          <w:tcPr>
            <w:tcW w:w="4958" w:type="dxa"/>
            <w:tcBorders>
              <w:top w:val="nil"/>
              <w:left w:val="single" w:sz="6" w:space="0" w:color="auto"/>
              <w:bottom w:val="nil"/>
            </w:tcBorders>
          </w:tcPr>
          <w:p w:rsidR="00000000" w:rsidRDefault="00000000">
            <w:pPr>
              <w:spacing w:line="360" w:lineRule="exact"/>
            </w:pPr>
            <w:r>
              <w:rPr>
                <w:rFonts w:hint="eastAsia"/>
              </w:rPr>
              <w:t>布隆迪国家广播电视局</w:t>
            </w:r>
          </w:p>
        </w:tc>
      </w:tr>
      <w:tr w:rsidR="00000000">
        <w:tblPrEx>
          <w:tblCellMar>
            <w:top w:w="0" w:type="dxa"/>
            <w:bottom w:w="0" w:type="dxa"/>
          </w:tblCellMar>
        </w:tblPrEx>
        <w:tc>
          <w:tcPr>
            <w:tcW w:w="4958" w:type="dxa"/>
            <w:tcBorders>
              <w:right w:val="nil"/>
            </w:tcBorders>
          </w:tcPr>
          <w:p w:rsidR="00000000" w:rsidRDefault="00000000">
            <w:pPr>
              <w:spacing w:line="360" w:lineRule="exact"/>
            </w:pPr>
            <w:r>
              <w:t>15.  HARAGIRIMANA Fran</w:t>
            </w:r>
            <w:r>
              <w:sym w:font="Courier New" w:char="00E7"/>
            </w:r>
            <w:r>
              <w:t>ois</w:t>
            </w:r>
          </w:p>
        </w:tc>
        <w:tc>
          <w:tcPr>
            <w:tcW w:w="4958" w:type="dxa"/>
            <w:tcBorders>
              <w:top w:val="nil"/>
              <w:left w:val="single" w:sz="6" w:space="0" w:color="auto"/>
              <w:bottom w:val="nil"/>
            </w:tcBorders>
          </w:tcPr>
          <w:p w:rsidR="00000000" w:rsidRDefault="00000000">
            <w:pPr>
              <w:spacing w:line="360" w:lineRule="exact"/>
            </w:pPr>
            <w:r>
              <w:rPr>
                <w:rFonts w:hint="eastAsia"/>
              </w:rPr>
              <w:t>农村地区性别与发展工程</w:t>
            </w:r>
          </w:p>
        </w:tc>
      </w:tr>
      <w:tr w:rsidR="00000000">
        <w:tblPrEx>
          <w:tblCellMar>
            <w:top w:w="0" w:type="dxa"/>
            <w:bottom w:w="0" w:type="dxa"/>
          </w:tblCellMar>
        </w:tblPrEx>
        <w:tc>
          <w:tcPr>
            <w:tcW w:w="4958" w:type="dxa"/>
            <w:tcBorders>
              <w:right w:val="nil"/>
            </w:tcBorders>
          </w:tcPr>
          <w:p w:rsidR="00000000" w:rsidRDefault="00000000">
            <w:pPr>
              <w:spacing w:line="360" w:lineRule="exact"/>
            </w:pPr>
            <w:r>
              <w:t>16.  JENJE Emmanuel</w:t>
            </w:r>
          </w:p>
        </w:tc>
        <w:tc>
          <w:tcPr>
            <w:tcW w:w="4958" w:type="dxa"/>
            <w:tcBorders>
              <w:top w:val="nil"/>
              <w:left w:val="single" w:sz="6" w:space="0" w:color="auto"/>
              <w:bottom w:val="nil"/>
            </w:tcBorders>
          </w:tcPr>
          <w:p w:rsidR="00000000" w:rsidRDefault="00000000">
            <w:pPr>
              <w:spacing w:line="360" w:lineRule="exact"/>
            </w:pPr>
            <w:r>
              <w:rPr>
                <w:rFonts w:hint="eastAsia"/>
              </w:rPr>
              <w:t>机构改革和与国民议会关系部</w:t>
            </w:r>
          </w:p>
        </w:tc>
      </w:tr>
      <w:tr w:rsidR="00000000">
        <w:tblPrEx>
          <w:tblCellMar>
            <w:top w:w="0" w:type="dxa"/>
            <w:bottom w:w="0" w:type="dxa"/>
          </w:tblCellMar>
        </w:tblPrEx>
        <w:tc>
          <w:tcPr>
            <w:tcW w:w="4958" w:type="dxa"/>
            <w:tcBorders>
              <w:right w:val="nil"/>
            </w:tcBorders>
          </w:tcPr>
          <w:p w:rsidR="00000000" w:rsidRDefault="00000000">
            <w:pPr>
              <w:spacing w:line="360" w:lineRule="exact"/>
            </w:pPr>
            <w:r>
              <w:t>17.  KAMAGANA Constance</w:t>
            </w:r>
          </w:p>
        </w:tc>
        <w:tc>
          <w:tcPr>
            <w:tcW w:w="4958" w:type="dxa"/>
            <w:tcBorders>
              <w:top w:val="nil"/>
              <w:left w:val="single" w:sz="6" w:space="0" w:color="auto"/>
              <w:bottom w:val="nil"/>
            </w:tcBorders>
          </w:tcPr>
          <w:p w:rsidR="00000000" w:rsidRDefault="00000000">
            <w:pPr>
              <w:spacing w:line="360" w:lineRule="exact"/>
            </w:pPr>
            <w:r>
              <w:rPr>
                <w:rFonts w:hint="eastAsia"/>
              </w:rPr>
              <w:t>妇女法律工作者协会</w:t>
            </w:r>
          </w:p>
        </w:tc>
      </w:tr>
      <w:tr w:rsidR="00000000">
        <w:tblPrEx>
          <w:tblCellMar>
            <w:top w:w="0" w:type="dxa"/>
            <w:bottom w:w="0" w:type="dxa"/>
          </w:tblCellMar>
        </w:tblPrEx>
        <w:tc>
          <w:tcPr>
            <w:tcW w:w="4958" w:type="dxa"/>
            <w:tcBorders>
              <w:right w:val="nil"/>
            </w:tcBorders>
          </w:tcPr>
          <w:p w:rsidR="00000000" w:rsidRDefault="00000000">
            <w:pPr>
              <w:spacing w:line="360" w:lineRule="exact"/>
            </w:pPr>
            <w:r>
              <w:t>18.  KARISABIYE Jacqueline</w:t>
            </w:r>
          </w:p>
        </w:tc>
        <w:tc>
          <w:tcPr>
            <w:tcW w:w="4958" w:type="dxa"/>
            <w:tcBorders>
              <w:top w:val="nil"/>
              <w:left w:val="single" w:sz="6" w:space="0" w:color="auto"/>
              <w:bottom w:val="nil"/>
            </w:tcBorders>
          </w:tcPr>
          <w:p w:rsidR="00000000" w:rsidRDefault="00000000">
            <w:pPr>
              <w:spacing w:line="360" w:lineRule="exact"/>
            </w:pPr>
            <w:r>
              <w:rPr>
                <w:rFonts w:hint="eastAsia"/>
              </w:rPr>
              <w:t>社会行动和提高妇女地位部</w:t>
            </w:r>
          </w:p>
        </w:tc>
      </w:tr>
      <w:tr w:rsidR="00000000">
        <w:tblPrEx>
          <w:tblCellMar>
            <w:top w:w="0" w:type="dxa"/>
            <w:bottom w:w="0" w:type="dxa"/>
          </w:tblCellMar>
        </w:tblPrEx>
        <w:tc>
          <w:tcPr>
            <w:tcW w:w="4958" w:type="dxa"/>
            <w:tcBorders>
              <w:right w:val="nil"/>
            </w:tcBorders>
          </w:tcPr>
          <w:p w:rsidR="00000000" w:rsidRDefault="00000000">
            <w:pPr>
              <w:spacing w:line="360" w:lineRule="exact"/>
            </w:pPr>
            <w:r>
              <w:t>19.  KATABARUMWE Madeleine</w:t>
            </w:r>
          </w:p>
        </w:tc>
        <w:tc>
          <w:tcPr>
            <w:tcW w:w="4958" w:type="dxa"/>
            <w:tcBorders>
              <w:top w:val="nil"/>
              <w:left w:val="single" w:sz="6" w:space="0" w:color="auto"/>
              <w:bottom w:val="nil"/>
            </w:tcBorders>
          </w:tcPr>
          <w:p w:rsidR="00000000" w:rsidRDefault="00000000">
            <w:pPr>
              <w:spacing w:line="360" w:lineRule="exact"/>
            </w:pPr>
            <w:r>
              <w:rPr>
                <w:rFonts w:hint="eastAsia"/>
              </w:rPr>
              <w:t>驻布隆迪人权事务高级专员办事处</w:t>
            </w:r>
          </w:p>
        </w:tc>
      </w:tr>
      <w:tr w:rsidR="00000000">
        <w:tblPrEx>
          <w:tblCellMar>
            <w:top w:w="0" w:type="dxa"/>
            <w:bottom w:w="0" w:type="dxa"/>
          </w:tblCellMar>
        </w:tblPrEx>
        <w:tc>
          <w:tcPr>
            <w:tcW w:w="4958" w:type="dxa"/>
            <w:tcBorders>
              <w:right w:val="nil"/>
            </w:tcBorders>
          </w:tcPr>
          <w:p w:rsidR="00000000" w:rsidRDefault="00000000">
            <w:pPr>
              <w:spacing w:line="360" w:lineRule="exact"/>
            </w:pPr>
            <w:r>
              <w:t>20.  KINYAMWANIRA Gaspard</w:t>
            </w:r>
          </w:p>
        </w:tc>
        <w:tc>
          <w:tcPr>
            <w:tcW w:w="4958" w:type="dxa"/>
            <w:tcBorders>
              <w:top w:val="nil"/>
              <w:left w:val="single" w:sz="6" w:space="0" w:color="auto"/>
              <w:bottom w:val="nil"/>
            </w:tcBorders>
          </w:tcPr>
          <w:p w:rsidR="00000000" w:rsidRDefault="00000000">
            <w:pPr>
              <w:spacing w:line="360" w:lineRule="exact"/>
            </w:pPr>
            <w:r>
              <w:rPr>
                <w:rFonts w:hint="eastAsia"/>
              </w:rPr>
              <w:t>社会行动和提高妇女地位部社会行动部门</w:t>
            </w:r>
          </w:p>
        </w:tc>
      </w:tr>
      <w:tr w:rsidR="00000000">
        <w:tblPrEx>
          <w:tblCellMar>
            <w:top w:w="0" w:type="dxa"/>
            <w:bottom w:w="0" w:type="dxa"/>
          </w:tblCellMar>
        </w:tblPrEx>
        <w:tc>
          <w:tcPr>
            <w:tcW w:w="4958" w:type="dxa"/>
            <w:tcBorders>
              <w:right w:val="nil"/>
            </w:tcBorders>
          </w:tcPr>
          <w:p w:rsidR="00000000" w:rsidRDefault="00000000">
            <w:pPr>
              <w:spacing w:line="360" w:lineRule="exact"/>
            </w:pPr>
            <w:r>
              <w:t>21.  KIYOGOMA V</w:t>
            </w:r>
            <w:r>
              <w:sym w:font="Courier New" w:char="00E9"/>
            </w:r>
            <w:r>
              <w:t>n</w:t>
            </w:r>
            <w:r>
              <w:sym w:font="Courier New" w:char="00E9"/>
            </w:r>
            <w:r>
              <w:t>rande</w:t>
            </w:r>
          </w:p>
        </w:tc>
        <w:tc>
          <w:tcPr>
            <w:tcW w:w="4958" w:type="dxa"/>
            <w:tcBorders>
              <w:top w:val="nil"/>
              <w:left w:val="single" w:sz="6" w:space="0" w:color="auto"/>
              <w:bottom w:val="nil"/>
            </w:tcBorders>
          </w:tcPr>
          <w:p w:rsidR="00000000" w:rsidRDefault="00000000">
            <w:pPr>
              <w:spacing w:line="360" w:lineRule="exact"/>
            </w:pPr>
            <w:r>
              <w:rPr>
                <w:rFonts w:hint="eastAsia"/>
              </w:rPr>
              <w:t>捍卫妇女权利协会（</w:t>
            </w:r>
            <w:r>
              <w:t>ADDF</w:t>
            </w:r>
            <w:r>
              <w:rPr>
                <w:rFonts w:hint="eastAsia"/>
              </w:rPr>
              <w:t>）</w:t>
            </w:r>
          </w:p>
        </w:tc>
      </w:tr>
      <w:tr w:rsidR="00000000">
        <w:tblPrEx>
          <w:tblCellMar>
            <w:top w:w="0" w:type="dxa"/>
            <w:bottom w:w="0" w:type="dxa"/>
          </w:tblCellMar>
        </w:tblPrEx>
        <w:tc>
          <w:tcPr>
            <w:tcW w:w="4958" w:type="dxa"/>
            <w:tcBorders>
              <w:right w:val="nil"/>
            </w:tcBorders>
          </w:tcPr>
          <w:p w:rsidR="00000000" w:rsidRDefault="00000000">
            <w:pPr>
              <w:spacing w:line="360" w:lineRule="exact"/>
            </w:pPr>
            <w:r>
              <w:t>22.  MANIRAMBONA S</w:t>
            </w:r>
            <w:r>
              <w:sym w:font="Courier New" w:char="00E9"/>
            </w:r>
            <w:r>
              <w:t>raphine</w:t>
            </w:r>
          </w:p>
        </w:tc>
        <w:tc>
          <w:tcPr>
            <w:tcW w:w="4958" w:type="dxa"/>
            <w:tcBorders>
              <w:top w:val="nil"/>
              <w:left w:val="single" w:sz="6" w:space="0" w:color="auto"/>
              <w:bottom w:val="nil"/>
            </w:tcBorders>
          </w:tcPr>
          <w:p w:rsidR="00000000" w:rsidRDefault="00000000">
            <w:pPr>
              <w:spacing w:line="360" w:lineRule="exact"/>
            </w:pPr>
            <w:r>
              <w:rPr>
                <w:rFonts w:hint="eastAsia"/>
              </w:rPr>
              <w:t>农村地区性别与发展工程</w:t>
            </w:r>
          </w:p>
        </w:tc>
      </w:tr>
      <w:tr w:rsidR="00000000">
        <w:tblPrEx>
          <w:tblCellMar>
            <w:top w:w="0" w:type="dxa"/>
            <w:bottom w:w="0" w:type="dxa"/>
          </w:tblCellMar>
        </w:tblPrEx>
        <w:tc>
          <w:tcPr>
            <w:tcW w:w="4958" w:type="dxa"/>
            <w:tcBorders>
              <w:bottom w:val="nil"/>
              <w:right w:val="nil"/>
            </w:tcBorders>
          </w:tcPr>
          <w:p w:rsidR="00000000" w:rsidRDefault="00000000">
            <w:pPr>
              <w:spacing w:line="360" w:lineRule="exact"/>
            </w:pPr>
            <w:r>
              <w:t>23.  MAREGEYA Constance</w:t>
            </w:r>
          </w:p>
        </w:tc>
        <w:tc>
          <w:tcPr>
            <w:tcW w:w="4958" w:type="dxa"/>
            <w:tcBorders>
              <w:top w:val="nil"/>
              <w:left w:val="single" w:sz="6" w:space="0" w:color="auto"/>
              <w:bottom w:val="nil"/>
            </w:tcBorders>
          </w:tcPr>
          <w:p w:rsidR="00000000" w:rsidRDefault="00000000">
            <w:pPr>
              <w:spacing w:line="360" w:lineRule="exact"/>
            </w:pPr>
            <w:r>
              <w:rPr>
                <w:rFonts w:hint="eastAsia"/>
              </w:rPr>
              <w:t>农村地区性别与发展工程</w:t>
            </w:r>
          </w:p>
        </w:tc>
      </w:tr>
      <w:tr w:rsidR="00000000">
        <w:tblPrEx>
          <w:tblCellMar>
            <w:top w:w="0" w:type="dxa"/>
            <w:bottom w:w="0" w:type="dxa"/>
          </w:tblCellMar>
        </w:tblPrEx>
        <w:tc>
          <w:tcPr>
            <w:tcW w:w="4958" w:type="dxa"/>
            <w:tcBorders>
              <w:top w:val="nil"/>
              <w:bottom w:val="single" w:sz="6" w:space="0" w:color="auto"/>
              <w:right w:val="nil"/>
            </w:tcBorders>
          </w:tcPr>
          <w:p w:rsidR="00000000" w:rsidRDefault="00000000">
            <w:pPr>
              <w:spacing w:line="360" w:lineRule="exact"/>
            </w:pPr>
            <w:r>
              <w:t>24.  MATEGEKO Caritas</w:t>
            </w:r>
          </w:p>
        </w:tc>
        <w:tc>
          <w:tcPr>
            <w:tcW w:w="4958" w:type="dxa"/>
            <w:tcBorders>
              <w:top w:val="nil"/>
              <w:left w:val="single" w:sz="6" w:space="0" w:color="auto"/>
              <w:bottom w:val="single" w:sz="6" w:space="0" w:color="auto"/>
            </w:tcBorders>
          </w:tcPr>
          <w:p w:rsidR="00000000" w:rsidRDefault="00000000">
            <w:pPr>
              <w:spacing w:line="360" w:lineRule="exact"/>
            </w:pPr>
            <w:r>
              <w:rPr>
                <w:rFonts w:hint="eastAsia"/>
              </w:rPr>
              <w:t>布隆迪商业保险公司</w:t>
            </w:r>
          </w:p>
        </w:tc>
      </w:tr>
    </w:tbl>
    <w:p w:rsidR="00000000" w:rsidRDefault="00000000">
      <w:pPr>
        <w:jc w:val="right"/>
        <w:rPr>
          <w:rFonts w:ascii="楷体" w:eastAsia="楷体"/>
        </w:rPr>
      </w:pPr>
      <w:r>
        <w:rPr>
          <w:rFonts w:ascii="楷体" w:eastAsia="楷体" w:hint="eastAsia"/>
        </w:rPr>
        <w:t>续上表</w:t>
      </w:r>
    </w:p>
    <w:tbl>
      <w:tblPr>
        <w:tblW w:w="0" w:type="auto"/>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958"/>
        <w:gridCol w:w="4958"/>
      </w:tblGrid>
      <w:tr w:rsidR="00000000">
        <w:tblPrEx>
          <w:tblCellMar>
            <w:top w:w="0" w:type="dxa"/>
            <w:bottom w:w="0" w:type="dxa"/>
          </w:tblCellMar>
        </w:tblPrEx>
        <w:trPr>
          <w:tblHeader/>
        </w:trPr>
        <w:tc>
          <w:tcPr>
            <w:tcW w:w="4958" w:type="dxa"/>
            <w:tcBorders>
              <w:top w:val="single" w:sz="6" w:space="0" w:color="auto"/>
              <w:bottom w:val="single" w:sz="6" w:space="0" w:color="auto"/>
              <w:right w:val="nil"/>
            </w:tcBorders>
          </w:tcPr>
          <w:p w:rsidR="00000000" w:rsidRDefault="00000000">
            <w:pPr>
              <w:spacing w:line="360" w:lineRule="exact"/>
            </w:pPr>
            <w:r>
              <w:rPr>
                <w:rFonts w:hint="eastAsia"/>
              </w:rPr>
              <w:t>姓名</w:t>
            </w:r>
          </w:p>
        </w:tc>
        <w:tc>
          <w:tcPr>
            <w:tcW w:w="4958" w:type="dxa"/>
            <w:tcBorders>
              <w:top w:val="single" w:sz="6" w:space="0" w:color="auto"/>
              <w:left w:val="single" w:sz="6" w:space="0" w:color="auto"/>
              <w:bottom w:val="single" w:sz="6" w:space="0" w:color="auto"/>
            </w:tcBorders>
          </w:tcPr>
          <w:p w:rsidR="00000000" w:rsidRDefault="00000000">
            <w:pPr>
              <w:spacing w:line="360" w:lineRule="exact"/>
            </w:pPr>
            <w:r>
              <w:rPr>
                <w:rFonts w:hint="eastAsia"/>
              </w:rPr>
              <w:t>所代表的机构</w:t>
            </w:r>
          </w:p>
        </w:tc>
      </w:tr>
      <w:tr w:rsidR="00000000">
        <w:tblPrEx>
          <w:tblCellMar>
            <w:top w:w="0" w:type="dxa"/>
            <w:bottom w:w="0" w:type="dxa"/>
          </w:tblCellMar>
        </w:tblPrEx>
        <w:tc>
          <w:tcPr>
            <w:tcW w:w="4958" w:type="dxa"/>
            <w:tcBorders>
              <w:top w:val="nil"/>
              <w:right w:val="nil"/>
            </w:tcBorders>
          </w:tcPr>
          <w:p w:rsidR="00000000" w:rsidRDefault="00000000">
            <w:pPr>
              <w:spacing w:line="360" w:lineRule="exact"/>
            </w:pPr>
            <w:r>
              <w:t>25.  MBAZUMUTIMA R</w:t>
            </w:r>
            <w:r>
              <w:sym w:font="Courier New" w:char="00E9"/>
            </w:r>
            <w:r>
              <w:t>novat</w:t>
            </w:r>
          </w:p>
        </w:tc>
        <w:tc>
          <w:tcPr>
            <w:tcW w:w="4958" w:type="dxa"/>
            <w:tcBorders>
              <w:top w:val="nil"/>
              <w:left w:val="single" w:sz="6" w:space="0" w:color="auto"/>
              <w:bottom w:val="nil"/>
            </w:tcBorders>
          </w:tcPr>
          <w:p w:rsidR="00000000" w:rsidRDefault="00000000">
            <w:pPr>
              <w:spacing w:line="360" w:lineRule="exact"/>
            </w:pPr>
            <w:r>
              <w:rPr>
                <w:rFonts w:hint="eastAsia"/>
              </w:rPr>
              <w:t>布琼布拉市政府</w:t>
            </w:r>
          </w:p>
        </w:tc>
      </w:tr>
      <w:tr w:rsidR="00000000">
        <w:tblPrEx>
          <w:tblCellMar>
            <w:top w:w="0" w:type="dxa"/>
            <w:bottom w:w="0" w:type="dxa"/>
          </w:tblCellMar>
        </w:tblPrEx>
        <w:tc>
          <w:tcPr>
            <w:tcW w:w="4958" w:type="dxa"/>
            <w:tcBorders>
              <w:right w:val="nil"/>
            </w:tcBorders>
          </w:tcPr>
          <w:p w:rsidR="00000000" w:rsidRDefault="00000000">
            <w:pPr>
              <w:spacing w:line="360" w:lineRule="exact"/>
            </w:pPr>
            <w:r>
              <w:t>26.  MBONABUCA T</w:t>
            </w:r>
            <w:r>
              <w:sym w:font="Courier New" w:char="00E9"/>
            </w:r>
            <w:r>
              <w:t>rence</w:t>
            </w:r>
          </w:p>
        </w:tc>
        <w:tc>
          <w:tcPr>
            <w:tcW w:w="4958" w:type="dxa"/>
            <w:tcBorders>
              <w:top w:val="nil"/>
              <w:left w:val="single" w:sz="6" w:space="0" w:color="auto"/>
              <w:bottom w:val="nil"/>
            </w:tcBorders>
          </w:tcPr>
          <w:p w:rsidR="00000000" w:rsidRDefault="00000000">
            <w:pPr>
              <w:spacing w:line="360" w:lineRule="exact"/>
            </w:pPr>
            <w:r>
              <w:rPr>
                <w:rFonts w:hint="eastAsia"/>
              </w:rPr>
              <w:t>劳动部</w:t>
            </w:r>
          </w:p>
        </w:tc>
      </w:tr>
      <w:tr w:rsidR="00000000">
        <w:tblPrEx>
          <w:tblCellMar>
            <w:top w:w="0" w:type="dxa"/>
            <w:bottom w:w="0" w:type="dxa"/>
          </w:tblCellMar>
        </w:tblPrEx>
        <w:tc>
          <w:tcPr>
            <w:tcW w:w="4958" w:type="dxa"/>
            <w:tcBorders>
              <w:right w:val="nil"/>
            </w:tcBorders>
          </w:tcPr>
          <w:p w:rsidR="00000000" w:rsidRDefault="00000000">
            <w:pPr>
              <w:spacing w:line="360" w:lineRule="exact"/>
            </w:pPr>
            <w:r>
              <w:t>27.  MUGOZI Agn</w:t>
            </w:r>
            <w:r>
              <w:sym w:font="Courier New" w:char="00E8"/>
            </w:r>
            <w:r>
              <w:t>s</w:t>
            </w:r>
          </w:p>
        </w:tc>
        <w:tc>
          <w:tcPr>
            <w:tcW w:w="4958" w:type="dxa"/>
            <w:tcBorders>
              <w:top w:val="nil"/>
              <w:left w:val="single" w:sz="6" w:space="0" w:color="auto"/>
              <w:bottom w:val="nil"/>
            </w:tcBorders>
          </w:tcPr>
          <w:p w:rsidR="00000000" w:rsidRDefault="00000000">
            <w:pPr>
              <w:spacing w:line="360" w:lineRule="exact"/>
            </w:pPr>
            <w:r>
              <w:rPr>
                <w:rFonts w:hint="eastAsia"/>
              </w:rPr>
              <w:t>失学女童支援局</w:t>
            </w:r>
          </w:p>
        </w:tc>
      </w:tr>
      <w:tr w:rsidR="00000000">
        <w:tblPrEx>
          <w:tblCellMar>
            <w:top w:w="0" w:type="dxa"/>
            <w:bottom w:w="0" w:type="dxa"/>
          </w:tblCellMar>
        </w:tblPrEx>
        <w:tc>
          <w:tcPr>
            <w:tcW w:w="4958" w:type="dxa"/>
            <w:tcBorders>
              <w:right w:val="nil"/>
            </w:tcBorders>
          </w:tcPr>
          <w:p w:rsidR="00000000" w:rsidRDefault="00000000">
            <w:pPr>
              <w:spacing w:line="360" w:lineRule="exact"/>
            </w:pPr>
            <w:r>
              <w:t>28.  NAHIMANA Rose</w:t>
            </w:r>
          </w:p>
        </w:tc>
        <w:tc>
          <w:tcPr>
            <w:tcW w:w="4958" w:type="dxa"/>
            <w:tcBorders>
              <w:top w:val="nil"/>
              <w:left w:val="single" w:sz="6" w:space="0" w:color="auto"/>
              <w:bottom w:val="nil"/>
            </w:tcBorders>
          </w:tcPr>
          <w:p w:rsidR="00000000" w:rsidRDefault="00000000">
            <w:pPr>
              <w:spacing w:line="360" w:lineRule="exact"/>
            </w:pPr>
            <w:r>
              <w:rPr>
                <w:rFonts w:hint="eastAsia"/>
              </w:rPr>
              <w:t>计划生育全国计划协调局</w:t>
            </w:r>
          </w:p>
        </w:tc>
      </w:tr>
      <w:tr w:rsidR="00000000">
        <w:tblPrEx>
          <w:tblCellMar>
            <w:top w:w="0" w:type="dxa"/>
            <w:bottom w:w="0" w:type="dxa"/>
          </w:tblCellMar>
        </w:tblPrEx>
        <w:tc>
          <w:tcPr>
            <w:tcW w:w="4958" w:type="dxa"/>
            <w:tcBorders>
              <w:right w:val="nil"/>
            </w:tcBorders>
          </w:tcPr>
          <w:p w:rsidR="00000000" w:rsidRDefault="00000000">
            <w:pPr>
              <w:spacing w:line="360" w:lineRule="exact"/>
            </w:pPr>
            <w:r>
              <w:t>29.  NCUTINAMAGARA Appolinaire</w:t>
            </w:r>
          </w:p>
        </w:tc>
        <w:tc>
          <w:tcPr>
            <w:tcW w:w="4958" w:type="dxa"/>
            <w:tcBorders>
              <w:top w:val="nil"/>
              <w:left w:val="single" w:sz="6" w:space="0" w:color="auto"/>
              <w:bottom w:val="nil"/>
            </w:tcBorders>
          </w:tcPr>
          <w:p w:rsidR="00000000" w:rsidRDefault="00000000">
            <w:pPr>
              <w:spacing w:line="360" w:lineRule="exact"/>
            </w:pPr>
            <w:r>
              <w:rPr>
                <w:rFonts w:hint="eastAsia"/>
              </w:rPr>
              <w:t>司法部</w:t>
            </w:r>
          </w:p>
        </w:tc>
      </w:tr>
      <w:tr w:rsidR="00000000">
        <w:tblPrEx>
          <w:tblCellMar>
            <w:top w:w="0" w:type="dxa"/>
            <w:bottom w:w="0" w:type="dxa"/>
          </w:tblCellMar>
        </w:tblPrEx>
        <w:tc>
          <w:tcPr>
            <w:tcW w:w="4958" w:type="dxa"/>
            <w:tcBorders>
              <w:right w:val="nil"/>
            </w:tcBorders>
          </w:tcPr>
          <w:p w:rsidR="00000000" w:rsidRDefault="00000000">
            <w:pPr>
              <w:spacing w:line="360" w:lineRule="exact"/>
            </w:pPr>
            <w:r>
              <w:t>30.  NDAKORANIWE Floride</w:t>
            </w:r>
          </w:p>
        </w:tc>
        <w:tc>
          <w:tcPr>
            <w:tcW w:w="4958" w:type="dxa"/>
            <w:tcBorders>
              <w:top w:val="nil"/>
              <w:left w:val="single" w:sz="6" w:space="0" w:color="auto"/>
              <w:bottom w:val="nil"/>
            </w:tcBorders>
          </w:tcPr>
          <w:p w:rsidR="00000000" w:rsidRDefault="00000000">
            <w:pPr>
              <w:spacing w:line="360" w:lineRule="exact"/>
            </w:pPr>
            <w:r>
              <w:rPr>
                <w:rFonts w:hint="eastAsia"/>
              </w:rPr>
              <w:t>信息、教育和通讯项目</w:t>
            </w:r>
          </w:p>
        </w:tc>
      </w:tr>
      <w:tr w:rsidR="00000000">
        <w:tblPrEx>
          <w:tblCellMar>
            <w:top w:w="0" w:type="dxa"/>
            <w:bottom w:w="0" w:type="dxa"/>
          </w:tblCellMar>
        </w:tblPrEx>
        <w:tc>
          <w:tcPr>
            <w:tcW w:w="4958" w:type="dxa"/>
            <w:tcBorders>
              <w:right w:val="nil"/>
            </w:tcBorders>
          </w:tcPr>
          <w:p w:rsidR="00000000" w:rsidRDefault="00000000">
            <w:pPr>
              <w:spacing w:line="360" w:lineRule="exact"/>
            </w:pPr>
            <w:r>
              <w:t>31.  NDAYISENGA Marie-Am</w:t>
            </w:r>
            <w:r>
              <w:sym w:font="Courier New" w:char="00E9"/>
            </w:r>
            <w:r>
              <w:t>lie</w:t>
            </w:r>
          </w:p>
        </w:tc>
        <w:tc>
          <w:tcPr>
            <w:tcW w:w="4958" w:type="dxa"/>
            <w:tcBorders>
              <w:top w:val="nil"/>
              <w:left w:val="single" w:sz="6" w:space="0" w:color="auto"/>
              <w:bottom w:val="nil"/>
            </w:tcBorders>
          </w:tcPr>
          <w:p w:rsidR="00000000" w:rsidRDefault="00000000">
            <w:pPr>
              <w:spacing w:line="360" w:lineRule="exact"/>
            </w:pPr>
            <w:r>
              <w:rPr>
                <w:rFonts w:hint="eastAsia"/>
              </w:rPr>
              <w:t>驻布隆迪人权事务高级专员办事处</w:t>
            </w:r>
          </w:p>
        </w:tc>
      </w:tr>
      <w:tr w:rsidR="00000000">
        <w:tblPrEx>
          <w:tblCellMar>
            <w:top w:w="0" w:type="dxa"/>
            <w:bottom w:w="0" w:type="dxa"/>
          </w:tblCellMar>
        </w:tblPrEx>
        <w:tc>
          <w:tcPr>
            <w:tcW w:w="4958" w:type="dxa"/>
            <w:tcBorders>
              <w:right w:val="nil"/>
            </w:tcBorders>
          </w:tcPr>
          <w:p w:rsidR="00000000" w:rsidRDefault="00000000">
            <w:pPr>
              <w:spacing w:line="360" w:lineRule="exact"/>
            </w:pPr>
            <w:r>
              <w:t>32.  NDAYIZIGIYE Gr</w:t>
            </w:r>
            <w:r>
              <w:sym w:font="Courier New" w:char="00E9"/>
            </w:r>
            <w:r>
              <w:t>goire</w:t>
            </w:r>
          </w:p>
        </w:tc>
        <w:tc>
          <w:tcPr>
            <w:tcW w:w="4958" w:type="dxa"/>
            <w:tcBorders>
              <w:top w:val="nil"/>
              <w:left w:val="single" w:sz="6" w:space="0" w:color="auto"/>
              <w:bottom w:val="nil"/>
            </w:tcBorders>
          </w:tcPr>
          <w:p w:rsidR="00000000" w:rsidRDefault="00000000">
            <w:pPr>
              <w:spacing w:line="360" w:lineRule="exact"/>
            </w:pPr>
            <w:r>
              <w:rPr>
                <w:rFonts w:hint="eastAsia"/>
              </w:rPr>
              <w:t>布隆迪国家广播电视局</w:t>
            </w:r>
          </w:p>
        </w:tc>
      </w:tr>
      <w:tr w:rsidR="00000000">
        <w:tblPrEx>
          <w:tblCellMar>
            <w:top w:w="0" w:type="dxa"/>
            <w:bottom w:w="0" w:type="dxa"/>
          </w:tblCellMar>
        </w:tblPrEx>
        <w:tc>
          <w:tcPr>
            <w:tcW w:w="4958" w:type="dxa"/>
            <w:tcBorders>
              <w:right w:val="nil"/>
            </w:tcBorders>
          </w:tcPr>
          <w:p w:rsidR="00000000" w:rsidRDefault="00000000">
            <w:pPr>
              <w:spacing w:line="360" w:lineRule="exact"/>
            </w:pPr>
            <w:r>
              <w:t>33.  NGENDAKUMANA Christine</w:t>
            </w:r>
          </w:p>
        </w:tc>
        <w:tc>
          <w:tcPr>
            <w:tcW w:w="4958" w:type="dxa"/>
            <w:tcBorders>
              <w:top w:val="nil"/>
              <w:left w:val="single" w:sz="6" w:space="0" w:color="auto"/>
              <w:bottom w:val="nil"/>
            </w:tcBorders>
          </w:tcPr>
          <w:p w:rsidR="00000000" w:rsidRDefault="00000000">
            <w:pPr>
              <w:spacing w:line="360" w:lineRule="exact"/>
            </w:pPr>
            <w:r>
              <w:rPr>
                <w:rFonts w:hint="eastAsia"/>
              </w:rPr>
              <w:t>布隆迪国家广播电视局</w:t>
            </w:r>
          </w:p>
        </w:tc>
      </w:tr>
      <w:tr w:rsidR="00000000">
        <w:tblPrEx>
          <w:tblCellMar>
            <w:top w:w="0" w:type="dxa"/>
            <w:bottom w:w="0" w:type="dxa"/>
          </w:tblCellMar>
        </w:tblPrEx>
        <w:tc>
          <w:tcPr>
            <w:tcW w:w="4958" w:type="dxa"/>
            <w:tcBorders>
              <w:right w:val="nil"/>
            </w:tcBorders>
          </w:tcPr>
          <w:p w:rsidR="00000000" w:rsidRDefault="00000000">
            <w:pPr>
              <w:spacing w:line="360" w:lineRule="exact"/>
            </w:pPr>
            <w:r>
              <w:t>34.  NIBIGIRA Concilie</w:t>
            </w:r>
          </w:p>
        </w:tc>
        <w:tc>
          <w:tcPr>
            <w:tcW w:w="4958" w:type="dxa"/>
            <w:tcBorders>
              <w:top w:val="nil"/>
              <w:left w:val="single" w:sz="6" w:space="0" w:color="auto"/>
              <w:bottom w:val="nil"/>
            </w:tcBorders>
          </w:tcPr>
          <w:p w:rsidR="00000000" w:rsidRDefault="00000000">
            <w:pPr>
              <w:spacing w:line="360" w:lineRule="exact"/>
            </w:pPr>
            <w:r>
              <w:rPr>
                <w:rFonts w:hint="eastAsia"/>
              </w:rPr>
              <w:t>布隆迪妇女协会和非政府组织联合体</w:t>
            </w:r>
          </w:p>
        </w:tc>
      </w:tr>
      <w:tr w:rsidR="00000000">
        <w:tblPrEx>
          <w:tblCellMar>
            <w:top w:w="0" w:type="dxa"/>
            <w:bottom w:w="0" w:type="dxa"/>
          </w:tblCellMar>
        </w:tblPrEx>
        <w:tc>
          <w:tcPr>
            <w:tcW w:w="4958" w:type="dxa"/>
            <w:tcBorders>
              <w:right w:val="nil"/>
            </w:tcBorders>
          </w:tcPr>
          <w:p w:rsidR="00000000" w:rsidRDefault="00000000">
            <w:pPr>
              <w:spacing w:line="360" w:lineRule="exact"/>
            </w:pPr>
            <w:r>
              <w:t>35.  NIBONA Ad</w:t>
            </w:r>
            <w:r>
              <w:sym w:font="Courier New" w:char="00E8"/>
            </w:r>
            <w:r>
              <w:t>le</w:t>
            </w:r>
          </w:p>
        </w:tc>
        <w:tc>
          <w:tcPr>
            <w:tcW w:w="4958" w:type="dxa"/>
            <w:tcBorders>
              <w:top w:val="nil"/>
              <w:left w:val="single" w:sz="6" w:space="0" w:color="auto"/>
              <w:bottom w:val="nil"/>
            </w:tcBorders>
          </w:tcPr>
          <w:p w:rsidR="00000000" w:rsidRDefault="00000000">
            <w:pPr>
              <w:spacing w:line="360" w:lineRule="exact"/>
            </w:pPr>
            <w:r>
              <w:rPr>
                <w:rFonts w:hint="eastAsia"/>
              </w:rPr>
              <w:t>联合国教育、科学和文化组织</w:t>
            </w:r>
          </w:p>
        </w:tc>
      </w:tr>
      <w:tr w:rsidR="00000000">
        <w:tblPrEx>
          <w:tblCellMar>
            <w:top w:w="0" w:type="dxa"/>
            <w:bottom w:w="0" w:type="dxa"/>
          </w:tblCellMar>
        </w:tblPrEx>
        <w:tc>
          <w:tcPr>
            <w:tcW w:w="4958" w:type="dxa"/>
            <w:tcBorders>
              <w:right w:val="nil"/>
            </w:tcBorders>
          </w:tcPr>
          <w:p w:rsidR="00000000" w:rsidRDefault="00000000">
            <w:pPr>
              <w:spacing w:line="360" w:lineRule="exact"/>
            </w:pPr>
            <w:r>
              <w:t>36.  NICOBAHARAYE Oscar</w:t>
            </w:r>
          </w:p>
        </w:tc>
        <w:tc>
          <w:tcPr>
            <w:tcW w:w="4958" w:type="dxa"/>
            <w:tcBorders>
              <w:top w:val="nil"/>
              <w:left w:val="single" w:sz="6" w:space="0" w:color="auto"/>
              <w:bottom w:val="nil"/>
            </w:tcBorders>
          </w:tcPr>
          <w:p w:rsidR="00000000" w:rsidRDefault="00000000">
            <w:pPr>
              <w:spacing w:line="360" w:lineRule="exact"/>
            </w:pPr>
            <w:r>
              <w:rPr>
                <w:rFonts w:hint="eastAsia"/>
              </w:rPr>
              <w:t>社会保险国家研究所</w:t>
            </w:r>
          </w:p>
        </w:tc>
      </w:tr>
      <w:tr w:rsidR="00000000">
        <w:tblPrEx>
          <w:tblCellMar>
            <w:top w:w="0" w:type="dxa"/>
            <w:bottom w:w="0" w:type="dxa"/>
          </w:tblCellMar>
        </w:tblPrEx>
        <w:tc>
          <w:tcPr>
            <w:tcW w:w="4958" w:type="dxa"/>
            <w:tcBorders>
              <w:right w:val="nil"/>
            </w:tcBorders>
          </w:tcPr>
          <w:p w:rsidR="00000000" w:rsidRDefault="00000000">
            <w:pPr>
              <w:spacing w:line="360" w:lineRule="exact"/>
            </w:pPr>
            <w:r>
              <w:t>37.  NIHASIGAYE Sp</w:t>
            </w:r>
            <w:r>
              <w:sym w:font="Courier New" w:char="00E8"/>
            </w:r>
            <w:r>
              <w:t>s</w:t>
            </w:r>
          </w:p>
        </w:tc>
        <w:tc>
          <w:tcPr>
            <w:tcW w:w="4958" w:type="dxa"/>
            <w:tcBorders>
              <w:top w:val="nil"/>
              <w:left w:val="single" w:sz="6" w:space="0" w:color="auto"/>
              <w:bottom w:val="nil"/>
            </w:tcBorders>
          </w:tcPr>
          <w:p w:rsidR="00000000" w:rsidRDefault="00000000">
            <w:pPr>
              <w:spacing w:line="360" w:lineRule="exact"/>
            </w:pPr>
            <w:r>
              <w:rPr>
                <w:rFonts w:hint="eastAsia"/>
              </w:rPr>
              <w:t>布隆迪共和国银行</w:t>
            </w:r>
          </w:p>
        </w:tc>
      </w:tr>
      <w:tr w:rsidR="00000000">
        <w:tblPrEx>
          <w:tblCellMar>
            <w:top w:w="0" w:type="dxa"/>
            <w:bottom w:w="0" w:type="dxa"/>
          </w:tblCellMar>
        </w:tblPrEx>
        <w:tc>
          <w:tcPr>
            <w:tcW w:w="4958" w:type="dxa"/>
            <w:tcBorders>
              <w:right w:val="nil"/>
            </w:tcBorders>
          </w:tcPr>
          <w:p w:rsidR="00000000" w:rsidRDefault="00000000">
            <w:pPr>
              <w:spacing w:line="360" w:lineRule="exact"/>
            </w:pPr>
            <w:r>
              <w:t>38.  NIYONKURU Jos</w:t>
            </w:r>
            <w:r>
              <w:sym w:font="Courier New" w:char="00E9"/>
            </w:r>
            <w:r>
              <w:t>phine</w:t>
            </w:r>
          </w:p>
        </w:tc>
        <w:tc>
          <w:tcPr>
            <w:tcW w:w="4958" w:type="dxa"/>
            <w:tcBorders>
              <w:top w:val="nil"/>
              <w:left w:val="single" w:sz="6" w:space="0" w:color="auto"/>
              <w:bottom w:val="nil"/>
            </w:tcBorders>
          </w:tcPr>
          <w:p w:rsidR="00000000" w:rsidRDefault="00000000">
            <w:pPr>
              <w:spacing w:line="360" w:lineRule="exact"/>
            </w:pPr>
            <w:r>
              <w:rPr>
                <w:rFonts w:hint="eastAsia"/>
              </w:rPr>
              <w:t>通讯部</w:t>
            </w:r>
          </w:p>
        </w:tc>
      </w:tr>
      <w:tr w:rsidR="00000000">
        <w:tblPrEx>
          <w:tblCellMar>
            <w:top w:w="0" w:type="dxa"/>
            <w:bottom w:w="0" w:type="dxa"/>
          </w:tblCellMar>
        </w:tblPrEx>
        <w:tc>
          <w:tcPr>
            <w:tcW w:w="4958" w:type="dxa"/>
            <w:tcBorders>
              <w:right w:val="nil"/>
            </w:tcBorders>
          </w:tcPr>
          <w:p w:rsidR="00000000" w:rsidRDefault="00000000">
            <w:pPr>
              <w:spacing w:line="360" w:lineRule="exact"/>
            </w:pPr>
            <w:r>
              <w:t>39.  NKORIPFA Corneille</w:t>
            </w:r>
          </w:p>
        </w:tc>
        <w:tc>
          <w:tcPr>
            <w:tcW w:w="4958" w:type="dxa"/>
            <w:tcBorders>
              <w:top w:val="nil"/>
              <w:left w:val="single" w:sz="6" w:space="0" w:color="auto"/>
              <w:bottom w:val="nil"/>
            </w:tcBorders>
          </w:tcPr>
          <w:p w:rsidR="00000000" w:rsidRDefault="00000000">
            <w:pPr>
              <w:spacing w:line="360" w:lineRule="exact"/>
            </w:pPr>
            <w:r>
              <w:rPr>
                <w:rFonts w:hint="eastAsia"/>
              </w:rPr>
              <w:t>共和国总统</w:t>
            </w:r>
          </w:p>
        </w:tc>
      </w:tr>
      <w:tr w:rsidR="00000000">
        <w:tblPrEx>
          <w:tblCellMar>
            <w:top w:w="0" w:type="dxa"/>
            <w:bottom w:w="0" w:type="dxa"/>
          </w:tblCellMar>
        </w:tblPrEx>
        <w:tc>
          <w:tcPr>
            <w:tcW w:w="4958" w:type="dxa"/>
            <w:tcBorders>
              <w:right w:val="nil"/>
            </w:tcBorders>
          </w:tcPr>
          <w:p w:rsidR="00000000" w:rsidRDefault="00000000">
            <w:pPr>
              <w:spacing w:line="360" w:lineRule="exact"/>
            </w:pPr>
            <w:r>
              <w:t>40.  NSAVYIMANA Florence</w:t>
            </w:r>
          </w:p>
        </w:tc>
        <w:tc>
          <w:tcPr>
            <w:tcW w:w="4958" w:type="dxa"/>
            <w:tcBorders>
              <w:top w:val="nil"/>
              <w:left w:val="single" w:sz="6" w:space="0" w:color="auto"/>
              <w:bottom w:val="nil"/>
            </w:tcBorders>
          </w:tcPr>
          <w:p w:rsidR="00000000" w:rsidRDefault="00000000">
            <w:pPr>
              <w:spacing w:line="360" w:lineRule="exact"/>
            </w:pPr>
            <w:r>
              <w:rPr>
                <w:rFonts w:hint="eastAsia"/>
              </w:rPr>
              <w:t>全国艾滋病</w:t>
            </w:r>
            <w:r>
              <w:t>/</w:t>
            </w:r>
            <w:r>
              <w:rPr>
                <w:rFonts w:hint="eastAsia"/>
              </w:rPr>
              <w:t>性传播疾病防治计划</w:t>
            </w:r>
          </w:p>
        </w:tc>
      </w:tr>
      <w:tr w:rsidR="00000000">
        <w:tblPrEx>
          <w:tblCellMar>
            <w:top w:w="0" w:type="dxa"/>
            <w:bottom w:w="0" w:type="dxa"/>
          </w:tblCellMar>
        </w:tblPrEx>
        <w:tc>
          <w:tcPr>
            <w:tcW w:w="4958" w:type="dxa"/>
            <w:tcBorders>
              <w:right w:val="nil"/>
            </w:tcBorders>
          </w:tcPr>
          <w:p w:rsidR="00000000" w:rsidRDefault="00000000">
            <w:pPr>
              <w:spacing w:line="360" w:lineRule="exact"/>
            </w:pPr>
            <w:r>
              <w:t>41.  NSHAMAYE Marguerite</w:t>
            </w:r>
          </w:p>
        </w:tc>
        <w:tc>
          <w:tcPr>
            <w:tcW w:w="4958" w:type="dxa"/>
            <w:tcBorders>
              <w:top w:val="nil"/>
              <w:left w:val="single" w:sz="6" w:space="0" w:color="auto"/>
              <w:bottom w:val="nil"/>
            </w:tcBorders>
          </w:tcPr>
          <w:p w:rsidR="00000000" w:rsidRDefault="00000000">
            <w:pPr>
              <w:spacing w:line="360" w:lineRule="exact"/>
            </w:pPr>
            <w:r>
              <w:rPr>
                <w:rFonts w:hint="eastAsia"/>
              </w:rPr>
              <w:t>联合国难民事务高级专员办事处</w:t>
            </w:r>
          </w:p>
        </w:tc>
      </w:tr>
      <w:tr w:rsidR="00000000">
        <w:tblPrEx>
          <w:tblCellMar>
            <w:top w:w="0" w:type="dxa"/>
            <w:bottom w:w="0" w:type="dxa"/>
          </w:tblCellMar>
        </w:tblPrEx>
        <w:tc>
          <w:tcPr>
            <w:tcW w:w="4958" w:type="dxa"/>
            <w:tcBorders>
              <w:right w:val="nil"/>
            </w:tcBorders>
          </w:tcPr>
          <w:p w:rsidR="00000000" w:rsidRDefault="00000000">
            <w:pPr>
              <w:spacing w:line="360" w:lineRule="exact"/>
            </w:pPr>
            <w:r>
              <w:t>42.  NTAHE Christine</w:t>
            </w:r>
          </w:p>
        </w:tc>
        <w:tc>
          <w:tcPr>
            <w:tcW w:w="4958" w:type="dxa"/>
            <w:tcBorders>
              <w:top w:val="nil"/>
              <w:left w:val="single" w:sz="6" w:space="0" w:color="auto"/>
              <w:bottom w:val="nil"/>
            </w:tcBorders>
          </w:tcPr>
          <w:p w:rsidR="00000000" w:rsidRDefault="00000000">
            <w:pPr>
              <w:spacing w:line="360" w:lineRule="exact"/>
            </w:pPr>
            <w:r>
              <w:rPr>
                <w:rFonts w:hint="eastAsia"/>
              </w:rPr>
              <w:t>布琼布拉信贷银行</w:t>
            </w:r>
          </w:p>
        </w:tc>
      </w:tr>
      <w:tr w:rsidR="00000000">
        <w:tblPrEx>
          <w:tblCellMar>
            <w:top w:w="0" w:type="dxa"/>
            <w:bottom w:w="0" w:type="dxa"/>
          </w:tblCellMar>
        </w:tblPrEx>
        <w:tc>
          <w:tcPr>
            <w:tcW w:w="4958" w:type="dxa"/>
            <w:tcBorders>
              <w:right w:val="nil"/>
            </w:tcBorders>
          </w:tcPr>
          <w:p w:rsidR="00000000" w:rsidRDefault="00000000">
            <w:pPr>
              <w:spacing w:line="360" w:lineRule="exact"/>
            </w:pPr>
            <w:r>
              <w:t>43.  NTAHOBARI Jos</w:t>
            </w:r>
            <w:r>
              <w:sym w:font="Courier New" w:char="00E9"/>
            </w:r>
            <w:r>
              <w:t>phine</w:t>
            </w:r>
          </w:p>
        </w:tc>
        <w:tc>
          <w:tcPr>
            <w:tcW w:w="4958" w:type="dxa"/>
            <w:tcBorders>
              <w:top w:val="nil"/>
              <w:left w:val="single" w:sz="6" w:space="0" w:color="auto"/>
              <w:bottom w:val="nil"/>
            </w:tcBorders>
          </w:tcPr>
          <w:p w:rsidR="00000000" w:rsidRDefault="00000000">
            <w:pPr>
              <w:spacing w:line="360" w:lineRule="exact"/>
            </w:pPr>
            <w:r>
              <w:rPr>
                <w:rFonts w:hint="eastAsia"/>
              </w:rPr>
              <w:t>北京建议后续行动全国委员会</w:t>
            </w:r>
          </w:p>
        </w:tc>
      </w:tr>
      <w:tr w:rsidR="00000000">
        <w:tblPrEx>
          <w:tblCellMar>
            <w:top w:w="0" w:type="dxa"/>
            <w:bottom w:w="0" w:type="dxa"/>
          </w:tblCellMar>
        </w:tblPrEx>
        <w:tc>
          <w:tcPr>
            <w:tcW w:w="4958" w:type="dxa"/>
            <w:tcBorders>
              <w:right w:val="nil"/>
            </w:tcBorders>
          </w:tcPr>
          <w:p w:rsidR="00000000" w:rsidRDefault="00000000">
            <w:pPr>
              <w:spacing w:line="360" w:lineRule="exact"/>
            </w:pPr>
            <w:r>
              <w:t>44.  NTAMATUNGIRO Edouard</w:t>
            </w:r>
          </w:p>
        </w:tc>
        <w:tc>
          <w:tcPr>
            <w:tcW w:w="4958" w:type="dxa"/>
            <w:tcBorders>
              <w:top w:val="nil"/>
              <w:left w:val="single" w:sz="6" w:space="0" w:color="auto"/>
              <w:bottom w:val="nil"/>
            </w:tcBorders>
          </w:tcPr>
          <w:p w:rsidR="00000000" w:rsidRDefault="00000000">
            <w:pPr>
              <w:spacing w:line="360" w:lineRule="exact"/>
            </w:pPr>
            <w:r>
              <w:rPr>
                <w:rFonts w:hint="eastAsia"/>
              </w:rPr>
              <w:t>第二副总统</w:t>
            </w:r>
          </w:p>
        </w:tc>
      </w:tr>
      <w:tr w:rsidR="00000000">
        <w:tblPrEx>
          <w:tblCellMar>
            <w:top w:w="0" w:type="dxa"/>
            <w:bottom w:w="0" w:type="dxa"/>
          </w:tblCellMar>
        </w:tblPrEx>
        <w:tc>
          <w:tcPr>
            <w:tcW w:w="4958" w:type="dxa"/>
            <w:tcBorders>
              <w:right w:val="nil"/>
            </w:tcBorders>
          </w:tcPr>
          <w:p w:rsidR="00000000" w:rsidRDefault="00000000">
            <w:pPr>
              <w:spacing w:line="360" w:lineRule="exact"/>
            </w:pPr>
            <w:r>
              <w:t>45.  RUVAKUBUSA Liliane</w:t>
            </w:r>
          </w:p>
        </w:tc>
        <w:tc>
          <w:tcPr>
            <w:tcW w:w="4958" w:type="dxa"/>
            <w:tcBorders>
              <w:top w:val="nil"/>
              <w:left w:val="single" w:sz="6" w:space="0" w:color="auto"/>
              <w:bottom w:val="nil"/>
            </w:tcBorders>
          </w:tcPr>
          <w:p w:rsidR="00000000" w:rsidRDefault="00000000">
            <w:pPr>
              <w:spacing w:line="360" w:lineRule="exact"/>
            </w:pPr>
            <w:r>
              <w:rPr>
                <w:rFonts w:hint="eastAsia"/>
              </w:rPr>
              <w:t>布隆迪商业银行</w:t>
            </w:r>
          </w:p>
        </w:tc>
      </w:tr>
      <w:tr w:rsidR="00000000">
        <w:tblPrEx>
          <w:tblCellMar>
            <w:top w:w="0" w:type="dxa"/>
            <w:bottom w:w="0" w:type="dxa"/>
          </w:tblCellMar>
        </w:tblPrEx>
        <w:tc>
          <w:tcPr>
            <w:tcW w:w="4958" w:type="dxa"/>
            <w:tcBorders>
              <w:right w:val="nil"/>
            </w:tcBorders>
          </w:tcPr>
          <w:p w:rsidR="00000000" w:rsidRDefault="00000000">
            <w:pPr>
              <w:spacing w:line="360" w:lineRule="exact"/>
            </w:pPr>
            <w:r>
              <w:t>46.  RWAMAHEKE Gaudence</w:t>
            </w:r>
          </w:p>
        </w:tc>
        <w:tc>
          <w:tcPr>
            <w:tcW w:w="4958" w:type="dxa"/>
            <w:tcBorders>
              <w:top w:val="nil"/>
              <w:left w:val="single" w:sz="6" w:space="0" w:color="auto"/>
              <w:bottom w:val="nil"/>
            </w:tcBorders>
          </w:tcPr>
          <w:p w:rsidR="00000000" w:rsidRDefault="00000000">
            <w:pPr>
              <w:spacing w:line="360" w:lineRule="exact"/>
            </w:pPr>
            <w:r>
              <w:rPr>
                <w:rFonts w:hint="eastAsia"/>
              </w:rPr>
              <w:t>社会行动和提高妇女地位部</w:t>
            </w:r>
          </w:p>
        </w:tc>
      </w:tr>
      <w:tr w:rsidR="00000000">
        <w:tblPrEx>
          <w:tblCellMar>
            <w:top w:w="0" w:type="dxa"/>
            <w:bottom w:w="0" w:type="dxa"/>
          </w:tblCellMar>
        </w:tblPrEx>
        <w:tc>
          <w:tcPr>
            <w:tcW w:w="4958" w:type="dxa"/>
            <w:tcBorders>
              <w:right w:val="nil"/>
            </w:tcBorders>
          </w:tcPr>
          <w:p w:rsidR="00000000" w:rsidRDefault="00000000">
            <w:pPr>
              <w:spacing w:line="360" w:lineRule="exact"/>
            </w:pPr>
            <w:r>
              <w:t>47.  SABIMBONA Sabine</w:t>
            </w:r>
          </w:p>
        </w:tc>
        <w:tc>
          <w:tcPr>
            <w:tcW w:w="4958" w:type="dxa"/>
            <w:tcBorders>
              <w:top w:val="nil"/>
              <w:left w:val="single" w:sz="6" w:space="0" w:color="auto"/>
              <w:bottom w:val="nil"/>
            </w:tcBorders>
          </w:tcPr>
          <w:p w:rsidR="00000000" w:rsidRDefault="00000000">
            <w:pPr>
              <w:spacing w:line="360" w:lineRule="exact"/>
            </w:pPr>
            <w:r>
              <w:rPr>
                <w:rFonts w:hint="eastAsia"/>
              </w:rPr>
              <w:t>国民议会</w:t>
            </w:r>
          </w:p>
        </w:tc>
      </w:tr>
      <w:tr w:rsidR="00000000">
        <w:tblPrEx>
          <w:tblCellMar>
            <w:top w:w="0" w:type="dxa"/>
            <w:bottom w:w="0" w:type="dxa"/>
          </w:tblCellMar>
        </w:tblPrEx>
        <w:tc>
          <w:tcPr>
            <w:tcW w:w="4958" w:type="dxa"/>
            <w:tcBorders>
              <w:right w:val="nil"/>
            </w:tcBorders>
          </w:tcPr>
          <w:p w:rsidR="00000000" w:rsidRDefault="00000000">
            <w:pPr>
              <w:spacing w:line="360" w:lineRule="exact"/>
            </w:pPr>
            <w:r>
              <w:t>48.  SAHABO Jean Marie</w:t>
            </w:r>
          </w:p>
        </w:tc>
        <w:tc>
          <w:tcPr>
            <w:tcW w:w="4958" w:type="dxa"/>
            <w:tcBorders>
              <w:top w:val="nil"/>
              <w:left w:val="single" w:sz="6" w:space="0" w:color="auto"/>
              <w:bottom w:val="nil"/>
            </w:tcBorders>
          </w:tcPr>
          <w:p w:rsidR="00000000" w:rsidRDefault="00000000">
            <w:pPr>
              <w:spacing w:line="360" w:lineRule="exact"/>
            </w:pPr>
            <w:r>
              <w:rPr>
                <w:rFonts w:hint="eastAsia"/>
              </w:rPr>
              <w:t>布隆迪国家广播电视局</w:t>
            </w:r>
          </w:p>
        </w:tc>
      </w:tr>
      <w:tr w:rsidR="00000000">
        <w:tblPrEx>
          <w:tblCellMar>
            <w:top w:w="0" w:type="dxa"/>
            <w:bottom w:w="0" w:type="dxa"/>
          </w:tblCellMar>
        </w:tblPrEx>
        <w:tc>
          <w:tcPr>
            <w:tcW w:w="4958" w:type="dxa"/>
            <w:tcBorders>
              <w:right w:val="nil"/>
            </w:tcBorders>
          </w:tcPr>
          <w:p w:rsidR="00000000" w:rsidRDefault="00000000">
            <w:pPr>
              <w:spacing w:line="360" w:lineRule="exact"/>
            </w:pPr>
            <w:r>
              <w:t>49.  SEFU Rehema</w:t>
            </w:r>
          </w:p>
        </w:tc>
        <w:tc>
          <w:tcPr>
            <w:tcW w:w="4958" w:type="dxa"/>
            <w:tcBorders>
              <w:top w:val="nil"/>
              <w:left w:val="single" w:sz="6" w:space="0" w:color="auto"/>
              <w:bottom w:val="nil"/>
            </w:tcBorders>
          </w:tcPr>
          <w:p w:rsidR="00000000" w:rsidRDefault="00000000">
            <w:pPr>
              <w:spacing w:line="360" w:lineRule="exact"/>
            </w:pPr>
            <w:r>
              <w:rPr>
                <w:rFonts w:hint="eastAsia"/>
              </w:rPr>
              <w:t>家庭生活教育</w:t>
            </w:r>
            <w:r>
              <w:t>/</w:t>
            </w:r>
            <w:r>
              <w:rPr>
                <w:rFonts w:hint="eastAsia"/>
              </w:rPr>
              <w:t>人口教育项目</w:t>
            </w:r>
          </w:p>
        </w:tc>
      </w:tr>
      <w:tr w:rsidR="00000000">
        <w:tblPrEx>
          <w:tblCellMar>
            <w:top w:w="0" w:type="dxa"/>
            <w:bottom w:w="0" w:type="dxa"/>
          </w:tblCellMar>
        </w:tblPrEx>
        <w:tc>
          <w:tcPr>
            <w:tcW w:w="4958" w:type="dxa"/>
            <w:tcBorders>
              <w:right w:val="nil"/>
            </w:tcBorders>
          </w:tcPr>
          <w:p w:rsidR="00000000" w:rsidRDefault="00000000">
            <w:pPr>
              <w:spacing w:line="360" w:lineRule="exact"/>
            </w:pPr>
            <w:r>
              <w:t>50.  TWAGIRAYEZU M. Goreth</w:t>
            </w:r>
          </w:p>
        </w:tc>
        <w:tc>
          <w:tcPr>
            <w:tcW w:w="4958" w:type="dxa"/>
            <w:tcBorders>
              <w:top w:val="nil"/>
              <w:left w:val="single" w:sz="6" w:space="0" w:color="auto"/>
              <w:bottom w:val="single" w:sz="6" w:space="0" w:color="auto"/>
            </w:tcBorders>
          </w:tcPr>
          <w:p w:rsidR="00000000" w:rsidRDefault="00000000">
            <w:pPr>
              <w:spacing w:line="360" w:lineRule="exact"/>
            </w:pPr>
            <w:r>
              <w:rPr>
                <w:rFonts w:hint="eastAsia"/>
              </w:rPr>
              <w:t>社会行动和提高妇女地位部提高妇女地位部门</w:t>
            </w:r>
          </w:p>
        </w:tc>
      </w:tr>
    </w:tbl>
    <w:p w:rsidR="00000000" w:rsidRDefault="00000000">
      <w:pPr>
        <w:spacing w:after="240" w:line="360" w:lineRule="exact"/>
        <w:jc w:val="center"/>
        <w:rPr>
          <w:rFonts w:ascii="SimHei" w:eastAsia="SimHei"/>
          <w:sz w:val="28"/>
        </w:rPr>
      </w:pPr>
      <w:r>
        <w:br w:type="page"/>
      </w:r>
      <w:r>
        <w:rPr>
          <w:rFonts w:ascii="SimHei" w:eastAsia="SimHei" w:hint="eastAsia"/>
          <w:sz w:val="28"/>
        </w:rPr>
        <w:t>首字母缩略词</w:t>
      </w:r>
    </w:p>
    <w:p w:rsidR="00000000" w:rsidRDefault="00000000">
      <w:pPr>
        <w:tabs>
          <w:tab w:val="left" w:pos="1320"/>
        </w:tabs>
        <w:spacing w:after="240" w:line="300" w:lineRule="exact"/>
      </w:pPr>
      <w:r>
        <w:t>ABUBEF</w:t>
      </w:r>
      <w:r>
        <w:tab/>
      </w:r>
      <w:r>
        <w:rPr>
          <w:rFonts w:hint="eastAsia"/>
        </w:rPr>
        <w:t>：布隆迪家庭福利协会</w:t>
      </w:r>
    </w:p>
    <w:p w:rsidR="00000000" w:rsidRDefault="00000000">
      <w:pPr>
        <w:tabs>
          <w:tab w:val="left" w:pos="1320"/>
        </w:tabs>
        <w:spacing w:after="240" w:line="300" w:lineRule="exact"/>
      </w:pPr>
      <w:r>
        <w:t>APEF</w:t>
      </w:r>
      <w:r>
        <w:tab/>
      </w:r>
      <w:r>
        <w:rPr>
          <w:rFonts w:hint="eastAsia"/>
        </w:rPr>
        <w:t>：提高妇女经济地位协会</w:t>
      </w:r>
    </w:p>
    <w:p w:rsidR="00000000" w:rsidRDefault="00000000">
      <w:pPr>
        <w:tabs>
          <w:tab w:val="left" w:pos="1320"/>
        </w:tabs>
        <w:spacing w:after="240" w:line="300" w:lineRule="exact"/>
      </w:pPr>
      <w:r>
        <w:t>ASAP</w:t>
      </w:r>
      <w:r>
        <w:tab/>
      </w:r>
      <w:r>
        <w:rPr>
          <w:rFonts w:hint="eastAsia"/>
        </w:rPr>
        <w:t>：公共行政部门支援局</w:t>
      </w:r>
    </w:p>
    <w:p w:rsidR="00000000" w:rsidRDefault="00000000">
      <w:pPr>
        <w:tabs>
          <w:tab w:val="left" w:pos="1320"/>
        </w:tabs>
        <w:spacing w:after="240" w:line="300" w:lineRule="exact"/>
      </w:pPr>
      <w:r>
        <w:t>BRB</w:t>
      </w:r>
      <w:r>
        <w:tab/>
      </w:r>
      <w:r>
        <w:rPr>
          <w:rFonts w:hint="eastAsia"/>
        </w:rPr>
        <w:t>：布隆迪共和国银行</w:t>
      </w:r>
    </w:p>
    <w:p w:rsidR="00000000" w:rsidRDefault="00000000">
      <w:pPr>
        <w:tabs>
          <w:tab w:val="left" w:pos="1320"/>
        </w:tabs>
        <w:spacing w:after="240" w:line="300" w:lineRule="exact"/>
      </w:pPr>
      <w:r>
        <w:t>CEDF</w:t>
      </w:r>
      <w:r>
        <w:tab/>
      </w:r>
      <w:r>
        <w:rPr>
          <w:rFonts w:hint="eastAsia"/>
        </w:rPr>
        <w:t>：消除对妇女一切形式歧视公约</w:t>
      </w:r>
    </w:p>
    <w:p w:rsidR="00000000" w:rsidRDefault="00000000">
      <w:pPr>
        <w:tabs>
          <w:tab w:val="left" w:pos="1320"/>
        </w:tabs>
        <w:spacing w:after="240" w:line="300" w:lineRule="exact"/>
      </w:pPr>
      <w:r>
        <w:t>CECM</w:t>
      </w:r>
      <w:r>
        <w:tab/>
      </w:r>
      <w:r>
        <w:rPr>
          <w:rFonts w:hint="eastAsia"/>
        </w:rPr>
        <w:t>：储蓄和互助信贷银行</w:t>
      </w:r>
    </w:p>
    <w:p w:rsidR="00000000" w:rsidRDefault="00000000">
      <w:pPr>
        <w:tabs>
          <w:tab w:val="left" w:pos="1320"/>
        </w:tabs>
        <w:spacing w:after="240" w:line="300" w:lineRule="exact"/>
      </w:pPr>
      <w:r>
        <w:t>CPF</w:t>
      </w:r>
      <w:r>
        <w:tab/>
      </w:r>
      <w:r>
        <w:rPr>
          <w:rFonts w:hint="eastAsia"/>
        </w:rPr>
        <w:t>：个人和家庭法</w:t>
      </w:r>
    </w:p>
    <w:p w:rsidR="00000000" w:rsidRDefault="00000000">
      <w:pPr>
        <w:tabs>
          <w:tab w:val="left" w:pos="1320"/>
        </w:tabs>
        <w:spacing w:after="240" w:line="300" w:lineRule="exact"/>
      </w:pPr>
      <w:r>
        <w:t>CPPF</w:t>
      </w:r>
      <w:r>
        <w:tab/>
      </w:r>
      <w:r>
        <w:rPr>
          <w:rFonts w:hint="eastAsia"/>
        </w:rPr>
        <w:t>：计划生育协调局</w:t>
      </w:r>
    </w:p>
    <w:p w:rsidR="00000000" w:rsidRDefault="00000000">
      <w:pPr>
        <w:tabs>
          <w:tab w:val="left" w:pos="1320"/>
        </w:tabs>
        <w:spacing w:after="240" w:line="300" w:lineRule="exact"/>
      </w:pPr>
      <w:r>
        <w:t>EVF/EMP</w:t>
      </w:r>
      <w:r>
        <w:tab/>
      </w:r>
      <w:r>
        <w:rPr>
          <w:rFonts w:hint="eastAsia"/>
        </w:rPr>
        <w:t>：家庭生活教育</w:t>
      </w:r>
      <w:r>
        <w:t>/</w:t>
      </w:r>
      <w:r>
        <w:rPr>
          <w:rFonts w:hint="eastAsia"/>
        </w:rPr>
        <w:t>人口教育项目</w:t>
      </w:r>
    </w:p>
    <w:p w:rsidR="00000000" w:rsidRDefault="00000000">
      <w:pPr>
        <w:tabs>
          <w:tab w:val="left" w:pos="1320"/>
        </w:tabs>
        <w:spacing w:after="240" w:line="300" w:lineRule="exact"/>
      </w:pPr>
      <w:r>
        <w:t>FBU</w:t>
      </w:r>
      <w:r>
        <w:tab/>
      </w:r>
      <w:r>
        <w:rPr>
          <w:rFonts w:hint="eastAsia"/>
        </w:rPr>
        <w:t>：布隆迪法郎</w:t>
      </w:r>
    </w:p>
    <w:p w:rsidR="00000000" w:rsidRDefault="00000000">
      <w:pPr>
        <w:tabs>
          <w:tab w:val="left" w:pos="1320"/>
        </w:tabs>
        <w:spacing w:after="240" w:line="300" w:lineRule="exact"/>
      </w:pPr>
      <w:r>
        <w:t>FNUAP</w:t>
      </w:r>
      <w:r>
        <w:tab/>
      </w:r>
      <w:r>
        <w:rPr>
          <w:rFonts w:hint="eastAsia"/>
        </w:rPr>
        <w:t>：联合国人口基金</w:t>
      </w:r>
    </w:p>
    <w:p w:rsidR="00000000" w:rsidRDefault="00000000">
      <w:pPr>
        <w:tabs>
          <w:tab w:val="left" w:pos="1320"/>
        </w:tabs>
        <w:spacing w:after="240" w:line="300" w:lineRule="exact"/>
      </w:pPr>
      <w:r>
        <w:t>IEC</w:t>
      </w:r>
      <w:r>
        <w:tab/>
      </w:r>
      <w:r>
        <w:rPr>
          <w:rFonts w:hint="eastAsia"/>
        </w:rPr>
        <w:t>：信息、教育和通讯</w:t>
      </w:r>
    </w:p>
    <w:p w:rsidR="00000000" w:rsidRDefault="00000000">
      <w:pPr>
        <w:tabs>
          <w:tab w:val="left" w:pos="1320"/>
        </w:tabs>
        <w:spacing w:after="240" w:line="300" w:lineRule="exact"/>
      </w:pPr>
      <w:r>
        <w:t>MASPF</w:t>
      </w:r>
      <w:r>
        <w:tab/>
      </w:r>
      <w:r>
        <w:rPr>
          <w:rFonts w:hint="eastAsia"/>
        </w:rPr>
        <w:t>：社会行动和提高妇女地位部</w:t>
      </w:r>
    </w:p>
    <w:p w:rsidR="00000000" w:rsidRDefault="00000000">
      <w:pPr>
        <w:tabs>
          <w:tab w:val="left" w:pos="1320"/>
        </w:tabs>
        <w:spacing w:after="240" w:line="300" w:lineRule="exact"/>
      </w:pPr>
      <w:r>
        <w:t>MPDR</w:t>
      </w:r>
      <w:r>
        <w:tab/>
      </w:r>
      <w:r>
        <w:rPr>
          <w:rFonts w:hint="eastAsia"/>
        </w:rPr>
        <w:t>：发展规划和复兴部</w:t>
      </w:r>
    </w:p>
    <w:p w:rsidR="00000000" w:rsidRDefault="00000000">
      <w:pPr>
        <w:tabs>
          <w:tab w:val="left" w:pos="1320"/>
        </w:tabs>
        <w:spacing w:after="240" w:line="300" w:lineRule="exact"/>
      </w:pPr>
      <w:r>
        <w:t>ONG</w:t>
      </w:r>
      <w:r>
        <w:tab/>
      </w:r>
      <w:r>
        <w:rPr>
          <w:rFonts w:hint="eastAsia"/>
        </w:rPr>
        <w:t>：非政府组织</w:t>
      </w:r>
    </w:p>
    <w:p w:rsidR="00000000" w:rsidRDefault="00000000">
      <w:pPr>
        <w:tabs>
          <w:tab w:val="left" w:pos="1320"/>
        </w:tabs>
        <w:spacing w:after="240" w:line="300" w:lineRule="exact"/>
      </w:pPr>
      <w:r>
        <w:t>PAS</w:t>
      </w:r>
      <w:r>
        <w:tab/>
      </w:r>
      <w:r>
        <w:rPr>
          <w:rFonts w:hint="eastAsia"/>
        </w:rPr>
        <w:t>：结构调整计划</w:t>
      </w:r>
    </w:p>
    <w:p w:rsidR="00000000" w:rsidRDefault="00000000">
      <w:pPr>
        <w:tabs>
          <w:tab w:val="left" w:pos="1320"/>
        </w:tabs>
        <w:spacing w:after="240" w:line="300" w:lineRule="exact"/>
      </w:pPr>
      <w:r>
        <w:t>PSI</w:t>
      </w:r>
      <w:r>
        <w:tab/>
      </w:r>
      <w:r>
        <w:rPr>
          <w:rFonts w:hint="eastAsia"/>
        </w:rPr>
        <w:t>：卫生信息项目</w:t>
      </w:r>
    </w:p>
    <w:p w:rsidR="00000000" w:rsidRDefault="00000000">
      <w:pPr>
        <w:tabs>
          <w:tab w:val="left" w:pos="1320"/>
        </w:tabs>
        <w:spacing w:after="240" w:line="300" w:lineRule="exact"/>
      </w:pPr>
      <w:r>
        <w:t>PIB</w:t>
      </w:r>
      <w:r>
        <w:tab/>
      </w:r>
      <w:r>
        <w:rPr>
          <w:rFonts w:hint="eastAsia"/>
        </w:rPr>
        <w:t>：国内生产总值</w:t>
      </w:r>
    </w:p>
    <w:p w:rsidR="00000000" w:rsidRDefault="00000000">
      <w:pPr>
        <w:tabs>
          <w:tab w:val="left" w:pos="1320"/>
        </w:tabs>
        <w:spacing w:after="240" w:line="300" w:lineRule="exact"/>
      </w:pPr>
      <w:r>
        <w:t>SIDA</w:t>
      </w:r>
      <w:r>
        <w:tab/>
      </w:r>
      <w:r>
        <w:rPr>
          <w:rFonts w:hint="eastAsia"/>
        </w:rPr>
        <w:t>：艾滋病</w:t>
      </w:r>
    </w:p>
    <w:p w:rsidR="00000000" w:rsidRDefault="00000000">
      <w:pPr>
        <w:tabs>
          <w:tab w:val="left" w:pos="1320"/>
        </w:tabs>
        <w:spacing w:after="240" w:line="300" w:lineRule="exact"/>
      </w:pPr>
      <w:r>
        <w:t>SR/PF</w:t>
      </w:r>
      <w:r>
        <w:tab/>
      </w:r>
      <w:r>
        <w:rPr>
          <w:rFonts w:hint="eastAsia"/>
        </w:rPr>
        <w:t>：生育卫生</w:t>
      </w:r>
      <w:r>
        <w:t>/</w:t>
      </w:r>
      <w:r>
        <w:rPr>
          <w:rFonts w:hint="eastAsia"/>
        </w:rPr>
        <w:t>计划生育</w:t>
      </w:r>
    </w:p>
    <w:p w:rsidR="00000000" w:rsidRDefault="00000000">
      <w:pPr>
        <w:tabs>
          <w:tab w:val="left" w:pos="1320"/>
        </w:tabs>
        <w:spacing w:after="240" w:line="300" w:lineRule="exact"/>
      </w:pPr>
      <w:r>
        <w:t>UFB</w:t>
      </w:r>
      <w:r>
        <w:tab/>
      </w:r>
      <w:r>
        <w:rPr>
          <w:rFonts w:hint="eastAsia"/>
        </w:rPr>
        <w:t>：布隆迪妇女联合会</w:t>
      </w:r>
    </w:p>
    <w:p w:rsidR="00000000" w:rsidRDefault="00000000">
      <w:pPr>
        <w:pStyle w:val="SingleTxt"/>
        <w:spacing w:line="300" w:lineRule="exact"/>
      </w:pPr>
      <w:r>
        <w:t>VIH</w:t>
      </w:r>
      <w:r>
        <w:tab/>
      </w:r>
      <w:r>
        <w:rPr>
          <w:rFonts w:hint="eastAsia"/>
        </w:rPr>
        <w:t>：后天性免疫缺损病毒</w:t>
      </w:r>
    </w:p>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NO&gt;&gt;N0052366C&lt;&lt;ODS JOB NO&gt;&gt;</w:t>
      </w:r>
    </w:p>
    <w:p w:rsidR="00000000" w:rsidRDefault="00000000">
      <w:pPr>
        <w:pStyle w:val="CommentText"/>
      </w:pPr>
      <w:r>
        <w:t>&lt;&lt;ODS DOC SYMBOL1&gt;&gt;CEDAW/C/BDI/1&lt;&lt;ODS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楷体">
    <w:altName w:val="Arial Unicode MS"/>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00-52366 (C)    231000    231000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firstLine="425"/>
      </w:pPr>
      <w:r>
        <w:rPr>
          <w:rStyle w:val="FootnoteReference"/>
        </w:rPr>
        <w:t>1</w:t>
      </w:r>
      <w:r>
        <w:t xml:space="preserve">   </w:t>
      </w:r>
      <w:r>
        <w:rPr>
          <w:rFonts w:hint="eastAsia"/>
        </w:rPr>
        <w:t>布隆迪受灾妇女状况调查</w:t>
      </w:r>
      <w:r>
        <w:t>——</w:t>
      </w:r>
      <w:r>
        <w:t>UPP/APF</w:t>
      </w:r>
      <w:r>
        <w:rPr>
          <w:rFonts w:hint="eastAsia"/>
        </w:rPr>
        <w:t>计划，布隆迪，</w:t>
      </w:r>
      <w:r>
        <w:t>1995</w:t>
      </w:r>
      <w:r>
        <w:rPr>
          <w:rFonts w:hint="eastAsia"/>
        </w:rPr>
        <w:t>年</w:t>
      </w:r>
      <w:r>
        <w:t>4</w:t>
      </w:r>
      <w:r>
        <w:rPr>
          <w:rFonts w:hint="eastAsia"/>
        </w:rPr>
        <w:t>月。</w:t>
      </w:r>
    </w:p>
  </w:footnote>
  <w:footnote w:id="2">
    <w:p w:rsidR="00000000" w:rsidRDefault="00000000">
      <w:pPr>
        <w:pStyle w:val="FootnoteText"/>
        <w:ind w:firstLine="425"/>
      </w:pPr>
      <w:r>
        <w:rPr>
          <w:rStyle w:val="FootnoteReference"/>
        </w:rPr>
        <w:t>2</w:t>
      </w:r>
      <w:r>
        <w:t xml:space="preserve">   </w:t>
      </w:r>
      <w:r>
        <w:rPr>
          <w:rFonts w:hint="eastAsia"/>
        </w:rPr>
        <w:t>联合国人口基金报告：世界人口状况。</w:t>
      </w:r>
    </w:p>
  </w:footnote>
  <w:footnote w:id="3">
    <w:p w:rsidR="00000000" w:rsidRDefault="00000000">
      <w:pPr>
        <w:pStyle w:val="FootnoteText"/>
        <w:ind w:firstLine="425"/>
      </w:pPr>
      <w:r>
        <w:rPr>
          <w:rStyle w:val="FootnoteReference"/>
        </w:rPr>
        <w:t>3</w:t>
      </w:r>
      <w:r>
        <w:t xml:space="preserve">   1997</w:t>
      </w:r>
      <w:r>
        <w:rPr>
          <w:rFonts w:hint="eastAsia"/>
        </w:rPr>
        <w:t>年布隆迪人类发展国家报告。</w:t>
      </w:r>
    </w:p>
  </w:footnote>
  <w:footnote w:id="4">
    <w:p w:rsidR="00000000" w:rsidRDefault="00000000">
      <w:pPr>
        <w:pStyle w:val="FootnoteText"/>
        <w:ind w:firstLine="425"/>
      </w:pPr>
      <w:r>
        <w:rPr>
          <w:rStyle w:val="FootnoteReference"/>
        </w:rPr>
        <w:t>4</w:t>
      </w:r>
      <w:r>
        <w:t xml:space="preserve">   1979</w:t>
      </w:r>
      <w:r>
        <w:rPr>
          <w:rFonts w:hint="eastAsia"/>
        </w:rPr>
        <w:t>年人口普查报告，内政部人口司。</w:t>
      </w:r>
    </w:p>
  </w:footnote>
  <w:footnote w:id="5">
    <w:p w:rsidR="00000000" w:rsidRDefault="00000000">
      <w:pPr>
        <w:pStyle w:val="FootnoteText"/>
        <w:ind w:firstLine="425"/>
      </w:pPr>
      <w:r>
        <w:rPr>
          <w:rStyle w:val="FootnoteReference"/>
        </w:rPr>
        <w:t>5</w:t>
      </w:r>
      <w:r>
        <w:t xml:space="preserve">   1990</w:t>
      </w:r>
      <w:r>
        <w:rPr>
          <w:rFonts w:hint="eastAsia"/>
        </w:rPr>
        <w:t>年人口普查报告，内政部人口司。</w:t>
      </w:r>
    </w:p>
  </w:footnote>
  <w:footnote w:id="6">
    <w:p w:rsidR="00000000" w:rsidRDefault="00000000">
      <w:pPr>
        <w:pStyle w:val="FootnoteText"/>
        <w:ind w:firstLine="425"/>
      </w:pPr>
      <w:r>
        <w:rPr>
          <w:rStyle w:val="FootnoteReference"/>
        </w:rPr>
        <w:t>6</w:t>
      </w:r>
      <w:r>
        <w:t xml:space="preserve">   </w:t>
      </w:r>
      <w:r>
        <w:rPr>
          <w:rFonts w:hint="eastAsia"/>
        </w:rPr>
        <w:t>布隆迪受灾妇女状况研究</w:t>
      </w:r>
      <w:r>
        <w:t>——</w:t>
      </w:r>
      <w:r>
        <w:t>UPP/APF</w:t>
      </w:r>
      <w:r>
        <w:rPr>
          <w:rFonts w:hint="eastAsia"/>
        </w:rPr>
        <w:t>项目。</w:t>
      </w:r>
    </w:p>
  </w:footnote>
  <w:footnote w:id="7">
    <w:p w:rsidR="00000000" w:rsidRDefault="00000000">
      <w:pPr>
        <w:pStyle w:val="FootnoteText"/>
        <w:ind w:firstLine="425"/>
      </w:pPr>
      <w:r>
        <w:rPr>
          <w:rStyle w:val="FootnoteReference"/>
        </w:rPr>
        <w:t>7</w:t>
      </w:r>
      <w:r>
        <w:t xml:space="preserve">   1997</w:t>
      </w:r>
      <w:r>
        <w:rPr>
          <w:rFonts w:hint="eastAsia"/>
        </w:rPr>
        <w:t>年人类发展国家报告。</w:t>
      </w:r>
    </w:p>
  </w:footnote>
  <w:footnote w:id="8">
    <w:p w:rsidR="00000000" w:rsidRDefault="00000000">
      <w:pPr>
        <w:pStyle w:val="FootnoteText"/>
        <w:ind w:firstLine="425"/>
      </w:pPr>
      <w:r>
        <w:rPr>
          <w:rStyle w:val="FootnoteReference"/>
        </w:rPr>
        <w:t>8</w:t>
      </w:r>
      <w:r>
        <w:t xml:space="preserve">   </w:t>
      </w:r>
      <w:r>
        <w:rPr>
          <w:rFonts w:hint="eastAsia"/>
        </w:rPr>
        <w:t>同上。</w:t>
      </w:r>
    </w:p>
  </w:footnote>
  <w:footnote w:id="9">
    <w:p w:rsidR="00000000" w:rsidRDefault="00000000">
      <w:pPr>
        <w:pStyle w:val="FootnoteText"/>
        <w:ind w:firstLine="425"/>
      </w:pPr>
      <w:r>
        <w:rPr>
          <w:rStyle w:val="FootnoteReference"/>
        </w:rPr>
        <w:t>9</w:t>
      </w:r>
      <w:r>
        <w:t xml:space="preserve">   </w:t>
      </w:r>
      <w:r>
        <w:rPr>
          <w:rFonts w:hint="eastAsia"/>
        </w:rPr>
        <w:t>同上。</w:t>
      </w:r>
    </w:p>
  </w:footnote>
  <w:footnote w:id="10">
    <w:p w:rsidR="00000000" w:rsidRDefault="00000000">
      <w:pPr>
        <w:pStyle w:val="FootnoteText"/>
        <w:ind w:firstLine="425"/>
      </w:pPr>
      <w:r>
        <w:rPr>
          <w:rStyle w:val="FootnoteReference"/>
        </w:rPr>
        <w:t>10</w:t>
      </w:r>
      <w:r>
        <w:t xml:space="preserve">   1998</w:t>
      </w:r>
      <w:r>
        <w:rPr>
          <w:rFonts w:hint="eastAsia"/>
        </w:rPr>
        <w:t>年</w:t>
      </w:r>
      <w:r>
        <w:t>4</w:t>
      </w:r>
      <w:r>
        <w:rPr>
          <w:rFonts w:hint="eastAsia"/>
        </w:rPr>
        <w:t>月联合国人口基金的</w:t>
      </w:r>
      <w:r>
        <w:t>MUTEGANYA</w:t>
      </w:r>
      <w:r>
        <w:rPr>
          <w:rFonts w:hint="eastAsia"/>
        </w:rPr>
        <w:t>博士提交的生育卫生主题报告，第</w:t>
      </w:r>
      <w:r>
        <w:t>18</w:t>
      </w:r>
      <w:r>
        <w:rPr>
          <w:rFonts w:hint="eastAsia"/>
        </w:rPr>
        <w:t>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CEDAW/C/BDI/1</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CEDAW/C/BDI/1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/C/BDI/1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3 July 2000</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French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65C0D48"/>
    <w:lvl w:ilvl="0">
      <w:numFmt w:val="decimal"/>
      <w:lvlText w:val="*"/>
      <w:lvlJc w:val="left"/>
    </w:lvl>
  </w:abstractNum>
  <w:abstractNum w:abstractNumId="1">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0"/>
    <w:lvlOverride w:ilvl="0">
      <w:lvl w:ilvl="0">
        <w:start w:val="1"/>
        <w:numFmt w:val="bullet"/>
        <w:lvlText w:val=""/>
        <w:legacy w:legacy="1" w:legacySpace="0" w:legacyIndent="425"/>
        <w:lvlJc w:val="left"/>
        <w:pPr>
          <w:ind w:left="850" w:hanging="425"/>
        </w:pPr>
        <w:rPr>
          <w:rFonts w:ascii="Wingdings" w:hAnsi="Wingdings" w:hint="default"/>
        </w:rPr>
      </w:lvl>
    </w:lvlOverride>
  </w:num>
  <w:num w:numId="11">
    <w:abstractNumId w:val="0"/>
    <w:lvlOverride w:ilvl="0">
      <w:lvl w:ilvl="0">
        <w:start w:val="1"/>
        <w:numFmt w:val="bullet"/>
        <w:lvlText w:val=""/>
        <w:legacy w:legacy="1" w:legacySpace="0" w:legacyIndent="425"/>
        <w:lvlJc w:val="left"/>
        <w:pPr>
          <w:ind w:left="850" w:hanging="425"/>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10/2000 7:53: PM"/>
    <w:docVar w:name="DocCategory" w:val="Doc"/>
    <w:docVar w:name="DocType" w:val="Final"/>
    <w:docVar w:name="JobNo" w:val="0052366C"/>
    <w:docVar w:name="OandT" w:val=" "/>
    <w:docVar w:name="Symbol1" w:val="CEDAW/C/BDI/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PlainText1">
    <w:name w:val="Plain Text1"/>
    <w:basedOn w:val="Normal"/>
    <w:pPr>
      <w:widowControl w:val="0"/>
      <w:adjustRightInd w:val="0"/>
      <w:spacing w:line="240" w:lineRule="auto"/>
      <w:jc w:val="both"/>
      <w:textAlignment w:val="baseline"/>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42</Pages>
  <Words>4282</Words>
  <Characters>24412</Characters>
  <Application>Microsoft Office Word</Application>
  <DocSecurity>4</DocSecurity>
  <Lines>203</Lines>
  <Paragraphs>48</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29979</CharactersWithSpaces>
  <SharedDoc>false</SharedDoc>
  <HLinks>
    <vt:vector size="6" baseType="variant">
      <vt:variant>
        <vt:i4>4522087</vt:i4>
      </vt:variant>
      <vt:variant>
        <vt:i4>60736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11</cp:revision>
  <cp:lastPrinted>2000-10-23T19:04:00Z</cp:lastPrinted>
  <dcterms:created xsi:type="dcterms:W3CDTF">2000-10-23T18:53:00Z</dcterms:created>
  <dcterms:modified xsi:type="dcterms:W3CDTF">2000-10-23T19:06:00Z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0052366</vt:lpwstr>
  </property>
  <property fmtid="{D5CDD505-2E9C-101B-9397-08002B2CF9AE}" pid="3" name="Symbol1">
    <vt:lpwstr>CEDAW/C/BDI/1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