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5C13CD">
                <w:t>C/ALB/CO/1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C13CD">
              <w:rPr>
                <w:sz w:val="20"/>
                <w:lang w:val="en-US"/>
              </w:rPr>
              <w:fldChar w:fldCharType="separate"/>
            </w:r>
            <w:r w:rsidR="005C13CD">
              <w:rPr>
                <w:sz w:val="20"/>
                <w:lang w:val="en-US"/>
              </w:rPr>
              <w:t>10 December 2010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AB13A4" w:rsidRPr="00E32F31" w:rsidRDefault="00AB13A4" w:rsidP="00AB13A4">
      <w:pPr>
        <w:spacing w:before="120"/>
        <w:rPr>
          <w:b/>
          <w:sz w:val="24"/>
          <w:szCs w:val="24"/>
        </w:rPr>
      </w:pPr>
      <w:r w:rsidRPr="00E32F31">
        <w:rPr>
          <w:b/>
          <w:sz w:val="24"/>
          <w:szCs w:val="24"/>
        </w:rPr>
        <w:t>Комитет по защите прав всех трудящихся-</w:t>
      </w:r>
      <w:r>
        <w:rPr>
          <w:b/>
          <w:sz w:val="24"/>
          <w:szCs w:val="24"/>
        </w:rPr>
        <w:br/>
      </w:r>
      <w:r w:rsidRPr="00E32F31">
        <w:rPr>
          <w:b/>
          <w:sz w:val="24"/>
          <w:szCs w:val="24"/>
        </w:rPr>
        <w:t>мигрантов и</w:t>
      </w:r>
      <w:r>
        <w:rPr>
          <w:b/>
          <w:sz w:val="24"/>
          <w:szCs w:val="24"/>
        </w:rPr>
        <w:t xml:space="preserve"> </w:t>
      </w:r>
      <w:r w:rsidRPr="00E32F31">
        <w:rPr>
          <w:b/>
          <w:sz w:val="24"/>
          <w:szCs w:val="24"/>
        </w:rPr>
        <w:t>членов их семей</w:t>
      </w:r>
    </w:p>
    <w:p w:rsidR="00AB13A4" w:rsidRPr="00E32F31" w:rsidRDefault="00AB13A4" w:rsidP="00AB13A4">
      <w:pPr>
        <w:rPr>
          <w:b/>
        </w:rPr>
      </w:pPr>
      <w:r w:rsidRPr="00E32F31">
        <w:rPr>
          <w:b/>
        </w:rPr>
        <w:t>Тринадцатая сессия</w:t>
      </w:r>
    </w:p>
    <w:p w:rsidR="00AB13A4" w:rsidRPr="00E32F31" w:rsidRDefault="00AB13A4" w:rsidP="00AB13A4">
      <w:r w:rsidRPr="00E32F31">
        <w:t>22 ноября − 3 декабря 2010 года</w:t>
      </w:r>
    </w:p>
    <w:p w:rsidR="00AB13A4" w:rsidRPr="00E32F31" w:rsidRDefault="00AB13A4" w:rsidP="00AB13A4">
      <w:pPr>
        <w:pStyle w:val="HMGR"/>
      </w:pPr>
      <w:r>
        <w:tab/>
      </w:r>
      <w:r>
        <w:tab/>
      </w:r>
      <w:r w:rsidRPr="00E32F31">
        <w:t>Рассмотрение докладов, представленных государствами-участниками в соответствии со статьей 74 Ко</w:t>
      </w:r>
      <w:r w:rsidRPr="00E32F31">
        <w:t>н</w:t>
      </w:r>
      <w:r w:rsidRPr="00E32F31">
        <w:t>венции</w:t>
      </w:r>
    </w:p>
    <w:p w:rsidR="00AB13A4" w:rsidRPr="00E32F31" w:rsidRDefault="00AB13A4" w:rsidP="00AB13A4">
      <w:pPr>
        <w:pStyle w:val="HChGR"/>
      </w:pPr>
      <w:r>
        <w:tab/>
      </w:r>
      <w:r>
        <w:tab/>
      </w:r>
      <w:r w:rsidRPr="00E32F31">
        <w:t>Заключительные замечания Комитета по защите прав всех трудящихся-мигрантов и членов их семей</w:t>
      </w:r>
    </w:p>
    <w:p w:rsidR="00AB13A4" w:rsidRPr="00E32F31" w:rsidRDefault="00AB13A4" w:rsidP="00AB13A4">
      <w:pPr>
        <w:pStyle w:val="HChGR"/>
      </w:pPr>
      <w:r>
        <w:tab/>
      </w:r>
      <w:r>
        <w:tab/>
      </w:r>
      <w:r w:rsidRPr="00E32F31">
        <w:t>Албания</w:t>
      </w:r>
    </w:p>
    <w:p w:rsidR="00AB13A4" w:rsidRPr="00E32F31" w:rsidRDefault="00AB13A4" w:rsidP="00AB13A4">
      <w:pPr>
        <w:pStyle w:val="SingleTxtGR"/>
      </w:pPr>
      <w:r w:rsidRPr="00E32F31">
        <w:t>1.</w:t>
      </w:r>
      <w:r w:rsidRPr="00E32F31">
        <w:tab/>
        <w:t>Комитет рассмотрел первоначальный доклад Албании (CMW/C/ALB/1) на своих 138-м и 139-м заседаниях (см. документы CMW/C/SR.139 и SR.140), состоявшихся 22 и 23 ноября 2010 года, и на своем 151-м заседании 1 декабря 2010 года принял следующие заключительные замечания.</w:t>
      </w:r>
    </w:p>
    <w:p w:rsidR="00AB13A4" w:rsidRPr="00E32F31" w:rsidRDefault="00AB13A4" w:rsidP="00AB13A4">
      <w:pPr>
        <w:pStyle w:val="H1GR"/>
      </w:pPr>
      <w:r>
        <w:tab/>
      </w:r>
      <w:r w:rsidRPr="00E32F31">
        <w:t>А.</w:t>
      </w:r>
      <w:r w:rsidRPr="00E32F31">
        <w:tab/>
        <w:t>Введение</w:t>
      </w:r>
    </w:p>
    <w:p w:rsidR="00AB13A4" w:rsidRPr="00E32F31" w:rsidRDefault="00AB13A4" w:rsidP="00AB13A4">
      <w:pPr>
        <w:pStyle w:val="SingleTxtGR"/>
      </w:pPr>
      <w:r w:rsidRPr="00E32F31">
        <w:t>2.</w:t>
      </w:r>
      <w:r w:rsidRPr="00E32F31">
        <w:tab/>
        <w:t xml:space="preserve">Комитет приветствует получение доклада, а также письменных ответов на перечень вопросов, которые позволили Комитету </w:t>
      </w:r>
      <w:r w:rsidR="00E24D76">
        <w:t>сформировать</w:t>
      </w:r>
      <w:r w:rsidRPr="00E32F31">
        <w:t xml:space="preserve"> более по</w:t>
      </w:r>
      <w:r w:rsidRPr="00E32F31">
        <w:t>л</w:t>
      </w:r>
      <w:r w:rsidRPr="00E32F31">
        <w:t>ное представление об осуществлении Конвенции в государстве-участнике. К</w:t>
      </w:r>
      <w:r w:rsidRPr="00E32F31">
        <w:t>о</w:t>
      </w:r>
      <w:r w:rsidRPr="00E32F31">
        <w:t>митет приветствует также проведение конструктивного и плодотворного диал</w:t>
      </w:r>
      <w:r w:rsidRPr="00E32F31">
        <w:t>о</w:t>
      </w:r>
      <w:r w:rsidRPr="00E32F31">
        <w:t>га с компетентной делегацией. Вместе с тем он с сожалением констатирует, что в докладе и письменных ответах не содержится достаточной информации по ряду важных вопросов как правового, так и практич</w:t>
      </w:r>
      <w:r w:rsidRPr="00E32F31">
        <w:t>е</w:t>
      </w:r>
      <w:r w:rsidRPr="00E32F31">
        <w:t>ского характера.</w:t>
      </w:r>
    </w:p>
    <w:p w:rsidR="00AB13A4" w:rsidRPr="00E32F31" w:rsidRDefault="00AB13A4" w:rsidP="00AB13A4">
      <w:pPr>
        <w:pStyle w:val="SingleTxtGR"/>
      </w:pPr>
      <w:r w:rsidRPr="00E32F31">
        <w:t>3.</w:t>
      </w:r>
      <w:r w:rsidRPr="00E32F31">
        <w:tab/>
        <w:t>Комитет признает, что Албания известна главным образом как страна происхождения значител</w:t>
      </w:r>
      <w:r w:rsidRPr="00E32F31">
        <w:t>ь</w:t>
      </w:r>
      <w:r w:rsidRPr="00E32F31">
        <w:t xml:space="preserve">ного числа трудящихся-мигрантов, а также как страна транзита трудовых мигрантов. </w:t>
      </w:r>
    </w:p>
    <w:p w:rsidR="00AB13A4" w:rsidRPr="00E32F31" w:rsidRDefault="00AB13A4" w:rsidP="00AB13A4">
      <w:pPr>
        <w:pStyle w:val="SingleTxtGR"/>
      </w:pPr>
      <w:r w:rsidRPr="00E32F31">
        <w:t>4.</w:t>
      </w:r>
      <w:r w:rsidRPr="00E32F31">
        <w:tab/>
        <w:t>Комитет отмечает, что некоторые из стран, где работают трудящиеся-мигранты из Албании, пока не являются участниками Конвенции, что может служить препятствием для осуществления этими трудящимися прав, которые закреплены за ними в Конвенции.</w:t>
      </w:r>
    </w:p>
    <w:p w:rsidR="00AB13A4" w:rsidRPr="00E32F31" w:rsidRDefault="00AB13A4" w:rsidP="00AB13A4">
      <w:pPr>
        <w:pStyle w:val="H1GR"/>
      </w:pPr>
      <w:r>
        <w:tab/>
      </w:r>
      <w:r w:rsidRPr="00E32F31">
        <w:t>В.</w:t>
      </w:r>
      <w:r w:rsidRPr="00E32F31">
        <w:tab/>
        <w:t>Позитивные аспекты</w:t>
      </w:r>
    </w:p>
    <w:p w:rsidR="00AB13A4" w:rsidRPr="00E32F31" w:rsidRDefault="00AB13A4" w:rsidP="00AB13A4">
      <w:pPr>
        <w:pStyle w:val="SingleTxtGR"/>
      </w:pPr>
      <w:r w:rsidRPr="00E32F31">
        <w:t>5.</w:t>
      </w:r>
      <w:r w:rsidRPr="00E32F31">
        <w:tab/>
        <w:t>Комитет с удовлетворением отмечает, что Албания в экспериментальном порядке применяет на своих пограничных пунктах уникальную процедуру предварительного контроля в отношении мигрантов</w:t>
      </w:r>
      <w:r w:rsidR="00E24D76">
        <w:t>, не имеющих постоянного статуса</w:t>
      </w:r>
      <w:r w:rsidRPr="00E32F31">
        <w:t>, просителей убежища, несопровождаемых несовершеннолетних лиц и жертв торговли людьми, въезжающих на территорию Албании. Эта процедура действует с 2004</w:t>
      </w:r>
      <w:r>
        <w:t> </w:t>
      </w:r>
      <w:r w:rsidRPr="00E32F31">
        <w:t>года и нацелена на улучшение обращения с мигрантами</w:t>
      </w:r>
      <w:r w:rsidR="00E24D76">
        <w:t>, не имеющими постоянного статуса</w:t>
      </w:r>
      <w:r w:rsidRPr="00830E09">
        <w:rPr>
          <w:rStyle w:val="FootnoteReference"/>
        </w:rPr>
        <w:footnoteReference w:id="1"/>
      </w:r>
      <w:r w:rsidRPr="00E32F31">
        <w:t>.</w:t>
      </w:r>
    </w:p>
    <w:p w:rsidR="00AB13A4" w:rsidRPr="00E32F31" w:rsidRDefault="00AB13A4" w:rsidP="00AB13A4">
      <w:pPr>
        <w:pStyle w:val="SingleTxtGR"/>
      </w:pPr>
      <w:r w:rsidRPr="00E32F31">
        <w:t>6.</w:t>
      </w:r>
      <w:r w:rsidRPr="00E32F31">
        <w:tab/>
        <w:t>Комитет приветствует усилия, предпринимаемые государством-участником по поощрению и защите прав албанских трудящихся-мигрантов за рубежом, включая:</w:t>
      </w:r>
    </w:p>
    <w:p w:rsidR="00AB13A4" w:rsidRPr="00E32F31" w:rsidRDefault="00AB13A4" w:rsidP="00AB13A4">
      <w:pPr>
        <w:pStyle w:val="SingleTxtGR"/>
      </w:pPr>
      <w:r w:rsidRPr="00E32F31">
        <w:tab/>
        <w:t>а)</w:t>
      </w:r>
      <w:r w:rsidRPr="00E32F31">
        <w:tab/>
        <w:t>Национальную стратегию в области миграции и Национальный план действий в области миграции</w:t>
      </w:r>
      <w:r w:rsidRPr="00830E09">
        <w:rPr>
          <w:rStyle w:val="FootnoteReference"/>
        </w:rPr>
        <w:footnoteReference w:id="2"/>
      </w:r>
      <w:r w:rsidRPr="00E32F31">
        <w:t>;</w:t>
      </w:r>
    </w:p>
    <w:p w:rsidR="00AB13A4" w:rsidRPr="00E32F31" w:rsidRDefault="00AB13A4" w:rsidP="00AB13A4">
      <w:pPr>
        <w:pStyle w:val="SingleTxtGR"/>
      </w:pPr>
      <w:r w:rsidRPr="00E32F31">
        <w:tab/>
        <w:t>b)</w:t>
      </w:r>
      <w:r w:rsidRPr="00E32F31">
        <w:tab/>
        <w:t>информационно-коммуникационную политику правительства, ор</w:t>
      </w:r>
      <w:r w:rsidR="000A1670">
        <w:t>и</w:t>
      </w:r>
      <w:r w:rsidRPr="00E32F31">
        <w:t>ентированного на общину албанских мигрантов за рубежом</w:t>
      </w:r>
      <w:r w:rsidRPr="00830E09">
        <w:rPr>
          <w:rStyle w:val="FootnoteReference"/>
        </w:rPr>
        <w:footnoteReference w:id="3"/>
      </w:r>
      <w:r w:rsidRPr="00E32F31">
        <w:t>; и</w:t>
      </w:r>
    </w:p>
    <w:p w:rsidR="00AB13A4" w:rsidRPr="00E32F31" w:rsidRDefault="00AB13A4" w:rsidP="00AB13A4">
      <w:pPr>
        <w:pStyle w:val="SingleTxtGR"/>
      </w:pPr>
      <w:r w:rsidRPr="00E32F31">
        <w:tab/>
        <w:t>с)</w:t>
      </w:r>
      <w:r w:rsidRPr="00E32F31">
        <w:tab/>
        <w:t>создание центров для обслуживания мигрантов во всех регионал</w:t>
      </w:r>
      <w:r w:rsidRPr="00E32F31">
        <w:t>ь</w:t>
      </w:r>
      <w:r w:rsidRPr="00E32F31">
        <w:t>ных бюро по трудоустро</w:t>
      </w:r>
      <w:r w:rsidRPr="00E32F31">
        <w:t>й</w:t>
      </w:r>
      <w:r w:rsidRPr="00E32F31">
        <w:t>ству</w:t>
      </w:r>
      <w:r w:rsidRPr="00830E09">
        <w:rPr>
          <w:rStyle w:val="FootnoteReference"/>
        </w:rPr>
        <w:footnoteReference w:id="4"/>
      </w:r>
      <w:r w:rsidRPr="00E32F31">
        <w:t>.</w:t>
      </w:r>
    </w:p>
    <w:p w:rsidR="00AB13A4" w:rsidRPr="00E32F31" w:rsidRDefault="00AB13A4" w:rsidP="00E24D76">
      <w:pPr>
        <w:pStyle w:val="SingleTxtGR"/>
      </w:pPr>
      <w:r w:rsidRPr="00E32F31">
        <w:t>7.</w:t>
      </w:r>
      <w:r w:rsidRPr="00E32F31">
        <w:tab/>
        <w:t>Комитет приветствует также двусторонний институциональный диалог в интересах заключения/возобновления трудовых соглаш</w:t>
      </w:r>
      <w:r w:rsidRPr="00E32F31">
        <w:t>е</w:t>
      </w:r>
      <w:r w:rsidRPr="00E32F31">
        <w:t>ний/имплементацион</w:t>
      </w:r>
      <w:r w:rsidR="00D06544">
        <w:t>-</w:t>
      </w:r>
      <w:r w:rsidRPr="00E32F31">
        <w:t>ных протоколов с Грецией и Италией</w:t>
      </w:r>
      <w:r w:rsidRPr="00830E09">
        <w:rPr>
          <w:rStyle w:val="FootnoteReference"/>
        </w:rPr>
        <w:footnoteReference w:id="5"/>
      </w:r>
      <w:r w:rsidRPr="00E32F31">
        <w:t>.</w:t>
      </w:r>
    </w:p>
    <w:p w:rsidR="00AB13A4" w:rsidRPr="00E32F31" w:rsidRDefault="00AB13A4" w:rsidP="00AB13A4">
      <w:pPr>
        <w:pStyle w:val="SingleTxtGR"/>
      </w:pPr>
      <w:r w:rsidRPr="00E32F31">
        <w:t>8.</w:t>
      </w:r>
      <w:r w:rsidRPr="00E32F31">
        <w:tab/>
        <w:t>Комитет приветствует далее ратификацию следующих договорных инс</w:t>
      </w:r>
      <w:r w:rsidRPr="00E32F31">
        <w:t>т</w:t>
      </w:r>
      <w:r w:rsidRPr="00E32F31">
        <w:t>рументов:</w:t>
      </w:r>
    </w:p>
    <w:p w:rsidR="00AB13A4" w:rsidRPr="00E32F31" w:rsidRDefault="00AB13A4" w:rsidP="00AB13A4">
      <w:pPr>
        <w:pStyle w:val="SingleTxtGR"/>
      </w:pPr>
      <w:r w:rsidRPr="00E32F31">
        <w:tab/>
        <w:t>а)</w:t>
      </w:r>
      <w:r w:rsidRPr="00E32F31">
        <w:tab/>
        <w:t>Факультативного протокола к Конвенции о правах ребенка, каса</w:t>
      </w:r>
      <w:r w:rsidRPr="00E32F31">
        <w:t>ю</w:t>
      </w:r>
      <w:r w:rsidRPr="00E32F31">
        <w:t>щегося торговли детьми, детской проституции и детской порнографии</w:t>
      </w:r>
      <w:r w:rsidR="00D06544">
        <w:t>,</w:t>
      </w:r>
      <w:r w:rsidRPr="00E32F31">
        <w:t xml:space="preserve"> в 2008</w:t>
      </w:r>
      <w:r w:rsidR="00D06544">
        <w:t> </w:t>
      </w:r>
      <w:r w:rsidRPr="00E32F31">
        <w:t>году;</w:t>
      </w:r>
    </w:p>
    <w:p w:rsidR="00AB13A4" w:rsidRPr="00E32F31" w:rsidRDefault="00AB13A4" w:rsidP="00AB13A4">
      <w:pPr>
        <w:pStyle w:val="SingleTxtGR"/>
      </w:pPr>
      <w:r w:rsidRPr="00E32F31">
        <w:tab/>
        <w:t>b)</w:t>
      </w:r>
      <w:r w:rsidRPr="00E32F31">
        <w:tab/>
      </w:r>
      <w:r w:rsidR="00D06544">
        <w:t>к</w:t>
      </w:r>
      <w:r w:rsidRPr="00E32F31">
        <w:t>онвенци</w:t>
      </w:r>
      <w:r w:rsidR="00D06544">
        <w:t>й</w:t>
      </w:r>
      <w:r w:rsidRPr="00E32F31">
        <w:t xml:space="preserve"> Международной организации  труда (МОТ) № 97 о р</w:t>
      </w:r>
      <w:r w:rsidRPr="00E32F31">
        <w:t>а</w:t>
      </w:r>
      <w:r w:rsidRPr="00E32F31">
        <w:t>ботниках-мигрантах (1949 год) в 2005 году; № 143 о злоупотреблениях в обла</w:t>
      </w:r>
      <w:r w:rsidRPr="00E32F31">
        <w:t>с</w:t>
      </w:r>
      <w:r w:rsidRPr="00E32F31">
        <w:t>ти миграции и об обеспечении работникам-мигрантам равенства возможностей и обращения (дополнительн</w:t>
      </w:r>
      <w:r w:rsidR="00D06544">
        <w:t>ы</w:t>
      </w:r>
      <w:r w:rsidRPr="00E32F31">
        <w:t>е положени</w:t>
      </w:r>
      <w:r w:rsidR="00D06544">
        <w:t>я</w:t>
      </w:r>
      <w:r w:rsidRPr="00E32F31">
        <w:t>) в 2006 году; № 182 о запрещении и немедленных мерах по искоренению наихудших форм детского труда (1999 год) в 2001 г</w:t>
      </w:r>
      <w:r w:rsidRPr="00E32F31">
        <w:t>о</w:t>
      </w:r>
      <w:r w:rsidRPr="00E32F31">
        <w:t>ду</w:t>
      </w:r>
      <w:r w:rsidRPr="00830E09">
        <w:rPr>
          <w:rStyle w:val="FootnoteReference"/>
        </w:rPr>
        <w:footnoteReference w:id="6"/>
      </w:r>
      <w:r w:rsidR="00D06544">
        <w:t>;</w:t>
      </w:r>
    </w:p>
    <w:p w:rsidR="00AB13A4" w:rsidRPr="00E32F31" w:rsidRDefault="00AB13A4" w:rsidP="00AB13A4">
      <w:pPr>
        <w:pStyle w:val="SingleTxtGR"/>
      </w:pPr>
      <w:r w:rsidRPr="00E32F31">
        <w:tab/>
        <w:t>с)</w:t>
      </w:r>
      <w:r w:rsidRPr="00E32F31">
        <w:tab/>
        <w:t>Протокола о предупреждении и пресечении торговли людьми, ос</w:t>
      </w:r>
      <w:r w:rsidRPr="00E32F31">
        <w:t>о</w:t>
      </w:r>
      <w:r w:rsidRPr="00E32F31">
        <w:t>бенно женщинами и детьми, и наказании за нее и Протокола против незаконн</w:t>
      </w:r>
      <w:r w:rsidRPr="00E32F31">
        <w:t>о</w:t>
      </w:r>
      <w:r w:rsidRPr="00E32F31">
        <w:t>го ввоза мигрантов по суше, морю и воздуху, дополняющих Конвенцию Орг</w:t>
      </w:r>
      <w:r w:rsidRPr="00E32F31">
        <w:t>а</w:t>
      </w:r>
      <w:r w:rsidRPr="00E32F31">
        <w:t>низации Объединенных Наций против транснациональной преступности, в 2002 году.</w:t>
      </w:r>
    </w:p>
    <w:p w:rsidR="00AB13A4" w:rsidRPr="00E32F31" w:rsidRDefault="00AB13A4" w:rsidP="00AB13A4">
      <w:pPr>
        <w:pStyle w:val="H1GR"/>
      </w:pPr>
      <w:r>
        <w:tab/>
      </w:r>
      <w:r w:rsidRPr="00E32F31">
        <w:t>С.</w:t>
      </w:r>
      <w:r w:rsidRPr="00E32F31">
        <w:tab/>
        <w:t>Основные проблемы, вызывающие озабоченность, предложения и рекомендации</w:t>
      </w:r>
    </w:p>
    <w:p w:rsidR="00AB13A4" w:rsidRPr="00E32F31" w:rsidRDefault="00AB13A4" w:rsidP="00AB13A4">
      <w:pPr>
        <w:pStyle w:val="H23GR"/>
      </w:pPr>
      <w:r>
        <w:tab/>
      </w:r>
      <w:r w:rsidRPr="00E32F31">
        <w:t>1.</w:t>
      </w:r>
      <w:r w:rsidRPr="00E32F31">
        <w:tab/>
        <w:t>Общие меры по осуществлению (статьи 73 и 84)</w:t>
      </w:r>
    </w:p>
    <w:p w:rsidR="00AB13A4" w:rsidRPr="00E32F31" w:rsidRDefault="00AB13A4" w:rsidP="00AB13A4">
      <w:pPr>
        <w:pStyle w:val="H23GR"/>
      </w:pPr>
      <w:r>
        <w:tab/>
      </w:r>
      <w:r>
        <w:tab/>
      </w:r>
      <w:r w:rsidRPr="00E32F31">
        <w:t>Законодательство и его применение</w:t>
      </w:r>
    </w:p>
    <w:p w:rsidR="00AB13A4" w:rsidRDefault="00AB13A4" w:rsidP="00AB13A4">
      <w:pPr>
        <w:pStyle w:val="SingleTxtGR"/>
      </w:pPr>
      <w:r w:rsidRPr="00E32F31">
        <w:t>9.</w:t>
      </w:r>
      <w:r w:rsidRPr="00E32F31">
        <w:tab/>
        <w:t>Комитет отмечает, что в соответствии с Конституцией Албании междун</w:t>
      </w:r>
      <w:r w:rsidRPr="00E32F31">
        <w:t>а</w:t>
      </w:r>
      <w:r w:rsidRPr="00E32F31">
        <w:t>родные соглашения, ратифицированные на основании закона, имеют преим</w:t>
      </w:r>
      <w:r w:rsidRPr="00E32F31">
        <w:t>у</w:t>
      </w:r>
      <w:r w:rsidRPr="00E32F31">
        <w:t>щественную силу над внутренними законами, несовместимыми с ними</w:t>
      </w:r>
      <w:r w:rsidRPr="00830E09">
        <w:rPr>
          <w:rStyle w:val="FootnoteReference"/>
        </w:rPr>
        <w:footnoteReference w:id="7"/>
      </w:r>
      <w:r w:rsidRPr="00E32F31">
        <w:t>. Вм</w:t>
      </w:r>
      <w:r w:rsidRPr="00E32F31">
        <w:t>е</w:t>
      </w:r>
      <w:r w:rsidRPr="00E32F31">
        <w:t>сте с тем на практике какие-либо гарантии примата Конвенции в случае ко</w:t>
      </w:r>
      <w:r w:rsidRPr="00E32F31">
        <w:t>н</w:t>
      </w:r>
      <w:r w:rsidRPr="00E32F31">
        <w:t>фликта с национальным законодательством отсутствуют.</w:t>
      </w:r>
    </w:p>
    <w:p w:rsidR="00B85EA9" w:rsidRDefault="00B85EA9" w:rsidP="007F1D26">
      <w:pPr>
        <w:pStyle w:val="SingleTxtGR"/>
      </w:pPr>
      <w:r>
        <w:t>10.</w:t>
      </w:r>
      <w:r>
        <w:tab/>
      </w:r>
      <w:r w:rsidRPr="00762305">
        <w:rPr>
          <w:b/>
        </w:rPr>
        <w:t>Комитет призывает государство-участник принять все необходимые м</w:t>
      </w:r>
      <w:r w:rsidRPr="00762305">
        <w:rPr>
          <w:b/>
        </w:rPr>
        <w:t>е</w:t>
      </w:r>
      <w:r w:rsidRPr="00762305">
        <w:rPr>
          <w:b/>
        </w:rPr>
        <w:t>ры, в том числе законодательного характера, для приведения своего внутренн</w:t>
      </w:r>
      <w:r w:rsidRPr="00762305">
        <w:rPr>
          <w:b/>
        </w:rPr>
        <w:t>е</w:t>
      </w:r>
      <w:r w:rsidRPr="00762305">
        <w:rPr>
          <w:b/>
        </w:rPr>
        <w:t>го законодательства в соответствие с Конвенцией. Государству-участнику сл</w:t>
      </w:r>
      <w:r w:rsidRPr="00762305">
        <w:rPr>
          <w:b/>
        </w:rPr>
        <w:t>е</w:t>
      </w:r>
      <w:r w:rsidRPr="00762305">
        <w:rPr>
          <w:b/>
        </w:rPr>
        <w:t>дует также предпринять надлежащие и эффективные шаги с целью гарантир</w:t>
      </w:r>
      <w:r w:rsidRPr="00762305">
        <w:rPr>
          <w:b/>
        </w:rPr>
        <w:t>о</w:t>
      </w:r>
      <w:r w:rsidRPr="00762305">
        <w:rPr>
          <w:b/>
        </w:rPr>
        <w:t>вать применение Конвенции на практике.</w:t>
      </w:r>
    </w:p>
    <w:p w:rsidR="00B85EA9" w:rsidRDefault="00B85EA9" w:rsidP="007F1D26">
      <w:pPr>
        <w:pStyle w:val="SingleTxtGR"/>
      </w:pPr>
      <w:r w:rsidRPr="00974C69">
        <w:t>11.</w:t>
      </w:r>
      <w:r w:rsidRPr="00974C69">
        <w:tab/>
      </w:r>
      <w:r>
        <w:t>Комитет с сожалением отмечает отсутствие достаточной информации о законодательстве, регулирующем миграцию, в частности в Законе о миграции албанских граждан в целях трудоустройства, а также Законе об иностранцах и его применении.</w:t>
      </w:r>
    </w:p>
    <w:p w:rsidR="00B85EA9" w:rsidRDefault="00B85EA9" w:rsidP="007F1D26">
      <w:pPr>
        <w:pStyle w:val="SingleTxtGR"/>
      </w:pPr>
      <w:r>
        <w:t>12.</w:t>
      </w:r>
      <w:r>
        <w:tab/>
      </w:r>
      <w:r w:rsidRPr="00762305">
        <w:rPr>
          <w:b/>
        </w:rPr>
        <w:t>Государству-участнику предлагается представить в его втором п</w:t>
      </w:r>
      <w:r w:rsidRPr="00762305">
        <w:rPr>
          <w:b/>
        </w:rPr>
        <w:t>е</w:t>
      </w:r>
      <w:r w:rsidRPr="00762305">
        <w:rPr>
          <w:b/>
        </w:rPr>
        <w:t>риодическом докладе соответствующую информацию о внутреннем зак</w:t>
      </w:r>
      <w:r w:rsidRPr="00762305">
        <w:rPr>
          <w:b/>
        </w:rPr>
        <w:t>о</w:t>
      </w:r>
      <w:r w:rsidRPr="00762305">
        <w:rPr>
          <w:b/>
        </w:rPr>
        <w:t>нодательстве, регулирующем миграцию, включая Закон о миграции а</w:t>
      </w:r>
      <w:r w:rsidRPr="00762305">
        <w:rPr>
          <w:b/>
        </w:rPr>
        <w:t>л</w:t>
      </w:r>
      <w:r w:rsidRPr="00762305">
        <w:rPr>
          <w:b/>
        </w:rPr>
        <w:t>банских граждан в ц</w:t>
      </w:r>
      <w:r w:rsidRPr="00762305">
        <w:rPr>
          <w:b/>
        </w:rPr>
        <w:t>е</w:t>
      </w:r>
      <w:r w:rsidRPr="00762305">
        <w:rPr>
          <w:b/>
        </w:rPr>
        <w:t>лях трудоустройства и Закон об иностранцах, а также конкретную информацию об их осуществлении.</w:t>
      </w:r>
    </w:p>
    <w:p w:rsidR="00B85EA9" w:rsidRDefault="00B85EA9" w:rsidP="007F1D26">
      <w:pPr>
        <w:pStyle w:val="SingleTxtGR"/>
      </w:pPr>
      <w:r>
        <w:t>13.</w:t>
      </w:r>
      <w:r>
        <w:tab/>
        <w:t>Комитет отмечает, что Албания пока не сделала предусмотренных стат</w:t>
      </w:r>
      <w:r>
        <w:t>ь</w:t>
      </w:r>
      <w:r>
        <w:t>ями 76 и 77 Конвенции заявлений о признании компетенции Комитета получать сообщения от государств-участников и отдельных лиц.</w:t>
      </w:r>
    </w:p>
    <w:p w:rsidR="00B85EA9" w:rsidRDefault="00B85EA9" w:rsidP="007F1D26">
      <w:pPr>
        <w:pStyle w:val="SingleTxtGR"/>
      </w:pPr>
      <w:r>
        <w:t>14.</w:t>
      </w:r>
      <w:r>
        <w:tab/>
      </w:r>
      <w:r w:rsidRPr="00762305">
        <w:rPr>
          <w:b/>
        </w:rPr>
        <w:t>Комитет призывает государство-участник рассмотреть возможность сделать заявления, предусмотренные в статьях 76 и 77 Конвенции.</w:t>
      </w:r>
    </w:p>
    <w:p w:rsidR="00B85EA9" w:rsidRDefault="00B85EA9" w:rsidP="007F1D26">
      <w:pPr>
        <w:pStyle w:val="H23GR"/>
      </w:pPr>
      <w:r>
        <w:tab/>
      </w:r>
      <w:r>
        <w:tab/>
        <w:t>Сбор данных</w:t>
      </w:r>
    </w:p>
    <w:p w:rsidR="00B85EA9" w:rsidRDefault="00B85EA9" w:rsidP="007F1D26">
      <w:pPr>
        <w:pStyle w:val="SingleTxtGR"/>
      </w:pPr>
      <w:r>
        <w:t>15.</w:t>
      </w:r>
      <w:r>
        <w:tab/>
        <w:t>Комитет приветствует информацию, представленную государством-участником, но с сожалением констатирует нехватку информации о миграцио</w:t>
      </w:r>
      <w:r>
        <w:t>н</w:t>
      </w:r>
      <w:r>
        <w:t>ных потоках и по другим вопросам, связанным с миграцией. Отмечая трудн</w:t>
      </w:r>
      <w:r>
        <w:t>о</w:t>
      </w:r>
      <w:r>
        <w:t>сти, с которыми сталкивается государство-участник в этом вопросе, Комитет в то же время напоминает, что такая информация крайне необходима для поним</w:t>
      </w:r>
      <w:r>
        <w:t>а</w:t>
      </w:r>
      <w:r>
        <w:t>ния положения трудящихся-мигрантов в государстве-участнике и для оценки осуществления Конвенции</w:t>
      </w:r>
      <w:r>
        <w:rPr>
          <w:rStyle w:val="FootnoteReference"/>
        </w:rPr>
        <w:footnoteReference w:id="8"/>
      </w:r>
      <w:r>
        <w:t>.</w:t>
      </w:r>
    </w:p>
    <w:p w:rsidR="00B85EA9" w:rsidRPr="00762305" w:rsidRDefault="00B85EA9" w:rsidP="007F1D26">
      <w:pPr>
        <w:pStyle w:val="SingleTxtGR"/>
        <w:rPr>
          <w:b/>
        </w:rPr>
      </w:pPr>
      <w:r>
        <w:t>16.</w:t>
      </w:r>
      <w:r>
        <w:tab/>
      </w:r>
      <w:r w:rsidRPr="00762305">
        <w:rPr>
          <w:b/>
        </w:rPr>
        <w:t xml:space="preserve">Комитет </w:t>
      </w:r>
      <w:r>
        <w:rPr>
          <w:b/>
        </w:rPr>
        <w:t>призывает государство-участник</w:t>
      </w:r>
      <w:r w:rsidRPr="00762305">
        <w:rPr>
          <w:b/>
        </w:rPr>
        <w:t xml:space="preserve"> создать эффективную и скоординированную базу данных в соответствии со всеми аспектами Ко</w:t>
      </w:r>
      <w:r w:rsidRPr="00762305">
        <w:rPr>
          <w:b/>
        </w:rPr>
        <w:t>н</w:t>
      </w:r>
      <w:r w:rsidRPr="00762305">
        <w:rPr>
          <w:b/>
        </w:rPr>
        <w:t>венции, содержащую в максимально возможной степени дезагрегирова</w:t>
      </w:r>
      <w:r w:rsidRPr="00762305">
        <w:rPr>
          <w:b/>
        </w:rPr>
        <w:t>н</w:t>
      </w:r>
      <w:r w:rsidRPr="00762305">
        <w:rPr>
          <w:b/>
        </w:rPr>
        <w:t>ные, надежные и систематически обновляемые данные, в качестве инстр</w:t>
      </w:r>
      <w:r w:rsidRPr="00762305">
        <w:rPr>
          <w:b/>
        </w:rPr>
        <w:t>у</w:t>
      </w:r>
      <w:r w:rsidRPr="00762305">
        <w:rPr>
          <w:b/>
        </w:rPr>
        <w:t>мента эффективной миграционной политики и инструмента применения различных положений Конвенции. В случае отсутствия точной информ</w:t>
      </w:r>
      <w:r w:rsidRPr="00762305">
        <w:rPr>
          <w:b/>
        </w:rPr>
        <w:t>а</w:t>
      </w:r>
      <w:r w:rsidRPr="00762305">
        <w:rPr>
          <w:b/>
        </w:rPr>
        <w:t xml:space="preserve">ции, например касающейся трудящихся-мигрантов, не имеющих </w:t>
      </w:r>
      <w:r>
        <w:rPr>
          <w:b/>
        </w:rPr>
        <w:t>постоя</w:t>
      </w:r>
      <w:r>
        <w:rPr>
          <w:b/>
        </w:rPr>
        <w:t>н</w:t>
      </w:r>
      <w:r>
        <w:rPr>
          <w:b/>
        </w:rPr>
        <w:t>ного</w:t>
      </w:r>
      <w:r w:rsidRPr="00762305">
        <w:rPr>
          <w:b/>
        </w:rPr>
        <w:t xml:space="preserve"> статуса, Комитет с признательностью получал бы данные, основа</w:t>
      </w:r>
      <w:r w:rsidRPr="00762305">
        <w:rPr>
          <w:b/>
        </w:rPr>
        <w:t>н</w:t>
      </w:r>
      <w:r w:rsidRPr="00762305">
        <w:rPr>
          <w:b/>
        </w:rPr>
        <w:t>ные на исследованиях и</w:t>
      </w:r>
      <w:r>
        <w:rPr>
          <w:b/>
        </w:rPr>
        <w:t>ли</w:t>
      </w:r>
      <w:r w:rsidRPr="00762305">
        <w:rPr>
          <w:b/>
        </w:rPr>
        <w:t xml:space="preserve"> расчетных оце</w:t>
      </w:r>
      <w:r w:rsidRPr="00762305">
        <w:rPr>
          <w:b/>
        </w:rPr>
        <w:t>н</w:t>
      </w:r>
      <w:r w:rsidRPr="00762305">
        <w:rPr>
          <w:b/>
        </w:rPr>
        <w:t>ках.</w:t>
      </w:r>
    </w:p>
    <w:p w:rsidR="00B85EA9" w:rsidRDefault="00B85EA9" w:rsidP="007F1D26">
      <w:pPr>
        <w:pStyle w:val="H23GR"/>
      </w:pPr>
      <w:r>
        <w:tab/>
      </w:r>
      <w:r>
        <w:tab/>
        <w:t>Подготовка кадров и распространение информации о Конвенции</w:t>
      </w:r>
    </w:p>
    <w:p w:rsidR="00B85EA9" w:rsidRDefault="00B85EA9" w:rsidP="007F1D26">
      <w:pPr>
        <w:pStyle w:val="SingleTxtGR"/>
      </w:pPr>
      <w:r>
        <w:t>17.</w:t>
      </w:r>
      <w:r>
        <w:tab/>
        <w:t>Комитет отмечает информацию, пред</w:t>
      </w:r>
      <w:r w:rsidR="004F4EEC">
        <w:t>ставленную государством-участни</w:t>
      </w:r>
      <w:r>
        <w:t>ком, о программах подготовки по положениям Конвенции для соотве</w:t>
      </w:r>
      <w:r>
        <w:t>т</w:t>
      </w:r>
      <w:r>
        <w:t>ствующих государственных должностных лиц, таких как сотрудники пограни</w:t>
      </w:r>
      <w:r>
        <w:t>ч</w:t>
      </w:r>
      <w:r>
        <w:t>ной полиции, должностные лица миграционной службы и социальные работн</w:t>
      </w:r>
      <w:r>
        <w:t>и</w:t>
      </w:r>
      <w:r>
        <w:t>ки</w:t>
      </w:r>
      <w:r>
        <w:rPr>
          <w:rStyle w:val="FootnoteReference"/>
        </w:rPr>
        <w:footnoteReference w:id="9"/>
      </w:r>
      <w:r>
        <w:t>. Комитет с обеспокоенностью отмечает отсутствие информации, указыва</w:t>
      </w:r>
      <w:r>
        <w:t>ю</w:t>
      </w:r>
      <w:r>
        <w:t>щей на то, что государство-участник приняло меры для подготовки судей и с</w:t>
      </w:r>
      <w:r>
        <w:t>о</w:t>
      </w:r>
      <w:r>
        <w:t>трудников органов прокуратуры по вопросам, касающимся Конвенции, или для распространения информации и повышения осведомленности о Конвенции ср</w:t>
      </w:r>
      <w:r>
        <w:t>е</w:t>
      </w:r>
      <w:r>
        <w:t>ди всех соответствующих заинтересованных сторон, в частности организаций гражданского общества.</w:t>
      </w:r>
    </w:p>
    <w:p w:rsidR="00B85EA9" w:rsidRDefault="00B85EA9" w:rsidP="007F1D26">
      <w:pPr>
        <w:pStyle w:val="SingleTxtGR"/>
      </w:pPr>
      <w:r>
        <w:t>18.</w:t>
      </w:r>
      <w:r>
        <w:tab/>
      </w:r>
      <w:r w:rsidRPr="00B53227">
        <w:rPr>
          <w:b/>
        </w:rPr>
        <w:t>Комитет призывает государство-участник активизировать подгото</w:t>
      </w:r>
      <w:r w:rsidRPr="00B53227">
        <w:rPr>
          <w:b/>
        </w:rPr>
        <w:t>в</w:t>
      </w:r>
      <w:r w:rsidRPr="00B53227">
        <w:rPr>
          <w:b/>
        </w:rPr>
        <w:t>ку всех должностных лиц, занимающихся вопросами миграции, в частн</w:t>
      </w:r>
      <w:r w:rsidRPr="00B53227">
        <w:rPr>
          <w:b/>
        </w:rPr>
        <w:t>о</w:t>
      </w:r>
      <w:r w:rsidRPr="00B53227">
        <w:rPr>
          <w:b/>
        </w:rPr>
        <w:t>сти сотрудников органов полиции и пограничной службы, судей, работн</w:t>
      </w:r>
      <w:r w:rsidRPr="00B53227">
        <w:rPr>
          <w:b/>
        </w:rPr>
        <w:t>и</w:t>
      </w:r>
      <w:r w:rsidRPr="00B53227">
        <w:rPr>
          <w:b/>
        </w:rPr>
        <w:t>ков прокуратуры, а также должностных лиц на местном уровне, занима</w:t>
      </w:r>
      <w:r w:rsidRPr="00B53227">
        <w:rPr>
          <w:b/>
        </w:rPr>
        <w:t>ю</w:t>
      </w:r>
      <w:r w:rsidRPr="00B53227">
        <w:rPr>
          <w:b/>
        </w:rPr>
        <w:t>щихся делами тр</w:t>
      </w:r>
      <w:r w:rsidRPr="00B53227">
        <w:rPr>
          <w:b/>
        </w:rPr>
        <w:t>у</w:t>
      </w:r>
      <w:r w:rsidRPr="00B53227">
        <w:rPr>
          <w:b/>
        </w:rPr>
        <w:t>дящихся-мигрантов. Он призывает также государство-участник обеспечить бесперебойный доступ трудящихся-мигрантов к и</w:t>
      </w:r>
      <w:r w:rsidRPr="00B53227">
        <w:rPr>
          <w:b/>
        </w:rPr>
        <w:t>н</w:t>
      </w:r>
      <w:r w:rsidRPr="00B53227">
        <w:rPr>
          <w:b/>
        </w:rPr>
        <w:t>формации об их правах, закрепле</w:t>
      </w:r>
      <w:r w:rsidRPr="00B53227">
        <w:rPr>
          <w:b/>
        </w:rPr>
        <w:t>н</w:t>
      </w:r>
      <w:r w:rsidRPr="00B53227">
        <w:rPr>
          <w:b/>
        </w:rPr>
        <w:t>ных в Конвенции</w:t>
      </w:r>
      <w:r w:rsidRPr="00B53227">
        <w:rPr>
          <w:rStyle w:val="FootnoteReference"/>
          <w:b/>
        </w:rPr>
        <w:footnoteReference w:id="10"/>
      </w:r>
      <w:r w:rsidRPr="00B53227">
        <w:rPr>
          <w:b/>
        </w:rPr>
        <w:t>. Кроме того, Комитет призывает государство-участник взаимодействовать с организациями гр</w:t>
      </w:r>
      <w:r w:rsidRPr="00B53227">
        <w:rPr>
          <w:b/>
        </w:rPr>
        <w:t>а</w:t>
      </w:r>
      <w:r w:rsidRPr="00B53227">
        <w:rPr>
          <w:b/>
        </w:rPr>
        <w:t>жданского общества в целях пропаганды Конвенции и распространения информации о ней.</w:t>
      </w:r>
    </w:p>
    <w:p w:rsidR="00B85EA9" w:rsidRDefault="00B85EA9" w:rsidP="007F1D26">
      <w:pPr>
        <w:pStyle w:val="H23GR"/>
      </w:pPr>
      <w:r>
        <w:tab/>
        <w:t>2.</w:t>
      </w:r>
      <w:r>
        <w:tab/>
        <w:t>Общие принципы (статьи 7 и 83)</w:t>
      </w:r>
    </w:p>
    <w:p w:rsidR="00B85EA9" w:rsidRDefault="00B85EA9" w:rsidP="007F1D26">
      <w:pPr>
        <w:pStyle w:val="H23GR"/>
      </w:pPr>
      <w:r>
        <w:tab/>
      </w:r>
      <w:r>
        <w:tab/>
        <w:t>Недискриминация</w:t>
      </w:r>
    </w:p>
    <w:p w:rsidR="00B85EA9" w:rsidRDefault="00B85EA9" w:rsidP="007F1D26">
      <w:pPr>
        <w:pStyle w:val="SingleTxtGR"/>
      </w:pPr>
      <w:r>
        <w:t>19.</w:t>
      </w:r>
      <w:r>
        <w:tab/>
        <w:t>Комитет с обеспокоенностью отмечает информацию о том, что трудящи</w:t>
      </w:r>
      <w:r>
        <w:t>е</w:t>
      </w:r>
      <w:r>
        <w:t>ся-мигранты и члены их семей могут подвергаться различным формам дискр</w:t>
      </w:r>
      <w:r>
        <w:t>и</w:t>
      </w:r>
      <w:r>
        <w:t>минации, в частности в сфере социального обеспечения</w:t>
      </w:r>
      <w:r>
        <w:rPr>
          <w:rStyle w:val="FootnoteReference"/>
        </w:rPr>
        <w:footnoteReference w:id="11"/>
      </w:r>
      <w:r>
        <w:t>.</w:t>
      </w:r>
    </w:p>
    <w:p w:rsidR="00B85EA9" w:rsidRDefault="00B85EA9" w:rsidP="007F1D26">
      <w:pPr>
        <w:pStyle w:val="SingleTxtGR"/>
      </w:pPr>
      <w:r>
        <w:t>20.</w:t>
      </w:r>
      <w:r>
        <w:tab/>
        <w:t>Комитет призывает государство-участник активизировать его усилия:</w:t>
      </w:r>
    </w:p>
    <w:p w:rsidR="00B85EA9" w:rsidRPr="00B53227" w:rsidRDefault="00B85EA9" w:rsidP="00B85EA9">
      <w:pPr>
        <w:pStyle w:val="SingleTxtGR"/>
        <w:tabs>
          <w:tab w:val="left" w:pos="1080"/>
        </w:tabs>
        <w:ind w:left="1080" w:firstLine="54"/>
        <w:rPr>
          <w:b/>
        </w:rPr>
      </w:pPr>
      <w:r>
        <w:rPr>
          <w:b/>
        </w:rPr>
        <w:tab/>
      </w:r>
      <w:r w:rsidRPr="00B53227">
        <w:rPr>
          <w:b/>
        </w:rPr>
        <w:t>а)</w:t>
      </w:r>
      <w:r w:rsidRPr="00B53227">
        <w:rPr>
          <w:b/>
        </w:rPr>
        <w:tab/>
        <w:t>по обеспечению прав всех трудящихся-мигрантов и членов их семей, которые находятся на его территории или под его юрисдикцией, пр</w:t>
      </w:r>
      <w:r w:rsidRPr="00B53227">
        <w:rPr>
          <w:b/>
        </w:rPr>
        <w:t>е</w:t>
      </w:r>
      <w:r w:rsidRPr="00B53227">
        <w:rPr>
          <w:b/>
        </w:rPr>
        <w:t>дусмотренных в Конвенции, без какой бы то ни было дискриминации в с</w:t>
      </w:r>
      <w:r w:rsidRPr="00B53227">
        <w:rPr>
          <w:b/>
        </w:rPr>
        <w:t>о</w:t>
      </w:r>
      <w:r w:rsidRPr="00B53227">
        <w:rPr>
          <w:b/>
        </w:rPr>
        <w:t>ответствии со статьей 7;</w:t>
      </w:r>
    </w:p>
    <w:p w:rsidR="00B85EA9" w:rsidRPr="00B53227" w:rsidRDefault="00B85EA9" w:rsidP="00B85EA9">
      <w:pPr>
        <w:pStyle w:val="SingleTxtGR"/>
        <w:tabs>
          <w:tab w:val="left" w:pos="1080"/>
        </w:tabs>
        <w:ind w:left="1080" w:firstLine="54"/>
        <w:rPr>
          <w:b/>
        </w:rPr>
      </w:pPr>
      <w:r>
        <w:rPr>
          <w:b/>
        </w:rPr>
        <w:tab/>
      </w:r>
      <w:r w:rsidRPr="00B53227">
        <w:rPr>
          <w:b/>
          <w:lang w:val="en-US"/>
        </w:rPr>
        <w:t>b</w:t>
      </w:r>
      <w:r w:rsidRPr="00B53227">
        <w:rPr>
          <w:b/>
        </w:rPr>
        <w:t>)</w:t>
      </w:r>
      <w:r w:rsidRPr="00B53227">
        <w:rPr>
          <w:b/>
        </w:rPr>
        <w:tab/>
        <w:t>по поощрению кампаний в целях информирования государс</w:t>
      </w:r>
      <w:r w:rsidRPr="00B53227">
        <w:rPr>
          <w:b/>
        </w:rPr>
        <w:t>т</w:t>
      </w:r>
      <w:r w:rsidRPr="00B53227">
        <w:rPr>
          <w:b/>
        </w:rPr>
        <w:t>венных должностных лиц, занимающихся вопросами миграции, особенно на мес</w:t>
      </w:r>
      <w:r w:rsidRPr="00B53227">
        <w:rPr>
          <w:b/>
        </w:rPr>
        <w:t>т</w:t>
      </w:r>
      <w:r w:rsidRPr="00B53227">
        <w:rPr>
          <w:b/>
        </w:rPr>
        <w:t>ном уровне.</w:t>
      </w:r>
    </w:p>
    <w:p w:rsidR="00B85EA9" w:rsidRDefault="00B85EA9" w:rsidP="007F1D26">
      <w:pPr>
        <w:pStyle w:val="H23GR"/>
      </w:pPr>
      <w:r>
        <w:tab/>
      </w:r>
      <w:r>
        <w:tab/>
        <w:t>Право на эффективные средства правовой защиты</w:t>
      </w:r>
    </w:p>
    <w:p w:rsidR="00B85EA9" w:rsidRDefault="00B85EA9" w:rsidP="007F1D26">
      <w:pPr>
        <w:pStyle w:val="SingleTxtGR"/>
      </w:pPr>
      <w:r>
        <w:t>21.</w:t>
      </w:r>
      <w:r>
        <w:tab/>
        <w:t>Комитет принимает к сведению полученную от государства-участника информацию о том, что каждое лицо, независимо от его гражданства, имеет доступ к судам и пользуется защитой прав, закрепленных в законодательстве. Тем не менее Комитет обеспокоен тем, что трудящиеся-мигранты вне завис</w:t>
      </w:r>
      <w:r>
        <w:t>и</w:t>
      </w:r>
      <w:r>
        <w:t>мости от их правового статуса на практике имеют ограниченный доступ к пр</w:t>
      </w:r>
      <w:r>
        <w:t>а</w:t>
      </w:r>
      <w:r>
        <w:t>восудию из-за недостаточной осведомленности о доступных для них админис</w:t>
      </w:r>
      <w:r>
        <w:t>т</w:t>
      </w:r>
      <w:r>
        <w:t>ративных и с</w:t>
      </w:r>
      <w:r>
        <w:t>у</w:t>
      </w:r>
      <w:r>
        <w:t>дебных средствах защиты.</w:t>
      </w:r>
    </w:p>
    <w:p w:rsidR="00B85EA9" w:rsidRPr="00B53227" w:rsidRDefault="00B85EA9" w:rsidP="007F1D26">
      <w:pPr>
        <w:pStyle w:val="SingleTxtGR"/>
        <w:rPr>
          <w:b/>
        </w:rPr>
      </w:pPr>
      <w:r>
        <w:t>22.</w:t>
      </w:r>
      <w:r>
        <w:tab/>
      </w:r>
      <w:r w:rsidRPr="00B53227">
        <w:rPr>
          <w:b/>
        </w:rPr>
        <w:t>Комитет призывает государство-участник активизировать его усилия по информированию трудящихся-мигрантов о доступных им администр</w:t>
      </w:r>
      <w:r w:rsidRPr="00B53227">
        <w:rPr>
          <w:b/>
        </w:rPr>
        <w:t>а</w:t>
      </w:r>
      <w:r w:rsidRPr="00B53227">
        <w:rPr>
          <w:b/>
        </w:rPr>
        <w:t>тивных и судебных средствах защиты и по самому тщательному рассмо</w:t>
      </w:r>
      <w:r w:rsidRPr="00B53227">
        <w:rPr>
          <w:b/>
        </w:rPr>
        <w:t>т</w:t>
      </w:r>
      <w:r w:rsidRPr="00B53227">
        <w:rPr>
          <w:b/>
        </w:rPr>
        <w:t>рению их жалоб. Он рекомендует государству-участнику обеспечить, чтобы по законодательству и на практике трудящиеся-мигранты и члены их с</w:t>
      </w:r>
      <w:r w:rsidRPr="00B53227">
        <w:rPr>
          <w:b/>
        </w:rPr>
        <w:t>е</w:t>
      </w:r>
      <w:r w:rsidRPr="00B53227">
        <w:rPr>
          <w:b/>
        </w:rPr>
        <w:t>мей, в том числе не име</w:t>
      </w:r>
      <w:r w:rsidRPr="00B53227">
        <w:rPr>
          <w:b/>
        </w:rPr>
        <w:t>ю</w:t>
      </w:r>
      <w:r w:rsidRPr="00B53227">
        <w:rPr>
          <w:b/>
        </w:rPr>
        <w:t>щие постоянного статуса, имели те же права, что и граждане государства-участника, на подачу жалоб и эффективное во</w:t>
      </w:r>
      <w:r w:rsidRPr="00B53227">
        <w:rPr>
          <w:b/>
        </w:rPr>
        <w:t>с</w:t>
      </w:r>
      <w:r w:rsidRPr="00B53227">
        <w:rPr>
          <w:b/>
        </w:rPr>
        <w:t>становление их прав в судах, включая суды по трудовым вопросам. Он призывает также государство-участник включить в его следующий доклад Комитету информацию о задокументированных случаях прямого примен</w:t>
      </w:r>
      <w:r w:rsidRPr="00B53227">
        <w:rPr>
          <w:b/>
        </w:rPr>
        <w:t>е</w:t>
      </w:r>
      <w:r w:rsidRPr="00B53227">
        <w:rPr>
          <w:b/>
        </w:rPr>
        <w:t>ния Конвенции национальными судами и о последствиях действия Ко</w:t>
      </w:r>
      <w:r w:rsidRPr="00B53227">
        <w:rPr>
          <w:b/>
        </w:rPr>
        <w:t>н</w:t>
      </w:r>
      <w:r w:rsidRPr="00B53227">
        <w:rPr>
          <w:b/>
        </w:rPr>
        <w:t>венции.</w:t>
      </w:r>
    </w:p>
    <w:p w:rsidR="00B85EA9" w:rsidRDefault="00B85EA9" w:rsidP="007F1D26">
      <w:pPr>
        <w:pStyle w:val="H23GR"/>
      </w:pPr>
      <w:r>
        <w:tab/>
        <w:t>3.</w:t>
      </w:r>
      <w:r>
        <w:tab/>
        <w:t>Права человека всех трудящихся-мигрантов и членов их семей (статьи 8−35)</w:t>
      </w:r>
    </w:p>
    <w:p w:rsidR="00B85EA9" w:rsidRPr="00AB1717" w:rsidRDefault="00B85EA9" w:rsidP="007F1D26">
      <w:pPr>
        <w:pStyle w:val="SingleTxtGR"/>
      </w:pPr>
      <w:r>
        <w:t>23.</w:t>
      </w:r>
      <w:r>
        <w:tab/>
        <w:t>Комитет принимает к сведению информацию о том, что трудящиеся-мигранты и члены их семей правомочны обжаловать распоряжение об их в</w:t>
      </w:r>
      <w:r>
        <w:t>ы</w:t>
      </w:r>
      <w:r>
        <w:t>сылке в административный орган (Департамент по делам пограничной службы и вопросам миграции Генерального директората полиции) и в случае несогл</w:t>
      </w:r>
      <w:r>
        <w:t>а</w:t>
      </w:r>
      <w:r>
        <w:t>сия с этим решением имеют возможность обратиться в суд первой инста</w:t>
      </w:r>
      <w:r>
        <w:t>н</w:t>
      </w:r>
      <w:r>
        <w:t>ции</w:t>
      </w:r>
      <w:r>
        <w:rPr>
          <w:rStyle w:val="FootnoteReference"/>
        </w:rPr>
        <w:footnoteReference w:id="12"/>
      </w:r>
      <w:r>
        <w:t>.</w:t>
      </w:r>
    </w:p>
    <w:p w:rsidR="00B85EA9" w:rsidRPr="00B53227" w:rsidRDefault="00B85EA9" w:rsidP="007F1D26">
      <w:pPr>
        <w:pStyle w:val="SingleTxtGR"/>
        <w:rPr>
          <w:b/>
        </w:rPr>
      </w:pPr>
      <w:r>
        <w:t>24.</w:t>
      </w:r>
      <w:r>
        <w:tab/>
      </w:r>
      <w:r w:rsidRPr="00B53227">
        <w:rPr>
          <w:b/>
        </w:rPr>
        <w:t>Государству-участнику предлагается обеспечить, чтобы до рассмо</w:t>
      </w:r>
      <w:r w:rsidRPr="00B53227">
        <w:rPr>
          <w:b/>
        </w:rPr>
        <w:t>т</w:t>
      </w:r>
      <w:r w:rsidRPr="00B53227">
        <w:rPr>
          <w:b/>
        </w:rPr>
        <w:t>рения такой апелляции соответствующее лицо имело право ходатайств</w:t>
      </w:r>
      <w:r w:rsidRPr="00B53227">
        <w:rPr>
          <w:b/>
        </w:rPr>
        <w:t>о</w:t>
      </w:r>
      <w:r w:rsidRPr="00B53227">
        <w:rPr>
          <w:b/>
        </w:rPr>
        <w:t>вать о прио</w:t>
      </w:r>
      <w:r w:rsidRPr="00B53227">
        <w:rPr>
          <w:b/>
        </w:rPr>
        <w:t>с</w:t>
      </w:r>
      <w:r w:rsidRPr="00B53227">
        <w:rPr>
          <w:b/>
        </w:rPr>
        <w:t>тановлении распоряжения о высылке.</w:t>
      </w:r>
    </w:p>
    <w:p w:rsidR="008B437E" w:rsidRDefault="008B437E" w:rsidP="007F1D26">
      <w:pPr>
        <w:pStyle w:val="SingleTxtGR"/>
      </w:pPr>
      <w:r w:rsidRPr="0005539D">
        <w:t>2</w:t>
      </w:r>
      <w:r>
        <w:t>5</w:t>
      </w:r>
      <w:r w:rsidRPr="0005539D">
        <w:t>.</w:t>
      </w:r>
      <w:r w:rsidRPr="0005539D">
        <w:tab/>
      </w:r>
      <w:r>
        <w:t>Комитет отмечает, что законом не предусматривается продление разр</w:t>
      </w:r>
      <w:r>
        <w:t>е</w:t>
      </w:r>
      <w:r>
        <w:t>шения на жительство членам семьи трудящегося-мигранта в случае расторж</w:t>
      </w:r>
      <w:r>
        <w:t>е</w:t>
      </w:r>
      <w:r>
        <w:t>ния брака или сме</w:t>
      </w:r>
      <w:r>
        <w:t>р</w:t>
      </w:r>
      <w:r>
        <w:t>ти трудящегося-мигранта.</w:t>
      </w:r>
    </w:p>
    <w:p w:rsidR="008B437E" w:rsidRDefault="008B437E" w:rsidP="007F1D26">
      <w:pPr>
        <w:pStyle w:val="SingleTxtGR"/>
        <w:rPr>
          <w:b/>
        </w:rPr>
      </w:pPr>
      <w:r>
        <w:t>26.</w:t>
      </w:r>
      <w:r>
        <w:tab/>
      </w:r>
      <w:r>
        <w:rPr>
          <w:b/>
        </w:rPr>
        <w:t>Государству-участнику предлагается обеспечить гарантии прав чл</w:t>
      </w:r>
      <w:r>
        <w:rPr>
          <w:b/>
        </w:rPr>
        <w:t>е</w:t>
      </w:r>
      <w:r>
        <w:rPr>
          <w:b/>
        </w:rPr>
        <w:t>нов семьи трудящегося-мигранта в случае его смерти или расторжения брака в соответствии со статьей 50 Конвенции.</w:t>
      </w:r>
    </w:p>
    <w:p w:rsidR="008B437E" w:rsidRDefault="008B437E" w:rsidP="007F1D26">
      <w:pPr>
        <w:pStyle w:val="SingleTxtGR"/>
      </w:pPr>
      <w:r>
        <w:t>27.</w:t>
      </w:r>
      <w:r>
        <w:tab/>
        <w:t>Комитет отмечает, что государство-участник не приняло достаточных мер для защиты прав албанских граждан, проживающих за рубежом, и с сожален</w:t>
      </w:r>
      <w:r>
        <w:t>и</w:t>
      </w:r>
      <w:r>
        <w:t>ем констатир</w:t>
      </w:r>
      <w:r>
        <w:t>у</w:t>
      </w:r>
      <w:r>
        <w:t>ет, что, несмотря на значительный контингент эмигрантов (почти одна треть эконом</w:t>
      </w:r>
      <w:r>
        <w:t>и</w:t>
      </w:r>
      <w:r>
        <w:t>чески активного населения), было подписано лишь одно двустороннее соглашение, касающееся социального обеспечения. Комитет о</w:t>
      </w:r>
      <w:r>
        <w:t>т</w:t>
      </w:r>
      <w:r>
        <w:t>мечает также, что уточнение целого ряда аспектов нормативно-правовых и п</w:t>
      </w:r>
      <w:r>
        <w:t>о</w:t>
      </w:r>
      <w:r>
        <w:t>литических основ регулирования миграции позволило бы улучшить защиту м</w:t>
      </w:r>
      <w:r>
        <w:t>и</w:t>
      </w:r>
      <w:r>
        <w:t>грантов</w:t>
      </w:r>
      <w:r>
        <w:rPr>
          <w:rStyle w:val="FootnoteReference"/>
        </w:rPr>
        <w:footnoteReference w:id="13"/>
      </w:r>
      <w:r>
        <w:t xml:space="preserve">. </w:t>
      </w:r>
    </w:p>
    <w:p w:rsidR="008B437E" w:rsidRDefault="008B437E" w:rsidP="007F1D26">
      <w:pPr>
        <w:pStyle w:val="SingleTxtGR"/>
        <w:rPr>
          <w:b/>
        </w:rPr>
      </w:pPr>
      <w:r>
        <w:t>28.</w:t>
      </w:r>
      <w:r>
        <w:tab/>
      </w:r>
      <w:r>
        <w:rPr>
          <w:b/>
        </w:rPr>
        <w:t>Комитет рекомендует государству-участнику усилить свою поддер</w:t>
      </w:r>
      <w:r>
        <w:rPr>
          <w:b/>
        </w:rPr>
        <w:t>ж</w:t>
      </w:r>
      <w:r>
        <w:rPr>
          <w:b/>
        </w:rPr>
        <w:t>ку алба</w:t>
      </w:r>
      <w:r>
        <w:rPr>
          <w:b/>
        </w:rPr>
        <w:t>н</w:t>
      </w:r>
      <w:r>
        <w:rPr>
          <w:b/>
        </w:rPr>
        <w:t>ских трудящихся-мигрантов за рубежом посредством:</w:t>
      </w:r>
    </w:p>
    <w:p w:rsidR="008B437E" w:rsidRPr="00A539F2" w:rsidRDefault="008B437E" w:rsidP="007F1D2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A539F2">
        <w:rPr>
          <w:b/>
        </w:rPr>
        <w:t>)</w:t>
      </w:r>
      <w:r w:rsidRPr="00A539F2">
        <w:rPr>
          <w:b/>
        </w:rPr>
        <w:tab/>
      </w:r>
      <w:r>
        <w:rPr>
          <w:b/>
        </w:rPr>
        <w:t>выделения достаточных средств консульствам и посольствам для обеспечения работы соответствующих служб, оказывающих помощь албанским тр</w:t>
      </w:r>
      <w:r>
        <w:rPr>
          <w:b/>
        </w:rPr>
        <w:t>у</w:t>
      </w:r>
      <w:r>
        <w:rPr>
          <w:b/>
        </w:rPr>
        <w:t>дящимся-мигрантам и их семьям;</w:t>
      </w:r>
    </w:p>
    <w:p w:rsidR="008B437E" w:rsidRPr="00A539F2" w:rsidRDefault="008B437E" w:rsidP="007F1D26">
      <w:pPr>
        <w:pStyle w:val="SingleTxtGR"/>
        <w:rPr>
          <w:b/>
        </w:rPr>
      </w:pPr>
      <w:r w:rsidRPr="00A539F2">
        <w:rPr>
          <w:b/>
        </w:rPr>
        <w:tab/>
      </w:r>
      <w:r>
        <w:rPr>
          <w:b/>
          <w:lang w:val="en-US"/>
        </w:rPr>
        <w:t>b</w:t>
      </w:r>
      <w:r w:rsidRPr="00A539F2">
        <w:rPr>
          <w:b/>
        </w:rPr>
        <w:t>)</w:t>
      </w:r>
      <w:r w:rsidRPr="00A539F2">
        <w:rPr>
          <w:b/>
        </w:rPr>
        <w:tab/>
      </w:r>
      <w:r>
        <w:rPr>
          <w:b/>
        </w:rPr>
        <w:t>неослабной реализации усилий в целях получения более то</w:t>
      </w:r>
      <w:r>
        <w:rPr>
          <w:b/>
        </w:rPr>
        <w:t>ч</w:t>
      </w:r>
      <w:r>
        <w:rPr>
          <w:b/>
        </w:rPr>
        <w:t>ных сведений о числе трудящихся-мигрантов, их персональных данных, данных о местонахождении и роде занятий за рубежом для более эффекти</w:t>
      </w:r>
      <w:r>
        <w:rPr>
          <w:b/>
        </w:rPr>
        <w:t>в</w:t>
      </w:r>
      <w:r>
        <w:rPr>
          <w:b/>
        </w:rPr>
        <w:t>ного ок</w:t>
      </w:r>
      <w:r>
        <w:rPr>
          <w:b/>
        </w:rPr>
        <w:t>а</w:t>
      </w:r>
      <w:r>
        <w:rPr>
          <w:b/>
        </w:rPr>
        <w:t>зания им помощи и предоставления документов;</w:t>
      </w:r>
    </w:p>
    <w:p w:rsidR="008B437E" w:rsidRPr="00B35E2A" w:rsidRDefault="008B437E" w:rsidP="007F1D26">
      <w:pPr>
        <w:pStyle w:val="SingleTxtGR"/>
        <w:rPr>
          <w:b/>
        </w:rPr>
      </w:pPr>
      <w:r w:rsidRPr="00A539F2">
        <w:rPr>
          <w:b/>
        </w:rPr>
        <w:tab/>
      </w:r>
      <w:r>
        <w:rPr>
          <w:b/>
          <w:lang w:val="en-US"/>
        </w:rPr>
        <w:t>c</w:t>
      </w:r>
      <w:r w:rsidRPr="00B35E2A">
        <w:rPr>
          <w:b/>
        </w:rPr>
        <w:t>)</w:t>
      </w:r>
      <w:r w:rsidRPr="00B35E2A">
        <w:rPr>
          <w:b/>
        </w:rPr>
        <w:tab/>
      </w:r>
      <w:r>
        <w:rPr>
          <w:b/>
        </w:rPr>
        <w:t>подписания новых двусторонних соглашений о социальном обе</w:t>
      </w:r>
      <w:r>
        <w:rPr>
          <w:b/>
        </w:rPr>
        <w:t>с</w:t>
      </w:r>
      <w:r>
        <w:rPr>
          <w:b/>
        </w:rPr>
        <w:t>печении;</w:t>
      </w:r>
    </w:p>
    <w:p w:rsidR="008B437E" w:rsidRDefault="008B437E" w:rsidP="007F1D26">
      <w:pPr>
        <w:pStyle w:val="SingleTxtGR"/>
        <w:rPr>
          <w:b/>
        </w:rPr>
      </w:pPr>
      <w:r w:rsidRPr="00B35E2A">
        <w:rPr>
          <w:b/>
        </w:rPr>
        <w:tab/>
      </w:r>
      <w:r>
        <w:rPr>
          <w:b/>
          <w:lang w:val="en-US"/>
        </w:rPr>
        <w:t>d</w:t>
      </w:r>
      <w:r w:rsidRPr="00B35E2A">
        <w:rPr>
          <w:b/>
        </w:rPr>
        <w:t>)</w:t>
      </w:r>
      <w:r w:rsidRPr="00B35E2A">
        <w:rPr>
          <w:b/>
        </w:rPr>
        <w:tab/>
      </w:r>
      <w:r>
        <w:rPr>
          <w:b/>
        </w:rPr>
        <w:t>уточнения нормативно-правовых и политических основ рег</w:t>
      </w:r>
      <w:r>
        <w:rPr>
          <w:b/>
        </w:rPr>
        <w:t>у</w:t>
      </w:r>
      <w:r>
        <w:rPr>
          <w:b/>
        </w:rPr>
        <w:t>лирования миграции, включая соответствующие обязанности различных государственных органов, содержание системы государственного управл</w:t>
      </w:r>
      <w:r>
        <w:rPr>
          <w:b/>
        </w:rPr>
        <w:t>е</w:t>
      </w:r>
      <w:r>
        <w:rPr>
          <w:b/>
        </w:rPr>
        <w:t>ния занятостью за пределами страны, пособия и льготы, вытекающие из статуса мигранта, и их примен</w:t>
      </w:r>
      <w:r>
        <w:rPr>
          <w:b/>
        </w:rPr>
        <w:t>и</w:t>
      </w:r>
      <w:r>
        <w:rPr>
          <w:b/>
        </w:rPr>
        <w:t>мость как к "потенциальным трудящимся-мигрантам", так и "возвращающимся трудящимся-мигрантам"</w:t>
      </w:r>
      <w:r>
        <w:rPr>
          <w:rStyle w:val="FootnoteReference"/>
          <w:b/>
        </w:rPr>
        <w:footnoteReference w:id="14"/>
      </w:r>
      <w:r>
        <w:rPr>
          <w:b/>
        </w:rPr>
        <w:t>.</w:t>
      </w:r>
    </w:p>
    <w:p w:rsidR="008B437E" w:rsidRDefault="008B437E" w:rsidP="007F1D26">
      <w:pPr>
        <w:pStyle w:val="SingleTxtGR"/>
      </w:pPr>
      <w:r w:rsidRPr="006278F0">
        <w:t>29</w:t>
      </w:r>
      <w:r>
        <w:t>.</w:t>
      </w:r>
      <w:r>
        <w:tab/>
        <w:t>В связи с положениями статьи 26 Конвенции Комитет обеспокоен тем, что труд</w:t>
      </w:r>
      <w:r>
        <w:t>я</w:t>
      </w:r>
      <w:r>
        <w:t>щиеся-мигранты, не имеющие документов, и члены их семей не могут вступать в профсоюзы.</w:t>
      </w:r>
    </w:p>
    <w:p w:rsidR="008B437E" w:rsidRDefault="008B437E" w:rsidP="007F1D26">
      <w:pPr>
        <w:pStyle w:val="SingleTxtGR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принять необходимые меры, в том числе внести поправки в законодательство, с целью гарант</w:t>
      </w:r>
      <w:r>
        <w:rPr>
          <w:b/>
        </w:rPr>
        <w:t>и</w:t>
      </w:r>
      <w:r>
        <w:rPr>
          <w:b/>
        </w:rPr>
        <w:t>ровать всем тр</w:t>
      </w:r>
      <w:r>
        <w:rPr>
          <w:b/>
        </w:rPr>
        <w:t>у</w:t>
      </w:r>
      <w:r>
        <w:rPr>
          <w:b/>
        </w:rPr>
        <w:t>дящимся-мигрантам и членам их семей осуществление профсоюзных прав в соответствии с данной Конвенцией, а также Конве</w:t>
      </w:r>
      <w:r>
        <w:rPr>
          <w:b/>
        </w:rPr>
        <w:t>н</w:t>
      </w:r>
      <w:r>
        <w:rPr>
          <w:b/>
        </w:rPr>
        <w:t>цией МОТ № 87 о свободе объединений и з</w:t>
      </w:r>
      <w:r>
        <w:rPr>
          <w:b/>
        </w:rPr>
        <w:t>а</w:t>
      </w:r>
      <w:r>
        <w:rPr>
          <w:b/>
        </w:rPr>
        <w:t>щите права объединяться в профсоюзы.</w:t>
      </w:r>
    </w:p>
    <w:p w:rsidR="008B437E" w:rsidRDefault="008B437E" w:rsidP="007F1D26">
      <w:pPr>
        <w:pStyle w:val="H23GR"/>
      </w:pPr>
      <w:r>
        <w:tab/>
        <w:t>4.</w:t>
      </w:r>
      <w:r>
        <w:tab/>
        <w:t>Другие права трудящихся-мигрантов и членов их семей, имеющих документы или постоянный статус (статьи 36-56)</w:t>
      </w:r>
    </w:p>
    <w:p w:rsidR="008B437E" w:rsidRDefault="008B437E" w:rsidP="007F1D26">
      <w:pPr>
        <w:pStyle w:val="SingleTxtGR"/>
      </w:pPr>
      <w:r>
        <w:t>31.</w:t>
      </w:r>
      <w:r>
        <w:tab/>
        <w:t>Комитет обеспокоен тем, что в соответствии со статьей 11 Избирательн</w:t>
      </w:r>
      <w:r>
        <w:t>о</w:t>
      </w:r>
      <w:r>
        <w:t>го кодекса избиратели, проживающие в другом государстве, имеют право гол</w:t>
      </w:r>
      <w:r>
        <w:t>о</w:t>
      </w:r>
      <w:r>
        <w:t>совать только на территории Республики Албания. По мнению Комитета, это положение негативно ск</w:t>
      </w:r>
      <w:r>
        <w:t>а</w:t>
      </w:r>
      <w:r>
        <w:t>зывается на осуществлении права голоса трудящихся-мигрантов за рубежом.</w:t>
      </w:r>
    </w:p>
    <w:p w:rsidR="008B437E" w:rsidRDefault="008B437E" w:rsidP="007F1D26">
      <w:pPr>
        <w:pStyle w:val="SingleTxtGR"/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привести Избирател</w:t>
      </w:r>
      <w:r>
        <w:rPr>
          <w:b/>
        </w:rPr>
        <w:t>ь</w:t>
      </w:r>
      <w:r>
        <w:rPr>
          <w:b/>
        </w:rPr>
        <w:t>ный кодекс в соответствие с Конвенцией и продолжать предпринимать усилия в целях обеспечения осуществления прав на голосование алба</w:t>
      </w:r>
      <w:r>
        <w:rPr>
          <w:b/>
        </w:rPr>
        <w:t>н</w:t>
      </w:r>
      <w:r>
        <w:rPr>
          <w:b/>
        </w:rPr>
        <w:t>скими трудящимися-мигрантами, проживающими за рубежом, в соотве</w:t>
      </w:r>
      <w:r>
        <w:rPr>
          <w:b/>
        </w:rPr>
        <w:t>т</w:t>
      </w:r>
      <w:r>
        <w:rPr>
          <w:b/>
        </w:rPr>
        <w:t>ствии с Конвенцией.</w:t>
      </w:r>
    </w:p>
    <w:p w:rsidR="008B437E" w:rsidRDefault="008B437E" w:rsidP="007F1D26">
      <w:pPr>
        <w:pStyle w:val="H23GR"/>
      </w:pPr>
      <w:r>
        <w:tab/>
        <w:t>5.</w:t>
      </w:r>
      <w:r>
        <w:tab/>
        <w:t>Положения, применяемые к конкретным категориям трудящихся-мигрантов и членам их семей (статьи 57-63)</w:t>
      </w:r>
    </w:p>
    <w:p w:rsidR="008B437E" w:rsidRDefault="008B437E" w:rsidP="007F1D26">
      <w:pPr>
        <w:pStyle w:val="SingleTxtGR"/>
      </w:pPr>
      <w:r>
        <w:t>33.</w:t>
      </w:r>
      <w:r>
        <w:tab/>
        <w:t>Комитет отмечает отсутствие информации, касающейся сезонных труд</w:t>
      </w:r>
      <w:r>
        <w:t>я</w:t>
      </w:r>
      <w:r>
        <w:t>щихся, работающих по найму в государстве-участнике, и албанских сезонных трудящихся, раб</w:t>
      </w:r>
      <w:r>
        <w:t>о</w:t>
      </w:r>
      <w:r>
        <w:t>тающих по найму за рубежом</w:t>
      </w:r>
      <w:r>
        <w:rPr>
          <w:rStyle w:val="FootnoteReference"/>
        </w:rPr>
        <w:footnoteReference w:id="15"/>
      </w:r>
      <w:r>
        <w:t xml:space="preserve">. </w:t>
      </w:r>
    </w:p>
    <w:p w:rsidR="008B437E" w:rsidRDefault="008B437E" w:rsidP="007F1D26">
      <w:pPr>
        <w:pStyle w:val="SingleTxtGR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в связи с этим замечанием и представить информацию о пол</w:t>
      </w:r>
      <w:r>
        <w:rPr>
          <w:b/>
        </w:rPr>
        <w:t>о</w:t>
      </w:r>
      <w:r>
        <w:rPr>
          <w:b/>
        </w:rPr>
        <w:t>жении сезонных тр</w:t>
      </w:r>
      <w:r>
        <w:rPr>
          <w:b/>
        </w:rPr>
        <w:t>у</w:t>
      </w:r>
      <w:r>
        <w:rPr>
          <w:b/>
        </w:rPr>
        <w:t>дящихся.</w:t>
      </w:r>
    </w:p>
    <w:p w:rsidR="008B437E" w:rsidRDefault="008B437E" w:rsidP="007F1D26">
      <w:pPr>
        <w:pStyle w:val="H23GR"/>
      </w:pPr>
      <w:r>
        <w:tab/>
        <w:t>6.</w:t>
      </w:r>
      <w:r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64-71)</w:t>
      </w:r>
    </w:p>
    <w:p w:rsidR="008B437E" w:rsidRDefault="008B437E" w:rsidP="007F1D26">
      <w:pPr>
        <w:pStyle w:val="SingleTxtGR"/>
      </w:pPr>
      <w:r>
        <w:t>35.</w:t>
      </w:r>
      <w:r>
        <w:tab/>
        <w:t>Комитет отмечает, что государство-участник заключило соглашения о р</w:t>
      </w:r>
      <w:r>
        <w:t>е</w:t>
      </w:r>
      <w:r>
        <w:t>адмиссии с Европейским союзом (ЕС) и Швейцарией и разработало стратегию реинтеграции трудящихся-мигрантов, возвращающихся из соседних стран, а также план действий, одо</w:t>
      </w:r>
      <w:r>
        <w:t>б</w:t>
      </w:r>
      <w:r>
        <w:t>ренный государством-участником в июне 2010 года, для содействия нормальным условиям возвращения граждан, работающих за рубежом, и членов их семей</w:t>
      </w:r>
      <w:r>
        <w:rPr>
          <w:rStyle w:val="FootnoteReference"/>
        </w:rPr>
        <w:footnoteReference w:id="16"/>
      </w:r>
      <w:r>
        <w:t>. Вместе с тем он обеспокоен тем, что эти согл</w:t>
      </w:r>
      <w:r>
        <w:t>а</w:t>
      </w:r>
      <w:r>
        <w:t>шения не содержат процессуальных гарантий для тех категорий мигрантов, к</w:t>
      </w:r>
      <w:r>
        <w:t>о</w:t>
      </w:r>
      <w:r>
        <w:t>торые они охватывают.</w:t>
      </w:r>
    </w:p>
    <w:p w:rsidR="008B437E" w:rsidRDefault="008B437E" w:rsidP="007F1D26">
      <w:pPr>
        <w:pStyle w:val="SingleTxtGR"/>
        <w:rPr>
          <w:b/>
        </w:rPr>
      </w:pPr>
      <w:r>
        <w:t>36.</w:t>
      </w:r>
      <w:r>
        <w:tab/>
      </w:r>
      <w:r>
        <w:rPr>
          <w:b/>
        </w:rPr>
        <w:t>Комитет рекомендует государству-участнику с учетом положений статьи 22 Конвенции обеспечить включение в действующие и будущие с</w:t>
      </w:r>
      <w:r>
        <w:rPr>
          <w:b/>
        </w:rPr>
        <w:t>о</w:t>
      </w:r>
      <w:r>
        <w:rPr>
          <w:b/>
        </w:rPr>
        <w:t>глашения о реа</w:t>
      </w:r>
      <w:r>
        <w:rPr>
          <w:b/>
        </w:rPr>
        <w:t>д</w:t>
      </w:r>
      <w:r>
        <w:rPr>
          <w:b/>
        </w:rPr>
        <w:t>миссии и протоколы к ним, заключаемые между Албанией и принимающими странами, соответствующих процессуальных гарантий для мигрантов, а также содействие в их рамках добровольному возвращ</w:t>
      </w:r>
      <w:r>
        <w:rPr>
          <w:b/>
        </w:rPr>
        <w:t>е</w:t>
      </w:r>
      <w:r>
        <w:rPr>
          <w:b/>
        </w:rPr>
        <w:t>нию трудящихся-мигрантов и членов их семей и их надлежащей социал</w:t>
      </w:r>
      <w:r>
        <w:rPr>
          <w:b/>
        </w:rPr>
        <w:t>ь</w:t>
      </w:r>
      <w:r>
        <w:rPr>
          <w:b/>
        </w:rPr>
        <w:t>ной и культурной реинтеграции. Комитет дополнительно рекомендует г</w:t>
      </w:r>
      <w:r>
        <w:rPr>
          <w:b/>
        </w:rPr>
        <w:t>о</w:t>
      </w:r>
      <w:r>
        <w:rPr>
          <w:b/>
        </w:rPr>
        <w:t>сударству-участнику собирать статистические данные о мигрантах, пр</w:t>
      </w:r>
      <w:r>
        <w:rPr>
          <w:b/>
        </w:rPr>
        <w:t>и</w:t>
      </w:r>
      <w:r>
        <w:rPr>
          <w:b/>
        </w:rPr>
        <w:t>нимаемых в соответствии с соглашениями о реадмиссии, в частности о том, кем они являются − албанскими гражданами или гражданами трет</w:t>
      </w:r>
      <w:r>
        <w:rPr>
          <w:b/>
        </w:rPr>
        <w:t>ь</w:t>
      </w:r>
      <w:r>
        <w:rPr>
          <w:b/>
        </w:rPr>
        <w:t>их стран.</w:t>
      </w:r>
    </w:p>
    <w:p w:rsidR="008B437E" w:rsidRDefault="008B437E" w:rsidP="007F1D26">
      <w:pPr>
        <w:pStyle w:val="SingleTxtGR"/>
      </w:pPr>
      <w:r>
        <w:t>37.</w:t>
      </w:r>
      <w:r>
        <w:tab/>
        <w:t>Комитет отмечает, что как минимум 4 290 албанских детей в возрасте до 17 лет проживают в домашних хозяйствах, где один из родителей отсутствует по причине эмиграции</w:t>
      </w:r>
      <w:r>
        <w:rPr>
          <w:rStyle w:val="FootnoteReference"/>
        </w:rPr>
        <w:footnoteReference w:id="17"/>
      </w:r>
      <w:r>
        <w:t>.</w:t>
      </w:r>
    </w:p>
    <w:p w:rsidR="008B437E" w:rsidRDefault="008B437E" w:rsidP="007F1D26">
      <w:pPr>
        <w:pStyle w:val="SingleTxtGR"/>
        <w:rPr>
          <w:b/>
        </w:rPr>
      </w:pPr>
      <w:r>
        <w:t>38.</w:t>
      </w:r>
      <w:r>
        <w:tab/>
      </w:r>
      <w:r>
        <w:rPr>
          <w:b/>
        </w:rPr>
        <w:t>Комитет призывает государство-участник изучить воздействие м</w:t>
      </w:r>
      <w:r>
        <w:rPr>
          <w:b/>
        </w:rPr>
        <w:t>и</w:t>
      </w:r>
      <w:r>
        <w:rPr>
          <w:b/>
        </w:rPr>
        <w:t>грации на детей в целях разработки надлежащих стратегий для обеспеч</w:t>
      </w:r>
      <w:r>
        <w:rPr>
          <w:b/>
        </w:rPr>
        <w:t>е</w:t>
      </w:r>
      <w:r>
        <w:rPr>
          <w:b/>
        </w:rPr>
        <w:t>ния полной соц</w:t>
      </w:r>
      <w:r>
        <w:rPr>
          <w:b/>
        </w:rPr>
        <w:t>и</w:t>
      </w:r>
      <w:r>
        <w:rPr>
          <w:b/>
        </w:rPr>
        <w:t>альной защиты детей трудящихся-мигрантов.</w:t>
      </w:r>
    </w:p>
    <w:p w:rsidR="008B437E" w:rsidRDefault="008B437E" w:rsidP="007F1D26">
      <w:pPr>
        <w:pStyle w:val="SingleTxtGR"/>
      </w:pPr>
      <w:r>
        <w:t>39.</w:t>
      </w:r>
      <w:r>
        <w:tab/>
        <w:t>Комитет принимает к сведению Национальную стратегию, принятую А</w:t>
      </w:r>
      <w:r>
        <w:t>л</w:t>
      </w:r>
      <w:r>
        <w:t>банией в целях борьбы с торговлей людьми, и ее Национальный план действий, а также Соглашение о сотрудничестве, предусматривающее создание консул</w:t>
      </w:r>
      <w:r>
        <w:t>ь</w:t>
      </w:r>
      <w:r>
        <w:t>тативно-справочного механизма для более четкого выявления жертв торговли людьми и оказания им помощи. Вместе с тем он с глубокой обеспокоенностью отмечает, что государство-участник превратилось в страну происхождения, а также в страну транзита лиц, являющихся жертвами торговли людьми в целях сексуальной эксплуатации и использования принудительного труда, включая женщин и детей</w:t>
      </w:r>
      <w:r>
        <w:rPr>
          <w:rStyle w:val="FootnoteReference"/>
        </w:rPr>
        <w:footnoteReference w:id="18"/>
      </w:r>
      <w:r>
        <w:t>.</w:t>
      </w:r>
    </w:p>
    <w:p w:rsidR="008B437E" w:rsidRPr="00CB7B68" w:rsidRDefault="008B437E" w:rsidP="007F1D26">
      <w:pPr>
        <w:pStyle w:val="SingleTxtGR"/>
      </w:pPr>
      <w:r>
        <w:t>40.</w:t>
      </w:r>
      <w:r>
        <w:tab/>
        <w:t>Комитет в равной мере обеспокоен информацией, в соответствии с кот</w:t>
      </w:r>
      <w:r>
        <w:t>о</w:t>
      </w:r>
      <w:r>
        <w:t>рой с</w:t>
      </w:r>
      <w:r>
        <w:t>о</w:t>
      </w:r>
      <w:r>
        <w:t>трудники полиции и государственные агенты могут быть замешаны в торговле людьми, а также отсутствием эффективных механизмов защиты св</w:t>
      </w:r>
      <w:r>
        <w:t>и</w:t>
      </w:r>
      <w:r>
        <w:t>детелей и жертв</w:t>
      </w:r>
      <w:r>
        <w:rPr>
          <w:rStyle w:val="FootnoteReference"/>
        </w:rPr>
        <w:footnoteReference w:id="19"/>
      </w:r>
      <w:r>
        <w:t>.</w:t>
      </w:r>
    </w:p>
    <w:p w:rsidR="00BC5FFF" w:rsidRPr="00177AD8" w:rsidRDefault="00BC5FFF" w:rsidP="007F1D26">
      <w:pPr>
        <w:pStyle w:val="SingleTxtGR"/>
      </w:pPr>
      <w:r>
        <w:t>41.</w:t>
      </w:r>
      <w:r>
        <w:tab/>
        <w:t>Комитет, признавая принятие Национальной стратегии и Плана действий по борьбе с торговлей детьми и защите детей − жертв торговли людьми, отм</w:t>
      </w:r>
      <w:r>
        <w:t>е</w:t>
      </w:r>
      <w:r>
        <w:t>чает, что положение детей, становящихся жертвами торговли людьми в целях эксплуатации труда, по-прежнему вызывает обеспокоенность в государстве-члене</w:t>
      </w:r>
      <w:r>
        <w:rPr>
          <w:rStyle w:val="FootnoteReference"/>
        </w:rPr>
        <w:footnoteReference w:id="20"/>
      </w:r>
      <w:r>
        <w:t>. Комитет особенно обеспокоен тем, что до 2004 года около 4 000 детей мигрировали без сопровождения их род</w:t>
      </w:r>
      <w:r>
        <w:t>и</w:t>
      </w:r>
      <w:r>
        <w:t>телей.</w:t>
      </w:r>
    </w:p>
    <w:p w:rsidR="00BC5FFF" w:rsidRPr="009C21AB" w:rsidRDefault="00BC5FFF" w:rsidP="007F1D26">
      <w:pPr>
        <w:pStyle w:val="SingleTxtGR"/>
        <w:rPr>
          <w:b/>
        </w:rPr>
      </w:pPr>
      <w:r w:rsidRPr="009C21AB">
        <w:t>42.</w:t>
      </w:r>
      <w:r w:rsidRPr="009C21AB">
        <w:tab/>
      </w:r>
      <w:r>
        <w:rPr>
          <w:b/>
        </w:rPr>
        <w:t>Комитет рекомендует государству-участнику:</w:t>
      </w:r>
    </w:p>
    <w:p w:rsidR="00BC5FFF" w:rsidRPr="00C018A3" w:rsidRDefault="00BC5FFF" w:rsidP="007F1D26">
      <w:pPr>
        <w:pStyle w:val="SingleTxtGR"/>
        <w:rPr>
          <w:b/>
        </w:rPr>
      </w:pPr>
      <w:r w:rsidRPr="00C018A3">
        <w:rPr>
          <w:b/>
          <w:lang w:val="en-US"/>
        </w:rPr>
        <w:tab/>
        <w:t>a</w:t>
      </w:r>
      <w:r w:rsidRPr="00C018A3">
        <w:rPr>
          <w:b/>
        </w:rPr>
        <w:t>)</w:t>
      </w:r>
      <w:r w:rsidRPr="00C018A3">
        <w:rPr>
          <w:b/>
        </w:rPr>
        <w:tab/>
        <w:t>оценить такое явление, как торговля людьми, и обеспечить систематический сбор дезагрегированных данных в целях более эффекти</w:t>
      </w:r>
      <w:r w:rsidRPr="00C018A3">
        <w:rPr>
          <w:b/>
        </w:rPr>
        <w:t>в</w:t>
      </w:r>
      <w:r w:rsidRPr="00C018A3">
        <w:rPr>
          <w:b/>
        </w:rPr>
        <w:t>ного пресечения торговли людьми, особенно женщинами и детьми, и пр</w:t>
      </w:r>
      <w:r w:rsidRPr="00C018A3">
        <w:rPr>
          <w:b/>
        </w:rPr>
        <w:t>и</w:t>
      </w:r>
      <w:r>
        <w:rPr>
          <w:b/>
        </w:rPr>
        <w:t>влечения</w:t>
      </w:r>
      <w:r w:rsidRPr="00C018A3">
        <w:rPr>
          <w:b/>
        </w:rPr>
        <w:t xml:space="preserve"> к о</w:t>
      </w:r>
      <w:r w:rsidRPr="00C018A3">
        <w:rPr>
          <w:b/>
        </w:rPr>
        <w:t>т</w:t>
      </w:r>
      <w:r w:rsidRPr="00C018A3">
        <w:rPr>
          <w:b/>
        </w:rPr>
        <w:t>ветственности виновных;</w:t>
      </w:r>
    </w:p>
    <w:p w:rsidR="00BC5FFF" w:rsidRPr="00C018A3" w:rsidRDefault="00BC5FFF" w:rsidP="007F1D26">
      <w:pPr>
        <w:pStyle w:val="SingleTxtGR"/>
        <w:rPr>
          <w:b/>
        </w:rPr>
      </w:pPr>
      <w:r w:rsidRPr="003C1222">
        <w:rPr>
          <w:b/>
        </w:rPr>
        <w:tab/>
      </w:r>
      <w:r w:rsidRPr="00C018A3">
        <w:rPr>
          <w:b/>
          <w:lang w:val="en-US"/>
        </w:rPr>
        <w:t>b</w:t>
      </w:r>
      <w:r w:rsidRPr="00C018A3">
        <w:rPr>
          <w:b/>
        </w:rPr>
        <w:t>)</w:t>
      </w:r>
      <w:r w:rsidRPr="00C018A3">
        <w:rPr>
          <w:b/>
        </w:rPr>
        <w:tab/>
        <w:t>выделить достаточные финансовые и людские ресурсы для осущ</w:t>
      </w:r>
      <w:r w:rsidRPr="00C018A3">
        <w:rPr>
          <w:b/>
        </w:rPr>
        <w:t>е</w:t>
      </w:r>
      <w:r w:rsidRPr="00C018A3">
        <w:rPr>
          <w:b/>
        </w:rPr>
        <w:t>ствления национальных стратегий борьбы с торговлей людьми, включая то</w:t>
      </w:r>
      <w:r w:rsidRPr="00C018A3">
        <w:rPr>
          <w:b/>
        </w:rPr>
        <w:t>р</w:t>
      </w:r>
      <w:r w:rsidRPr="00C018A3">
        <w:rPr>
          <w:b/>
        </w:rPr>
        <w:t>говлю детьми</w:t>
      </w:r>
      <w:r w:rsidRPr="00C018A3">
        <w:rPr>
          <w:rStyle w:val="FootnoteReference"/>
          <w:b/>
        </w:rPr>
        <w:footnoteReference w:id="21"/>
      </w:r>
      <w:r w:rsidRPr="00C018A3">
        <w:rPr>
          <w:b/>
        </w:rPr>
        <w:t>;</w:t>
      </w:r>
    </w:p>
    <w:p w:rsidR="00BC5FFF" w:rsidRPr="00C018A3" w:rsidRDefault="00BC5FFF" w:rsidP="007F1D26">
      <w:pPr>
        <w:pStyle w:val="SingleTxtGR"/>
        <w:rPr>
          <w:b/>
        </w:rPr>
      </w:pPr>
      <w:r w:rsidRPr="00C018A3">
        <w:rPr>
          <w:b/>
          <w:lang w:val="en-US"/>
        </w:rPr>
        <w:tab/>
        <w:t>c</w:t>
      </w:r>
      <w:r w:rsidRPr="00C018A3">
        <w:rPr>
          <w:b/>
        </w:rPr>
        <w:t>)</w:t>
      </w:r>
      <w:r w:rsidRPr="00C018A3">
        <w:rPr>
          <w:b/>
        </w:rPr>
        <w:tab/>
        <w:t>принять меры на национальном и международном уровнях для л</w:t>
      </w:r>
      <w:r w:rsidRPr="00C018A3">
        <w:rPr>
          <w:b/>
        </w:rPr>
        <w:t>и</w:t>
      </w:r>
      <w:r w:rsidRPr="00C018A3">
        <w:rPr>
          <w:b/>
        </w:rPr>
        <w:t>квидации сетей торговли людьми</w:t>
      </w:r>
      <w:r w:rsidRPr="00C018A3">
        <w:rPr>
          <w:rStyle w:val="FootnoteReference"/>
          <w:b/>
        </w:rPr>
        <w:footnoteReference w:id="22"/>
      </w:r>
      <w:r w:rsidRPr="00C018A3">
        <w:rPr>
          <w:b/>
        </w:rPr>
        <w:t>;</w:t>
      </w:r>
    </w:p>
    <w:p w:rsidR="00BC5FFF" w:rsidRPr="00C018A3" w:rsidRDefault="00BC5FFF" w:rsidP="007F1D26">
      <w:pPr>
        <w:pStyle w:val="SingleTxtGR"/>
        <w:rPr>
          <w:b/>
        </w:rPr>
      </w:pPr>
      <w:r w:rsidRPr="00C018A3">
        <w:rPr>
          <w:b/>
          <w:lang w:val="en-US"/>
        </w:rPr>
        <w:tab/>
        <w:t>d</w:t>
      </w:r>
      <w:r w:rsidRPr="00C018A3">
        <w:rPr>
          <w:b/>
        </w:rPr>
        <w:t>)</w:t>
      </w:r>
      <w:r w:rsidRPr="00C018A3">
        <w:rPr>
          <w:b/>
        </w:rPr>
        <w:tab/>
        <w:t>активизировать свои усилия по выявлению жертв торговли людьми, по обеспечению применения законов о пресечении такой торго</w:t>
      </w:r>
      <w:r w:rsidRPr="00C018A3">
        <w:rPr>
          <w:b/>
        </w:rPr>
        <w:t>в</w:t>
      </w:r>
      <w:r w:rsidRPr="00C018A3">
        <w:rPr>
          <w:b/>
        </w:rPr>
        <w:t>ли, по подг</w:t>
      </w:r>
      <w:r w:rsidRPr="00C018A3">
        <w:rPr>
          <w:b/>
        </w:rPr>
        <w:t>о</w:t>
      </w:r>
      <w:r w:rsidRPr="00C018A3">
        <w:rPr>
          <w:b/>
        </w:rPr>
        <w:t>товке сотрудников сил полиции, судей, работников органов прокуратуры и тех, кто занимается предоставлением социальных услуг, а также по финансированию крупномасштабных кампаний по предупрежд</w:t>
      </w:r>
      <w:r w:rsidRPr="00C018A3">
        <w:rPr>
          <w:b/>
        </w:rPr>
        <w:t>е</w:t>
      </w:r>
      <w:r w:rsidRPr="00C018A3">
        <w:rPr>
          <w:b/>
        </w:rPr>
        <w:t>нию торговли людьми</w:t>
      </w:r>
      <w:r w:rsidRPr="00C018A3">
        <w:rPr>
          <w:rStyle w:val="FootnoteReference"/>
          <w:b/>
        </w:rPr>
        <w:footnoteReference w:id="23"/>
      </w:r>
      <w:r w:rsidRPr="00C018A3">
        <w:rPr>
          <w:b/>
        </w:rPr>
        <w:t>;</w:t>
      </w:r>
    </w:p>
    <w:p w:rsidR="00BC5FFF" w:rsidRPr="00C018A3" w:rsidRDefault="00BC5FFF" w:rsidP="007F1D26">
      <w:pPr>
        <w:pStyle w:val="SingleTxtGR"/>
        <w:rPr>
          <w:b/>
        </w:rPr>
      </w:pPr>
      <w:r w:rsidRPr="00C018A3">
        <w:rPr>
          <w:b/>
          <w:lang w:val="en-US"/>
        </w:rPr>
        <w:tab/>
        <w:t>e</w:t>
      </w:r>
      <w:r w:rsidRPr="00C018A3">
        <w:rPr>
          <w:b/>
        </w:rPr>
        <w:t>)</w:t>
      </w:r>
      <w:r w:rsidRPr="00C018A3">
        <w:rPr>
          <w:b/>
        </w:rPr>
        <w:tab/>
        <w:t>интенсифицировать усилия по установлению причин массового отъезда несопровождаемых несовершеннолетних лиц и по уменьшению масштабов этого явления</w:t>
      </w:r>
      <w:r w:rsidRPr="00C018A3">
        <w:rPr>
          <w:rStyle w:val="FootnoteReference"/>
          <w:b/>
        </w:rPr>
        <w:footnoteReference w:id="24"/>
      </w:r>
      <w:r w:rsidRPr="00C018A3">
        <w:rPr>
          <w:b/>
        </w:rPr>
        <w:t>;</w:t>
      </w:r>
    </w:p>
    <w:p w:rsidR="00BC5FFF" w:rsidRPr="00C018A3" w:rsidRDefault="00BC5FFF" w:rsidP="007F1D26">
      <w:pPr>
        <w:pStyle w:val="SingleTxtGR"/>
        <w:rPr>
          <w:b/>
        </w:rPr>
      </w:pPr>
      <w:r w:rsidRPr="00C018A3">
        <w:rPr>
          <w:b/>
          <w:lang w:val="en-US"/>
        </w:rPr>
        <w:tab/>
        <w:t>f</w:t>
      </w:r>
      <w:r w:rsidRPr="00C018A3">
        <w:rPr>
          <w:b/>
        </w:rPr>
        <w:t>)</w:t>
      </w:r>
      <w:r w:rsidRPr="00C018A3">
        <w:rPr>
          <w:b/>
        </w:rPr>
        <w:tab/>
        <w:t>дать определение преступлени</w:t>
      </w:r>
      <w:r>
        <w:rPr>
          <w:b/>
        </w:rPr>
        <w:t>я</w:t>
      </w:r>
      <w:r w:rsidRPr="00C018A3">
        <w:rPr>
          <w:b/>
        </w:rPr>
        <w:t xml:space="preserve"> торговли детьми и принять з</w:t>
      </w:r>
      <w:r w:rsidRPr="00C018A3">
        <w:rPr>
          <w:b/>
        </w:rPr>
        <w:t>а</w:t>
      </w:r>
      <w:r w:rsidRPr="00C018A3">
        <w:rPr>
          <w:b/>
        </w:rPr>
        <w:t>коны о доступных процедурах получения компенсаци</w:t>
      </w:r>
      <w:r>
        <w:rPr>
          <w:b/>
        </w:rPr>
        <w:t>и</w:t>
      </w:r>
      <w:r w:rsidRPr="00C018A3">
        <w:rPr>
          <w:b/>
        </w:rPr>
        <w:t xml:space="preserve"> для жертв торговли люд</w:t>
      </w:r>
      <w:r w:rsidRPr="00C018A3">
        <w:rPr>
          <w:b/>
        </w:rPr>
        <w:t>ь</w:t>
      </w:r>
      <w:r w:rsidRPr="00C018A3">
        <w:rPr>
          <w:b/>
        </w:rPr>
        <w:t>ми</w:t>
      </w:r>
      <w:r w:rsidRPr="00C018A3">
        <w:rPr>
          <w:rStyle w:val="FootnoteReference"/>
          <w:b/>
        </w:rPr>
        <w:footnoteReference w:id="25"/>
      </w:r>
      <w:r w:rsidRPr="00C018A3">
        <w:rPr>
          <w:b/>
        </w:rPr>
        <w:t>; и</w:t>
      </w:r>
    </w:p>
    <w:p w:rsidR="00BC5FFF" w:rsidRPr="00C018A3" w:rsidRDefault="00BC5FFF" w:rsidP="007F1D26">
      <w:pPr>
        <w:pStyle w:val="SingleTxtGR"/>
        <w:rPr>
          <w:b/>
        </w:rPr>
      </w:pPr>
      <w:r w:rsidRPr="003C1222">
        <w:rPr>
          <w:b/>
        </w:rPr>
        <w:tab/>
      </w:r>
      <w:r w:rsidRPr="00C018A3">
        <w:rPr>
          <w:b/>
          <w:lang w:val="en-US"/>
        </w:rPr>
        <w:t>g</w:t>
      </w:r>
      <w:r w:rsidRPr="00C018A3">
        <w:rPr>
          <w:b/>
        </w:rPr>
        <w:t>)</w:t>
      </w:r>
      <w:r w:rsidRPr="00C018A3">
        <w:rPr>
          <w:b/>
        </w:rPr>
        <w:tab/>
        <w:t>энергично преследовать преступников, занимающихся торго</w:t>
      </w:r>
      <w:r w:rsidRPr="00C018A3">
        <w:rPr>
          <w:b/>
        </w:rPr>
        <w:t>в</w:t>
      </w:r>
      <w:r w:rsidRPr="00C018A3">
        <w:rPr>
          <w:b/>
        </w:rPr>
        <w:t>лей людьми в целях эксплуатации труда, и государственных должностных лиц, к</w:t>
      </w:r>
      <w:r w:rsidRPr="00C018A3">
        <w:rPr>
          <w:b/>
        </w:rPr>
        <w:t>о</w:t>
      </w:r>
      <w:r w:rsidRPr="00C018A3">
        <w:rPr>
          <w:b/>
        </w:rPr>
        <w:t>торые участвуют в торговле людьми или способствуют этому</w:t>
      </w:r>
      <w:r w:rsidRPr="00C018A3">
        <w:rPr>
          <w:rStyle w:val="FootnoteReference"/>
          <w:b/>
        </w:rPr>
        <w:footnoteReference w:id="26"/>
      </w:r>
      <w:r w:rsidRPr="00C018A3">
        <w:rPr>
          <w:b/>
        </w:rPr>
        <w:t>.</w:t>
      </w:r>
    </w:p>
    <w:p w:rsidR="00BC5FFF" w:rsidRPr="008C1F86" w:rsidRDefault="00BC5FFF" w:rsidP="007F1D26">
      <w:pPr>
        <w:pStyle w:val="SingleTxtGR"/>
      </w:pPr>
      <w:r w:rsidRPr="008C1F86">
        <w:t>43.</w:t>
      </w:r>
      <w:r w:rsidRPr="008C1F86">
        <w:tab/>
      </w:r>
      <w:r>
        <w:t>Комитет с обеспокоенностью отмечает, что государство-участник счит</w:t>
      </w:r>
      <w:r>
        <w:t>а</w:t>
      </w:r>
      <w:r>
        <w:t>ется стр</w:t>
      </w:r>
      <w:r>
        <w:t>а</w:t>
      </w:r>
      <w:r>
        <w:t>ной транзита в торговле людьми</w:t>
      </w:r>
      <w:r>
        <w:rPr>
          <w:rStyle w:val="FootnoteReference"/>
        </w:rPr>
        <w:footnoteReference w:id="27"/>
      </w:r>
      <w:r>
        <w:t>.</w:t>
      </w:r>
    </w:p>
    <w:p w:rsidR="00BC5FFF" w:rsidRPr="008C1F86" w:rsidRDefault="00BC5FFF" w:rsidP="007F1D26">
      <w:pPr>
        <w:pStyle w:val="SingleTxtGR"/>
      </w:pPr>
      <w:r w:rsidRPr="008C1F86">
        <w:t>44.</w:t>
      </w:r>
      <w:r w:rsidRPr="008C1F86">
        <w:tab/>
      </w:r>
      <w:r w:rsidRPr="00C018A3">
        <w:rPr>
          <w:b/>
        </w:rPr>
        <w:t>Комитет рекомендует государству-участнику активизировать усилия по противодействию незаконному провозу мигрантов, особенно женщин и детей, в частности посредством принятия соответствующих мер для уст</w:t>
      </w:r>
      <w:r w:rsidRPr="00C018A3">
        <w:rPr>
          <w:b/>
        </w:rPr>
        <w:t>а</w:t>
      </w:r>
      <w:r w:rsidRPr="00C018A3">
        <w:rPr>
          <w:b/>
        </w:rPr>
        <w:t>новления кан</w:t>
      </w:r>
      <w:r w:rsidRPr="00C018A3">
        <w:rPr>
          <w:b/>
        </w:rPr>
        <w:t>а</w:t>
      </w:r>
      <w:r w:rsidRPr="00C018A3">
        <w:rPr>
          <w:b/>
        </w:rPr>
        <w:t>лов незаконного или подпольного перемещения трудящихся-мигрантов и их с</w:t>
      </w:r>
      <w:r w:rsidRPr="00C018A3">
        <w:rPr>
          <w:b/>
        </w:rPr>
        <w:t>е</w:t>
      </w:r>
      <w:r w:rsidRPr="00C018A3">
        <w:rPr>
          <w:b/>
        </w:rPr>
        <w:t>мей и по привлечению к ответственности виновных в этом.</w:t>
      </w:r>
    </w:p>
    <w:p w:rsidR="00BC5FFF" w:rsidRDefault="00BC5FFF" w:rsidP="007F1D26">
      <w:pPr>
        <w:pStyle w:val="H23GR"/>
      </w:pPr>
      <w:r>
        <w:rPr>
          <w:lang w:val="en-US"/>
        </w:rPr>
        <w:tab/>
      </w:r>
      <w:r w:rsidRPr="008C1F86">
        <w:t>7.</w:t>
      </w:r>
      <w:r w:rsidRPr="008C1F86">
        <w:tab/>
      </w:r>
      <w:r>
        <w:t>Последующие меры и распространение информации</w:t>
      </w:r>
    </w:p>
    <w:p w:rsidR="00BC5FFF" w:rsidRPr="008C1F86" w:rsidRDefault="00BC5FFF" w:rsidP="007F1D2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Последующие меры</w:t>
      </w:r>
    </w:p>
    <w:p w:rsidR="00BC5FFF" w:rsidRDefault="00BC5FFF" w:rsidP="007F1D26">
      <w:pPr>
        <w:pStyle w:val="SingleTxtGR"/>
      </w:pPr>
      <w:r w:rsidRPr="008C1F86">
        <w:t>45.</w:t>
      </w:r>
      <w:r w:rsidRPr="008C1F86">
        <w:tab/>
      </w:r>
      <w:r>
        <w:t>Комитет просит государство-участник включить в его второй периодич</w:t>
      </w:r>
      <w:r>
        <w:t>е</w:t>
      </w:r>
      <w:r>
        <w:t>ский доклад подробную информацию о мерах, принятых во исполнение рек</w:t>
      </w:r>
      <w:r>
        <w:t>о</w:t>
      </w:r>
      <w:r>
        <w:t>мендаций, содержащихся в настоящих заключительных замечаниях. Комитет рекомендует государству-участнику принять все надлежащие меры для обесп</w:t>
      </w:r>
      <w:r>
        <w:t>е</w:t>
      </w:r>
      <w:r>
        <w:t>чения выполнения этих рекомендаций, в том числе посредством их препрово</w:t>
      </w:r>
      <w:r>
        <w:t>ж</w:t>
      </w:r>
      <w:r>
        <w:t>дения для рассмотрения и принятия соответствующих мер членам правительс</w:t>
      </w:r>
      <w:r>
        <w:t>т</w:t>
      </w:r>
      <w:r>
        <w:t>ва и парламента, а также местным органам вл</w:t>
      </w:r>
      <w:r>
        <w:t>а</w:t>
      </w:r>
      <w:r>
        <w:t>сти.</w:t>
      </w:r>
    </w:p>
    <w:p w:rsidR="00BC5FFF" w:rsidRDefault="00BC5FFF" w:rsidP="007F1D26">
      <w:pPr>
        <w:pStyle w:val="SingleTxtGR"/>
      </w:pPr>
      <w:r>
        <w:t>46.</w:t>
      </w:r>
      <w:r>
        <w:tab/>
        <w:t>Комитет призывает государство-участник продолжать осуществление Конвенции и обеспечить участие организаций гражданского общества в подг</w:t>
      </w:r>
      <w:r>
        <w:t>о</w:t>
      </w:r>
      <w:r>
        <w:t>товке его второго доклада.</w:t>
      </w:r>
    </w:p>
    <w:p w:rsidR="00BC5FFF" w:rsidRPr="008C1F86" w:rsidRDefault="00BC5FFF" w:rsidP="007F1D2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Распространение информации</w:t>
      </w:r>
    </w:p>
    <w:p w:rsidR="00BC5FFF" w:rsidRDefault="00BC5FFF" w:rsidP="007F1D26">
      <w:pPr>
        <w:pStyle w:val="SingleTxtGR"/>
      </w:pPr>
      <w:r>
        <w:t>47.</w:t>
      </w:r>
      <w:r>
        <w:tab/>
        <w:t>Комитет просит также государство-участник широко распространить н</w:t>
      </w:r>
      <w:r>
        <w:t>а</w:t>
      </w:r>
      <w:r>
        <w:t>стоящие заключительные замечания, в том числе среди сотрудников государс</w:t>
      </w:r>
      <w:r>
        <w:t>т</w:t>
      </w:r>
      <w:r>
        <w:t>венных учреждений и судебных органов, неправительственных организаций и других членов гражда</w:t>
      </w:r>
      <w:r>
        <w:t>н</w:t>
      </w:r>
      <w:r>
        <w:t>ского общества, и предпринять шаги для ознакомления с ними албанских мигрантов за рубежом и иностранных трудящихся-мигрантов, проживающих в Албании или наход</w:t>
      </w:r>
      <w:r>
        <w:t>я</w:t>
      </w:r>
      <w:r>
        <w:t>щихся на ее территории транзитом.</w:t>
      </w:r>
    </w:p>
    <w:p w:rsidR="00BC5FFF" w:rsidRPr="007616D2" w:rsidRDefault="00BC5FFF" w:rsidP="007F1D26">
      <w:pPr>
        <w:pStyle w:val="H23GR"/>
      </w:pPr>
      <w:r>
        <w:rPr>
          <w:lang w:val="en-US"/>
        </w:rPr>
        <w:tab/>
      </w:r>
      <w:r>
        <w:t>8.</w:t>
      </w:r>
      <w:r>
        <w:tab/>
        <w:t>Следующий периодический доклад</w:t>
      </w:r>
    </w:p>
    <w:p w:rsidR="00BC5FFF" w:rsidRDefault="00BC5FFF" w:rsidP="007F1D26">
      <w:pPr>
        <w:pStyle w:val="SingleTxtGR"/>
      </w:pPr>
      <w:r>
        <w:t>48.</w:t>
      </w:r>
      <w:r>
        <w:tab/>
        <w:t>Комитет просит государство-участник представить его второй период</w:t>
      </w:r>
      <w:r>
        <w:t>и</w:t>
      </w:r>
      <w:r>
        <w:t>ческий доклад не позднее 1 ноября 2015 года.</w:t>
      </w:r>
    </w:p>
    <w:p w:rsidR="00BC5FFF" w:rsidRPr="007616D2" w:rsidRDefault="00BC5FFF" w:rsidP="007F1D26">
      <w:pPr>
        <w:spacing w:line="720" w:lineRule="auto"/>
        <w:jc w:val="center"/>
        <w:rPr>
          <w:sz w:val="24"/>
          <w:u w:val="single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B85EA9" w:rsidRPr="007F7553" w:rsidRDefault="00B85EA9" w:rsidP="007F1D26">
      <w:pPr>
        <w:pStyle w:val="SingleTxtGR"/>
      </w:pPr>
    </w:p>
    <w:sectPr w:rsidR="00B85EA9" w:rsidRPr="007F7553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5AB" w:rsidRDefault="008F75AB">
      <w:r>
        <w:rPr>
          <w:lang w:val="en-US"/>
        </w:rPr>
        <w:tab/>
      </w:r>
      <w:r>
        <w:separator/>
      </w:r>
    </w:p>
  </w:endnote>
  <w:endnote w:type="continuationSeparator" w:id="0">
    <w:p w:rsidR="008F75AB" w:rsidRDefault="008F7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5AB" w:rsidRPr="009A6F4A" w:rsidRDefault="008F75A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GE.10-47153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5AB" w:rsidRPr="009A6F4A" w:rsidRDefault="008F75AB">
    <w:pPr>
      <w:pStyle w:val="Footer"/>
      <w:rPr>
        <w:lang w:val="en-US"/>
      </w:rPr>
    </w:pPr>
    <w:r>
      <w:rPr>
        <w:lang w:val="en-US"/>
      </w:rPr>
      <w:t>GE.10-47153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4F23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5AB" w:rsidRPr="009A6F4A" w:rsidRDefault="008F75AB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GE.10-47153  (R)  </w:t>
    </w:r>
    <w:r>
      <w:rPr>
        <w:sz w:val="20"/>
        <w:lang w:val="ru-RU"/>
      </w:rPr>
      <w:t>3</w:t>
    </w:r>
    <w:r>
      <w:rPr>
        <w:sz w:val="20"/>
        <w:lang w:val="en-US"/>
      </w:rPr>
      <w:t>0</w:t>
    </w:r>
    <w:r>
      <w:rPr>
        <w:sz w:val="20"/>
        <w:lang w:val="ru-RU"/>
      </w:rPr>
      <w:t>121</w:t>
    </w:r>
    <w:r>
      <w:rPr>
        <w:sz w:val="20"/>
        <w:lang w:val="en-US"/>
      </w:rPr>
      <w:t xml:space="preserve">0  </w:t>
    </w:r>
    <w:r>
      <w:rPr>
        <w:sz w:val="20"/>
        <w:lang w:val="ru-RU"/>
      </w:rPr>
      <w:t>05</w:t>
    </w:r>
    <w:r>
      <w:rPr>
        <w:sz w:val="20"/>
        <w:lang w:val="en-US"/>
      </w:rPr>
      <w:t>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5AB" w:rsidRPr="00F71F63" w:rsidRDefault="008F75A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F75AB" w:rsidRPr="00F71F63" w:rsidRDefault="008F75A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F75AB" w:rsidRPr="00635E86" w:rsidRDefault="008F75AB" w:rsidP="00635E86">
      <w:pPr>
        <w:pStyle w:val="Footer"/>
      </w:pPr>
    </w:p>
  </w:footnote>
  <w:footnote w:id="1">
    <w:p w:rsidR="008F75AB" w:rsidRPr="00D253EF" w:rsidRDefault="008F75AB" w:rsidP="00AB13A4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Draft UNCT Submission to the CMW, April 2010, p.5.</w:t>
      </w:r>
    </w:p>
  </w:footnote>
  <w:footnote w:id="2">
    <w:p w:rsidR="008F75AB" w:rsidRPr="00D253EF" w:rsidRDefault="008F75AB" w:rsidP="00AB13A4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OHCHR Country Brief, Albania, p.21</w:t>
      </w:r>
      <w:r w:rsidRPr="00D253EF">
        <w:rPr>
          <w:lang w:val="en-US"/>
        </w:rPr>
        <w:t>.</w:t>
      </w:r>
    </w:p>
  </w:footnote>
  <w:footnote w:id="3">
    <w:p w:rsidR="008F75AB" w:rsidRPr="00F2358C" w:rsidRDefault="008F75AB" w:rsidP="00AB13A4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Draft UNCT Submission to the CMW, April 2010, p.2.</w:t>
      </w:r>
    </w:p>
  </w:footnote>
  <w:footnote w:id="4">
    <w:p w:rsidR="008F75AB" w:rsidRPr="00AB13A4" w:rsidRDefault="008F75AB" w:rsidP="00AB13A4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Ibid., p.3.</w:t>
      </w:r>
    </w:p>
  </w:footnote>
  <w:footnote w:id="5">
    <w:p w:rsidR="008F75AB" w:rsidRPr="00AB13A4" w:rsidRDefault="008F75AB" w:rsidP="00AB13A4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Ibid., p.2.</w:t>
      </w:r>
    </w:p>
  </w:footnote>
  <w:footnote w:id="6">
    <w:p w:rsidR="008F75AB" w:rsidRPr="00F04E37" w:rsidRDefault="008F75AB" w:rsidP="00AB13A4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ILO Country Briefing Note, Albania, p.1.</w:t>
      </w:r>
    </w:p>
  </w:footnote>
  <w:footnote w:id="7">
    <w:p w:rsidR="008F75AB" w:rsidRPr="00A4546D" w:rsidRDefault="008F75AB" w:rsidP="00AB13A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Written replies by the Government of Albania to the list of issues, para. 5.</w:t>
      </w:r>
    </w:p>
  </w:footnote>
  <w:footnote w:id="8">
    <w:p w:rsidR="008F75AB" w:rsidRPr="0099110A" w:rsidRDefault="008F75AB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99110A">
        <w:rPr>
          <w:lang w:val="en-US"/>
        </w:rPr>
        <w:tab/>
      </w:r>
      <w:r>
        <w:t xml:space="preserve">Written replies by the Government of Albania to the list of issues, paras. 1-2; </w:t>
      </w:r>
      <w:r>
        <w:rPr>
          <w:lang w:val="en-US"/>
        </w:rPr>
        <w:t>Draft UNCT Submission to the CMW, April 2010, p.6.</w:t>
      </w:r>
    </w:p>
  </w:footnote>
  <w:footnote w:id="9">
    <w:p w:rsidR="008F75AB" w:rsidRPr="00853B15" w:rsidRDefault="008F75A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Written replies by the Government of Albania to the list of issues, para. 9.</w:t>
      </w:r>
    </w:p>
  </w:footnote>
  <w:footnote w:id="10">
    <w:p w:rsidR="008F75AB" w:rsidRPr="00F235BA" w:rsidRDefault="008F75A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 xml:space="preserve">Written replies by the Government of Albania to the list of issues, paras. 34-35; </w:t>
      </w:r>
      <w:r>
        <w:rPr>
          <w:lang w:val="en-US"/>
        </w:rPr>
        <w:t>Draft UNCT Submission to the CMW, April 2010, p. 6.</w:t>
      </w:r>
    </w:p>
  </w:footnote>
  <w:footnote w:id="11">
    <w:p w:rsidR="008F75AB" w:rsidRPr="00517C99" w:rsidRDefault="008F75AB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ILO Country Briefing Note, Albania, pp. 2-3; written replies by the Government of Albania to the list of issues, paras 23-30.</w:t>
      </w:r>
    </w:p>
  </w:footnote>
  <w:footnote w:id="12">
    <w:p w:rsidR="008F75AB" w:rsidRPr="00AB1717" w:rsidRDefault="008F75A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 xml:space="preserve">Written replies by the Government of Albania to the list of issues, paras. 11-14 and 19-20. </w:t>
      </w:r>
    </w:p>
  </w:footnote>
  <w:footnote w:id="13">
    <w:p w:rsidR="008F75AB" w:rsidRPr="00A87F6E" w:rsidRDefault="008F75AB">
      <w:pPr>
        <w:pStyle w:val="FootnoteText"/>
        <w:rPr>
          <w:lang w:val="en-US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A87F6E">
        <w:rPr>
          <w:lang w:val="en-US"/>
        </w:rPr>
        <w:tab/>
      </w:r>
      <w:r>
        <w:t>Draft UNCT Submission to the CMW, April 2010, p. 3.</w:t>
      </w:r>
    </w:p>
  </w:footnote>
  <w:footnote w:id="14">
    <w:p w:rsidR="008F75AB" w:rsidRPr="00B35E2A" w:rsidRDefault="008F75AB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</w:r>
      <w:r>
        <w:t>Ibid.</w:t>
      </w:r>
      <w:r>
        <w:rPr>
          <w:lang w:val="en-US"/>
        </w:rPr>
        <w:t>, pp. 3-4.</w:t>
      </w:r>
    </w:p>
  </w:footnote>
  <w:footnote w:id="15">
    <w:p w:rsidR="008F75AB" w:rsidRPr="00CA389F" w:rsidRDefault="008F75AB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CA389F">
        <w:rPr>
          <w:lang w:val="en-US"/>
        </w:rPr>
        <w:tab/>
      </w:r>
      <w:r>
        <w:t>Written replies by the Government of Albania to the list of issues, paras. 41-42</w:t>
      </w:r>
      <w:r>
        <w:rPr>
          <w:lang w:val="ru-RU"/>
        </w:rPr>
        <w:t>.</w:t>
      </w:r>
    </w:p>
  </w:footnote>
  <w:footnote w:id="16">
    <w:p w:rsidR="008F75AB" w:rsidRPr="008066AB" w:rsidRDefault="008F75AB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</w:r>
      <w:r>
        <w:t>Ibid., paras. 44-47</w:t>
      </w:r>
      <w:r>
        <w:rPr>
          <w:lang w:val="ru-RU"/>
        </w:rPr>
        <w:t>.</w:t>
      </w:r>
    </w:p>
  </w:footnote>
  <w:footnote w:id="17">
    <w:p w:rsidR="008F75AB" w:rsidRPr="00CF39CF" w:rsidRDefault="008F75AB">
      <w:pPr>
        <w:pStyle w:val="FootnoteText"/>
        <w:rPr>
          <w:lang w:val="en-US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CF39CF">
        <w:rPr>
          <w:lang w:val="en-US"/>
        </w:rPr>
        <w:tab/>
      </w:r>
      <w:r>
        <w:rPr>
          <w:lang w:val="en-US"/>
        </w:rPr>
        <w:t>Draft UNCT Submission to the Committee, April 2010, pp. 7-8</w:t>
      </w:r>
      <w:r w:rsidRPr="00CF39CF">
        <w:rPr>
          <w:lang w:val="en-US"/>
        </w:rPr>
        <w:t>.</w:t>
      </w:r>
    </w:p>
  </w:footnote>
  <w:footnote w:id="18">
    <w:p w:rsidR="008F75AB" w:rsidRPr="00AD4287" w:rsidRDefault="008F75AB">
      <w:pPr>
        <w:pStyle w:val="FootnoteText"/>
        <w:rPr>
          <w:lang w:val="en-US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A77A61">
        <w:rPr>
          <w:lang w:val="en-US"/>
        </w:rPr>
        <w:tab/>
      </w:r>
      <w:r>
        <w:t>OHCHR Country Brief, Albania, pp. 28-29</w:t>
      </w:r>
      <w:r w:rsidRPr="00AD4287">
        <w:rPr>
          <w:lang w:val="en-US"/>
        </w:rPr>
        <w:t>.</w:t>
      </w:r>
    </w:p>
  </w:footnote>
  <w:footnote w:id="19">
    <w:p w:rsidR="008F75AB" w:rsidRPr="00A77A61" w:rsidRDefault="008F75AB">
      <w:pPr>
        <w:pStyle w:val="FootnoteText"/>
        <w:rPr>
          <w:lang w:val="ru-RU"/>
        </w:rPr>
      </w:pPr>
      <w:r w:rsidRPr="00AD4287">
        <w:rPr>
          <w:lang w:val="en-US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ru-RU"/>
        </w:rPr>
        <w:tab/>
      </w:r>
      <w:r>
        <w:t>OHCHR compilation, para. 32.</w:t>
      </w:r>
    </w:p>
  </w:footnote>
  <w:footnote w:id="20">
    <w:p w:rsidR="008F75AB" w:rsidRPr="009C21AB" w:rsidRDefault="008F75AB" w:rsidP="007F1D2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ILO Country Briefing Note, Albania, pp. 4-5</w:t>
      </w:r>
      <w:r w:rsidRPr="009C21AB">
        <w:rPr>
          <w:lang w:val="en-US"/>
        </w:rPr>
        <w:t>.</w:t>
      </w:r>
    </w:p>
  </w:footnote>
  <w:footnote w:id="21">
    <w:p w:rsidR="008F75AB" w:rsidRPr="006D51C5" w:rsidRDefault="008F75AB" w:rsidP="007F1D2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OHCHR compilation, para. 72.</w:t>
      </w:r>
    </w:p>
  </w:footnote>
  <w:footnote w:id="22">
    <w:p w:rsidR="008F75AB" w:rsidRPr="006D51C5" w:rsidRDefault="008F75AB" w:rsidP="007F1D2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Ibid., para. 33.</w:t>
      </w:r>
    </w:p>
  </w:footnote>
  <w:footnote w:id="23">
    <w:p w:rsidR="008F75AB" w:rsidRPr="00D65FE6" w:rsidRDefault="008F75AB" w:rsidP="007F1D2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OHCHR Country Brief, Albania, pp. 28-29.</w:t>
      </w:r>
    </w:p>
  </w:footnote>
  <w:footnote w:id="24">
    <w:p w:rsidR="008F75AB" w:rsidRPr="006D51C5" w:rsidRDefault="008F75AB" w:rsidP="007F1D2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OHCHR compilation, para 60</w:t>
      </w:r>
      <w:r w:rsidRPr="006D51C5">
        <w:rPr>
          <w:lang w:val="en-US"/>
        </w:rPr>
        <w:t>.</w:t>
      </w:r>
    </w:p>
  </w:footnote>
  <w:footnote w:id="25">
    <w:p w:rsidR="008F75AB" w:rsidRPr="006D51C5" w:rsidRDefault="008F75AB" w:rsidP="007F1D2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Ibid., para. 73.</w:t>
      </w:r>
    </w:p>
  </w:footnote>
  <w:footnote w:id="26">
    <w:p w:rsidR="008F75AB" w:rsidRPr="008C1F86" w:rsidRDefault="008F75AB" w:rsidP="007F1D2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OHCHR Country Brief, Albania, p. 29.</w:t>
      </w:r>
    </w:p>
  </w:footnote>
  <w:footnote w:id="27">
    <w:p w:rsidR="008F75AB" w:rsidRPr="008C1F86" w:rsidRDefault="008F75AB" w:rsidP="007F1D2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Idem.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5AB" w:rsidRPr="005C13CD" w:rsidRDefault="008F75AB">
    <w:pPr>
      <w:pStyle w:val="Header"/>
      <w:rPr>
        <w:lang w:val="en-US"/>
      </w:rPr>
    </w:pPr>
    <w:r>
      <w:rPr>
        <w:lang w:val="en-US"/>
      </w:rPr>
      <w:t>CMW/</w:t>
    </w:r>
    <w:r w:rsidRPr="005C13CD">
      <w:rPr>
        <w:lang w:val="en-US"/>
      </w:rPr>
      <w:t>C/ALB/CO/1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5AB" w:rsidRPr="009A6F4A" w:rsidRDefault="008F75AB">
    <w:pPr>
      <w:pStyle w:val="Header"/>
      <w:rPr>
        <w:lang w:val="en-US"/>
      </w:rPr>
    </w:pPr>
    <w:r>
      <w:rPr>
        <w:lang w:val="en-US"/>
      </w:rPr>
      <w:tab/>
      <w:t>CMW/</w:t>
    </w:r>
    <w:r w:rsidRPr="005C13CD">
      <w:rPr>
        <w:lang w:val="en-US"/>
      </w:rPr>
      <w:t>C/ALB/CO/1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3C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1670"/>
    <w:rsid w:val="000A3DDF"/>
    <w:rsid w:val="000A60A0"/>
    <w:rsid w:val="000C3688"/>
    <w:rsid w:val="000D6863"/>
    <w:rsid w:val="00117A1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2F0C"/>
    <w:rsid w:val="00232D42"/>
    <w:rsid w:val="00237334"/>
    <w:rsid w:val="002444F4"/>
    <w:rsid w:val="00244BDA"/>
    <w:rsid w:val="002629A0"/>
    <w:rsid w:val="0028492B"/>
    <w:rsid w:val="00291C8F"/>
    <w:rsid w:val="002B29B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4F4EEC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13CD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6C82"/>
    <w:rsid w:val="006E7183"/>
    <w:rsid w:val="006F5FBF"/>
    <w:rsid w:val="0070327E"/>
    <w:rsid w:val="00707B5F"/>
    <w:rsid w:val="00735602"/>
    <w:rsid w:val="0075279B"/>
    <w:rsid w:val="00753748"/>
    <w:rsid w:val="00762446"/>
    <w:rsid w:val="007734AD"/>
    <w:rsid w:val="00781ACB"/>
    <w:rsid w:val="007A79EB"/>
    <w:rsid w:val="007D4CA0"/>
    <w:rsid w:val="007D7A23"/>
    <w:rsid w:val="007E38C3"/>
    <w:rsid w:val="007E549E"/>
    <w:rsid w:val="007E71C9"/>
    <w:rsid w:val="007F1D26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437E"/>
    <w:rsid w:val="008B5F47"/>
    <w:rsid w:val="008C7B87"/>
    <w:rsid w:val="008D6A7A"/>
    <w:rsid w:val="008E3E87"/>
    <w:rsid w:val="008E7F13"/>
    <w:rsid w:val="008F3185"/>
    <w:rsid w:val="008F75AB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0EE"/>
    <w:rsid w:val="00A156DE"/>
    <w:rsid w:val="00A157ED"/>
    <w:rsid w:val="00A2446A"/>
    <w:rsid w:val="00A4025D"/>
    <w:rsid w:val="00A800D1"/>
    <w:rsid w:val="00A823BA"/>
    <w:rsid w:val="00A92699"/>
    <w:rsid w:val="00AA0163"/>
    <w:rsid w:val="00AB13A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71C9"/>
    <w:rsid w:val="00B51BEC"/>
    <w:rsid w:val="00B57634"/>
    <w:rsid w:val="00B76090"/>
    <w:rsid w:val="00B81305"/>
    <w:rsid w:val="00B85EA9"/>
    <w:rsid w:val="00B94A74"/>
    <w:rsid w:val="00BB17DC"/>
    <w:rsid w:val="00BB1AF9"/>
    <w:rsid w:val="00BB4C4A"/>
    <w:rsid w:val="00BC5FFF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06544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F23"/>
    <w:rsid w:val="00E06EF0"/>
    <w:rsid w:val="00E11679"/>
    <w:rsid w:val="00E24D76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9</Pages>
  <Words>3006</Words>
  <Characters>17137</Characters>
  <Application>Microsoft Office Word</Application>
  <DocSecurity>4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1047153</vt:lpstr>
    </vt:vector>
  </TitlesOfParts>
  <Company>CSD</Company>
  <LinksUpToDate>false</LinksUpToDate>
  <CharactersWithSpaces>20103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1047153</dc:title>
  <dc:subject>Драчов</dc:subject>
  <dc:creator>Belova</dc:creator>
  <cp:keywords/>
  <dc:description/>
  <cp:lastModifiedBy>Любовь Катаева</cp:lastModifiedBy>
  <cp:revision>2</cp:revision>
  <cp:lastPrinted>2011-01-05T13:38:00Z</cp:lastPrinted>
  <dcterms:created xsi:type="dcterms:W3CDTF">2011-01-05T13:43:00Z</dcterms:created>
  <dcterms:modified xsi:type="dcterms:W3CDTF">2011-01-05T13:43:00Z</dcterms:modified>
</cp:coreProperties>
</file>