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932AE1" w14:paraId="6A8C3F81" w14:textId="77777777" w:rsidTr="005D3846">
        <w:trPr>
          <w:trHeight w:hRule="exact" w:val="851"/>
        </w:trPr>
        <w:tc>
          <w:tcPr>
            <w:tcW w:w="1280" w:type="dxa"/>
            <w:tcBorders>
              <w:bottom w:val="single" w:sz="4" w:space="0" w:color="auto"/>
            </w:tcBorders>
          </w:tcPr>
          <w:p w14:paraId="4977E6A5" w14:textId="77777777" w:rsidR="00816936" w:rsidRPr="00932AE1" w:rsidRDefault="00816936" w:rsidP="005D3846">
            <w:pPr>
              <w:pStyle w:val="H23GC"/>
              <w:rPr>
                <w:lang w:val="fr-CH"/>
              </w:rPr>
            </w:pPr>
          </w:p>
        </w:tc>
        <w:tc>
          <w:tcPr>
            <w:tcW w:w="2273" w:type="dxa"/>
            <w:tcBorders>
              <w:bottom w:val="single" w:sz="4" w:space="0" w:color="auto"/>
            </w:tcBorders>
            <w:vAlign w:val="bottom"/>
          </w:tcPr>
          <w:p w14:paraId="17D831D1" w14:textId="77777777" w:rsidR="00816936" w:rsidRPr="00932AE1" w:rsidRDefault="00816936" w:rsidP="005D3846">
            <w:pPr>
              <w:spacing w:after="80" w:line="300" w:lineRule="exact"/>
              <w:rPr>
                <w:rFonts w:ascii="Time New Roman" w:eastAsia="SimHei" w:hAnsi="Time New Roman" w:hint="eastAsia"/>
                <w:sz w:val="28"/>
              </w:rPr>
            </w:pPr>
            <w:r w:rsidRPr="00932AE1">
              <w:rPr>
                <w:rFonts w:ascii="宋体" w:eastAsia="SimHei" w:hAnsi="宋体" w:cs="宋体" w:hint="eastAsia"/>
                <w:sz w:val="28"/>
              </w:rPr>
              <w:t>联</w:t>
            </w:r>
            <w:r w:rsidRPr="00932AE1">
              <w:rPr>
                <w:rFonts w:ascii="Time New Roman" w:eastAsia="SimHei" w:hAnsi="Time New Roman" w:hint="eastAsia"/>
                <w:sz w:val="28"/>
              </w:rPr>
              <w:t xml:space="preserve"> </w:t>
            </w:r>
            <w:r w:rsidRPr="00932AE1">
              <w:rPr>
                <w:rFonts w:ascii="宋体" w:eastAsia="SimHei" w:hAnsi="宋体" w:cs="宋体" w:hint="eastAsia"/>
                <w:sz w:val="28"/>
              </w:rPr>
              <w:t>合</w:t>
            </w:r>
            <w:r w:rsidRPr="00932AE1">
              <w:rPr>
                <w:rFonts w:ascii="Time New Roman" w:eastAsia="SimHei" w:hAnsi="Time New Roman" w:hint="eastAsia"/>
                <w:sz w:val="28"/>
              </w:rPr>
              <w:t xml:space="preserve"> </w:t>
            </w:r>
            <w:r w:rsidRPr="00932AE1">
              <w:rPr>
                <w:rFonts w:ascii="宋体" w:eastAsia="SimHei" w:hAnsi="宋体" w:cs="宋体" w:hint="eastAsia"/>
                <w:sz w:val="28"/>
              </w:rPr>
              <w:t>国</w:t>
            </w:r>
          </w:p>
        </w:tc>
        <w:tc>
          <w:tcPr>
            <w:tcW w:w="6086" w:type="dxa"/>
            <w:gridSpan w:val="2"/>
            <w:tcBorders>
              <w:bottom w:val="single" w:sz="4" w:space="0" w:color="auto"/>
            </w:tcBorders>
            <w:vAlign w:val="bottom"/>
          </w:tcPr>
          <w:p w14:paraId="5BFBEBA7" w14:textId="1AFC4FEA" w:rsidR="00816936" w:rsidRPr="00932AE1" w:rsidRDefault="00932AE1" w:rsidP="005D3846">
            <w:pPr>
              <w:spacing w:line="240" w:lineRule="atLeast"/>
              <w:jc w:val="right"/>
              <w:rPr>
                <w:sz w:val="20"/>
                <w:szCs w:val="21"/>
              </w:rPr>
            </w:pPr>
            <w:proofErr w:type="spellStart"/>
            <w:r>
              <w:rPr>
                <w:sz w:val="40"/>
                <w:szCs w:val="21"/>
              </w:rPr>
              <w:t>CRPD</w:t>
            </w:r>
            <w:proofErr w:type="spellEnd"/>
            <w:r w:rsidRPr="00932AE1">
              <w:rPr>
                <w:sz w:val="20"/>
                <w:szCs w:val="21"/>
              </w:rPr>
              <w:t>/</w:t>
            </w:r>
            <w:r>
              <w:rPr>
                <w:sz w:val="20"/>
                <w:szCs w:val="21"/>
              </w:rPr>
              <w:t>C</w:t>
            </w:r>
            <w:r w:rsidRPr="00932AE1">
              <w:rPr>
                <w:sz w:val="20"/>
                <w:szCs w:val="21"/>
              </w:rPr>
              <w:t>/</w:t>
            </w:r>
            <w:proofErr w:type="spellStart"/>
            <w:r>
              <w:rPr>
                <w:sz w:val="20"/>
                <w:szCs w:val="21"/>
              </w:rPr>
              <w:t>BHR</w:t>
            </w:r>
            <w:proofErr w:type="spellEnd"/>
            <w:r w:rsidRPr="00932AE1">
              <w:rPr>
                <w:sz w:val="20"/>
                <w:szCs w:val="21"/>
              </w:rPr>
              <w:t>/</w:t>
            </w:r>
            <w:r>
              <w:rPr>
                <w:sz w:val="20"/>
                <w:szCs w:val="21"/>
              </w:rPr>
              <w:t>CO</w:t>
            </w:r>
            <w:r w:rsidRPr="00932AE1">
              <w:rPr>
                <w:sz w:val="20"/>
                <w:szCs w:val="21"/>
              </w:rPr>
              <w:t>/</w:t>
            </w:r>
            <w:r>
              <w:rPr>
                <w:sz w:val="20"/>
                <w:szCs w:val="21"/>
              </w:rPr>
              <w:t>1</w:t>
            </w:r>
            <w:r w:rsidRPr="00932AE1">
              <w:rPr>
                <w:sz w:val="20"/>
                <w:szCs w:val="21"/>
              </w:rPr>
              <w:t>-</w:t>
            </w:r>
            <w:r>
              <w:rPr>
                <w:sz w:val="20"/>
                <w:szCs w:val="21"/>
              </w:rPr>
              <w:t>2</w:t>
            </w:r>
          </w:p>
        </w:tc>
      </w:tr>
      <w:tr w:rsidR="00816936" w:rsidRPr="00932AE1" w14:paraId="09991F47" w14:textId="77777777" w:rsidTr="005D3846">
        <w:trPr>
          <w:trHeight w:hRule="exact" w:val="2835"/>
        </w:trPr>
        <w:tc>
          <w:tcPr>
            <w:tcW w:w="1280" w:type="dxa"/>
            <w:tcBorders>
              <w:top w:val="single" w:sz="4" w:space="0" w:color="auto"/>
              <w:bottom w:val="single" w:sz="12" w:space="0" w:color="auto"/>
            </w:tcBorders>
          </w:tcPr>
          <w:p w14:paraId="216D2FE7" w14:textId="77777777" w:rsidR="00816936" w:rsidRPr="00932AE1" w:rsidRDefault="00816936" w:rsidP="005D3846">
            <w:pPr>
              <w:spacing w:line="120" w:lineRule="atLeast"/>
              <w:rPr>
                <w:sz w:val="10"/>
                <w:szCs w:val="10"/>
              </w:rPr>
            </w:pPr>
          </w:p>
          <w:p w14:paraId="74D363F1" w14:textId="77777777" w:rsidR="00816936" w:rsidRPr="00932AE1" w:rsidRDefault="00816936" w:rsidP="005D3846">
            <w:pPr>
              <w:spacing w:line="120" w:lineRule="atLeast"/>
              <w:rPr>
                <w:sz w:val="10"/>
                <w:szCs w:val="10"/>
              </w:rPr>
            </w:pPr>
            <w:r w:rsidRPr="00932AE1">
              <w:rPr>
                <w:rFonts w:hint="eastAsia"/>
                <w:noProof/>
                <w:snapToGrid/>
              </w:rPr>
              <w:drawing>
                <wp:inline distT="0" distB="0" distL="0" distR="0" wp14:anchorId="22A8D76F" wp14:editId="425D8A33">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CAE0923" w14:textId="77777777" w:rsidR="00816936" w:rsidRPr="00932AE1" w:rsidRDefault="00816936" w:rsidP="005D3846">
            <w:pPr>
              <w:spacing w:before="160" w:line="240" w:lineRule="auto"/>
              <w:rPr>
                <w:rFonts w:eastAsia="SimHei"/>
                <w:spacing w:val="10"/>
                <w:sz w:val="36"/>
                <w:szCs w:val="36"/>
              </w:rPr>
            </w:pPr>
            <w:r w:rsidRPr="00932AE1">
              <w:rPr>
                <w:rFonts w:eastAsia="SimHei" w:hint="eastAsia"/>
                <w:spacing w:val="10"/>
                <w:sz w:val="36"/>
                <w:szCs w:val="36"/>
              </w:rPr>
              <w:t>残疾人权利公约</w:t>
            </w:r>
          </w:p>
        </w:tc>
        <w:tc>
          <w:tcPr>
            <w:tcW w:w="2819" w:type="dxa"/>
            <w:tcBorders>
              <w:top w:val="single" w:sz="4" w:space="0" w:color="auto"/>
              <w:bottom w:val="single" w:sz="12" w:space="0" w:color="auto"/>
            </w:tcBorders>
          </w:tcPr>
          <w:p w14:paraId="6BA175D4" w14:textId="5A3B245A" w:rsidR="00816936" w:rsidRPr="00932AE1" w:rsidRDefault="00932AE1" w:rsidP="005D3846">
            <w:pPr>
              <w:spacing w:before="240" w:line="240" w:lineRule="atLeast"/>
              <w:rPr>
                <w:sz w:val="20"/>
              </w:rPr>
            </w:pPr>
            <w:r>
              <w:rPr>
                <w:sz w:val="20"/>
              </w:rPr>
              <w:t>Distr.: General</w:t>
            </w:r>
          </w:p>
          <w:p w14:paraId="2C32386F" w14:textId="57216FF8" w:rsidR="00816936" w:rsidRPr="00932AE1" w:rsidRDefault="00A706C4" w:rsidP="005D3846">
            <w:pPr>
              <w:spacing w:line="240" w:lineRule="atLeast"/>
              <w:rPr>
                <w:sz w:val="20"/>
              </w:rPr>
            </w:pPr>
            <w:r>
              <w:rPr>
                <w:sz w:val="20"/>
              </w:rPr>
              <w:t xml:space="preserve">28 </w:t>
            </w:r>
            <w:r w:rsidRPr="00A706C4">
              <w:rPr>
                <w:sz w:val="20"/>
              </w:rPr>
              <w:t>May</w:t>
            </w:r>
            <w:r w:rsidR="00B44B82" w:rsidRPr="00932AE1">
              <w:rPr>
                <w:sz w:val="20"/>
              </w:rPr>
              <w:t xml:space="preserve"> </w:t>
            </w:r>
            <w:r w:rsidR="00932AE1">
              <w:rPr>
                <w:sz w:val="20"/>
              </w:rPr>
              <w:t>2</w:t>
            </w:r>
            <w:r w:rsidR="00B44B82" w:rsidRPr="00932AE1">
              <w:rPr>
                <w:sz w:val="20"/>
              </w:rPr>
              <w:t>0</w:t>
            </w:r>
            <w:r w:rsidR="00932AE1">
              <w:rPr>
                <w:sz w:val="20"/>
              </w:rPr>
              <w:t>24</w:t>
            </w:r>
          </w:p>
          <w:p w14:paraId="1DABBBE4" w14:textId="35E385A3" w:rsidR="00816936" w:rsidRPr="00932AE1" w:rsidRDefault="00932AE1" w:rsidP="005D3846">
            <w:pPr>
              <w:spacing w:line="240" w:lineRule="atLeast"/>
              <w:rPr>
                <w:sz w:val="20"/>
              </w:rPr>
            </w:pPr>
            <w:r>
              <w:rPr>
                <w:sz w:val="20"/>
              </w:rPr>
              <w:t>Chinese</w:t>
            </w:r>
            <w:r w:rsidR="00816936" w:rsidRPr="00932AE1">
              <w:rPr>
                <w:sz w:val="20"/>
              </w:rPr>
              <w:t xml:space="preserve"> </w:t>
            </w:r>
          </w:p>
          <w:p w14:paraId="6053CAD4" w14:textId="5F2C1640" w:rsidR="00816936" w:rsidRPr="00932AE1" w:rsidRDefault="00932AE1" w:rsidP="005D3846">
            <w:pPr>
              <w:spacing w:line="240" w:lineRule="atLeast"/>
            </w:pPr>
            <w:r>
              <w:rPr>
                <w:sz w:val="20"/>
              </w:rPr>
              <w:t xml:space="preserve">Original: </w:t>
            </w:r>
            <w:r w:rsidR="00A706C4" w:rsidRPr="00A706C4">
              <w:rPr>
                <w:sz w:val="20"/>
              </w:rPr>
              <w:t>Arabic</w:t>
            </w:r>
          </w:p>
        </w:tc>
      </w:tr>
    </w:tbl>
    <w:p w14:paraId="5251AEB9" w14:textId="77777777" w:rsidR="00816936" w:rsidRPr="00932AE1" w:rsidRDefault="00816936" w:rsidP="00816936">
      <w:pPr>
        <w:spacing w:before="120"/>
        <w:rPr>
          <w:rFonts w:eastAsia="SimHei"/>
          <w:sz w:val="24"/>
          <w:szCs w:val="24"/>
          <w:lang w:val="fr-CH"/>
        </w:rPr>
      </w:pPr>
      <w:r w:rsidRPr="00932AE1">
        <w:rPr>
          <w:rFonts w:eastAsia="SimHei" w:hint="eastAsia"/>
          <w:sz w:val="24"/>
          <w:szCs w:val="24"/>
          <w:lang w:val="fr-CH"/>
        </w:rPr>
        <w:t>残疾人权利委员会</w:t>
      </w:r>
    </w:p>
    <w:p w14:paraId="462B88C8" w14:textId="77777777" w:rsidR="00932AE1" w:rsidRPr="00742E69" w:rsidRDefault="00932AE1" w:rsidP="00742E69">
      <w:pPr>
        <w:pStyle w:val="HChGC"/>
        <w:rPr>
          <w:rFonts w:cs="Simplified Arabic"/>
          <w:sz w:val="24"/>
        </w:rPr>
      </w:pPr>
      <w:r w:rsidRPr="00742E69">
        <w:tab/>
      </w:r>
      <w:r w:rsidRPr="00742E69">
        <w:tab/>
      </w:r>
      <w:r w:rsidRPr="00742E69">
        <w:t>关于巴林初次和第二次合并定期报告的结论性意见</w:t>
      </w:r>
      <w:r w:rsidRPr="00742E69">
        <w:rPr>
          <w:rFonts w:cs="Simplified Arabic"/>
        </w:rPr>
        <w:footnoteReference w:customMarkFollows="1" w:id="2"/>
        <w:t>*</w:t>
      </w:r>
    </w:p>
    <w:p w14:paraId="3D2DC819" w14:textId="77777777" w:rsidR="00932AE1" w:rsidRPr="00742E69" w:rsidRDefault="00932AE1" w:rsidP="00742E69">
      <w:pPr>
        <w:pStyle w:val="SingleTxtGC"/>
        <w:rPr>
          <w:sz w:val="22"/>
        </w:rPr>
      </w:pPr>
      <w:r w:rsidRPr="00742E69">
        <w:br w:type="page"/>
      </w:r>
    </w:p>
    <w:p w14:paraId="20624977" w14:textId="0312B416" w:rsidR="00932AE1" w:rsidRPr="00742E69" w:rsidRDefault="00932AE1" w:rsidP="00F645E2">
      <w:pPr>
        <w:pStyle w:val="HChGC"/>
      </w:pPr>
      <w:r w:rsidRPr="00742E69">
        <w:lastRenderedPageBreak/>
        <w:tab/>
      </w:r>
      <w:proofErr w:type="gramStart"/>
      <w:r w:rsidRPr="00742E69">
        <w:t>一</w:t>
      </w:r>
      <w:proofErr w:type="gramEnd"/>
      <w:r w:rsidRPr="00742E69">
        <w:t>.</w:t>
      </w:r>
      <w:r w:rsidR="00F645E2">
        <w:tab/>
      </w:r>
      <w:r w:rsidRPr="00742E69">
        <w:t>导言</w:t>
      </w:r>
    </w:p>
    <w:p w14:paraId="75A920A9" w14:textId="4C247DA2" w:rsidR="00932AE1" w:rsidRPr="00742E69" w:rsidRDefault="00932AE1" w:rsidP="00742E69">
      <w:pPr>
        <w:pStyle w:val="SingleTxtGC"/>
      </w:pPr>
      <w:r w:rsidRPr="00742E69">
        <w:t>1.</w:t>
      </w:r>
      <w:r w:rsidRPr="00742E69">
        <w:tab/>
      </w:r>
      <w:r w:rsidRPr="00742E69">
        <w:t>委员会在</w:t>
      </w:r>
      <w:r w:rsidRPr="00742E69">
        <w:t>2024</w:t>
      </w:r>
      <w:r w:rsidRPr="00742E69">
        <w:t>年</w:t>
      </w:r>
      <w:r w:rsidRPr="00742E69">
        <w:t>3</w:t>
      </w:r>
      <w:r w:rsidRPr="00742E69">
        <w:t>月</w:t>
      </w:r>
      <w:r w:rsidRPr="00742E69">
        <w:t>7</w:t>
      </w:r>
      <w:r w:rsidRPr="00742E69">
        <w:t>日和</w:t>
      </w:r>
      <w:r w:rsidRPr="00742E69">
        <w:t>8</w:t>
      </w:r>
      <w:r w:rsidRPr="00742E69">
        <w:t>日举行的第</w:t>
      </w:r>
      <w:r w:rsidRPr="00742E69">
        <w:t>696</w:t>
      </w:r>
      <w:r w:rsidRPr="00742E69">
        <w:t>次和第</w:t>
      </w:r>
      <w:r w:rsidRPr="00742E69">
        <w:t>697</w:t>
      </w:r>
      <w:r w:rsidRPr="00742E69">
        <w:t>次会议</w:t>
      </w:r>
      <w:r w:rsidRPr="00742E69">
        <w:rPr>
          <w:rStyle w:val="a8"/>
          <w:rFonts w:eastAsia="宋体"/>
          <w:bCs/>
          <w:sz w:val="22"/>
        </w:rPr>
        <w:footnoteReference w:id="3"/>
      </w:r>
      <w:r w:rsidR="00F645E2">
        <w:rPr>
          <w:rFonts w:hint="eastAsia"/>
        </w:rPr>
        <w:t xml:space="preserve"> </w:t>
      </w:r>
      <w:r w:rsidRPr="00742E69">
        <w:t>上审议了巴林王国的初次和第二次合并定期报告。</w:t>
      </w:r>
      <w:r w:rsidRPr="00742E69">
        <w:rPr>
          <w:rStyle w:val="a8"/>
          <w:rFonts w:eastAsia="宋体"/>
          <w:bCs/>
          <w:spacing w:val="2"/>
          <w:sz w:val="22"/>
        </w:rPr>
        <w:footnoteReference w:id="4"/>
      </w:r>
      <w:r w:rsidR="00F645E2">
        <w:rPr>
          <w:rFonts w:hint="eastAsia"/>
        </w:rPr>
        <w:t xml:space="preserve"> </w:t>
      </w:r>
      <w:r w:rsidRPr="00742E69">
        <w:t>委员会在</w:t>
      </w:r>
      <w:r w:rsidRPr="00742E69">
        <w:t>2024</w:t>
      </w:r>
      <w:r w:rsidRPr="00742E69">
        <w:t>年</w:t>
      </w:r>
      <w:r w:rsidRPr="00742E69">
        <w:t>3</w:t>
      </w:r>
      <w:r w:rsidRPr="00742E69">
        <w:t>月</w:t>
      </w:r>
      <w:r w:rsidRPr="00742E69">
        <w:t>22</w:t>
      </w:r>
      <w:r w:rsidRPr="00742E69">
        <w:t>日举行的第</w:t>
      </w:r>
      <w:r w:rsidRPr="00742E69">
        <w:t>716</w:t>
      </w:r>
      <w:r w:rsidRPr="00742E69">
        <w:t>次会议上通过了本结论性意见。</w:t>
      </w:r>
    </w:p>
    <w:p w14:paraId="7456E9B4" w14:textId="2EF48F03" w:rsidR="00932AE1" w:rsidRPr="00742E69" w:rsidRDefault="00932AE1" w:rsidP="00742E69">
      <w:pPr>
        <w:pStyle w:val="SingleTxtGC"/>
      </w:pPr>
      <w:r w:rsidRPr="00742E69">
        <w:t>2.</w:t>
      </w:r>
      <w:r w:rsidRPr="00742E69">
        <w:tab/>
      </w:r>
      <w:r w:rsidRPr="00742E69">
        <w:t>委员会欢迎巴林王国按照委员会报告准则编写的初次和第二次合并定期报告，并感谢缔约国对委员会编写的问题清单</w:t>
      </w:r>
      <w:r w:rsidRPr="00742E69">
        <w:rPr>
          <w:rStyle w:val="a8"/>
          <w:rFonts w:eastAsia="宋体"/>
          <w:bCs/>
          <w:sz w:val="22"/>
        </w:rPr>
        <w:footnoteReference w:id="5"/>
      </w:r>
      <w:r w:rsidR="00F645E2">
        <w:rPr>
          <w:rFonts w:hint="eastAsia"/>
        </w:rPr>
        <w:t xml:space="preserve"> </w:t>
      </w:r>
      <w:proofErr w:type="gramStart"/>
      <w:r w:rsidRPr="00742E69">
        <w:t>作出</w:t>
      </w:r>
      <w:proofErr w:type="gramEnd"/>
      <w:r w:rsidRPr="00742E69">
        <w:t>书面答复</w:t>
      </w:r>
      <w:r w:rsidRPr="00742E69">
        <w:rPr>
          <w:rStyle w:val="a8"/>
          <w:rFonts w:eastAsia="宋体"/>
          <w:bCs/>
          <w:sz w:val="22"/>
        </w:rPr>
        <w:footnoteReference w:id="6"/>
      </w:r>
      <w:r w:rsidRPr="00742E69">
        <w:t>。</w:t>
      </w:r>
    </w:p>
    <w:p w14:paraId="45509766" w14:textId="02AAAB49" w:rsidR="00932AE1" w:rsidRPr="00742E69" w:rsidRDefault="00932AE1" w:rsidP="00742E69">
      <w:pPr>
        <w:pStyle w:val="SingleTxtGC"/>
      </w:pPr>
      <w:r w:rsidRPr="00742E69">
        <w:t>3.</w:t>
      </w:r>
      <w:r w:rsidRPr="00742E69">
        <w:tab/>
      </w:r>
      <w:r w:rsidRPr="00742E69">
        <w:t>委员会赞赏与缔约国高级别代表团进行的建设性对话，这一对话涉及到广泛的问题。代表团成员包括政府有关部委的代表，他们对委员会提出的问题作了进一步澄清。</w:t>
      </w:r>
    </w:p>
    <w:p w14:paraId="3FCD0B62" w14:textId="0F622A4C" w:rsidR="00932AE1" w:rsidRPr="00742E69" w:rsidRDefault="00932AE1" w:rsidP="00742E69">
      <w:pPr>
        <w:pStyle w:val="SingleTxtGC"/>
      </w:pPr>
      <w:r w:rsidRPr="00742E69">
        <w:t>4.</w:t>
      </w:r>
      <w:r w:rsidRPr="00742E69">
        <w:tab/>
      </w:r>
      <w:r w:rsidRPr="00742E69">
        <w:t>委员会感到遗憾的是，缺乏民间社会组织，特别是残疾人组织和国家人权机构的参与。</w:t>
      </w:r>
    </w:p>
    <w:p w14:paraId="383A7496" w14:textId="771F33CA" w:rsidR="00932AE1" w:rsidRPr="00742E69" w:rsidRDefault="00932AE1" w:rsidP="00F645E2">
      <w:pPr>
        <w:pStyle w:val="HChGC"/>
      </w:pPr>
      <w:r w:rsidRPr="00742E69">
        <w:tab/>
      </w:r>
      <w:r w:rsidRPr="00742E69">
        <w:t>二</w:t>
      </w:r>
      <w:r w:rsidRPr="00742E69">
        <w:t>.</w:t>
      </w:r>
      <w:r w:rsidR="00F645E2">
        <w:tab/>
      </w:r>
      <w:r w:rsidRPr="00742E69">
        <w:t>积极方面</w:t>
      </w:r>
    </w:p>
    <w:p w14:paraId="35976AFF" w14:textId="6551EEFE" w:rsidR="00932AE1" w:rsidRPr="00742E69" w:rsidRDefault="00932AE1" w:rsidP="00742E69">
      <w:pPr>
        <w:pStyle w:val="SingleTxtGC"/>
      </w:pPr>
      <w:r w:rsidRPr="00742E69">
        <w:t>5.</w:t>
      </w:r>
      <w:r w:rsidRPr="00742E69">
        <w:tab/>
      </w:r>
      <w:r w:rsidRPr="00742E69">
        <w:t>委员会欢迎缔约国为促进残疾人权利而采取的行动，特别是政策和立法措施，其中包括：</w:t>
      </w:r>
    </w:p>
    <w:p w14:paraId="0CF07D93" w14:textId="7F937273" w:rsidR="00932AE1" w:rsidRPr="00742E69" w:rsidRDefault="00932AE1" w:rsidP="00742E69">
      <w:pPr>
        <w:pStyle w:val="SingleTxtGC"/>
      </w:pPr>
      <w:r w:rsidRPr="00742E69">
        <w:tab/>
        <w:t>(a)</w:t>
      </w:r>
      <w:r w:rsidR="00F645E2">
        <w:tab/>
      </w:r>
      <w:r w:rsidRPr="00742E69">
        <w:t>启动《</w:t>
      </w:r>
      <w:r w:rsidRPr="00742E69">
        <w:t>2012-2016</w:t>
      </w:r>
      <w:r w:rsidRPr="00742E69">
        <w:t>年残疾人权利国家战略》；</w:t>
      </w:r>
    </w:p>
    <w:p w14:paraId="010E2814" w14:textId="569AAA67" w:rsidR="00932AE1" w:rsidRPr="00742E69" w:rsidRDefault="00932AE1" w:rsidP="00742E69">
      <w:pPr>
        <w:pStyle w:val="SingleTxtGC"/>
      </w:pPr>
      <w:r w:rsidRPr="00742E69">
        <w:tab/>
        <w:t>(b)</w:t>
      </w:r>
      <w:r w:rsidR="00F645E2">
        <w:tab/>
      </w:r>
      <w:r w:rsidRPr="00742E69">
        <w:t>颁布了关于修订《残疾人福利、康复和就业法》</w:t>
      </w:r>
      <w:r w:rsidRPr="00742E69">
        <w:t>(2006</w:t>
      </w:r>
      <w:r w:rsidRPr="00742E69">
        <w:t>年第</w:t>
      </w:r>
      <w:r w:rsidRPr="00742E69">
        <w:t>74</w:t>
      </w:r>
      <w:r w:rsidRPr="00742E69">
        <w:t>号法</w:t>
      </w:r>
      <w:r w:rsidRPr="00742E69">
        <w:t>)</w:t>
      </w:r>
      <w:r w:rsidRPr="00742E69">
        <w:t>的</w:t>
      </w:r>
      <w:r w:rsidRPr="00742E69">
        <w:t>2017</w:t>
      </w:r>
      <w:r w:rsidRPr="00742E69">
        <w:t>年第</w:t>
      </w:r>
      <w:r w:rsidRPr="00742E69">
        <w:t>35</w:t>
      </w:r>
      <w:r w:rsidRPr="00742E69">
        <w:t>号法，将法律的标题和文本中出现的所有</w:t>
      </w:r>
      <w:r w:rsidRPr="00742E69">
        <w:rPr>
          <w:rFonts w:hint="eastAsia"/>
        </w:rPr>
        <w:t>“</w:t>
      </w:r>
      <w:r w:rsidRPr="00742E69">
        <w:t>无能力者</w:t>
      </w:r>
      <w:r w:rsidRPr="00742E69">
        <w:rPr>
          <w:rFonts w:hint="eastAsia"/>
        </w:rPr>
        <w:t>”</w:t>
      </w:r>
      <w:r w:rsidRPr="00742E69">
        <w:t>一词替换为</w:t>
      </w:r>
      <w:r w:rsidRPr="00742E69">
        <w:rPr>
          <w:rFonts w:hint="eastAsia"/>
        </w:rPr>
        <w:t>“</w:t>
      </w:r>
      <w:r w:rsidRPr="00742E69">
        <w:t>残疾人</w:t>
      </w:r>
      <w:r w:rsidRPr="00742E69">
        <w:rPr>
          <w:rFonts w:hint="eastAsia"/>
        </w:rPr>
        <w:t>”</w:t>
      </w:r>
      <w:r w:rsidRPr="00742E69">
        <w:t>；</w:t>
      </w:r>
    </w:p>
    <w:p w14:paraId="1724392C" w14:textId="06880F4F" w:rsidR="00932AE1" w:rsidRPr="00742E69" w:rsidRDefault="00932AE1" w:rsidP="00742E69">
      <w:pPr>
        <w:pStyle w:val="SingleTxtGC"/>
      </w:pPr>
      <w:r w:rsidRPr="00742E69">
        <w:tab/>
        <w:t>(c)</w:t>
      </w:r>
      <w:r w:rsidR="00F645E2">
        <w:tab/>
      </w:r>
      <w:r w:rsidRPr="00742E69">
        <w:t>颁布关于修订《残疾人福利、康复和就业法》</w:t>
      </w:r>
      <w:r w:rsidRPr="00742E69">
        <w:t>(2006</w:t>
      </w:r>
      <w:r w:rsidRPr="00742E69">
        <w:t>年第</w:t>
      </w:r>
      <w:r w:rsidRPr="00742E69">
        <w:t>74</w:t>
      </w:r>
      <w:r w:rsidRPr="00742E69">
        <w:t>号法</w:t>
      </w:r>
      <w:r w:rsidRPr="00742E69">
        <w:t>)</w:t>
      </w:r>
      <w:r w:rsidRPr="00742E69">
        <w:t>的</w:t>
      </w:r>
      <w:r w:rsidRPr="00742E69">
        <w:t>2017</w:t>
      </w:r>
      <w:r w:rsidRPr="00742E69">
        <w:t>年第</w:t>
      </w:r>
      <w:r w:rsidRPr="00742E69">
        <w:t>22</w:t>
      </w:r>
      <w:r w:rsidRPr="00742E69">
        <w:t>号法，将法律规定适用于巴林妇女所生的非巴林籍残疾人；</w:t>
      </w:r>
    </w:p>
    <w:p w14:paraId="63B1FF69" w14:textId="56FF0DC7" w:rsidR="00932AE1" w:rsidRPr="00742E69" w:rsidRDefault="00932AE1" w:rsidP="00742E69">
      <w:pPr>
        <w:pStyle w:val="SingleTxtGC"/>
      </w:pPr>
      <w:r w:rsidRPr="00742E69">
        <w:tab/>
        <w:t>(d)</w:t>
      </w:r>
      <w:r w:rsidR="00F645E2">
        <w:tab/>
      </w:r>
      <w:r w:rsidRPr="00742E69">
        <w:t>启动了执行《残疾人权利国家战略》的《</w:t>
      </w:r>
      <w:r w:rsidRPr="00742E69">
        <w:t>2023-2027</w:t>
      </w:r>
      <w:r w:rsidRPr="00742E69">
        <w:t>年国家计划》；</w:t>
      </w:r>
    </w:p>
    <w:p w14:paraId="3EA04DDA" w14:textId="5A0D73CA" w:rsidR="00932AE1" w:rsidRPr="00742E69" w:rsidRDefault="00932AE1" w:rsidP="00742E69">
      <w:pPr>
        <w:pStyle w:val="SingleTxtGC"/>
      </w:pPr>
      <w:r w:rsidRPr="00742E69">
        <w:tab/>
        <w:t>(e)</w:t>
      </w:r>
      <w:r w:rsidR="00F645E2">
        <w:tab/>
      </w:r>
      <w:r w:rsidRPr="00742E69">
        <w:t>发布</w:t>
      </w:r>
      <w:r w:rsidRPr="00742E69">
        <w:t>2017</w:t>
      </w:r>
      <w:r w:rsidRPr="00742E69">
        <w:t>年包容性设计指南和无障碍标准。</w:t>
      </w:r>
    </w:p>
    <w:p w14:paraId="26D7792A" w14:textId="11C07120" w:rsidR="00932AE1" w:rsidRPr="00742E69" w:rsidRDefault="00932AE1" w:rsidP="00E05EA3">
      <w:pPr>
        <w:pStyle w:val="HChGC"/>
      </w:pPr>
      <w:r w:rsidRPr="00742E69">
        <w:tab/>
      </w:r>
      <w:r w:rsidRPr="00742E69">
        <w:t>三</w:t>
      </w:r>
      <w:r w:rsidRPr="00742E69">
        <w:t>.</w:t>
      </w:r>
      <w:r w:rsidR="00E05EA3">
        <w:tab/>
      </w:r>
      <w:r w:rsidRPr="00742E69">
        <w:t>关注的主要领域及建议</w:t>
      </w:r>
    </w:p>
    <w:p w14:paraId="33501959" w14:textId="5C0A2C0D" w:rsidR="00932AE1" w:rsidRPr="00742E69" w:rsidRDefault="00932AE1" w:rsidP="00E05EA3">
      <w:pPr>
        <w:pStyle w:val="H1GC"/>
        <w:rPr>
          <w:kern w:val="2"/>
          <w14:ligatures w14:val="standardContextual"/>
        </w:rPr>
      </w:pPr>
      <w:r w:rsidRPr="00742E69">
        <w:tab/>
        <w:t>A.</w:t>
      </w:r>
      <w:r w:rsidR="00E05EA3">
        <w:tab/>
      </w:r>
      <w:r w:rsidRPr="00742E69">
        <w:t>一般原则和义务</w:t>
      </w:r>
      <w:r w:rsidRPr="00742E69">
        <w:t>(</w:t>
      </w:r>
      <w:r w:rsidRPr="00742E69">
        <w:t>第一至第四条</w:t>
      </w:r>
      <w:r w:rsidRPr="00742E69">
        <w:t>)</w:t>
      </w:r>
    </w:p>
    <w:p w14:paraId="22E9440D" w14:textId="5F966DAE" w:rsidR="00932AE1" w:rsidRPr="00742E69" w:rsidRDefault="00932AE1" w:rsidP="00742E69">
      <w:pPr>
        <w:pStyle w:val="SingleTxtGC"/>
      </w:pPr>
      <w:r w:rsidRPr="00742E69">
        <w:t>6.</w:t>
      </w:r>
      <w:r w:rsidRPr="00742E69">
        <w:tab/>
      </w:r>
      <w:r w:rsidRPr="00742E69">
        <w:t>委员会对以下情况表示关切：</w:t>
      </w:r>
    </w:p>
    <w:p w14:paraId="69E45C98" w14:textId="0D48D168" w:rsidR="00932AE1" w:rsidRPr="00742E69" w:rsidRDefault="00932AE1" w:rsidP="00742E69">
      <w:pPr>
        <w:pStyle w:val="SingleTxtGC"/>
      </w:pPr>
      <w:r w:rsidRPr="00742E69">
        <w:tab/>
        <w:t>(a)</w:t>
      </w:r>
      <w:r w:rsidR="00E05EA3">
        <w:tab/>
      </w:r>
      <w:r w:rsidRPr="00742E69">
        <w:t>国家法律，包括经修订的《残疾人福利、康复和就业法》</w:t>
      </w:r>
      <w:r w:rsidRPr="00742E69">
        <w:t>(2006</w:t>
      </w:r>
      <w:r w:rsidRPr="00742E69">
        <w:t>年第</w:t>
      </w:r>
      <w:r w:rsidRPr="00742E69">
        <w:t>74</w:t>
      </w:r>
      <w:r w:rsidRPr="00742E69">
        <w:t>号法</w:t>
      </w:r>
      <w:r w:rsidRPr="00742E69">
        <w:t>)</w:t>
      </w:r>
      <w:r w:rsidRPr="00742E69">
        <w:t>所载的残疾定义，广泛采用医疗模式；</w:t>
      </w:r>
    </w:p>
    <w:p w14:paraId="78C1240F" w14:textId="08803985" w:rsidR="00932AE1" w:rsidRPr="00742E69" w:rsidRDefault="00932AE1" w:rsidP="00742E69">
      <w:pPr>
        <w:pStyle w:val="SingleTxtGC"/>
      </w:pPr>
      <w:r w:rsidRPr="00742E69">
        <w:lastRenderedPageBreak/>
        <w:tab/>
        <w:t>(b)</w:t>
      </w:r>
      <w:r w:rsidR="00141C5D">
        <w:tab/>
      </w:r>
      <w:r w:rsidRPr="00742E69">
        <w:t>国家法律载有基于能力的规定，特别是《公务员法》第</w:t>
      </w:r>
      <w:r w:rsidRPr="00742E69">
        <w:t>11</w:t>
      </w:r>
      <w:r w:rsidRPr="00742E69">
        <w:t>条和第</w:t>
      </w:r>
      <w:r w:rsidRPr="00742E69">
        <w:t>25</w:t>
      </w:r>
      <w:r w:rsidRPr="00742E69">
        <w:t>条以及《民法》和《刑法》。</w:t>
      </w:r>
    </w:p>
    <w:p w14:paraId="2491426C" w14:textId="312BEC8F" w:rsidR="00932AE1" w:rsidRPr="00742E69" w:rsidRDefault="00932AE1" w:rsidP="00742E69">
      <w:pPr>
        <w:pStyle w:val="SingleTxtGC"/>
      </w:pPr>
      <w:r w:rsidRPr="00DF1FFD">
        <w:rPr>
          <w:rFonts w:ascii="Time New Roman" w:eastAsia="SimHei" w:hAnsi="Time New Roman"/>
        </w:rPr>
        <w:t>7.</w:t>
      </w:r>
      <w:r w:rsidRPr="00DF1FFD">
        <w:rPr>
          <w:rFonts w:ascii="Time New Roman" w:eastAsia="SimHei" w:hAnsi="Time New Roman"/>
        </w:rPr>
        <w:tab/>
      </w:r>
      <w:r w:rsidRPr="00DF1FFD">
        <w:rPr>
          <w:rFonts w:ascii="Time New Roman" w:eastAsia="SimHei" w:hAnsi="Time New Roman"/>
        </w:rPr>
        <w:t>委员会建议缔约国</w:t>
      </w:r>
      <w:r w:rsidRPr="00742E69">
        <w:t>：</w:t>
      </w:r>
    </w:p>
    <w:p w14:paraId="73ADDD28" w14:textId="3A2B481B" w:rsidR="00932AE1" w:rsidRPr="00DF1FFD" w:rsidRDefault="00932AE1" w:rsidP="00742E69">
      <w:pPr>
        <w:pStyle w:val="SingleTxtGC"/>
        <w:rPr>
          <w:rFonts w:ascii="Time New Roman" w:eastAsia="SimHei" w:hAnsi="Time New Roman" w:hint="eastAsia"/>
        </w:rPr>
      </w:pPr>
      <w:r w:rsidRPr="00DF1FFD">
        <w:rPr>
          <w:rFonts w:ascii="Time New Roman" w:eastAsia="SimHei" w:hAnsi="Time New Roman"/>
        </w:rPr>
        <w:tab/>
        <w:t>(a)</w:t>
      </w:r>
      <w:r w:rsidR="00141C5D" w:rsidRPr="00DF1FFD">
        <w:rPr>
          <w:rFonts w:ascii="Time New Roman" w:eastAsia="SimHei" w:hAnsi="Time New Roman"/>
        </w:rPr>
        <w:tab/>
      </w:r>
      <w:r w:rsidRPr="00DF1FFD">
        <w:rPr>
          <w:rFonts w:ascii="Time New Roman" w:eastAsia="SimHei" w:hAnsi="Time New Roman"/>
        </w:rPr>
        <w:t>确保国家法律和政策中的残疾定义符合《公约》的一般原则和基于人权的模式；</w:t>
      </w:r>
    </w:p>
    <w:p w14:paraId="700A4303" w14:textId="132053D7" w:rsidR="00932AE1" w:rsidRPr="00DF1FFD" w:rsidRDefault="00932AE1" w:rsidP="00742E69">
      <w:pPr>
        <w:pStyle w:val="SingleTxtGC"/>
        <w:rPr>
          <w:rFonts w:ascii="Time New Roman" w:eastAsia="SimHei" w:hAnsi="Time New Roman" w:hint="eastAsia"/>
        </w:rPr>
      </w:pPr>
      <w:r w:rsidRPr="00DF1FFD">
        <w:rPr>
          <w:rFonts w:ascii="Time New Roman" w:eastAsia="SimHei" w:hAnsi="Time New Roman"/>
        </w:rPr>
        <w:tab/>
        <w:t>(b)</w:t>
      </w:r>
      <w:r w:rsidR="00267CD5">
        <w:rPr>
          <w:rFonts w:ascii="Time New Roman" w:eastAsia="SimHei" w:hAnsi="Time New Roman"/>
        </w:rPr>
        <w:tab/>
      </w:r>
      <w:r w:rsidRPr="00DF1FFD">
        <w:rPr>
          <w:rFonts w:ascii="Time New Roman" w:eastAsia="SimHei" w:hAnsi="Time New Roman"/>
        </w:rPr>
        <w:t>废除国家立法中提及</w:t>
      </w:r>
      <w:r w:rsidRPr="00DF1FFD">
        <w:rPr>
          <w:rFonts w:ascii="Time New Roman" w:eastAsia="SimHei" w:hAnsi="Time New Roman" w:hint="eastAsia"/>
        </w:rPr>
        <w:t>“</w:t>
      </w:r>
      <w:r w:rsidRPr="00DF1FFD">
        <w:rPr>
          <w:rFonts w:ascii="Time New Roman" w:eastAsia="SimHei" w:hAnsi="Time New Roman"/>
        </w:rPr>
        <w:t>健康能力和健康状况</w:t>
      </w:r>
      <w:r w:rsidR="00141C5D" w:rsidRPr="00DF1FFD">
        <w:rPr>
          <w:rFonts w:ascii="Time New Roman" w:eastAsia="SimHei" w:hAnsi="Time New Roman" w:hint="eastAsia"/>
        </w:rPr>
        <w:t>”</w:t>
      </w:r>
      <w:r w:rsidRPr="00DF1FFD">
        <w:rPr>
          <w:rFonts w:ascii="Time New Roman" w:eastAsia="SimHei" w:hAnsi="Time New Roman"/>
        </w:rPr>
        <w:t>标准的条款，并制定条款，确保残疾人，包括社会心理残疾者和智力残疾者不受歧视并享有平等机会。</w:t>
      </w:r>
    </w:p>
    <w:p w14:paraId="54B9B11E" w14:textId="69D4B295" w:rsidR="00932AE1" w:rsidRPr="00742E69" w:rsidRDefault="00932AE1" w:rsidP="00742E69">
      <w:pPr>
        <w:pStyle w:val="SingleTxtGC"/>
      </w:pPr>
      <w:r w:rsidRPr="00742E69">
        <w:t>8.</w:t>
      </w:r>
      <w:r w:rsidRPr="00742E69">
        <w:tab/>
      </w:r>
      <w:r w:rsidRPr="00742E69">
        <w:t>委员会深为关切的是，在涉及残疾人权利和利益的所有事项的决策过程中，包括在积极参与《公约》的执行和监测方面，残疾人及其代表组织完全没有参与，也没有与他们协商。</w:t>
      </w:r>
    </w:p>
    <w:p w14:paraId="72CC9C72" w14:textId="51EE8251" w:rsidR="00932AE1" w:rsidRPr="00DF1FFD" w:rsidRDefault="00932AE1" w:rsidP="00742E69">
      <w:pPr>
        <w:pStyle w:val="SingleTxtGC"/>
        <w:rPr>
          <w:rFonts w:ascii="Time New Roman" w:eastAsia="SimHei" w:hAnsi="Time New Roman" w:hint="eastAsia"/>
        </w:rPr>
      </w:pPr>
      <w:r w:rsidRPr="00DF1FFD">
        <w:rPr>
          <w:rFonts w:ascii="Time New Roman" w:eastAsia="SimHei" w:hAnsi="Time New Roman"/>
        </w:rPr>
        <w:t>9.</w:t>
      </w:r>
      <w:r w:rsidRPr="00DF1FFD">
        <w:rPr>
          <w:rFonts w:ascii="Time New Roman" w:eastAsia="SimHei" w:hAnsi="Time New Roman"/>
        </w:rPr>
        <w:tab/>
      </w:r>
      <w:r w:rsidRPr="00DF1FFD">
        <w:rPr>
          <w:rFonts w:ascii="Time New Roman" w:eastAsia="SimHei" w:hAnsi="Time New Roman"/>
        </w:rPr>
        <w:t>委员会回顾其第</w:t>
      </w:r>
      <w:r w:rsidRPr="00DF1FFD">
        <w:rPr>
          <w:rFonts w:ascii="Time New Roman" w:eastAsia="SimHei" w:hAnsi="Time New Roman"/>
        </w:rPr>
        <w:t>7</w:t>
      </w:r>
      <w:r w:rsidRPr="00DF1FFD">
        <w:rPr>
          <w:rFonts w:ascii="Time New Roman" w:eastAsia="SimHei" w:hAnsi="Time New Roman"/>
        </w:rPr>
        <w:t>号一般性意见</w:t>
      </w:r>
      <w:r w:rsidRPr="00DF1FFD">
        <w:rPr>
          <w:rFonts w:ascii="Time New Roman" w:eastAsia="SimHei" w:hAnsi="Time New Roman"/>
        </w:rPr>
        <w:t>(2018</w:t>
      </w:r>
      <w:r w:rsidRPr="00DF1FFD">
        <w:rPr>
          <w:rFonts w:ascii="Time New Roman" w:eastAsia="SimHei" w:hAnsi="Time New Roman"/>
        </w:rPr>
        <w:t>年</w:t>
      </w:r>
      <w:r w:rsidRPr="00DF1FFD">
        <w:rPr>
          <w:rFonts w:ascii="Time New Roman" w:eastAsia="SimHei" w:hAnsi="Time New Roman"/>
        </w:rPr>
        <w:t>)</w:t>
      </w:r>
      <w:r w:rsidRPr="00DF1FFD">
        <w:rPr>
          <w:rFonts w:ascii="Time New Roman" w:eastAsia="SimHei" w:hAnsi="Time New Roman"/>
        </w:rPr>
        <w:t>，特别是其中第</w:t>
      </w:r>
      <w:r w:rsidRPr="00DF1FFD">
        <w:rPr>
          <w:rFonts w:ascii="Time New Roman" w:eastAsia="SimHei" w:hAnsi="Time New Roman"/>
        </w:rPr>
        <w:t>15</w:t>
      </w:r>
      <w:r w:rsidRPr="00DF1FFD">
        <w:rPr>
          <w:rFonts w:ascii="Time New Roman" w:eastAsia="SimHei" w:hAnsi="Time New Roman"/>
        </w:rPr>
        <w:t>、</w:t>
      </w:r>
      <w:r w:rsidRPr="00DF1FFD">
        <w:rPr>
          <w:rFonts w:ascii="Time New Roman" w:eastAsia="SimHei" w:hAnsi="Time New Roman"/>
        </w:rPr>
        <w:t>16</w:t>
      </w:r>
      <w:r w:rsidRPr="00DF1FFD">
        <w:rPr>
          <w:rFonts w:ascii="Time New Roman" w:eastAsia="SimHei" w:hAnsi="Time New Roman"/>
        </w:rPr>
        <w:t>和</w:t>
      </w:r>
      <w:r w:rsidRPr="00DF1FFD">
        <w:rPr>
          <w:rFonts w:ascii="Time New Roman" w:eastAsia="SimHei" w:hAnsi="Time New Roman"/>
        </w:rPr>
        <w:t>60</w:t>
      </w:r>
      <w:r w:rsidRPr="00DF1FFD">
        <w:rPr>
          <w:rFonts w:ascii="Time New Roman" w:eastAsia="SimHei" w:hAnsi="Time New Roman"/>
        </w:rPr>
        <w:t>段，建议缔约国立即：</w:t>
      </w:r>
    </w:p>
    <w:p w14:paraId="2E9AA55F" w14:textId="302753CC" w:rsidR="00932AE1" w:rsidRPr="00DF1FFD" w:rsidRDefault="00932AE1" w:rsidP="00742E69">
      <w:pPr>
        <w:pStyle w:val="SingleTxtGC"/>
        <w:rPr>
          <w:rFonts w:ascii="Time New Roman" w:eastAsia="SimHei" w:hAnsi="Time New Roman" w:hint="eastAsia"/>
        </w:rPr>
      </w:pPr>
      <w:r w:rsidRPr="00DF1FFD">
        <w:rPr>
          <w:rFonts w:ascii="Time New Roman" w:eastAsia="SimHei" w:hAnsi="Time New Roman"/>
        </w:rPr>
        <w:tab/>
        <w:t>(a)</w:t>
      </w:r>
      <w:r w:rsidR="00141C5D" w:rsidRPr="00DF1FFD">
        <w:rPr>
          <w:rFonts w:ascii="Time New Roman" w:eastAsia="SimHei" w:hAnsi="Time New Roman"/>
        </w:rPr>
        <w:tab/>
      </w:r>
      <w:r w:rsidRPr="00DF1FFD">
        <w:rPr>
          <w:rFonts w:ascii="Time New Roman" w:eastAsia="SimHei" w:hAnsi="Time New Roman"/>
        </w:rPr>
        <w:t>建立透明的国家机制，确保残疾人及残疾人组织，包括智力残疾者和社会心理残疾者组织、残疾儿童组织和家庭组织，能够积极参与政策制定、立法的颁布、执行和监测，以及方案和服务的设计；</w:t>
      </w:r>
    </w:p>
    <w:p w14:paraId="7DC6ECF9" w14:textId="6FC68C21" w:rsidR="00932AE1" w:rsidRPr="00DF1FFD" w:rsidRDefault="00932AE1" w:rsidP="00742E69">
      <w:pPr>
        <w:pStyle w:val="SingleTxtGC"/>
        <w:rPr>
          <w:rFonts w:ascii="Time New Roman" w:eastAsia="SimHei" w:hAnsi="Time New Roman" w:hint="eastAsia"/>
        </w:rPr>
      </w:pPr>
      <w:r w:rsidRPr="00DF1FFD">
        <w:rPr>
          <w:rFonts w:ascii="Time New Roman" w:eastAsia="SimHei" w:hAnsi="Time New Roman"/>
        </w:rPr>
        <w:tab/>
        <w:t>(b)</w:t>
      </w:r>
      <w:r w:rsidR="00141C5D" w:rsidRPr="00DF1FFD">
        <w:rPr>
          <w:rFonts w:ascii="Time New Roman" w:eastAsia="SimHei" w:hAnsi="Time New Roman"/>
        </w:rPr>
        <w:tab/>
      </w:r>
      <w:r w:rsidRPr="00DF1FFD">
        <w:rPr>
          <w:rFonts w:ascii="Time New Roman" w:eastAsia="SimHei" w:hAnsi="Time New Roman"/>
        </w:rPr>
        <w:t>消除一切妨碍或限制残疾人及其代表组织就涉及残疾人权利和利益以及公共事务的所有事项发表意见和看法的立法和实际障碍；</w:t>
      </w:r>
    </w:p>
    <w:p w14:paraId="537E06E4" w14:textId="2EFAB1B8" w:rsidR="00932AE1" w:rsidRPr="00DF1FFD" w:rsidRDefault="00932AE1" w:rsidP="00742E69">
      <w:pPr>
        <w:pStyle w:val="SingleTxtGC"/>
        <w:rPr>
          <w:rFonts w:ascii="Time New Roman" w:eastAsia="SimHei" w:hAnsi="Time New Roman" w:hint="eastAsia"/>
        </w:rPr>
      </w:pPr>
      <w:r w:rsidRPr="00DF1FFD">
        <w:rPr>
          <w:rFonts w:ascii="Time New Roman" w:eastAsia="SimHei" w:hAnsi="Time New Roman"/>
        </w:rPr>
        <w:tab/>
        <w:t>(c)</w:t>
      </w:r>
      <w:r w:rsidR="00141C5D" w:rsidRPr="00DF1FFD">
        <w:rPr>
          <w:rFonts w:ascii="Time New Roman" w:eastAsia="SimHei" w:hAnsi="Time New Roman"/>
        </w:rPr>
        <w:tab/>
      </w:r>
      <w:r w:rsidRPr="00DF1FFD">
        <w:rPr>
          <w:rFonts w:ascii="Time New Roman" w:eastAsia="SimHei" w:hAnsi="Time New Roman"/>
        </w:rPr>
        <w:t>向残疾人组织，包括社会心理残疾者组织和智力残疾者组织提供支持，加强这些组织的机构和技术能力，以有效参与涉及残疾人权利和利益的所有事项。</w:t>
      </w:r>
    </w:p>
    <w:p w14:paraId="24DB2B2D" w14:textId="798BE765" w:rsidR="00932AE1" w:rsidRPr="00742E69" w:rsidRDefault="00932AE1" w:rsidP="00141C5D">
      <w:pPr>
        <w:pStyle w:val="H1GC"/>
      </w:pPr>
      <w:r w:rsidRPr="00742E69">
        <w:tab/>
        <w:t>B.</w:t>
      </w:r>
      <w:r w:rsidR="00141C5D">
        <w:tab/>
      </w:r>
      <w:r w:rsidRPr="00742E69">
        <w:t>具体权利</w:t>
      </w:r>
      <w:r w:rsidRPr="00742E69">
        <w:t>(</w:t>
      </w:r>
      <w:r w:rsidRPr="00742E69">
        <w:t>第五至第三十条</w:t>
      </w:r>
      <w:r w:rsidRPr="00742E69">
        <w:t>)</w:t>
      </w:r>
    </w:p>
    <w:p w14:paraId="071428BB" w14:textId="77777777" w:rsidR="00932AE1" w:rsidRPr="00742E69" w:rsidRDefault="00932AE1" w:rsidP="00DF1FFD">
      <w:pPr>
        <w:pStyle w:val="H23GC"/>
      </w:pPr>
      <w:r w:rsidRPr="00742E69">
        <w:tab/>
      </w:r>
      <w:r w:rsidRPr="00742E69">
        <w:tab/>
      </w:r>
      <w:r w:rsidRPr="00742E69">
        <w:t>平等和不歧视</w:t>
      </w:r>
      <w:r w:rsidRPr="00742E69">
        <w:t>(</w:t>
      </w:r>
      <w:r w:rsidRPr="00742E69">
        <w:t>第五条</w:t>
      </w:r>
      <w:r w:rsidRPr="00742E69">
        <w:t>)</w:t>
      </w:r>
    </w:p>
    <w:p w14:paraId="2B6B3712" w14:textId="67A226D9" w:rsidR="00932AE1" w:rsidRPr="00742E69" w:rsidRDefault="00932AE1" w:rsidP="00742E69">
      <w:pPr>
        <w:pStyle w:val="SingleTxtGC"/>
      </w:pPr>
      <w:r w:rsidRPr="00742E69">
        <w:t>10.</w:t>
      </w:r>
      <w:r w:rsidRPr="00742E69">
        <w:tab/>
      </w:r>
      <w:r w:rsidRPr="00742E69">
        <w:t>委员会对以下情况表示关切：</w:t>
      </w:r>
    </w:p>
    <w:p w14:paraId="4B2C7CAA" w14:textId="328D8440" w:rsidR="00932AE1" w:rsidRPr="00742E69" w:rsidRDefault="00932AE1" w:rsidP="00742E69">
      <w:pPr>
        <w:pStyle w:val="SingleTxtGC"/>
      </w:pPr>
      <w:r w:rsidRPr="00742E69">
        <w:tab/>
        <w:t>(a)</w:t>
      </w:r>
      <w:r w:rsidR="00DF1FFD">
        <w:tab/>
      </w:r>
      <w:r w:rsidRPr="00742E69">
        <w:t>缔约国的国家法律中完全没有关于基于残疾的歧视的定义；</w:t>
      </w:r>
    </w:p>
    <w:p w14:paraId="04B75868" w14:textId="7A17617D" w:rsidR="00932AE1" w:rsidRPr="00742E69" w:rsidRDefault="00932AE1" w:rsidP="00742E69">
      <w:pPr>
        <w:pStyle w:val="SingleTxtGC"/>
      </w:pPr>
      <w:r w:rsidRPr="00742E69">
        <w:tab/>
        <w:t>(b)</w:t>
      </w:r>
      <w:r w:rsidR="00DF1FFD">
        <w:tab/>
      </w:r>
      <w:r w:rsidRPr="00742E69">
        <w:t>缺乏受理和调查关于基于残疾的直接和间接歧视的申诉的机制；</w:t>
      </w:r>
    </w:p>
    <w:p w14:paraId="08C74EAC" w14:textId="6E03FB3C" w:rsidR="00932AE1" w:rsidRPr="00742E69" w:rsidRDefault="00932AE1" w:rsidP="00742E69">
      <w:pPr>
        <w:pStyle w:val="SingleTxtGC"/>
      </w:pPr>
      <w:r w:rsidRPr="00742E69">
        <w:tab/>
        <w:t>(c)</w:t>
      </w:r>
      <w:r w:rsidR="00DF1FFD">
        <w:tab/>
      </w:r>
      <w:r w:rsidRPr="00742E69">
        <w:t>没有关于合理便利的定义，拒绝提供合理便利不被视为一种歧视形式；</w:t>
      </w:r>
    </w:p>
    <w:p w14:paraId="6121DB7F" w14:textId="29CA0C55" w:rsidR="00932AE1" w:rsidRPr="00742E69" w:rsidRDefault="00932AE1" w:rsidP="00742E69">
      <w:pPr>
        <w:pStyle w:val="SingleTxtGC"/>
      </w:pPr>
      <w:r w:rsidRPr="00742E69">
        <w:tab/>
        <w:t>(d)</w:t>
      </w:r>
      <w:r w:rsidR="00DF1FFD">
        <w:tab/>
      </w:r>
      <w:r w:rsidRPr="00742E69">
        <w:t>父母均非巴林人的残疾人无权享受《残疾人福利、康复和就业法》</w:t>
      </w:r>
      <w:r w:rsidRPr="00742E69">
        <w:t>(2006</w:t>
      </w:r>
      <w:r w:rsidRPr="00742E69">
        <w:t>年第</w:t>
      </w:r>
      <w:r w:rsidRPr="00742E69">
        <w:t>74</w:t>
      </w:r>
      <w:r w:rsidRPr="00742E69">
        <w:t>号法</w:t>
      </w:r>
      <w:r w:rsidRPr="00742E69">
        <w:t>)</w:t>
      </w:r>
      <w:r w:rsidRPr="00742E69">
        <w:t>及其他法律规定的措施和服务。</w:t>
      </w:r>
    </w:p>
    <w:p w14:paraId="6AEE8E1F" w14:textId="711EE0D3" w:rsidR="00932AE1" w:rsidRPr="00C60511" w:rsidRDefault="00932AE1" w:rsidP="00742E69">
      <w:pPr>
        <w:pStyle w:val="SingleTxtGC"/>
        <w:rPr>
          <w:rFonts w:ascii="Time New Roman" w:eastAsia="SimHei" w:hAnsi="Time New Roman" w:hint="eastAsia"/>
        </w:rPr>
      </w:pPr>
      <w:r w:rsidRPr="00C60511">
        <w:rPr>
          <w:rFonts w:ascii="Time New Roman" w:eastAsia="SimHei" w:hAnsi="Time New Roman"/>
        </w:rPr>
        <w:t>11.</w:t>
      </w:r>
      <w:r w:rsidRPr="00C60511">
        <w:rPr>
          <w:rFonts w:ascii="Time New Roman" w:eastAsia="SimHei" w:hAnsi="Time New Roman"/>
        </w:rPr>
        <w:tab/>
      </w:r>
      <w:r w:rsidRPr="00C60511">
        <w:rPr>
          <w:rFonts w:ascii="Time New Roman" w:eastAsia="SimHei" w:hAnsi="Time New Roman"/>
        </w:rPr>
        <w:t>委员会回顾其第</w:t>
      </w:r>
      <w:r w:rsidRPr="00C60511">
        <w:rPr>
          <w:rFonts w:ascii="Time New Roman" w:eastAsia="SimHei" w:hAnsi="Time New Roman"/>
        </w:rPr>
        <w:t>6</w:t>
      </w:r>
      <w:r w:rsidRPr="00C60511">
        <w:rPr>
          <w:rFonts w:ascii="Time New Roman" w:eastAsia="SimHei" w:hAnsi="Time New Roman"/>
        </w:rPr>
        <w:t>号一般性意见</w:t>
      </w:r>
      <w:r w:rsidRPr="00C60511">
        <w:rPr>
          <w:rFonts w:ascii="Time New Roman" w:eastAsia="SimHei" w:hAnsi="Time New Roman"/>
        </w:rPr>
        <w:t>(2018</w:t>
      </w:r>
      <w:r w:rsidRPr="00C60511">
        <w:rPr>
          <w:rFonts w:ascii="Time New Roman" w:eastAsia="SimHei" w:hAnsi="Time New Roman"/>
        </w:rPr>
        <w:t>年</w:t>
      </w:r>
      <w:r w:rsidRPr="00C60511">
        <w:rPr>
          <w:rFonts w:ascii="Time New Roman" w:eastAsia="SimHei" w:hAnsi="Time New Roman"/>
        </w:rPr>
        <w:t>)</w:t>
      </w:r>
      <w:r w:rsidRPr="00C60511">
        <w:rPr>
          <w:rFonts w:ascii="Time New Roman" w:eastAsia="SimHei" w:hAnsi="Time New Roman"/>
        </w:rPr>
        <w:t>，建议缔约国：</w:t>
      </w:r>
    </w:p>
    <w:p w14:paraId="5CCF262F" w14:textId="4747E322" w:rsidR="00932AE1" w:rsidRPr="00C60511" w:rsidRDefault="00932AE1" w:rsidP="00742E69">
      <w:pPr>
        <w:pStyle w:val="SingleTxtGC"/>
        <w:rPr>
          <w:rFonts w:ascii="Time New Roman" w:eastAsia="SimHei" w:hAnsi="Time New Roman" w:hint="eastAsia"/>
        </w:rPr>
      </w:pPr>
      <w:r w:rsidRPr="00C60511">
        <w:rPr>
          <w:rFonts w:ascii="Time New Roman" w:eastAsia="SimHei" w:hAnsi="Time New Roman"/>
        </w:rPr>
        <w:tab/>
        <w:t>(a)</w:t>
      </w:r>
      <w:r w:rsidR="00DF1FFD" w:rsidRPr="00C60511">
        <w:rPr>
          <w:rFonts w:ascii="Time New Roman" w:eastAsia="SimHei" w:hAnsi="Time New Roman"/>
        </w:rPr>
        <w:tab/>
      </w:r>
      <w:r w:rsidRPr="00C60511">
        <w:rPr>
          <w:rFonts w:ascii="Time New Roman" w:eastAsia="SimHei" w:hAnsi="Time New Roman"/>
        </w:rPr>
        <w:t>在国家立法中列入符合《公约》一般原则的关于基于残疾的歧视的明确定义；</w:t>
      </w:r>
    </w:p>
    <w:p w14:paraId="11F8BAB5" w14:textId="2BE1696B" w:rsidR="00932AE1" w:rsidRPr="00C60511" w:rsidRDefault="00932AE1" w:rsidP="00742E69">
      <w:pPr>
        <w:pStyle w:val="SingleTxtGC"/>
        <w:rPr>
          <w:rFonts w:ascii="Time New Roman" w:eastAsia="SimHei" w:hAnsi="Time New Roman" w:hint="eastAsia"/>
        </w:rPr>
      </w:pPr>
      <w:r w:rsidRPr="00C60511">
        <w:rPr>
          <w:rFonts w:ascii="Time New Roman" w:eastAsia="SimHei" w:hAnsi="Time New Roman"/>
        </w:rPr>
        <w:tab/>
        <w:t>(b)</w:t>
      </w:r>
      <w:r w:rsidR="00DF1FFD" w:rsidRPr="00C60511">
        <w:rPr>
          <w:rFonts w:ascii="Time New Roman" w:eastAsia="SimHei" w:hAnsi="Time New Roman"/>
        </w:rPr>
        <w:tab/>
      </w:r>
      <w:r w:rsidRPr="00C60511">
        <w:rPr>
          <w:rFonts w:ascii="Time New Roman" w:eastAsia="SimHei" w:hAnsi="Time New Roman"/>
        </w:rPr>
        <w:t>建立无障碍的国家机制，针对基于残疾的直接和间接歧视案件进行补救；</w:t>
      </w:r>
    </w:p>
    <w:p w14:paraId="0E1F7F3C" w14:textId="0195EE17" w:rsidR="00932AE1" w:rsidRPr="00C60511" w:rsidRDefault="00932AE1" w:rsidP="00742E69">
      <w:pPr>
        <w:pStyle w:val="SingleTxtGC"/>
        <w:rPr>
          <w:rFonts w:ascii="Time New Roman" w:eastAsia="SimHei" w:hAnsi="Time New Roman" w:hint="eastAsia"/>
        </w:rPr>
      </w:pPr>
      <w:r w:rsidRPr="00C60511">
        <w:rPr>
          <w:rFonts w:ascii="Time New Roman" w:eastAsia="SimHei" w:hAnsi="Time New Roman"/>
        </w:rPr>
        <w:tab/>
        <w:t>(c)</w:t>
      </w:r>
      <w:r w:rsidR="00DF1FFD" w:rsidRPr="00C60511">
        <w:rPr>
          <w:rFonts w:ascii="Time New Roman" w:eastAsia="SimHei" w:hAnsi="Time New Roman"/>
        </w:rPr>
        <w:tab/>
      </w:r>
      <w:r w:rsidRPr="00C60511">
        <w:rPr>
          <w:rFonts w:ascii="Time New Roman" w:eastAsia="SimHei" w:hAnsi="Time New Roman"/>
        </w:rPr>
        <w:t>在国家立法中列入规定，将拒绝提供合理便利确定为一种歧视形式，并制定措施打击这种歧视；</w:t>
      </w:r>
    </w:p>
    <w:p w14:paraId="6960CD3A" w14:textId="6FDB8F04" w:rsidR="00932AE1" w:rsidRPr="00742E69" w:rsidRDefault="00932AE1" w:rsidP="00742E69">
      <w:pPr>
        <w:pStyle w:val="SingleTxtGC"/>
      </w:pPr>
      <w:r w:rsidRPr="00C60511">
        <w:rPr>
          <w:rFonts w:ascii="Time New Roman" w:eastAsia="SimHei" w:hAnsi="Time New Roman"/>
        </w:rPr>
        <w:tab/>
        <w:t>(d)</w:t>
      </w:r>
      <w:r w:rsidR="00DF1FFD" w:rsidRPr="00C60511">
        <w:rPr>
          <w:rFonts w:ascii="Time New Roman" w:eastAsia="SimHei" w:hAnsi="Time New Roman"/>
        </w:rPr>
        <w:tab/>
      </w:r>
      <w:r w:rsidRPr="00C60511">
        <w:rPr>
          <w:rFonts w:ascii="Time New Roman" w:eastAsia="SimHei" w:hAnsi="Time New Roman"/>
        </w:rPr>
        <w:t>废除《残疾人福利、康复和就业法》</w:t>
      </w:r>
      <w:r w:rsidRPr="00C60511">
        <w:rPr>
          <w:rFonts w:ascii="Time New Roman" w:eastAsia="SimHei" w:hAnsi="Time New Roman"/>
        </w:rPr>
        <w:t>(2006</w:t>
      </w:r>
      <w:r w:rsidRPr="00C60511">
        <w:rPr>
          <w:rFonts w:ascii="Time New Roman" w:eastAsia="SimHei" w:hAnsi="Time New Roman"/>
        </w:rPr>
        <w:t>年第</w:t>
      </w:r>
      <w:r w:rsidRPr="00C60511">
        <w:rPr>
          <w:rFonts w:ascii="Time New Roman" w:eastAsia="SimHei" w:hAnsi="Time New Roman"/>
        </w:rPr>
        <w:t>74</w:t>
      </w:r>
      <w:r w:rsidRPr="00C60511">
        <w:rPr>
          <w:rFonts w:ascii="Time New Roman" w:eastAsia="SimHei" w:hAnsi="Time New Roman"/>
        </w:rPr>
        <w:t>号法</w:t>
      </w:r>
      <w:r w:rsidRPr="00C60511">
        <w:rPr>
          <w:rFonts w:ascii="Time New Roman" w:eastAsia="SimHei" w:hAnsi="Time New Roman"/>
        </w:rPr>
        <w:t>)</w:t>
      </w:r>
      <w:r w:rsidRPr="00C60511">
        <w:rPr>
          <w:rFonts w:ascii="Time New Roman" w:eastAsia="SimHei" w:hAnsi="Time New Roman"/>
        </w:rPr>
        <w:t>中关于残疾人必须拥有巴林国籍或其父母一方拥有巴林国籍才能获得相关服务的规定。</w:t>
      </w:r>
    </w:p>
    <w:p w14:paraId="41AE1F42" w14:textId="77777777" w:rsidR="00932AE1" w:rsidRPr="00742E69" w:rsidRDefault="00932AE1" w:rsidP="00C60511">
      <w:pPr>
        <w:pStyle w:val="H23GC"/>
      </w:pPr>
      <w:r w:rsidRPr="00742E69">
        <w:tab/>
      </w:r>
      <w:r w:rsidRPr="00742E69">
        <w:tab/>
      </w:r>
      <w:r w:rsidRPr="00742E69">
        <w:t>残疾妇女</w:t>
      </w:r>
      <w:r w:rsidRPr="00742E69">
        <w:t>(</w:t>
      </w:r>
      <w:r w:rsidRPr="00742E69">
        <w:t>第六条</w:t>
      </w:r>
      <w:r w:rsidRPr="00742E69">
        <w:t>)</w:t>
      </w:r>
    </w:p>
    <w:p w14:paraId="4FF2041D" w14:textId="70776199" w:rsidR="00932AE1" w:rsidRPr="00742E69" w:rsidRDefault="00932AE1" w:rsidP="00742E69">
      <w:pPr>
        <w:pStyle w:val="SingleTxtGC"/>
      </w:pPr>
      <w:r w:rsidRPr="00742E69">
        <w:t>12.</w:t>
      </w:r>
      <w:r w:rsidRPr="00742E69">
        <w:tab/>
      </w:r>
      <w:r w:rsidRPr="00742E69">
        <w:t>委员会对以下情况表示关切：</w:t>
      </w:r>
    </w:p>
    <w:p w14:paraId="12949DE9" w14:textId="05FCC888" w:rsidR="00932AE1" w:rsidRPr="00742E69" w:rsidRDefault="00932AE1" w:rsidP="00742E69">
      <w:pPr>
        <w:pStyle w:val="SingleTxtGC"/>
      </w:pPr>
      <w:r w:rsidRPr="00742E69">
        <w:tab/>
        <w:t>(a)</w:t>
      </w:r>
      <w:r w:rsidR="00C60511">
        <w:tab/>
      </w:r>
      <w:r w:rsidRPr="00742E69">
        <w:t>缺乏关于残疾妇女遭受虐待和暴力的程度的分类资料和数据；</w:t>
      </w:r>
    </w:p>
    <w:p w14:paraId="6A7AB129" w14:textId="4DA5CE31" w:rsidR="00932AE1" w:rsidRPr="00742E69" w:rsidRDefault="00932AE1" w:rsidP="00742E69">
      <w:pPr>
        <w:pStyle w:val="SingleTxtGC"/>
      </w:pPr>
      <w:r w:rsidRPr="00742E69">
        <w:tab/>
        <w:t>(b)</w:t>
      </w:r>
      <w:r w:rsidR="00C60511">
        <w:tab/>
      </w:r>
      <w:r w:rsidRPr="00742E69">
        <w:t>在确保残疾妇女免受一切形式的暴力并有机会诉诸申诉和保护机制方面，国家政策和立法，包括《防止家庭暴力法》未确立相关措施；</w:t>
      </w:r>
    </w:p>
    <w:p w14:paraId="7FEB509A" w14:textId="6CE3FDE6" w:rsidR="00932AE1" w:rsidRPr="00742E69" w:rsidRDefault="00932AE1" w:rsidP="00742E69">
      <w:pPr>
        <w:pStyle w:val="SingleTxtGC"/>
      </w:pPr>
      <w:r w:rsidRPr="00742E69">
        <w:tab/>
        <w:t>(c)</w:t>
      </w:r>
      <w:r w:rsidR="00C60511">
        <w:tab/>
      </w:r>
      <w:r w:rsidRPr="00742E69">
        <w:t>寄宿机构和日托中心的残疾妇女被剥夺了基本自由和权利，包括独立生活、受教育和就业的权利；</w:t>
      </w:r>
    </w:p>
    <w:p w14:paraId="01801491" w14:textId="01904111" w:rsidR="00932AE1" w:rsidRPr="00742E69" w:rsidRDefault="00932AE1" w:rsidP="00742E69">
      <w:pPr>
        <w:pStyle w:val="SingleTxtGC"/>
      </w:pPr>
      <w:r w:rsidRPr="00742E69">
        <w:tab/>
        <w:t>(d)</w:t>
      </w:r>
      <w:r w:rsidR="00C60511">
        <w:tab/>
      </w:r>
      <w:r w:rsidRPr="00742E69">
        <w:t>残疾妇女未参与决策过程，她们在各个国家委员会和机构中，包括负责妇女权利和家庭问题的机构中缺乏代表性。</w:t>
      </w:r>
    </w:p>
    <w:p w14:paraId="29A1B274" w14:textId="6478047F" w:rsidR="00932AE1" w:rsidRPr="00C60511" w:rsidRDefault="00932AE1" w:rsidP="00742E69">
      <w:pPr>
        <w:pStyle w:val="SingleTxtGC"/>
        <w:rPr>
          <w:rFonts w:ascii="Time New Roman" w:eastAsia="SimHei" w:hAnsi="Time New Roman" w:hint="eastAsia"/>
        </w:rPr>
      </w:pPr>
      <w:r w:rsidRPr="00C60511">
        <w:rPr>
          <w:rFonts w:ascii="Time New Roman" w:eastAsia="SimHei" w:hAnsi="Time New Roman"/>
        </w:rPr>
        <w:t>13.</w:t>
      </w:r>
      <w:r w:rsidRPr="00C60511">
        <w:rPr>
          <w:rFonts w:ascii="Time New Roman" w:eastAsia="SimHei" w:hAnsi="Time New Roman"/>
        </w:rPr>
        <w:tab/>
      </w:r>
      <w:r w:rsidRPr="00C60511">
        <w:rPr>
          <w:rFonts w:ascii="Time New Roman" w:eastAsia="SimHei" w:hAnsi="Time New Roman"/>
        </w:rPr>
        <w:t>委员会回顾消除对妇女歧视委员会的建议</w:t>
      </w:r>
      <w:r w:rsidRPr="00C60511">
        <w:rPr>
          <w:rStyle w:val="a8"/>
          <w:rFonts w:ascii="Time New Roman" w:eastAsia="SimHei" w:hAnsi="Time New Roman"/>
          <w:bCs/>
          <w:sz w:val="22"/>
        </w:rPr>
        <w:footnoteReference w:id="7"/>
      </w:r>
      <w:r w:rsidRPr="00C60511">
        <w:rPr>
          <w:rFonts w:ascii="Time New Roman" w:eastAsia="SimHei" w:hAnsi="Time New Roman"/>
        </w:rPr>
        <w:t>，建议缔约国：</w:t>
      </w:r>
    </w:p>
    <w:p w14:paraId="3B47D353" w14:textId="161CDADB" w:rsidR="00932AE1" w:rsidRPr="00C60511" w:rsidRDefault="00932AE1" w:rsidP="00742E69">
      <w:pPr>
        <w:pStyle w:val="SingleTxtGC"/>
        <w:rPr>
          <w:rFonts w:ascii="Time New Roman" w:eastAsia="SimHei" w:hAnsi="Time New Roman" w:hint="eastAsia"/>
        </w:rPr>
      </w:pPr>
      <w:r w:rsidRPr="00C60511">
        <w:rPr>
          <w:rFonts w:ascii="Time New Roman" w:eastAsia="SimHei" w:hAnsi="Time New Roman"/>
        </w:rPr>
        <w:tab/>
        <w:t>(a)</w:t>
      </w:r>
      <w:r w:rsidR="00C60511" w:rsidRPr="00C60511">
        <w:rPr>
          <w:rFonts w:ascii="Time New Roman" w:eastAsia="SimHei" w:hAnsi="Time New Roman"/>
        </w:rPr>
        <w:tab/>
      </w:r>
      <w:r w:rsidRPr="00C60511">
        <w:rPr>
          <w:rFonts w:ascii="Time New Roman" w:eastAsia="SimHei" w:hAnsi="Time New Roman"/>
        </w:rPr>
        <w:t>提供分类资料，说明在预防和保护残疾妇女免受暴力侵害、残疾妇女获得性健康保健和生殖保健以及获得平等就业机会方面的情况；</w:t>
      </w:r>
    </w:p>
    <w:p w14:paraId="4D82EB8F" w14:textId="6C04C771" w:rsidR="00932AE1" w:rsidRPr="00C60511" w:rsidRDefault="00932AE1" w:rsidP="00742E69">
      <w:pPr>
        <w:pStyle w:val="SingleTxtGC"/>
        <w:rPr>
          <w:rFonts w:ascii="Time New Roman" w:eastAsia="SimHei" w:hAnsi="Time New Roman" w:hint="eastAsia"/>
        </w:rPr>
      </w:pPr>
      <w:r w:rsidRPr="00C60511">
        <w:rPr>
          <w:rFonts w:ascii="Time New Roman" w:eastAsia="SimHei" w:hAnsi="Time New Roman"/>
        </w:rPr>
        <w:tab/>
        <w:t>(b)</w:t>
      </w:r>
      <w:r w:rsidR="00C60511" w:rsidRPr="00C60511">
        <w:rPr>
          <w:rFonts w:ascii="Time New Roman" w:eastAsia="SimHei" w:hAnsi="Time New Roman"/>
        </w:rPr>
        <w:tab/>
      </w:r>
      <w:r w:rsidRPr="00C60511">
        <w:rPr>
          <w:rFonts w:ascii="Time New Roman" w:eastAsia="SimHei" w:hAnsi="Time New Roman"/>
        </w:rPr>
        <w:t>在国家政策和立法中纳入有效措施，确保保护残疾妇女免遭一切形式的暴力，并确保她们可以诉诸申诉机制；</w:t>
      </w:r>
    </w:p>
    <w:p w14:paraId="3293AB5C" w14:textId="0E643520" w:rsidR="00932AE1" w:rsidRPr="00C60511" w:rsidRDefault="00932AE1" w:rsidP="00742E69">
      <w:pPr>
        <w:pStyle w:val="SingleTxtGC"/>
        <w:rPr>
          <w:rFonts w:ascii="Time New Roman" w:eastAsia="SimHei" w:hAnsi="Time New Roman" w:hint="eastAsia"/>
        </w:rPr>
      </w:pPr>
      <w:r w:rsidRPr="00C60511">
        <w:rPr>
          <w:rFonts w:ascii="Time New Roman" w:eastAsia="SimHei" w:hAnsi="Time New Roman"/>
        </w:rPr>
        <w:tab/>
        <w:t>(c)</w:t>
      </w:r>
      <w:r w:rsidR="00C60511" w:rsidRPr="00C60511">
        <w:rPr>
          <w:rFonts w:ascii="Time New Roman" w:eastAsia="SimHei" w:hAnsi="Time New Roman"/>
        </w:rPr>
        <w:tab/>
      </w:r>
      <w:r w:rsidRPr="00C60511">
        <w:rPr>
          <w:rFonts w:ascii="Time New Roman" w:eastAsia="SimHei" w:hAnsi="Time New Roman"/>
        </w:rPr>
        <w:t>修订《防止家庭暴力法》</w:t>
      </w:r>
      <w:r w:rsidRPr="00C60511">
        <w:rPr>
          <w:rFonts w:ascii="Time New Roman" w:eastAsia="SimHei" w:hAnsi="Time New Roman"/>
        </w:rPr>
        <w:t>(2015</w:t>
      </w:r>
      <w:r w:rsidRPr="00C60511">
        <w:rPr>
          <w:rFonts w:ascii="Time New Roman" w:eastAsia="SimHei" w:hAnsi="Time New Roman"/>
        </w:rPr>
        <w:t>年第</w:t>
      </w:r>
      <w:r w:rsidRPr="00C60511">
        <w:rPr>
          <w:rFonts w:ascii="Time New Roman" w:eastAsia="SimHei" w:hAnsi="Time New Roman"/>
        </w:rPr>
        <w:t>17</w:t>
      </w:r>
      <w:r w:rsidRPr="00C60511">
        <w:rPr>
          <w:rFonts w:ascii="Time New Roman" w:eastAsia="SimHei" w:hAnsi="Time New Roman"/>
        </w:rPr>
        <w:t>号法</w:t>
      </w:r>
      <w:r w:rsidRPr="00C60511">
        <w:rPr>
          <w:rFonts w:ascii="Time New Roman" w:eastAsia="SimHei" w:hAnsi="Time New Roman"/>
        </w:rPr>
        <w:t>)</w:t>
      </w:r>
      <w:r w:rsidRPr="00C60511">
        <w:rPr>
          <w:rFonts w:ascii="Time New Roman" w:eastAsia="SimHei" w:hAnsi="Time New Roman"/>
        </w:rPr>
        <w:t>，纳入确保充分保护残疾女童和妇女免受暴力侵害以及暴力受害者获得保护和康复方案的条款；</w:t>
      </w:r>
    </w:p>
    <w:p w14:paraId="6621BD2A" w14:textId="3556BA42" w:rsidR="00932AE1" w:rsidRPr="00C60511" w:rsidRDefault="00932AE1" w:rsidP="00742E69">
      <w:pPr>
        <w:pStyle w:val="SingleTxtGC"/>
        <w:rPr>
          <w:rFonts w:ascii="Time New Roman" w:eastAsia="SimHei" w:hAnsi="Time New Roman" w:hint="eastAsia"/>
        </w:rPr>
      </w:pPr>
      <w:r w:rsidRPr="00C60511">
        <w:rPr>
          <w:rFonts w:ascii="Time New Roman" w:eastAsia="SimHei" w:hAnsi="Time New Roman"/>
        </w:rPr>
        <w:tab/>
        <w:t>(d)</w:t>
      </w:r>
      <w:r w:rsidR="00C60511" w:rsidRPr="00C60511">
        <w:rPr>
          <w:rFonts w:ascii="Time New Roman" w:eastAsia="SimHei" w:hAnsi="Time New Roman"/>
        </w:rPr>
        <w:tab/>
      </w:r>
      <w:r w:rsidRPr="00C60511">
        <w:rPr>
          <w:rFonts w:ascii="Time New Roman" w:eastAsia="SimHei" w:hAnsi="Time New Roman"/>
        </w:rPr>
        <w:t>让残疾妇女参与关乎其权利和利益的所有事项的决策过程，并确保她们在各国家机构和委员会，包括妇女机构和委员会中的代表性。</w:t>
      </w:r>
    </w:p>
    <w:p w14:paraId="3762DECF" w14:textId="77777777" w:rsidR="00932AE1" w:rsidRPr="00742E69" w:rsidRDefault="00932AE1" w:rsidP="00C60511">
      <w:pPr>
        <w:pStyle w:val="H23GC"/>
      </w:pPr>
      <w:r w:rsidRPr="00742E69">
        <w:tab/>
      </w:r>
      <w:r w:rsidRPr="00742E69">
        <w:tab/>
      </w:r>
      <w:r w:rsidRPr="00742E69">
        <w:t>残疾儿童</w:t>
      </w:r>
      <w:r w:rsidRPr="00742E69">
        <w:t>(</w:t>
      </w:r>
      <w:r w:rsidRPr="00742E69">
        <w:t>第七条</w:t>
      </w:r>
      <w:r w:rsidRPr="00742E69">
        <w:t>)</w:t>
      </w:r>
    </w:p>
    <w:p w14:paraId="670A69EA" w14:textId="14DD37F3" w:rsidR="00932AE1" w:rsidRPr="00742E69" w:rsidRDefault="00932AE1" w:rsidP="00742E69">
      <w:pPr>
        <w:pStyle w:val="SingleTxtGC"/>
      </w:pPr>
      <w:r w:rsidRPr="00742E69">
        <w:t>14.</w:t>
      </w:r>
      <w:r w:rsidRPr="00742E69">
        <w:tab/>
      </w:r>
      <w:r w:rsidRPr="00742E69">
        <w:t>委员会对以下情况深表关切：</w:t>
      </w:r>
    </w:p>
    <w:p w14:paraId="158E1120" w14:textId="5B344134" w:rsidR="00932AE1" w:rsidRPr="00742E69" w:rsidRDefault="00932AE1" w:rsidP="00742E69">
      <w:pPr>
        <w:pStyle w:val="SingleTxtGC"/>
      </w:pPr>
      <w:r w:rsidRPr="00742E69">
        <w:tab/>
        <w:t>(a)</w:t>
      </w:r>
      <w:r w:rsidR="00C60511">
        <w:tab/>
      </w:r>
      <w:r w:rsidRPr="00742E69">
        <w:t>国家政策和立法没有就确保残疾儿童参与生活的各个方面规定措施，在涉及残疾儿童权利和利益的所有事项的决策过程中，残疾儿童没有代表性也没有参与；</w:t>
      </w:r>
    </w:p>
    <w:p w14:paraId="0633A74F" w14:textId="7EB64FD0" w:rsidR="00932AE1" w:rsidRPr="00742E69" w:rsidRDefault="00932AE1" w:rsidP="00742E69">
      <w:pPr>
        <w:pStyle w:val="SingleTxtGC"/>
      </w:pPr>
      <w:r w:rsidRPr="00742E69">
        <w:tab/>
        <w:t>(b)</w:t>
      </w:r>
      <w:r w:rsidR="00C60511">
        <w:tab/>
      </w:r>
      <w:r w:rsidRPr="00742E69">
        <w:t>残疾儿童从</w:t>
      </w:r>
      <w:r w:rsidRPr="00742E69">
        <w:t>4</w:t>
      </w:r>
      <w:r w:rsidRPr="00742E69">
        <w:t>岁起就被安置在寄宿机构；</w:t>
      </w:r>
    </w:p>
    <w:p w14:paraId="06A63B66" w14:textId="3320DC4B" w:rsidR="00932AE1" w:rsidRPr="00742E69" w:rsidRDefault="00932AE1" w:rsidP="00742E69">
      <w:pPr>
        <w:pStyle w:val="SingleTxtGC"/>
      </w:pPr>
      <w:r w:rsidRPr="00742E69">
        <w:tab/>
        <w:t>(c)</w:t>
      </w:r>
      <w:r w:rsidR="00C60511">
        <w:tab/>
      </w:r>
      <w:r w:rsidRPr="00742E69">
        <w:t>在确保残疾儿童在照料机构中免遭一切形式的暴力以及免遭家庭暴力，包括体罚方面，缺乏立法措施和实际措施；</w:t>
      </w:r>
    </w:p>
    <w:p w14:paraId="32416649" w14:textId="0EAFFB4C" w:rsidR="00932AE1" w:rsidRPr="00742E69" w:rsidRDefault="00932AE1" w:rsidP="00742E69">
      <w:pPr>
        <w:pStyle w:val="SingleTxtGC"/>
      </w:pPr>
      <w:r w:rsidRPr="00742E69">
        <w:tab/>
        <w:t>(d)</w:t>
      </w:r>
      <w:r w:rsidR="00C60511">
        <w:tab/>
      </w:r>
      <w:r w:rsidRPr="00742E69">
        <w:t>允许将残疾儿童，特别是智力残疾儿童送往其他国家的寄宿机构进行安置，但没有监测儿童后续状况的机制；</w:t>
      </w:r>
    </w:p>
    <w:p w14:paraId="11FDDB22" w14:textId="7DFBCA19" w:rsidR="00932AE1" w:rsidRPr="00742E69" w:rsidRDefault="00932AE1" w:rsidP="00742E69">
      <w:pPr>
        <w:pStyle w:val="SingleTxtGC"/>
      </w:pPr>
      <w:r w:rsidRPr="00742E69">
        <w:tab/>
        <w:t>(e)</w:t>
      </w:r>
      <w:r w:rsidR="00C60511">
        <w:tab/>
      </w:r>
      <w:r w:rsidRPr="00742E69">
        <w:t>《家庭法》</w:t>
      </w:r>
      <w:r w:rsidRPr="00742E69">
        <w:t>(2017</w:t>
      </w:r>
      <w:r w:rsidRPr="00742E69">
        <w:t>年第</w:t>
      </w:r>
      <w:r w:rsidRPr="00742E69">
        <w:t>19</w:t>
      </w:r>
      <w:r w:rsidRPr="00742E69">
        <w:t>号法</w:t>
      </w:r>
      <w:r w:rsidRPr="00742E69">
        <w:t>)</w:t>
      </w:r>
      <w:r w:rsidRPr="00742E69">
        <w:t>第</w:t>
      </w:r>
      <w:r w:rsidRPr="00742E69">
        <w:t>20</w:t>
      </w:r>
      <w:r w:rsidRPr="00742E69">
        <w:t>条规定，童婚，包括残疾儿童的童婚是合法的，该条将女童的结婚年龄定为</w:t>
      </w:r>
      <w:r w:rsidRPr="00742E69">
        <w:t>16</w:t>
      </w:r>
      <w:r w:rsidRPr="00742E69">
        <w:t>岁，并允许未满</w:t>
      </w:r>
      <w:r w:rsidRPr="00742E69">
        <w:t>16</w:t>
      </w:r>
      <w:r w:rsidRPr="00742E69">
        <w:t>岁的女童在伊斯兰教法法院的许可下结婚。</w:t>
      </w:r>
    </w:p>
    <w:p w14:paraId="52CC6E4F" w14:textId="6C0B6EB5" w:rsidR="00932AE1" w:rsidRPr="004264DD" w:rsidRDefault="00932AE1" w:rsidP="00742E69">
      <w:pPr>
        <w:pStyle w:val="SingleTxtGC"/>
        <w:rPr>
          <w:rFonts w:ascii="Time New Roman" w:eastAsia="SimHei" w:hAnsi="Time New Roman" w:hint="eastAsia"/>
        </w:rPr>
      </w:pPr>
      <w:r w:rsidRPr="004264DD">
        <w:rPr>
          <w:rFonts w:ascii="Time New Roman" w:eastAsia="SimHei" w:hAnsi="Time New Roman"/>
        </w:rPr>
        <w:t>15.</w:t>
      </w:r>
      <w:r w:rsidRPr="004264DD">
        <w:rPr>
          <w:rFonts w:ascii="Time New Roman" w:eastAsia="SimHei" w:hAnsi="Time New Roman"/>
        </w:rPr>
        <w:tab/>
      </w:r>
      <w:r w:rsidRPr="004264DD">
        <w:rPr>
          <w:rFonts w:ascii="Time New Roman" w:eastAsia="SimHei" w:hAnsi="Time New Roman"/>
        </w:rPr>
        <w:t>委员会回顾儿童权利委员会的建议</w:t>
      </w:r>
      <w:r w:rsidRPr="004264DD">
        <w:rPr>
          <w:rStyle w:val="a8"/>
          <w:rFonts w:ascii="Time New Roman" w:eastAsia="SimHei" w:hAnsi="Time New Roman"/>
          <w:bCs/>
          <w:sz w:val="22"/>
        </w:rPr>
        <w:footnoteReference w:id="8"/>
      </w:r>
      <w:r w:rsidR="00304877">
        <w:rPr>
          <w:rFonts w:ascii="Time New Roman" w:eastAsia="SimHei" w:hAnsi="Time New Roman"/>
        </w:rPr>
        <w:t xml:space="preserve"> </w:t>
      </w:r>
      <w:r w:rsidRPr="004264DD">
        <w:rPr>
          <w:rFonts w:ascii="Time New Roman" w:eastAsia="SimHei" w:hAnsi="Time New Roman"/>
        </w:rPr>
        <w:t>以及残疾人权利委员会和儿童权利委员会的联合声明</w:t>
      </w:r>
      <w:r w:rsidRPr="004264DD">
        <w:rPr>
          <w:rFonts w:ascii="Time New Roman" w:eastAsia="SimHei" w:hAnsi="Time New Roman"/>
        </w:rPr>
        <w:t>(2021</w:t>
      </w:r>
      <w:r w:rsidRPr="004264DD">
        <w:rPr>
          <w:rFonts w:ascii="Time New Roman" w:eastAsia="SimHei" w:hAnsi="Time New Roman"/>
        </w:rPr>
        <w:t>年</w:t>
      </w:r>
      <w:r w:rsidRPr="004264DD">
        <w:rPr>
          <w:rFonts w:ascii="Time New Roman" w:eastAsia="SimHei" w:hAnsi="Time New Roman"/>
        </w:rPr>
        <w:t>)</w:t>
      </w:r>
      <w:r w:rsidRPr="004264DD">
        <w:rPr>
          <w:rStyle w:val="a8"/>
          <w:rFonts w:ascii="Time New Roman" w:eastAsia="SimHei" w:hAnsi="Time New Roman"/>
          <w:bCs/>
          <w:sz w:val="22"/>
        </w:rPr>
        <w:footnoteReference w:id="9"/>
      </w:r>
      <w:r w:rsidRPr="004264DD">
        <w:rPr>
          <w:rFonts w:ascii="Time New Roman" w:eastAsia="SimHei" w:hAnsi="Time New Roman"/>
        </w:rPr>
        <w:t>，建议缔约国：</w:t>
      </w:r>
    </w:p>
    <w:p w14:paraId="07B0A711" w14:textId="23DECF96" w:rsidR="00932AE1" w:rsidRPr="004264DD" w:rsidRDefault="00932AE1" w:rsidP="00742E69">
      <w:pPr>
        <w:pStyle w:val="SingleTxtGC"/>
        <w:rPr>
          <w:rFonts w:ascii="Time New Roman" w:eastAsia="SimHei" w:hAnsi="Time New Roman" w:hint="eastAsia"/>
          <w:spacing w:val="2"/>
        </w:rPr>
      </w:pPr>
      <w:r w:rsidRPr="004264DD">
        <w:rPr>
          <w:rFonts w:ascii="Time New Roman" w:eastAsia="SimHei" w:hAnsi="Time New Roman"/>
        </w:rPr>
        <w:tab/>
        <w:t>(a)</w:t>
      </w:r>
      <w:r w:rsidR="004264DD" w:rsidRPr="004264DD">
        <w:rPr>
          <w:rFonts w:ascii="Time New Roman" w:eastAsia="SimHei" w:hAnsi="Time New Roman"/>
        </w:rPr>
        <w:tab/>
      </w:r>
      <w:r w:rsidRPr="004264DD">
        <w:rPr>
          <w:rFonts w:ascii="Time New Roman" w:eastAsia="SimHei" w:hAnsi="Time New Roman"/>
        </w:rPr>
        <w:t>在与残疾儿童及其代表组织密切协商并其积极参与下，在缔约国关于儿童权利的政策和立法中规定措施，确保充分纳入残疾儿童的权利和利益；</w:t>
      </w:r>
    </w:p>
    <w:p w14:paraId="1F05ECE7" w14:textId="35CE7E0B" w:rsidR="00932AE1" w:rsidRPr="004264DD" w:rsidRDefault="00932AE1" w:rsidP="00742E69">
      <w:pPr>
        <w:pStyle w:val="SingleTxtGC"/>
        <w:rPr>
          <w:rFonts w:ascii="Time New Roman" w:eastAsia="SimHei" w:hAnsi="Time New Roman" w:hint="eastAsia"/>
        </w:rPr>
      </w:pPr>
      <w:r w:rsidRPr="004264DD">
        <w:rPr>
          <w:rFonts w:ascii="Time New Roman" w:eastAsia="SimHei" w:hAnsi="Time New Roman"/>
        </w:rPr>
        <w:tab/>
        <w:t>(b)</w:t>
      </w:r>
      <w:r w:rsidR="004264DD" w:rsidRPr="004264DD">
        <w:rPr>
          <w:rFonts w:ascii="Time New Roman" w:eastAsia="SimHei" w:hAnsi="Time New Roman"/>
        </w:rPr>
        <w:tab/>
      </w:r>
      <w:r w:rsidRPr="004264DD">
        <w:rPr>
          <w:rFonts w:ascii="Time New Roman" w:eastAsia="SimHei" w:hAnsi="Time New Roman"/>
        </w:rPr>
        <w:t>废除《残疾人福利、康复和就业法》</w:t>
      </w:r>
      <w:r w:rsidRPr="004264DD">
        <w:rPr>
          <w:rFonts w:ascii="Time New Roman" w:eastAsia="SimHei" w:hAnsi="Time New Roman"/>
        </w:rPr>
        <w:t>(2006</w:t>
      </w:r>
      <w:r w:rsidRPr="004264DD">
        <w:rPr>
          <w:rFonts w:ascii="Time New Roman" w:eastAsia="SimHei" w:hAnsi="Time New Roman"/>
        </w:rPr>
        <w:t>年第</w:t>
      </w:r>
      <w:r w:rsidRPr="004264DD">
        <w:rPr>
          <w:rFonts w:ascii="Time New Roman" w:eastAsia="SimHei" w:hAnsi="Time New Roman"/>
        </w:rPr>
        <w:t>74</w:t>
      </w:r>
      <w:r w:rsidRPr="004264DD">
        <w:rPr>
          <w:rFonts w:ascii="Time New Roman" w:eastAsia="SimHei" w:hAnsi="Time New Roman"/>
        </w:rPr>
        <w:t>号法</w:t>
      </w:r>
      <w:r w:rsidRPr="004264DD">
        <w:rPr>
          <w:rFonts w:ascii="Time New Roman" w:eastAsia="SimHei" w:hAnsi="Time New Roman"/>
        </w:rPr>
        <w:t>)</w:t>
      </w:r>
      <w:r w:rsidRPr="004264DD">
        <w:rPr>
          <w:rFonts w:ascii="Time New Roman" w:eastAsia="SimHei" w:hAnsi="Time New Roman"/>
        </w:rPr>
        <w:t>中关于批准和提供寄宿服务的规定；</w:t>
      </w:r>
    </w:p>
    <w:p w14:paraId="415E1676" w14:textId="4DC62996" w:rsidR="00932AE1" w:rsidRPr="004264DD" w:rsidRDefault="00932AE1" w:rsidP="00742E69">
      <w:pPr>
        <w:pStyle w:val="SingleTxtGC"/>
        <w:rPr>
          <w:rFonts w:ascii="Time New Roman" w:eastAsia="SimHei" w:hAnsi="Time New Roman" w:hint="eastAsia"/>
        </w:rPr>
      </w:pPr>
      <w:r w:rsidRPr="004264DD">
        <w:rPr>
          <w:rFonts w:ascii="Time New Roman" w:eastAsia="SimHei" w:hAnsi="Time New Roman"/>
        </w:rPr>
        <w:tab/>
        <w:t>(c)</w:t>
      </w:r>
      <w:r w:rsidR="004264DD" w:rsidRPr="004264DD">
        <w:rPr>
          <w:rFonts w:ascii="Time New Roman" w:eastAsia="SimHei" w:hAnsi="Time New Roman"/>
        </w:rPr>
        <w:tab/>
      </w:r>
      <w:r w:rsidRPr="004264DD">
        <w:rPr>
          <w:rFonts w:ascii="Time New Roman" w:eastAsia="SimHei" w:hAnsi="Time New Roman"/>
        </w:rPr>
        <w:t>修订关于保护儿童免遭暴力侵害的政策和立法，在其中纳入确保充分保护残疾儿童免遭一切形式暴力侵害的措施；</w:t>
      </w:r>
    </w:p>
    <w:p w14:paraId="51907DB7" w14:textId="4636452B" w:rsidR="00932AE1" w:rsidRPr="004264DD" w:rsidRDefault="00932AE1" w:rsidP="00742E69">
      <w:pPr>
        <w:pStyle w:val="SingleTxtGC"/>
        <w:rPr>
          <w:rFonts w:ascii="Time New Roman" w:eastAsia="SimHei" w:hAnsi="Time New Roman" w:hint="eastAsia"/>
          <w:spacing w:val="8"/>
        </w:rPr>
      </w:pPr>
      <w:r w:rsidRPr="004264DD">
        <w:rPr>
          <w:rFonts w:ascii="Time New Roman" w:eastAsia="SimHei" w:hAnsi="Time New Roman"/>
        </w:rPr>
        <w:tab/>
        <w:t>(d)</w:t>
      </w:r>
      <w:r w:rsidR="004264DD" w:rsidRPr="004264DD">
        <w:rPr>
          <w:rFonts w:ascii="Time New Roman" w:eastAsia="SimHei" w:hAnsi="Time New Roman"/>
        </w:rPr>
        <w:tab/>
      </w:r>
      <w:r w:rsidRPr="004264DD">
        <w:rPr>
          <w:rFonts w:ascii="Time New Roman" w:eastAsia="SimHei" w:hAnsi="Time New Roman"/>
        </w:rPr>
        <w:t>禁止将残疾儿童送往其他国家的寄宿机构进行安置；</w:t>
      </w:r>
    </w:p>
    <w:p w14:paraId="2F33AEF2" w14:textId="2B086F1E" w:rsidR="00932AE1" w:rsidRPr="004264DD" w:rsidRDefault="00932AE1" w:rsidP="00742E69">
      <w:pPr>
        <w:pStyle w:val="SingleTxtGC"/>
        <w:rPr>
          <w:rFonts w:ascii="Time New Roman" w:eastAsia="SimHei" w:hAnsi="Time New Roman" w:hint="eastAsia"/>
          <w:spacing w:val="4"/>
        </w:rPr>
      </w:pPr>
      <w:r w:rsidRPr="004264DD">
        <w:rPr>
          <w:rFonts w:ascii="Time New Roman" w:eastAsia="SimHei" w:hAnsi="Time New Roman"/>
        </w:rPr>
        <w:tab/>
        <w:t>(e)</w:t>
      </w:r>
      <w:r w:rsidR="004264DD" w:rsidRPr="004264DD">
        <w:rPr>
          <w:rFonts w:ascii="Time New Roman" w:eastAsia="SimHei" w:hAnsi="Time New Roman"/>
        </w:rPr>
        <w:tab/>
      </w:r>
      <w:r w:rsidRPr="004264DD">
        <w:rPr>
          <w:rFonts w:ascii="Time New Roman" w:eastAsia="SimHei" w:hAnsi="Time New Roman"/>
        </w:rPr>
        <w:t>修订《家庭法》</w:t>
      </w:r>
      <w:r w:rsidRPr="004264DD">
        <w:rPr>
          <w:rFonts w:ascii="Time New Roman" w:eastAsia="SimHei" w:hAnsi="Time New Roman"/>
        </w:rPr>
        <w:t>(2017</w:t>
      </w:r>
      <w:r w:rsidRPr="004264DD">
        <w:rPr>
          <w:rFonts w:ascii="Time New Roman" w:eastAsia="SimHei" w:hAnsi="Time New Roman"/>
        </w:rPr>
        <w:t>年第</w:t>
      </w:r>
      <w:r w:rsidRPr="004264DD">
        <w:rPr>
          <w:rFonts w:ascii="Time New Roman" w:eastAsia="SimHei" w:hAnsi="Time New Roman"/>
        </w:rPr>
        <w:t>19</w:t>
      </w:r>
      <w:r w:rsidRPr="004264DD">
        <w:rPr>
          <w:rFonts w:ascii="Time New Roman" w:eastAsia="SimHei" w:hAnsi="Time New Roman"/>
        </w:rPr>
        <w:t>号</w:t>
      </w:r>
      <w:r w:rsidRPr="004264DD">
        <w:rPr>
          <w:rFonts w:ascii="Time New Roman" w:eastAsia="SimHei" w:hAnsi="Time New Roman"/>
        </w:rPr>
        <w:t>)</w:t>
      </w:r>
      <w:r w:rsidRPr="004264DD">
        <w:rPr>
          <w:rFonts w:ascii="Time New Roman" w:eastAsia="SimHei" w:hAnsi="Time New Roman"/>
        </w:rPr>
        <w:t>第</w:t>
      </w:r>
      <w:r w:rsidRPr="004264DD">
        <w:rPr>
          <w:rFonts w:ascii="Time New Roman" w:eastAsia="SimHei" w:hAnsi="Time New Roman"/>
        </w:rPr>
        <w:t>20</w:t>
      </w:r>
      <w:r w:rsidRPr="004264DD">
        <w:rPr>
          <w:rFonts w:ascii="Time New Roman" w:eastAsia="SimHei" w:hAnsi="Time New Roman"/>
        </w:rPr>
        <w:t>条，将男女结婚年龄统一定为</w:t>
      </w:r>
      <w:r w:rsidRPr="004264DD">
        <w:rPr>
          <w:rFonts w:ascii="Time New Roman" w:eastAsia="SimHei" w:hAnsi="Time New Roman"/>
        </w:rPr>
        <w:t>18</w:t>
      </w:r>
      <w:r w:rsidRPr="004264DD">
        <w:rPr>
          <w:rFonts w:ascii="Time New Roman" w:eastAsia="SimHei" w:hAnsi="Time New Roman"/>
        </w:rPr>
        <w:t>岁，不规定允许法院批准未满</w:t>
      </w:r>
      <w:r w:rsidRPr="004264DD">
        <w:rPr>
          <w:rFonts w:ascii="Time New Roman" w:eastAsia="SimHei" w:hAnsi="Time New Roman"/>
        </w:rPr>
        <w:t>18</w:t>
      </w:r>
      <w:r w:rsidRPr="004264DD">
        <w:rPr>
          <w:rFonts w:ascii="Time New Roman" w:eastAsia="SimHei" w:hAnsi="Time New Roman"/>
        </w:rPr>
        <w:t>岁儿童结婚的任何例外情况。</w:t>
      </w:r>
    </w:p>
    <w:p w14:paraId="6CCB4F1B" w14:textId="77777777" w:rsidR="00932AE1" w:rsidRPr="00742E69" w:rsidRDefault="00932AE1" w:rsidP="004264DD">
      <w:pPr>
        <w:pStyle w:val="H23GC"/>
      </w:pPr>
      <w:r w:rsidRPr="00742E69">
        <w:tab/>
      </w:r>
      <w:r w:rsidRPr="00742E69">
        <w:tab/>
      </w:r>
      <w:r w:rsidRPr="00742E69">
        <w:t>提高认识</w:t>
      </w:r>
      <w:r w:rsidRPr="00742E69">
        <w:t>(</w:t>
      </w:r>
      <w:r w:rsidRPr="00742E69">
        <w:t>第八条</w:t>
      </w:r>
      <w:r w:rsidRPr="00742E69">
        <w:t>)</w:t>
      </w:r>
    </w:p>
    <w:p w14:paraId="4EA6ACCE" w14:textId="429AEC12" w:rsidR="00932AE1" w:rsidRPr="00742E69" w:rsidRDefault="00932AE1" w:rsidP="00742E69">
      <w:pPr>
        <w:pStyle w:val="SingleTxtGC"/>
      </w:pPr>
      <w:r w:rsidRPr="00742E69">
        <w:t>16.</w:t>
      </w:r>
      <w:r w:rsidRPr="00742E69">
        <w:tab/>
      </w:r>
      <w:r w:rsidRPr="00742E69">
        <w:t>委员会对以下情况表示关切：</w:t>
      </w:r>
    </w:p>
    <w:p w14:paraId="6B402730" w14:textId="7D9BAC55" w:rsidR="00932AE1" w:rsidRPr="00742E69" w:rsidRDefault="00932AE1" w:rsidP="00742E69">
      <w:pPr>
        <w:pStyle w:val="SingleTxtGC"/>
        <w:rPr>
          <w:spacing w:val="-3"/>
        </w:rPr>
      </w:pPr>
      <w:r w:rsidRPr="00742E69">
        <w:tab/>
        <w:t>(a)</w:t>
      </w:r>
      <w:r w:rsidR="004264DD">
        <w:tab/>
      </w:r>
      <w:r w:rsidRPr="00742E69">
        <w:t>缺乏关于提高对残疾人权利的认识和消除对残疾人的陈规定型观念和偏见的具体战略，特别是在教育和就业领域以及卫生部门；</w:t>
      </w:r>
    </w:p>
    <w:p w14:paraId="172C39CD" w14:textId="582F424C" w:rsidR="00932AE1" w:rsidRPr="00742E69" w:rsidRDefault="00932AE1" w:rsidP="00742E69">
      <w:pPr>
        <w:pStyle w:val="SingleTxtGC"/>
      </w:pPr>
      <w:r w:rsidRPr="00742E69">
        <w:tab/>
        <w:t>(b)</w:t>
      </w:r>
      <w:r w:rsidR="004264DD">
        <w:tab/>
      </w:r>
      <w:r w:rsidRPr="00742E69">
        <w:t>宣传和提高认识运动传播有关残疾人权利的错误和误导性信息，以定型观念将残疾人描绘成</w:t>
      </w:r>
      <w:r w:rsidRPr="00742E69">
        <w:rPr>
          <w:rFonts w:hint="eastAsia"/>
        </w:rPr>
        <w:t>“</w:t>
      </w:r>
      <w:r w:rsidRPr="00742E69">
        <w:t>超级英雄</w:t>
      </w:r>
      <w:r w:rsidRPr="00742E69">
        <w:rPr>
          <w:rFonts w:hint="eastAsia"/>
        </w:rPr>
        <w:t>”</w:t>
      </w:r>
      <w:r w:rsidRPr="00742E69">
        <w:t>，并提倡使用不符合人权模式和《公约》的措辞，特别是</w:t>
      </w:r>
      <w:r w:rsidRPr="00742E69">
        <w:rPr>
          <w:rFonts w:hint="eastAsia"/>
        </w:rPr>
        <w:t>“</w:t>
      </w:r>
      <w:r w:rsidRPr="00742E69">
        <w:t>有决心的人</w:t>
      </w:r>
      <w:r w:rsidRPr="00742E69">
        <w:rPr>
          <w:rFonts w:hint="eastAsia"/>
        </w:rPr>
        <w:t>”</w:t>
      </w:r>
      <w:r w:rsidRPr="00742E69">
        <w:t>和</w:t>
      </w:r>
      <w:r w:rsidRPr="00742E69">
        <w:rPr>
          <w:rFonts w:hint="eastAsia"/>
        </w:rPr>
        <w:t>“</w:t>
      </w:r>
      <w:r w:rsidRPr="00742E69">
        <w:t>有志向的人</w:t>
      </w:r>
      <w:r w:rsidRPr="00742E69">
        <w:rPr>
          <w:rFonts w:hint="eastAsia"/>
        </w:rPr>
        <w:t>”</w:t>
      </w:r>
      <w:r w:rsidRPr="00742E69">
        <w:t>等词语。</w:t>
      </w:r>
    </w:p>
    <w:p w14:paraId="16B22D8A" w14:textId="34B0E567" w:rsidR="00932AE1" w:rsidRPr="00AB2CC7" w:rsidRDefault="00932AE1" w:rsidP="00742E69">
      <w:pPr>
        <w:pStyle w:val="SingleTxtGC"/>
        <w:rPr>
          <w:rFonts w:ascii="Time New Roman" w:eastAsia="SimHei" w:hAnsi="Time New Roman" w:hint="eastAsia"/>
        </w:rPr>
      </w:pPr>
      <w:r w:rsidRPr="00AB2CC7">
        <w:rPr>
          <w:rFonts w:ascii="Time New Roman" w:eastAsia="SimHei" w:hAnsi="Time New Roman"/>
        </w:rPr>
        <w:t>17.</w:t>
      </w:r>
      <w:r w:rsidRPr="00AB2CC7">
        <w:rPr>
          <w:rFonts w:ascii="Time New Roman" w:eastAsia="SimHei" w:hAnsi="Time New Roman"/>
        </w:rPr>
        <w:tab/>
      </w:r>
      <w:r w:rsidRPr="00AB2CC7">
        <w:rPr>
          <w:rFonts w:ascii="Time New Roman" w:eastAsia="SimHei" w:hAnsi="Time New Roman"/>
        </w:rPr>
        <w:t>委员会建议缔约国：</w:t>
      </w:r>
    </w:p>
    <w:p w14:paraId="4C89C639" w14:textId="083486F2" w:rsidR="00932AE1" w:rsidRPr="00AB2CC7" w:rsidRDefault="00932AE1" w:rsidP="00742E69">
      <w:pPr>
        <w:pStyle w:val="SingleTxtGC"/>
        <w:rPr>
          <w:rFonts w:ascii="Time New Roman" w:eastAsia="SimHei" w:hAnsi="Time New Roman" w:hint="eastAsia"/>
        </w:rPr>
      </w:pPr>
      <w:r w:rsidRPr="00AB2CC7">
        <w:rPr>
          <w:rFonts w:ascii="Time New Roman" w:eastAsia="SimHei" w:hAnsi="Time New Roman"/>
        </w:rPr>
        <w:tab/>
        <w:t>(a)</w:t>
      </w:r>
      <w:r w:rsidR="00AB2CC7" w:rsidRPr="00AB2CC7">
        <w:rPr>
          <w:rFonts w:ascii="Time New Roman" w:eastAsia="SimHei" w:hAnsi="Time New Roman"/>
        </w:rPr>
        <w:tab/>
      </w:r>
      <w:r w:rsidRPr="00AB2CC7">
        <w:rPr>
          <w:rFonts w:ascii="Time New Roman" w:eastAsia="SimHei" w:hAnsi="Time New Roman"/>
        </w:rPr>
        <w:t>与残疾人及其代表组织密切协商并在其积极参与下，根据《公约》的原则和人权模式，制定国家提高认识战略和行动方案，以促进多样性文化，消除对残疾人的陈规定型观念；</w:t>
      </w:r>
    </w:p>
    <w:p w14:paraId="5C86504C" w14:textId="6229B712" w:rsidR="00932AE1" w:rsidRPr="00AB2CC7" w:rsidRDefault="00932AE1" w:rsidP="00742E69">
      <w:pPr>
        <w:pStyle w:val="SingleTxtGC"/>
        <w:rPr>
          <w:rFonts w:ascii="Time New Roman" w:eastAsia="SimHei" w:hAnsi="Time New Roman" w:hint="eastAsia"/>
        </w:rPr>
      </w:pPr>
      <w:r w:rsidRPr="00AB2CC7">
        <w:rPr>
          <w:rFonts w:ascii="Time New Roman" w:eastAsia="SimHei" w:hAnsi="Time New Roman"/>
        </w:rPr>
        <w:tab/>
        <w:t>(b)</w:t>
      </w:r>
      <w:r w:rsidR="00AB2CC7" w:rsidRPr="00AB2CC7">
        <w:rPr>
          <w:rFonts w:ascii="Time New Roman" w:eastAsia="SimHei" w:hAnsi="Time New Roman"/>
        </w:rPr>
        <w:tab/>
      </w:r>
      <w:r w:rsidRPr="00AB2CC7">
        <w:rPr>
          <w:rFonts w:ascii="Time New Roman" w:eastAsia="SimHei" w:hAnsi="Time New Roman"/>
        </w:rPr>
        <w:t>采用和使用反映《公约》所依据的概念和原则的术语和措辞，摒弃陈规定型观念。</w:t>
      </w:r>
    </w:p>
    <w:p w14:paraId="27C35A6A" w14:textId="77777777" w:rsidR="00932AE1" w:rsidRPr="00742E69" w:rsidRDefault="00932AE1" w:rsidP="00AB2CC7">
      <w:pPr>
        <w:pStyle w:val="H23GC"/>
      </w:pPr>
      <w:r w:rsidRPr="00742E69">
        <w:tab/>
      </w:r>
      <w:r w:rsidRPr="00742E69">
        <w:tab/>
      </w:r>
      <w:r w:rsidRPr="00742E69">
        <w:t>无障碍</w:t>
      </w:r>
      <w:r w:rsidRPr="00742E69">
        <w:t>(</w:t>
      </w:r>
      <w:r w:rsidRPr="00742E69">
        <w:t>第九条</w:t>
      </w:r>
      <w:r w:rsidRPr="00742E69">
        <w:t>)</w:t>
      </w:r>
    </w:p>
    <w:p w14:paraId="0C705014" w14:textId="3FC07763" w:rsidR="00932AE1" w:rsidRPr="00742E69" w:rsidRDefault="00932AE1" w:rsidP="00742E69">
      <w:pPr>
        <w:pStyle w:val="SingleTxtGC"/>
      </w:pPr>
      <w:r w:rsidRPr="00742E69">
        <w:t>18.</w:t>
      </w:r>
      <w:r w:rsidRPr="00742E69">
        <w:tab/>
      </w:r>
      <w:r w:rsidRPr="00742E69">
        <w:t>委员会对以下情况表示关切：</w:t>
      </w:r>
    </w:p>
    <w:p w14:paraId="4BBCD240" w14:textId="7561207A" w:rsidR="00932AE1" w:rsidRPr="00742E69" w:rsidRDefault="00932AE1" w:rsidP="00742E69">
      <w:pPr>
        <w:pStyle w:val="SingleTxtGC"/>
      </w:pPr>
      <w:r w:rsidRPr="00742E69">
        <w:tab/>
        <w:t>(a)</w:t>
      </w:r>
      <w:r w:rsidR="00AB2CC7">
        <w:tab/>
      </w:r>
      <w:r w:rsidRPr="00742E69">
        <w:t>缺乏全面的无障碍标准，以及《城市遗产区建筑指导手册》所载的标准不充分；</w:t>
      </w:r>
    </w:p>
    <w:p w14:paraId="25DAC9ED" w14:textId="2A27DA96" w:rsidR="00932AE1" w:rsidRPr="00742E69" w:rsidRDefault="00932AE1" w:rsidP="00742E69">
      <w:pPr>
        <w:pStyle w:val="SingleTxtGC"/>
      </w:pPr>
      <w:r w:rsidRPr="00742E69">
        <w:tab/>
        <w:t>(b)</w:t>
      </w:r>
      <w:r w:rsidR="00AB2CC7">
        <w:tab/>
      </w:r>
      <w:r w:rsidRPr="00742E69">
        <w:t>缺乏法律机制，监督机制薄弱，无法确保</w:t>
      </w:r>
      <w:r w:rsidRPr="00742E69">
        <w:rPr>
          <w:rFonts w:asciiTheme="minorEastAsia" w:eastAsiaTheme="minorEastAsia" w:hAnsiTheme="minorEastAsia" w:hint="eastAsia"/>
        </w:rPr>
        <w:t>《</w:t>
      </w:r>
      <w:r w:rsidRPr="00742E69">
        <w:t>指导手册</w:t>
      </w:r>
      <w:r w:rsidRPr="00742E69">
        <w:rPr>
          <w:rFonts w:asciiTheme="minorEastAsia" w:eastAsiaTheme="minorEastAsia" w:hAnsiTheme="minorEastAsia" w:hint="eastAsia"/>
        </w:rPr>
        <w:t>》</w:t>
      </w:r>
      <w:r w:rsidRPr="00742E69">
        <w:t>所载的通用设计标准得到适用；</w:t>
      </w:r>
    </w:p>
    <w:p w14:paraId="5581596B" w14:textId="55F9867B" w:rsidR="00932AE1" w:rsidRPr="00742E69" w:rsidRDefault="00932AE1" w:rsidP="00742E69">
      <w:pPr>
        <w:pStyle w:val="SingleTxtGC"/>
      </w:pPr>
      <w:r w:rsidRPr="00742E69">
        <w:tab/>
        <w:t>(c)</w:t>
      </w:r>
      <w:r w:rsidR="00AB2CC7">
        <w:tab/>
      </w:r>
      <w:r w:rsidRPr="00742E69">
        <w:t>缺乏确保信息无障碍的标准，尤其是在网站和数字平台上。</w:t>
      </w:r>
    </w:p>
    <w:p w14:paraId="5E505348" w14:textId="4BE8E5AF" w:rsidR="00932AE1" w:rsidRPr="00FF25DC" w:rsidRDefault="00932AE1" w:rsidP="00742E69">
      <w:pPr>
        <w:pStyle w:val="SingleTxtGC"/>
        <w:rPr>
          <w:rFonts w:ascii="Time New Roman" w:eastAsia="SimHei" w:hAnsi="Time New Roman" w:hint="eastAsia"/>
          <w:spacing w:val="4"/>
        </w:rPr>
      </w:pPr>
      <w:r w:rsidRPr="00FF25DC">
        <w:rPr>
          <w:rFonts w:ascii="Time New Roman" w:eastAsia="SimHei" w:hAnsi="Time New Roman"/>
        </w:rPr>
        <w:t>19.</w:t>
      </w:r>
      <w:r w:rsidRPr="00FF25DC">
        <w:rPr>
          <w:rFonts w:ascii="Time New Roman" w:eastAsia="SimHei" w:hAnsi="Time New Roman"/>
        </w:rPr>
        <w:tab/>
      </w:r>
      <w:r w:rsidRPr="00FF25DC">
        <w:rPr>
          <w:rFonts w:ascii="Time New Roman" w:eastAsia="SimHei" w:hAnsi="Time New Roman"/>
        </w:rPr>
        <w:t>委员会回顾其第</w:t>
      </w:r>
      <w:r w:rsidRPr="00FF25DC">
        <w:rPr>
          <w:rFonts w:ascii="Time New Roman" w:eastAsia="SimHei" w:hAnsi="Time New Roman"/>
        </w:rPr>
        <w:t>2</w:t>
      </w:r>
      <w:r w:rsidRPr="00FF25DC">
        <w:rPr>
          <w:rFonts w:ascii="Time New Roman" w:eastAsia="SimHei" w:hAnsi="Time New Roman"/>
        </w:rPr>
        <w:t>号一般性意见</w:t>
      </w:r>
      <w:r w:rsidRPr="00FF25DC">
        <w:rPr>
          <w:rFonts w:ascii="Time New Roman" w:eastAsia="SimHei" w:hAnsi="Time New Roman"/>
        </w:rPr>
        <w:t>(2014</w:t>
      </w:r>
      <w:r w:rsidRPr="00FF25DC">
        <w:rPr>
          <w:rFonts w:ascii="Time New Roman" w:eastAsia="SimHei" w:hAnsi="Time New Roman"/>
        </w:rPr>
        <w:t>年</w:t>
      </w:r>
      <w:r w:rsidRPr="00FF25DC">
        <w:rPr>
          <w:rFonts w:ascii="Time New Roman" w:eastAsia="SimHei" w:hAnsi="Time New Roman"/>
        </w:rPr>
        <w:t>)</w:t>
      </w:r>
      <w:r w:rsidRPr="00FF25DC">
        <w:rPr>
          <w:rFonts w:ascii="Time New Roman" w:eastAsia="SimHei" w:hAnsi="Time New Roman"/>
        </w:rPr>
        <w:t>，建议缔约国：</w:t>
      </w:r>
    </w:p>
    <w:p w14:paraId="4A97E332" w14:textId="14CCBAA6" w:rsidR="00932AE1" w:rsidRPr="00FF25DC" w:rsidRDefault="00932AE1" w:rsidP="00742E69">
      <w:pPr>
        <w:pStyle w:val="SingleTxtGC"/>
        <w:rPr>
          <w:rFonts w:ascii="Time New Roman" w:eastAsia="SimHei" w:hAnsi="Time New Roman" w:hint="eastAsia"/>
        </w:rPr>
      </w:pPr>
      <w:r w:rsidRPr="00FF25DC">
        <w:rPr>
          <w:rFonts w:ascii="Time New Roman" w:eastAsia="SimHei" w:hAnsi="Time New Roman"/>
        </w:rPr>
        <w:tab/>
        <w:t>(a)</w:t>
      </w:r>
      <w:r w:rsidR="00FF25DC" w:rsidRPr="00FF25DC">
        <w:rPr>
          <w:rFonts w:ascii="Time New Roman" w:eastAsia="SimHei" w:hAnsi="Time New Roman"/>
        </w:rPr>
        <w:tab/>
      </w:r>
      <w:r w:rsidRPr="00FF25DC">
        <w:rPr>
          <w:rFonts w:ascii="Time New Roman" w:eastAsia="SimHei" w:hAnsi="Time New Roman"/>
        </w:rPr>
        <w:t>在国家立法中纳入确保公共和私人设施强制性无障碍的规定；</w:t>
      </w:r>
    </w:p>
    <w:p w14:paraId="3FF3E089" w14:textId="0D213E23" w:rsidR="00932AE1" w:rsidRPr="00FF25DC" w:rsidRDefault="00932AE1" w:rsidP="00742E69">
      <w:pPr>
        <w:pStyle w:val="SingleTxtGC"/>
        <w:rPr>
          <w:rFonts w:ascii="Time New Roman" w:eastAsia="SimHei" w:hAnsi="Time New Roman" w:hint="eastAsia"/>
        </w:rPr>
      </w:pPr>
      <w:r w:rsidRPr="00FF25DC">
        <w:rPr>
          <w:rFonts w:ascii="Time New Roman" w:eastAsia="SimHei" w:hAnsi="Time New Roman"/>
        </w:rPr>
        <w:tab/>
        <w:t>(b)</w:t>
      </w:r>
      <w:r w:rsidR="00FF25DC" w:rsidRPr="00FF25DC">
        <w:rPr>
          <w:rFonts w:ascii="Time New Roman" w:eastAsia="SimHei" w:hAnsi="Time New Roman"/>
        </w:rPr>
        <w:tab/>
      </w:r>
      <w:r w:rsidRPr="00FF25DC">
        <w:rPr>
          <w:rFonts w:ascii="Time New Roman" w:eastAsia="SimHei" w:hAnsi="Time New Roman"/>
        </w:rPr>
        <w:t>与残疾人及其代表组织密切协商并在其积极参与下</w:t>
      </w:r>
      <w:r w:rsidRPr="00FF25DC">
        <w:rPr>
          <w:rFonts w:ascii="Time New Roman" w:eastAsia="SimHei" w:hAnsi="Time New Roman" w:hint="eastAsia"/>
        </w:rPr>
        <w:t>，</w:t>
      </w:r>
      <w:r w:rsidRPr="00FF25DC">
        <w:rPr>
          <w:rFonts w:ascii="Time New Roman" w:eastAsia="SimHei" w:hAnsi="Time New Roman"/>
        </w:rPr>
        <w:t>制定全面的无障碍标准；</w:t>
      </w:r>
    </w:p>
    <w:p w14:paraId="09F9CCC7" w14:textId="4F59714C" w:rsidR="00932AE1" w:rsidRPr="00742E69" w:rsidRDefault="00932AE1" w:rsidP="00742E69">
      <w:pPr>
        <w:pStyle w:val="SingleTxtGC"/>
      </w:pPr>
      <w:r w:rsidRPr="00FF25DC">
        <w:rPr>
          <w:rFonts w:ascii="Time New Roman" w:eastAsia="SimHei" w:hAnsi="Time New Roman"/>
        </w:rPr>
        <w:tab/>
        <w:t>(c)</w:t>
      </w:r>
      <w:r w:rsidR="00FF25DC" w:rsidRPr="00FF25DC">
        <w:rPr>
          <w:rFonts w:ascii="Time New Roman" w:eastAsia="SimHei" w:hAnsi="Time New Roman"/>
        </w:rPr>
        <w:tab/>
      </w:r>
      <w:r w:rsidRPr="00FF25DC">
        <w:rPr>
          <w:rFonts w:ascii="Time New Roman" w:eastAsia="SimHei" w:hAnsi="Time New Roman"/>
        </w:rPr>
        <w:t>确保网站和数字平台的无障碍性。</w:t>
      </w:r>
    </w:p>
    <w:p w14:paraId="4F319C13" w14:textId="77777777" w:rsidR="00932AE1" w:rsidRPr="00742E69" w:rsidRDefault="00932AE1" w:rsidP="00FF25DC">
      <w:pPr>
        <w:pStyle w:val="H23GC"/>
      </w:pPr>
      <w:r w:rsidRPr="00742E69">
        <w:tab/>
      </w:r>
      <w:r w:rsidRPr="00742E69">
        <w:tab/>
      </w:r>
      <w:r w:rsidRPr="00742E69">
        <w:t>生命权</w:t>
      </w:r>
      <w:r w:rsidRPr="00742E69">
        <w:t>(</w:t>
      </w:r>
      <w:r w:rsidRPr="00742E69">
        <w:t>第十条</w:t>
      </w:r>
      <w:r w:rsidRPr="00742E69">
        <w:t>)</w:t>
      </w:r>
    </w:p>
    <w:p w14:paraId="3D3D5E11" w14:textId="2BB7002C" w:rsidR="00932AE1" w:rsidRPr="00742E69" w:rsidRDefault="00932AE1" w:rsidP="00742E69">
      <w:pPr>
        <w:pStyle w:val="SingleTxtGC"/>
      </w:pPr>
      <w:r w:rsidRPr="00742E69">
        <w:t>20.</w:t>
      </w:r>
      <w:r w:rsidRPr="00742E69">
        <w:tab/>
      </w:r>
      <w:r w:rsidRPr="00742E69">
        <w:t>委员会严重关切的是，缔约国《宪法》没有明确规定生命权是一项不可侵犯的基本权利，必须予以尊重。委员会在这方面特别关切的是：</w:t>
      </w:r>
    </w:p>
    <w:p w14:paraId="764E91DB" w14:textId="355C4D5F" w:rsidR="00932AE1" w:rsidRPr="00742E69" w:rsidRDefault="00932AE1" w:rsidP="00742E69">
      <w:pPr>
        <w:pStyle w:val="SingleTxtGC"/>
      </w:pPr>
      <w:r w:rsidRPr="00742E69">
        <w:tab/>
        <w:t>(a)</w:t>
      </w:r>
      <w:r w:rsidR="00FF25DC">
        <w:tab/>
      </w:r>
      <w:r w:rsidRPr="00742E69">
        <w:t>在多起根据经修订的《刑法》</w:t>
      </w:r>
      <w:r w:rsidRPr="00742E69">
        <w:t>(1976</w:t>
      </w:r>
      <w:r w:rsidRPr="00742E69">
        <w:t>年第</w:t>
      </w:r>
      <w:r w:rsidRPr="00742E69">
        <w:t>15</w:t>
      </w:r>
      <w:r w:rsidRPr="00742E69">
        <w:t>号法</w:t>
      </w:r>
      <w:r w:rsidRPr="00742E69">
        <w:t>)</w:t>
      </w:r>
      <w:r w:rsidRPr="00742E69">
        <w:t>及其修正案、关于保护社会不受恐怖主义行为侵害的</w:t>
      </w:r>
      <w:r w:rsidRPr="00742E69">
        <w:t>2006</w:t>
      </w:r>
      <w:r w:rsidRPr="00742E69">
        <w:t>年第</w:t>
      </w:r>
      <w:r w:rsidRPr="00742E69">
        <w:t>58</w:t>
      </w:r>
      <w:r w:rsidRPr="00742E69">
        <w:t>号法和关于麻醉药品和精神药物的</w:t>
      </w:r>
      <w:r w:rsidRPr="00742E69">
        <w:t>2007</w:t>
      </w:r>
      <w:r w:rsidRPr="00742E69">
        <w:t>年第</w:t>
      </w:r>
      <w:r w:rsidRPr="00742E69">
        <w:t>15</w:t>
      </w:r>
      <w:r w:rsidRPr="00742E69">
        <w:t>号法可判处死刑的案件中，残疾人没有得到公正审判的保障；</w:t>
      </w:r>
    </w:p>
    <w:p w14:paraId="3F3E7D0A" w14:textId="31110A68" w:rsidR="00932AE1" w:rsidRPr="00742E69" w:rsidRDefault="00932AE1" w:rsidP="00742E69">
      <w:pPr>
        <w:pStyle w:val="SingleTxtGC"/>
      </w:pPr>
      <w:r w:rsidRPr="00742E69">
        <w:tab/>
        <w:t>(b)</w:t>
      </w:r>
      <w:r w:rsidR="00FF25DC">
        <w:tab/>
      </w:r>
      <w:r w:rsidRPr="00742E69">
        <w:t>由于得不到良好的医疗保健服务和缺乏合理便利，被定罪的残疾人面临的健康状况可能危及他们的生命。</w:t>
      </w:r>
    </w:p>
    <w:p w14:paraId="5B4FB37C" w14:textId="59AE5547" w:rsidR="00932AE1" w:rsidRPr="00814CAA" w:rsidRDefault="00932AE1" w:rsidP="00742E69">
      <w:pPr>
        <w:pStyle w:val="SingleTxtGC"/>
        <w:rPr>
          <w:rFonts w:ascii="Time New Roman" w:eastAsia="SimHei" w:hAnsi="Time New Roman" w:hint="eastAsia"/>
        </w:rPr>
      </w:pPr>
      <w:r w:rsidRPr="00814CAA">
        <w:rPr>
          <w:rFonts w:ascii="Time New Roman" w:eastAsia="SimHei" w:hAnsi="Time New Roman"/>
        </w:rPr>
        <w:t>21.</w:t>
      </w:r>
      <w:r w:rsidRPr="00814CAA">
        <w:rPr>
          <w:rFonts w:ascii="Time New Roman" w:eastAsia="SimHei" w:hAnsi="Time New Roman"/>
        </w:rPr>
        <w:tab/>
      </w:r>
      <w:r w:rsidRPr="00814CAA">
        <w:rPr>
          <w:rFonts w:ascii="Time New Roman" w:eastAsia="SimHei" w:hAnsi="Time New Roman"/>
        </w:rPr>
        <w:t>委员会回顾人权事务委员会的建议</w:t>
      </w:r>
      <w:r w:rsidRPr="00814CAA">
        <w:rPr>
          <w:rStyle w:val="a8"/>
          <w:rFonts w:ascii="Time New Roman" w:eastAsia="SimHei" w:hAnsi="Time New Roman"/>
          <w:bCs/>
          <w:sz w:val="22"/>
        </w:rPr>
        <w:footnoteReference w:id="10"/>
      </w:r>
      <w:r w:rsidRPr="00814CAA">
        <w:rPr>
          <w:rFonts w:ascii="Time New Roman" w:eastAsia="SimHei" w:hAnsi="Time New Roman"/>
        </w:rPr>
        <w:t>，建议缔约国：</w:t>
      </w:r>
    </w:p>
    <w:p w14:paraId="1BA5877F" w14:textId="67A9783B" w:rsidR="00932AE1" w:rsidRPr="00814CAA" w:rsidRDefault="00932AE1" w:rsidP="00742E69">
      <w:pPr>
        <w:pStyle w:val="SingleTxtGC"/>
        <w:rPr>
          <w:rFonts w:ascii="Time New Roman" w:eastAsia="SimHei" w:hAnsi="Time New Roman" w:hint="eastAsia"/>
        </w:rPr>
      </w:pPr>
      <w:r w:rsidRPr="00814CAA">
        <w:rPr>
          <w:rFonts w:ascii="Time New Roman" w:eastAsia="SimHei" w:hAnsi="Time New Roman"/>
        </w:rPr>
        <w:tab/>
        <w:t>(a)</w:t>
      </w:r>
      <w:r w:rsidR="00814CAA" w:rsidRPr="00814CAA">
        <w:rPr>
          <w:rFonts w:ascii="Time New Roman" w:eastAsia="SimHei" w:hAnsi="Time New Roman"/>
        </w:rPr>
        <w:tab/>
      </w:r>
      <w:r w:rsidRPr="00814CAA">
        <w:rPr>
          <w:rFonts w:ascii="Time New Roman" w:eastAsia="SimHei" w:hAnsi="Time New Roman"/>
        </w:rPr>
        <w:t>立即暂停执行死刑，不再新判处死刑，特别是针对残疾人的死刑；</w:t>
      </w:r>
    </w:p>
    <w:p w14:paraId="384BD8BF" w14:textId="6B766046" w:rsidR="00932AE1" w:rsidRPr="00814CAA" w:rsidRDefault="00932AE1" w:rsidP="00742E69">
      <w:pPr>
        <w:pStyle w:val="SingleTxtGC"/>
        <w:rPr>
          <w:rFonts w:ascii="Time New Roman" w:eastAsia="SimHei" w:hAnsi="Time New Roman" w:hint="eastAsia"/>
          <w:spacing w:val="8"/>
        </w:rPr>
      </w:pPr>
      <w:r w:rsidRPr="00814CAA">
        <w:rPr>
          <w:rFonts w:ascii="Time New Roman" w:eastAsia="SimHei" w:hAnsi="Time New Roman"/>
        </w:rPr>
        <w:tab/>
        <w:t>(b)</w:t>
      </w:r>
      <w:r w:rsidR="00814CAA" w:rsidRPr="00814CAA">
        <w:rPr>
          <w:rFonts w:ascii="Time New Roman" w:eastAsia="SimHei" w:hAnsi="Time New Roman"/>
        </w:rPr>
        <w:tab/>
      </w:r>
      <w:r w:rsidRPr="00814CAA">
        <w:rPr>
          <w:rFonts w:ascii="Time New Roman" w:eastAsia="SimHei" w:hAnsi="Time New Roman"/>
        </w:rPr>
        <w:t>为被定罪和被拘留的残疾囚犯提供合理便利，允许独立的检查和实况调查委员会进行探访，评估他们的身心健康状况。</w:t>
      </w:r>
    </w:p>
    <w:p w14:paraId="50C6E769" w14:textId="77777777" w:rsidR="00932AE1" w:rsidRPr="00814CAA" w:rsidRDefault="00932AE1" w:rsidP="00F33049">
      <w:pPr>
        <w:pStyle w:val="H23GC"/>
      </w:pPr>
      <w:r w:rsidRPr="00814CAA">
        <w:tab/>
      </w:r>
      <w:r w:rsidRPr="00814CAA">
        <w:tab/>
      </w:r>
      <w:r w:rsidRPr="00814CAA">
        <w:t>危难情况和人道主义紧急情况</w:t>
      </w:r>
      <w:r w:rsidRPr="00814CAA">
        <w:t>(</w:t>
      </w:r>
      <w:r w:rsidRPr="00814CAA">
        <w:t>第十一条</w:t>
      </w:r>
      <w:r w:rsidRPr="00814CAA">
        <w:t>)</w:t>
      </w:r>
    </w:p>
    <w:p w14:paraId="79A880AE" w14:textId="1513F024" w:rsidR="00932AE1" w:rsidRPr="00742E69" w:rsidRDefault="00932AE1" w:rsidP="00742E69">
      <w:pPr>
        <w:pStyle w:val="SingleTxtGC"/>
      </w:pPr>
      <w:r w:rsidRPr="00742E69">
        <w:t>22.</w:t>
      </w:r>
      <w:r w:rsidRPr="00742E69">
        <w:tab/>
      </w:r>
      <w:r w:rsidRPr="00742E69">
        <w:t>委员会对以下情况表示关切：</w:t>
      </w:r>
    </w:p>
    <w:p w14:paraId="505D95BC" w14:textId="212FBF5E" w:rsidR="00932AE1" w:rsidRPr="00742E69" w:rsidRDefault="00932AE1" w:rsidP="00742E69">
      <w:pPr>
        <w:pStyle w:val="SingleTxtGC"/>
      </w:pPr>
      <w:r w:rsidRPr="00742E69">
        <w:tab/>
        <w:t>(a)</w:t>
      </w:r>
      <w:r w:rsidR="00F33049">
        <w:tab/>
      </w:r>
      <w:r w:rsidRPr="00742E69">
        <w:t>没有将残疾人纳入应对危机和自然灾害的国家计划和方案；</w:t>
      </w:r>
    </w:p>
    <w:p w14:paraId="31463752" w14:textId="3FCD36BD" w:rsidR="00932AE1" w:rsidRPr="00742E69" w:rsidRDefault="00932AE1" w:rsidP="00742E69">
      <w:pPr>
        <w:pStyle w:val="SingleTxtGC"/>
      </w:pPr>
      <w:r w:rsidRPr="00742E69">
        <w:tab/>
        <w:t>(b)</w:t>
      </w:r>
      <w:r w:rsidR="00F33049">
        <w:tab/>
      </w:r>
      <w:r w:rsidRPr="00742E69">
        <w:t>从事应急服务和民防工作的工作人员没有接受专门培训，以确保这些服务有效及时地惠及残疾人。</w:t>
      </w:r>
    </w:p>
    <w:p w14:paraId="6DC51F73" w14:textId="64690794" w:rsidR="00932AE1" w:rsidRPr="00F33049" w:rsidRDefault="00932AE1" w:rsidP="00742E69">
      <w:pPr>
        <w:pStyle w:val="SingleTxtGC"/>
        <w:rPr>
          <w:rFonts w:ascii="Time New Roman" w:eastAsia="SimHei" w:hAnsi="Time New Roman" w:hint="eastAsia"/>
          <w:spacing w:val="4"/>
        </w:rPr>
      </w:pPr>
      <w:r w:rsidRPr="00F33049">
        <w:rPr>
          <w:rFonts w:ascii="Time New Roman" w:eastAsia="SimHei" w:hAnsi="Time New Roman"/>
        </w:rPr>
        <w:t>23.</w:t>
      </w:r>
      <w:r w:rsidRPr="00F33049">
        <w:rPr>
          <w:rFonts w:ascii="Time New Roman" w:eastAsia="SimHei" w:hAnsi="Time New Roman"/>
        </w:rPr>
        <w:tab/>
      </w:r>
      <w:r w:rsidRPr="00F33049">
        <w:rPr>
          <w:rFonts w:ascii="Time New Roman" w:eastAsia="SimHei" w:hAnsi="Time New Roman"/>
        </w:rPr>
        <w:t>委员会回顾《</w:t>
      </w:r>
      <w:r w:rsidRPr="00F33049">
        <w:rPr>
          <w:rFonts w:ascii="Time New Roman" w:eastAsia="SimHei" w:hAnsi="Time New Roman"/>
        </w:rPr>
        <w:t>2015-2030</w:t>
      </w:r>
      <w:r w:rsidRPr="00F33049">
        <w:rPr>
          <w:rFonts w:ascii="Time New Roman" w:eastAsia="SimHei" w:hAnsi="Time New Roman"/>
        </w:rPr>
        <w:t>年仙台减少灾害风险框架》和《关于将残疾人纳入人道主义行动的准则》，建议缔约国：</w:t>
      </w:r>
    </w:p>
    <w:p w14:paraId="3E5476BD" w14:textId="3EB9D657" w:rsidR="00932AE1" w:rsidRPr="00F33049" w:rsidRDefault="00932AE1" w:rsidP="00742E69">
      <w:pPr>
        <w:pStyle w:val="SingleTxtGC"/>
        <w:rPr>
          <w:rFonts w:ascii="Time New Roman" w:eastAsia="SimHei" w:hAnsi="Time New Roman" w:hint="eastAsia"/>
        </w:rPr>
      </w:pPr>
      <w:r w:rsidRPr="00F33049">
        <w:rPr>
          <w:rFonts w:ascii="Time New Roman" w:eastAsia="SimHei" w:hAnsi="Time New Roman"/>
        </w:rPr>
        <w:tab/>
        <w:t>(a)</w:t>
      </w:r>
      <w:r w:rsidR="00F33049" w:rsidRPr="00F33049">
        <w:rPr>
          <w:rFonts w:ascii="Time New Roman" w:eastAsia="SimHei" w:hAnsi="Time New Roman"/>
        </w:rPr>
        <w:tab/>
      </w:r>
      <w:r w:rsidRPr="00F33049">
        <w:rPr>
          <w:rFonts w:ascii="Time New Roman" w:eastAsia="SimHei" w:hAnsi="Time New Roman"/>
        </w:rPr>
        <w:t>审查紧急情况、风险、危机和灾害应对计划，在其中纳入确保残疾包容的措施；</w:t>
      </w:r>
    </w:p>
    <w:p w14:paraId="495C0328" w14:textId="7A608DBC" w:rsidR="00932AE1" w:rsidRPr="00F33049" w:rsidRDefault="00932AE1" w:rsidP="00742E69">
      <w:pPr>
        <w:pStyle w:val="SingleTxtGC"/>
        <w:rPr>
          <w:rFonts w:ascii="Time New Roman" w:eastAsia="SimHei" w:hAnsi="Time New Roman" w:hint="eastAsia"/>
        </w:rPr>
      </w:pPr>
      <w:r w:rsidRPr="00F33049">
        <w:rPr>
          <w:rFonts w:ascii="Time New Roman" w:eastAsia="SimHei" w:hAnsi="Time New Roman"/>
        </w:rPr>
        <w:tab/>
        <w:t>(b)</w:t>
      </w:r>
      <w:r w:rsidR="00F33049" w:rsidRPr="00F33049">
        <w:rPr>
          <w:rFonts w:ascii="Time New Roman" w:eastAsia="SimHei" w:hAnsi="Time New Roman"/>
        </w:rPr>
        <w:tab/>
      </w:r>
      <w:r w:rsidRPr="00F33049">
        <w:rPr>
          <w:rFonts w:ascii="Time New Roman" w:eastAsia="SimHei" w:hAnsi="Time New Roman"/>
        </w:rPr>
        <w:t>与残疾人及其代表组织密切协商并在其积极参与下，为民防和应急服务人员制定和实施专门培训，内容涉及如何有效和及时地向残疾人提供服务。</w:t>
      </w:r>
    </w:p>
    <w:p w14:paraId="69F1EED8" w14:textId="77777777" w:rsidR="00932AE1" w:rsidRPr="00742E69" w:rsidRDefault="00932AE1" w:rsidP="00F33049">
      <w:pPr>
        <w:pStyle w:val="H23GC"/>
      </w:pPr>
      <w:r w:rsidRPr="00742E69">
        <w:tab/>
      </w:r>
      <w:r w:rsidRPr="00742E69">
        <w:tab/>
      </w:r>
      <w:r w:rsidRPr="00742E69">
        <w:t>在法律面前获得平等承认</w:t>
      </w:r>
      <w:r w:rsidRPr="00742E69">
        <w:t>(</w:t>
      </w:r>
      <w:r w:rsidRPr="00742E69">
        <w:t>第十二条</w:t>
      </w:r>
      <w:r w:rsidRPr="00742E69">
        <w:t>)</w:t>
      </w:r>
    </w:p>
    <w:p w14:paraId="0164C218" w14:textId="549782B9" w:rsidR="00932AE1" w:rsidRPr="00742E69" w:rsidRDefault="00932AE1" w:rsidP="00742E69">
      <w:pPr>
        <w:pStyle w:val="SingleTxtGC"/>
      </w:pPr>
      <w:r w:rsidRPr="00742E69">
        <w:t>24.</w:t>
      </w:r>
      <w:r w:rsidRPr="00742E69">
        <w:tab/>
      </w:r>
      <w:r w:rsidRPr="00742E69">
        <w:t>委员会对以下情况表示关切：</w:t>
      </w:r>
    </w:p>
    <w:p w14:paraId="1176BC3B" w14:textId="652A6619" w:rsidR="00932AE1" w:rsidRPr="00742E69" w:rsidRDefault="00932AE1" w:rsidP="00742E69">
      <w:pPr>
        <w:pStyle w:val="SingleTxtGC"/>
      </w:pPr>
      <w:r w:rsidRPr="00742E69">
        <w:tab/>
        <w:t>(a)</w:t>
      </w:r>
      <w:r w:rsidR="00F33049">
        <w:tab/>
      </w:r>
      <w:r w:rsidRPr="00742E69">
        <w:t>《民法》</w:t>
      </w:r>
      <w:r w:rsidRPr="00742E69">
        <w:t>(2001</w:t>
      </w:r>
      <w:r w:rsidRPr="00742E69">
        <w:t>年第</w:t>
      </w:r>
      <w:r w:rsidRPr="00742E69">
        <w:t>19</w:t>
      </w:r>
      <w:r w:rsidRPr="00742E69">
        <w:t>号法</w:t>
      </w:r>
      <w:r w:rsidRPr="00742E69">
        <w:t>)</w:t>
      </w:r>
      <w:r w:rsidRPr="00742E69">
        <w:t>第</w:t>
      </w:r>
      <w:r w:rsidRPr="00742E69">
        <w:t>77</w:t>
      </w:r>
      <w:r w:rsidRPr="00742E69">
        <w:t>、</w:t>
      </w:r>
      <w:r w:rsidRPr="00742E69">
        <w:t>78</w:t>
      </w:r>
      <w:r w:rsidRPr="00742E69">
        <w:t>、</w:t>
      </w:r>
      <w:r w:rsidRPr="00742E69">
        <w:t>79</w:t>
      </w:r>
      <w:r w:rsidRPr="00742E69">
        <w:t>和</w:t>
      </w:r>
      <w:r w:rsidRPr="00742E69">
        <w:t>80</w:t>
      </w:r>
      <w:r w:rsidRPr="00742E69">
        <w:t>条限制残疾人，特别是社会心理残疾者和智力残疾者行使法律行为能力，根据这些条款，智力残疾者或社会心理残疾者的任何行为均被视为无效，并可</w:t>
      </w:r>
      <w:r w:rsidRPr="00742E69">
        <w:rPr>
          <w:rFonts w:asciiTheme="minorEastAsia" w:eastAsiaTheme="minorEastAsia" w:hAnsiTheme="minorEastAsia" w:hint="eastAsia"/>
        </w:rPr>
        <w:t>要求</w:t>
      </w:r>
      <w:r w:rsidRPr="00742E69">
        <w:t>对相关人员实施禁制制度；</w:t>
      </w:r>
    </w:p>
    <w:p w14:paraId="131FEF0A" w14:textId="269BB037" w:rsidR="00932AE1" w:rsidRPr="00742E69" w:rsidRDefault="00932AE1" w:rsidP="00742E69">
      <w:pPr>
        <w:pStyle w:val="SingleTxtGC"/>
      </w:pPr>
      <w:r w:rsidRPr="00742E69">
        <w:tab/>
        <w:t>(b)</w:t>
      </w:r>
      <w:r w:rsidR="00F33049">
        <w:tab/>
      </w:r>
      <w:r w:rsidRPr="00742E69">
        <w:t>没有任何机制为智力残疾者和社会心理残疾者行使法律能力和</w:t>
      </w:r>
      <w:proofErr w:type="gramStart"/>
      <w:r w:rsidRPr="00742E69">
        <w:t>作出</w:t>
      </w:r>
      <w:proofErr w:type="gramEnd"/>
      <w:r w:rsidRPr="00742E69">
        <w:t>决定提供支持。</w:t>
      </w:r>
    </w:p>
    <w:p w14:paraId="4B221C2D" w14:textId="453282D7" w:rsidR="00932AE1" w:rsidRPr="00F33049" w:rsidRDefault="00932AE1" w:rsidP="00742E69">
      <w:pPr>
        <w:pStyle w:val="SingleTxtGC"/>
        <w:rPr>
          <w:rFonts w:ascii="Time New Roman" w:eastAsia="SimHei" w:hAnsi="Time New Roman" w:hint="eastAsia"/>
        </w:rPr>
      </w:pPr>
      <w:r w:rsidRPr="00F33049">
        <w:rPr>
          <w:rFonts w:ascii="Time New Roman" w:eastAsia="SimHei" w:hAnsi="Time New Roman"/>
        </w:rPr>
        <w:t>25.</w:t>
      </w:r>
      <w:r w:rsidRPr="00F33049">
        <w:rPr>
          <w:rFonts w:ascii="Time New Roman" w:eastAsia="SimHei" w:hAnsi="Time New Roman"/>
        </w:rPr>
        <w:tab/>
      </w:r>
      <w:r w:rsidRPr="00F33049">
        <w:rPr>
          <w:rFonts w:ascii="Time New Roman" w:eastAsia="SimHei" w:hAnsi="Time New Roman"/>
        </w:rPr>
        <w:t>委员会回顾其第</w:t>
      </w:r>
      <w:r w:rsidRPr="00F33049">
        <w:rPr>
          <w:rFonts w:ascii="Time New Roman" w:eastAsia="SimHei" w:hAnsi="Time New Roman"/>
        </w:rPr>
        <w:t>1</w:t>
      </w:r>
      <w:r w:rsidRPr="00F33049">
        <w:rPr>
          <w:rFonts w:ascii="Time New Roman" w:eastAsia="SimHei" w:hAnsi="Time New Roman"/>
        </w:rPr>
        <w:t>号一般性意见</w:t>
      </w:r>
      <w:r w:rsidRPr="00F33049">
        <w:rPr>
          <w:rFonts w:ascii="Time New Roman" w:eastAsia="SimHei" w:hAnsi="Time New Roman"/>
        </w:rPr>
        <w:t>(2014</w:t>
      </w:r>
      <w:r w:rsidRPr="00F33049">
        <w:rPr>
          <w:rFonts w:ascii="Time New Roman" w:eastAsia="SimHei" w:hAnsi="Time New Roman"/>
        </w:rPr>
        <w:t>年</w:t>
      </w:r>
      <w:r w:rsidRPr="00F33049">
        <w:rPr>
          <w:rFonts w:ascii="Time New Roman" w:eastAsia="SimHei" w:hAnsi="Time New Roman"/>
        </w:rPr>
        <w:t>)</w:t>
      </w:r>
      <w:r w:rsidRPr="00F33049">
        <w:rPr>
          <w:rFonts w:ascii="Time New Roman" w:eastAsia="SimHei" w:hAnsi="Time New Roman"/>
        </w:rPr>
        <w:t>，建议缔约国：</w:t>
      </w:r>
    </w:p>
    <w:p w14:paraId="769FBBC1" w14:textId="3DC3ED5F" w:rsidR="00932AE1" w:rsidRPr="00F33049" w:rsidRDefault="00932AE1" w:rsidP="00742E69">
      <w:pPr>
        <w:pStyle w:val="SingleTxtGC"/>
        <w:rPr>
          <w:rFonts w:ascii="Time New Roman" w:eastAsia="SimHei" w:hAnsi="Time New Roman" w:hint="eastAsia"/>
        </w:rPr>
      </w:pPr>
      <w:r w:rsidRPr="00F33049">
        <w:rPr>
          <w:rFonts w:ascii="Time New Roman" w:eastAsia="SimHei" w:hAnsi="Time New Roman"/>
        </w:rPr>
        <w:tab/>
        <w:t>(a)</w:t>
      </w:r>
      <w:r w:rsidR="00F33049" w:rsidRPr="00F33049">
        <w:rPr>
          <w:rFonts w:ascii="Time New Roman" w:eastAsia="SimHei" w:hAnsi="Time New Roman"/>
        </w:rPr>
        <w:tab/>
      </w:r>
      <w:r w:rsidRPr="00F33049">
        <w:rPr>
          <w:rFonts w:ascii="Time New Roman" w:eastAsia="SimHei" w:hAnsi="Time New Roman"/>
        </w:rPr>
        <w:t>废除国家法律，特别是《民法》和《家庭法》中剥夺社会心理残疾者和智力残疾者行使法律行为能力权利的规定；</w:t>
      </w:r>
    </w:p>
    <w:p w14:paraId="68F2D5B2" w14:textId="2076229D" w:rsidR="00932AE1" w:rsidRPr="00F33049" w:rsidRDefault="00932AE1" w:rsidP="00742E69">
      <w:pPr>
        <w:pStyle w:val="SingleTxtGC"/>
        <w:rPr>
          <w:rFonts w:ascii="Time New Roman" w:eastAsia="SimHei" w:hAnsi="Time New Roman" w:hint="eastAsia"/>
        </w:rPr>
      </w:pPr>
      <w:r w:rsidRPr="00F33049">
        <w:rPr>
          <w:rFonts w:ascii="Time New Roman" w:eastAsia="SimHei" w:hAnsi="Time New Roman"/>
        </w:rPr>
        <w:tab/>
        <w:t>(b)</w:t>
      </w:r>
      <w:r w:rsidR="00F33049" w:rsidRPr="00F33049">
        <w:rPr>
          <w:rFonts w:ascii="Time New Roman" w:eastAsia="SimHei" w:hAnsi="Time New Roman"/>
        </w:rPr>
        <w:tab/>
      </w:r>
      <w:r w:rsidRPr="00F33049">
        <w:rPr>
          <w:rFonts w:ascii="Time New Roman" w:eastAsia="SimHei" w:hAnsi="Time New Roman"/>
        </w:rPr>
        <w:t>取消一切形式的替代决定，包括托管，代之以一个有效机制，与残疾人及其代表组织密切协商并在残疾人的积极参与下，根据《公约》规定和原则提供</w:t>
      </w:r>
      <w:proofErr w:type="gramStart"/>
      <w:r w:rsidRPr="00F33049">
        <w:rPr>
          <w:rFonts w:ascii="Time New Roman" w:eastAsia="SimHei" w:hAnsi="Time New Roman" w:hint="eastAsia"/>
        </w:rPr>
        <w:t>作出</w:t>
      </w:r>
      <w:proofErr w:type="gramEnd"/>
      <w:r w:rsidRPr="00F33049">
        <w:rPr>
          <w:rFonts w:ascii="Time New Roman" w:eastAsia="SimHei" w:hAnsi="Time New Roman"/>
        </w:rPr>
        <w:t>决定方面的支持。</w:t>
      </w:r>
    </w:p>
    <w:p w14:paraId="46FCEDCC" w14:textId="77777777" w:rsidR="00932AE1" w:rsidRPr="00742E69" w:rsidRDefault="00932AE1" w:rsidP="00F33049">
      <w:pPr>
        <w:pStyle w:val="H23GC"/>
      </w:pPr>
      <w:r w:rsidRPr="00742E69">
        <w:tab/>
      </w:r>
      <w:r w:rsidRPr="00742E69">
        <w:tab/>
      </w:r>
      <w:r w:rsidRPr="00742E69">
        <w:t>获得司法保护</w:t>
      </w:r>
      <w:r w:rsidRPr="00742E69">
        <w:t>(</w:t>
      </w:r>
      <w:r w:rsidRPr="00742E69">
        <w:t>第十三条</w:t>
      </w:r>
      <w:r w:rsidRPr="00742E69">
        <w:t>)</w:t>
      </w:r>
    </w:p>
    <w:p w14:paraId="703B86AB" w14:textId="1D494184" w:rsidR="00932AE1" w:rsidRPr="00742E69" w:rsidRDefault="00932AE1" w:rsidP="00742E69">
      <w:pPr>
        <w:pStyle w:val="SingleTxtGC"/>
      </w:pPr>
      <w:r w:rsidRPr="00742E69">
        <w:t>26.</w:t>
      </w:r>
      <w:r w:rsidRPr="00742E69">
        <w:tab/>
      </w:r>
      <w:r w:rsidRPr="00742E69">
        <w:t>委员会感到关切的是，残疾人在获得司法保护方面面临障碍，特别是：</w:t>
      </w:r>
    </w:p>
    <w:p w14:paraId="36AA4CFA" w14:textId="6F1AB75A" w:rsidR="00932AE1" w:rsidRPr="00742E69" w:rsidRDefault="00932AE1" w:rsidP="00742E69">
      <w:pPr>
        <w:pStyle w:val="SingleTxtGC"/>
      </w:pPr>
      <w:r w:rsidRPr="00742E69">
        <w:tab/>
        <w:t>(a)</w:t>
      </w:r>
      <w:r w:rsidR="00F33049">
        <w:tab/>
      </w:r>
      <w:r w:rsidRPr="00742E69">
        <w:t>司法部门、司法机关和有关行政系统缺乏诉讼各个阶段的程序和行政便利；</w:t>
      </w:r>
    </w:p>
    <w:p w14:paraId="3E57DA3A" w14:textId="6EF8DB1F" w:rsidR="00932AE1" w:rsidRPr="00742E69" w:rsidRDefault="00932AE1" w:rsidP="00742E69">
      <w:pPr>
        <w:pStyle w:val="SingleTxtGC"/>
      </w:pPr>
      <w:r w:rsidRPr="00742E69">
        <w:tab/>
        <w:t>(b)</w:t>
      </w:r>
      <w:r w:rsidR="00F33049">
        <w:tab/>
      </w:r>
      <w:r w:rsidRPr="00742E69">
        <w:t>没有对司法部门人员进行关于确保残疾人能够行使诉诸司法权利的专门培训；</w:t>
      </w:r>
    </w:p>
    <w:p w14:paraId="4B5BC0E1" w14:textId="44C3286F" w:rsidR="00932AE1" w:rsidRPr="00742E69" w:rsidRDefault="00932AE1" w:rsidP="00742E69">
      <w:pPr>
        <w:pStyle w:val="SingleTxtGC"/>
      </w:pPr>
      <w:r w:rsidRPr="00742E69">
        <w:tab/>
        <w:t>(c)</w:t>
      </w:r>
      <w:r w:rsidR="00F33049">
        <w:tab/>
      </w:r>
      <w:r w:rsidRPr="00742E69">
        <w:t>安全中心和法院缺乏无障碍环境，未以无障碍形式与残疾人沟通并提供调查记</w:t>
      </w:r>
      <w:r w:rsidR="00F33049">
        <w:tab/>
      </w:r>
      <w:r w:rsidRPr="00742E69">
        <w:t>录和法院记录。</w:t>
      </w:r>
    </w:p>
    <w:p w14:paraId="1A036177" w14:textId="466A8AC4" w:rsidR="00932AE1" w:rsidRPr="00F33049" w:rsidRDefault="00932AE1" w:rsidP="00742E69">
      <w:pPr>
        <w:pStyle w:val="SingleTxtGC"/>
        <w:rPr>
          <w:rFonts w:ascii="Time New Roman" w:eastAsia="SimHei" w:hAnsi="Time New Roman" w:hint="eastAsia"/>
        </w:rPr>
      </w:pPr>
      <w:r w:rsidRPr="00F33049">
        <w:rPr>
          <w:rFonts w:ascii="Time New Roman" w:eastAsia="SimHei" w:hAnsi="Time New Roman"/>
        </w:rPr>
        <w:t>27.</w:t>
      </w:r>
      <w:r w:rsidRPr="00F33049">
        <w:rPr>
          <w:rFonts w:ascii="Time New Roman" w:eastAsia="SimHei" w:hAnsi="Time New Roman"/>
        </w:rPr>
        <w:tab/>
      </w:r>
      <w:r w:rsidRPr="00F33049">
        <w:rPr>
          <w:rFonts w:ascii="Time New Roman" w:eastAsia="SimHei" w:hAnsi="Time New Roman"/>
        </w:rPr>
        <w:t>委员会建议缔约国：</w:t>
      </w:r>
    </w:p>
    <w:p w14:paraId="0EBED106" w14:textId="4F520864" w:rsidR="00932AE1" w:rsidRPr="00F33049" w:rsidRDefault="00932AE1" w:rsidP="00742E69">
      <w:pPr>
        <w:pStyle w:val="SingleTxtGC"/>
        <w:rPr>
          <w:rFonts w:ascii="Time New Roman" w:eastAsia="SimHei" w:hAnsi="Time New Roman" w:hint="eastAsia"/>
        </w:rPr>
      </w:pPr>
      <w:r w:rsidRPr="00F33049">
        <w:rPr>
          <w:rFonts w:ascii="Time New Roman" w:eastAsia="SimHei" w:hAnsi="Time New Roman"/>
        </w:rPr>
        <w:tab/>
        <w:t>(a)</w:t>
      </w:r>
      <w:r w:rsidR="00F33049" w:rsidRPr="00F33049">
        <w:rPr>
          <w:rFonts w:ascii="Time New Roman" w:eastAsia="SimHei" w:hAnsi="Time New Roman"/>
        </w:rPr>
        <w:tab/>
      </w:r>
      <w:r w:rsidRPr="00F33049">
        <w:rPr>
          <w:rFonts w:ascii="Time New Roman" w:eastAsia="SimHei" w:hAnsi="Time New Roman"/>
        </w:rPr>
        <w:t>在司法和行政部门为所有残疾人提供程序便利并确保无障碍环境；</w:t>
      </w:r>
    </w:p>
    <w:p w14:paraId="49658EE6" w14:textId="1918BEFE" w:rsidR="00932AE1" w:rsidRPr="00F33049" w:rsidRDefault="00932AE1" w:rsidP="00742E69">
      <w:pPr>
        <w:pStyle w:val="SingleTxtGC"/>
        <w:rPr>
          <w:rFonts w:ascii="Time New Roman" w:eastAsia="SimHei" w:hAnsi="Time New Roman" w:hint="eastAsia"/>
        </w:rPr>
      </w:pPr>
      <w:r w:rsidRPr="00F33049">
        <w:rPr>
          <w:rFonts w:ascii="Time New Roman" w:eastAsia="SimHei" w:hAnsi="Time New Roman"/>
        </w:rPr>
        <w:tab/>
        <w:t>(b)</w:t>
      </w:r>
      <w:r w:rsidR="00F33049" w:rsidRPr="00F33049">
        <w:rPr>
          <w:rFonts w:ascii="Time New Roman" w:eastAsia="SimHei" w:hAnsi="Time New Roman"/>
        </w:rPr>
        <w:tab/>
      </w:r>
      <w:r w:rsidRPr="00F33049">
        <w:rPr>
          <w:rFonts w:ascii="Time New Roman" w:eastAsia="SimHei" w:hAnsi="Time New Roman"/>
        </w:rPr>
        <w:t>与残疾人及其代表组织密切协商并在残疾人的积极参与下，为司法部门和相关行政部门的工作人员，包括法官，开展关于残疾人获得司法保护和程序便利的权利的专门培训；</w:t>
      </w:r>
    </w:p>
    <w:p w14:paraId="5827DE7A" w14:textId="6563E7DE" w:rsidR="00932AE1" w:rsidRPr="00742E69" w:rsidRDefault="00932AE1" w:rsidP="00742E69">
      <w:pPr>
        <w:pStyle w:val="SingleTxtGC"/>
      </w:pPr>
      <w:r w:rsidRPr="00F33049">
        <w:rPr>
          <w:rFonts w:ascii="Time New Roman" w:eastAsia="SimHei" w:hAnsi="Time New Roman"/>
        </w:rPr>
        <w:tab/>
        <w:t>(c)</w:t>
      </w:r>
      <w:r w:rsidR="00F33049" w:rsidRPr="00F33049">
        <w:rPr>
          <w:rFonts w:ascii="Time New Roman" w:eastAsia="SimHei" w:hAnsi="Time New Roman"/>
        </w:rPr>
        <w:tab/>
      </w:r>
      <w:r w:rsidRPr="00F33049">
        <w:rPr>
          <w:rFonts w:ascii="Time New Roman" w:eastAsia="SimHei" w:hAnsi="Time New Roman"/>
        </w:rPr>
        <w:t>制定有具体时间表的实施计划，以确保安全中心、法院、拘留场所和惩教中心的无障碍环境，并在诉讼程序的各个阶段以无障碍格式向残疾人提供信息。</w:t>
      </w:r>
    </w:p>
    <w:p w14:paraId="0C8ECEC2" w14:textId="77777777" w:rsidR="00932AE1" w:rsidRPr="00742E69" w:rsidRDefault="00932AE1" w:rsidP="00F33049">
      <w:pPr>
        <w:pStyle w:val="H23GC"/>
      </w:pPr>
      <w:r w:rsidRPr="00742E69">
        <w:tab/>
      </w:r>
      <w:r w:rsidRPr="00742E69">
        <w:tab/>
      </w:r>
      <w:r w:rsidRPr="00742E69">
        <w:t>自由和人身安全</w:t>
      </w:r>
      <w:r w:rsidRPr="00742E69">
        <w:t>(</w:t>
      </w:r>
      <w:r w:rsidRPr="00742E69">
        <w:t>第十四条</w:t>
      </w:r>
      <w:r w:rsidRPr="00742E69">
        <w:t>)</w:t>
      </w:r>
    </w:p>
    <w:p w14:paraId="5D9E932F" w14:textId="103E3FB3" w:rsidR="00932AE1" w:rsidRPr="00742E69" w:rsidRDefault="00932AE1" w:rsidP="00742E69">
      <w:pPr>
        <w:pStyle w:val="SingleTxtGC"/>
      </w:pPr>
      <w:r w:rsidRPr="00742E69">
        <w:t>28.</w:t>
      </w:r>
      <w:r w:rsidRPr="00742E69">
        <w:tab/>
      </w:r>
      <w:r w:rsidRPr="00742E69">
        <w:t>委员会对以下情况表示严重关切：</w:t>
      </w:r>
    </w:p>
    <w:p w14:paraId="27816072" w14:textId="3DD37A16" w:rsidR="00932AE1" w:rsidRPr="00742E69" w:rsidRDefault="00932AE1" w:rsidP="00742E69">
      <w:pPr>
        <w:pStyle w:val="SingleTxtGC"/>
      </w:pPr>
      <w:r w:rsidRPr="00742E69">
        <w:tab/>
        <w:t>(a)</w:t>
      </w:r>
      <w:r w:rsidR="00F33049">
        <w:tab/>
      </w:r>
      <w:r w:rsidRPr="00742E69">
        <w:t>以残疾为由将儿童和成年人强行安置在缔约国境内外的寄宿机构的做法；</w:t>
      </w:r>
    </w:p>
    <w:p w14:paraId="295DBE3F" w14:textId="74FF853E" w:rsidR="00932AE1" w:rsidRPr="00742E69" w:rsidRDefault="00932AE1" w:rsidP="00742E69">
      <w:pPr>
        <w:pStyle w:val="SingleTxtGC"/>
      </w:pPr>
      <w:r w:rsidRPr="00742E69">
        <w:tab/>
        <w:t>(b)</w:t>
      </w:r>
      <w:r w:rsidR="00F33049">
        <w:tab/>
      </w:r>
      <w:r w:rsidRPr="00742E69">
        <w:t>缺乏规范精神卫生部门和保障尊重社会心理残疾人的个人自主、选择自由和自由知情同意的专门法律；</w:t>
      </w:r>
    </w:p>
    <w:p w14:paraId="0C583FA5" w14:textId="09A780E8" w:rsidR="00932AE1" w:rsidRPr="00742E69" w:rsidRDefault="00932AE1" w:rsidP="00742E69">
      <w:pPr>
        <w:pStyle w:val="SingleTxtGC"/>
      </w:pPr>
      <w:r w:rsidRPr="00742E69">
        <w:tab/>
        <w:t>(c)</w:t>
      </w:r>
      <w:r w:rsidR="00F33049">
        <w:tab/>
      </w:r>
      <w:r w:rsidRPr="00742E69">
        <w:t>在没有具体管制或时间表的情况下，将社会心理残疾者强行安置在精神病院。</w:t>
      </w:r>
    </w:p>
    <w:p w14:paraId="308E5EBB" w14:textId="096A42A5" w:rsidR="00932AE1" w:rsidRPr="00EE14BB" w:rsidRDefault="00932AE1" w:rsidP="00742E69">
      <w:pPr>
        <w:pStyle w:val="SingleTxtGC"/>
        <w:rPr>
          <w:rFonts w:ascii="Time New Roman" w:eastAsia="SimHei" w:hAnsi="Time New Roman" w:hint="eastAsia"/>
        </w:rPr>
      </w:pPr>
      <w:r w:rsidRPr="00EE14BB">
        <w:rPr>
          <w:rFonts w:ascii="Time New Roman" w:eastAsia="SimHei" w:hAnsi="Time New Roman"/>
        </w:rPr>
        <w:t>29.</w:t>
      </w:r>
      <w:r w:rsidRPr="00EE14BB">
        <w:rPr>
          <w:rFonts w:ascii="Time New Roman" w:eastAsia="SimHei" w:hAnsi="Time New Roman"/>
        </w:rPr>
        <w:tab/>
      </w:r>
      <w:r w:rsidRPr="00EE14BB">
        <w:rPr>
          <w:rFonts w:ascii="Time New Roman" w:eastAsia="SimHei" w:hAnsi="Time New Roman"/>
        </w:rPr>
        <w:t>委员会回顾其残疾人的自由和安全权准则</w:t>
      </w:r>
      <w:r w:rsidRPr="00EE14BB">
        <w:rPr>
          <w:rFonts w:ascii="Time New Roman" w:eastAsia="SimHei" w:hAnsi="Time New Roman"/>
        </w:rPr>
        <w:t>(2016</w:t>
      </w:r>
      <w:r w:rsidRPr="00EE14BB">
        <w:rPr>
          <w:rFonts w:ascii="Time New Roman" w:eastAsia="SimHei" w:hAnsi="Time New Roman"/>
        </w:rPr>
        <w:t>年</w:t>
      </w:r>
      <w:r w:rsidRPr="00EE14BB">
        <w:rPr>
          <w:rFonts w:ascii="Time New Roman" w:eastAsia="SimHei" w:hAnsi="Time New Roman"/>
        </w:rPr>
        <w:t>)</w:t>
      </w:r>
      <w:r w:rsidRPr="00EE14BB">
        <w:rPr>
          <w:rFonts w:ascii="Time New Roman" w:eastAsia="SimHei" w:hAnsi="Time New Roman"/>
        </w:rPr>
        <w:t>及其关于</w:t>
      </w:r>
      <w:proofErr w:type="gramStart"/>
      <w:r w:rsidRPr="00EE14BB">
        <w:rPr>
          <w:rFonts w:ascii="Time New Roman" w:eastAsia="SimHei" w:hAnsi="Time New Roman"/>
        </w:rPr>
        <w:t>去机构</w:t>
      </w:r>
      <w:proofErr w:type="gramEnd"/>
      <w:r w:rsidRPr="00EE14BB">
        <w:rPr>
          <w:rFonts w:ascii="Time New Roman" w:eastAsia="SimHei" w:hAnsi="Time New Roman"/>
        </w:rPr>
        <w:t>化安置</w:t>
      </w:r>
      <w:r w:rsidRPr="00EE14BB">
        <w:rPr>
          <w:rFonts w:ascii="Time New Roman" w:eastAsia="SimHei" w:hAnsi="Time New Roman"/>
        </w:rPr>
        <w:t>(</w:t>
      </w:r>
      <w:r w:rsidRPr="00EE14BB">
        <w:rPr>
          <w:rFonts w:ascii="Time New Roman" w:eastAsia="SimHei" w:hAnsi="Time New Roman"/>
        </w:rPr>
        <w:t>包括在紧急情况下</w:t>
      </w:r>
      <w:r w:rsidRPr="00EE14BB">
        <w:rPr>
          <w:rFonts w:ascii="Time New Roman" w:eastAsia="SimHei" w:hAnsi="Time New Roman"/>
        </w:rPr>
        <w:t>)</w:t>
      </w:r>
      <w:r w:rsidRPr="00EE14BB">
        <w:rPr>
          <w:rFonts w:ascii="Time New Roman" w:eastAsia="SimHei" w:hAnsi="Time New Roman"/>
        </w:rPr>
        <w:t>的准则</w:t>
      </w:r>
      <w:r w:rsidRPr="00EE14BB">
        <w:rPr>
          <w:rFonts w:ascii="Time New Roman" w:eastAsia="SimHei" w:hAnsi="Time New Roman"/>
        </w:rPr>
        <w:t>(2022</w:t>
      </w:r>
      <w:r w:rsidRPr="00EE14BB">
        <w:rPr>
          <w:rFonts w:ascii="Time New Roman" w:eastAsia="SimHei" w:hAnsi="Time New Roman"/>
        </w:rPr>
        <w:t>年</w:t>
      </w:r>
      <w:r w:rsidRPr="00EE14BB">
        <w:rPr>
          <w:rFonts w:ascii="Time New Roman" w:eastAsia="SimHei" w:hAnsi="Time New Roman"/>
        </w:rPr>
        <w:t>)</w:t>
      </w:r>
      <w:r w:rsidRPr="00EE14BB">
        <w:rPr>
          <w:rFonts w:ascii="Time New Roman" w:eastAsia="SimHei" w:hAnsi="Time New Roman"/>
        </w:rPr>
        <w:t>，建议缔约国：</w:t>
      </w:r>
    </w:p>
    <w:p w14:paraId="60D4F1D7" w14:textId="07EA2739" w:rsidR="00932AE1" w:rsidRPr="00EE14BB" w:rsidRDefault="00932AE1" w:rsidP="00742E69">
      <w:pPr>
        <w:pStyle w:val="SingleTxtGC"/>
        <w:rPr>
          <w:rFonts w:ascii="Time New Roman" w:eastAsia="SimHei" w:hAnsi="Time New Roman" w:hint="eastAsia"/>
        </w:rPr>
      </w:pPr>
      <w:r w:rsidRPr="00EE14BB">
        <w:rPr>
          <w:rFonts w:ascii="Time New Roman" w:eastAsia="SimHei" w:hAnsi="Time New Roman"/>
        </w:rPr>
        <w:tab/>
        <w:t>(a)</w:t>
      </w:r>
      <w:r w:rsidR="00EE14BB" w:rsidRPr="00EE14BB">
        <w:rPr>
          <w:rFonts w:ascii="Time New Roman" w:eastAsia="SimHei" w:hAnsi="Time New Roman"/>
        </w:rPr>
        <w:tab/>
      </w:r>
      <w:r w:rsidRPr="00EE14BB">
        <w:rPr>
          <w:rFonts w:ascii="Time New Roman" w:eastAsia="SimHei" w:hAnsi="Time New Roman"/>
        </w:rPr>
        <w:t>禁止将残疾人安置在巴林境内外的寄宿机构，并启动一项全面的国家计划，以家庭照料替代办法和包容性社区服务取代寄宿制度；</w:t>
      </w:r>
    </w:p>
    <w:p w14:paraId="644EB100" w14:textId="3CEF5F98" w:rsidR="00932AE1" w:rsidRPr="00742E69" w:rsidRDefault="00932AE1" w:rsidP="00742E69">
      <w:pPr>
        <w:pStyle w:val="SingleTxtGC"/>
      </w:pPr>
      <w:r w:rsidRPr="00EE14BB">
        <w:rPr>
          <w:rFonts w:ascii="Time New Roman" w:eastAsia="SimHei" w:hAnsi="Time New Roman"/>
        </w:rPr>
        <w:tab/>
        <w:t>(b)</w:t>
      </w:r>
      <w:r w:rsidR="00EE14BB" w:rsidRPr="00EE14BB">
        <w:rPr>
          <w:rFonts w:ascii="Time New Roman" w:eastAsia="SimHei" w:hAnsi="Time New Roman"/>
        </w:rPr>
        <w:tab/>
      </w:r>
      <w:r w:rsidRPr="00EE14BB">
        <w:rPr>
          <w:rFonts w:ascii="Time New Roman" w:eastAsia="SimHei" w:hAnsi="Time New Roman"/>
        </w:rPr>
        <w:t>与残疾人，特别是社会心理残疾者及其代表组织密切协商，审查提交众议院的精神卫生法草案，以纳入保障残疾人个人自主权和禁止强迫机构安置和治疗的措施和规定。</w:t>
      </w:r>
    </w:p>
    <w:p w14:paraId="39E93C6B" w14:textId="77777777" w:rsidR="00932AE1" w:rsidRPr="00742E69" w:rsidRDefault="00932AE1" w:rsidP="00EE14BB">
      <w:pPr>
        <w:pStyle w:val="H23GC"/>
      </w:pPr>
      <w:r w:rsidRPr="00742E69">
        <w:tab/>
      </w:r>
      <w:r w:rsidRPr="00742E69">
        <w:tab/>
      </w:r>
      <w:r w:rsidRPr="00742E69">
        <w:t>免于酷刑和残忍、不人道或有辱人格的待遇或处罚</w:t>
      </w:r>
      <w:r w:rsidRPr="00742E69">
        <w:t>(</w:t>
      </w:r>
      <w:r w:rsidRPr="00742E69">
        <w:t>第十五条</w:t>
      </w:r>
      <w:r w:rsidRPr="00742E69">
        <w:t>)</w:t>
      </w:r>
    </w:p>
    <w:p w14:paraId="43BFB288" w14:textId="4E80174F" w:rsidR="00932AE1" w:rsidRPr="00742E69" w:rsidRDefault="00932AE1" w:rsidP="00742E69">
      <w:pPr>
        <w:pStyle w:val="SingleTxtGC"/>
      </w:pPr>
      <w:r w:rsidRPr="00742E69">
        <w:t>30.</w:t>
      </w:r>
      <w:r w:rsidRPr="00742E69">
        <w:tab/>
      </w:r>
      <w:r w:rsidRPr="00742E69">
        <w:t>委员会对以下情况表示严重关切：</w:t>
      </w:r>
    </w:p>
    <w:p w14:paraId="2C30E732" w14:textId="4633124D" w:rsidR="00932AE1" w:rsidRPr="00742E69" w:rsidRDefault="00932AE1" w:rsidP="00742E69">
      <w:pPr>
        <w:pStyle w:val="SingleTxtGC"/>
      </w:pPr>
      <w:r w:rsidRPr="00742E69">
        <w:tab/>
        <w:t>(a)</w:t>
      </w:r>
      <w:r w:rsidR="00EE14BB">
        <w:tab/>
      </w:r>
      <w:r w:rsidRPr="00742E69">
        <w:t>一些残疾良心犯在被审讯和监禁期间遭受酷刑，并且无法享有合理便利和获得基本护理服务；</w:t>
      </w:r>
    </w:p>
    <w:p w14:paraId="6B223032" w14:textId="3051E3C6" w:rsidR="00932AE1" w:rsidRPr="00742E69" w:rsidRDefault="00932AE1" w:rsidP="00742E69">
      <w:pPr>
        <w:pStyle w:val="SingleTxtGC"/>
        <w:rPr>
          <w:spacing w:val="4"/>
        </w:rPr>
      </w:pPr>
      <w:r w:rsidRPr="00742E69">
        <w:tab/>
        <w:t>(b)</w:t>
      </w:r>
      <w:r w:rsidR="00EE14BB">
        <w:tab/>
      </w:r>
      <w:r w:rsidRPr="00742E69">
        <w:t>缺乏透明、安全和无障碍的机制，供残疾人报告酷刑或残忍、不人道或有辱人格的待遇或处罚案件，以及对这些案件进行核实和调查。</w:t>
      </w:r>
    </w:p>
    <w:p w14:paraId="199FCF80" w14:textId="7CEE3A76" w:rsidR="00932AE1" w:rsidRPr="00EE14BB" w:rsidRDefault="00932AE1" w:rsidP="00742E69">
      <w:pPr>
        <w:pStyle w:val="SingleTxtGC"/>
        <w:rPr>
          <w:rFonts w:ascii="Time New Roman" w:eastAsia="SimHei" w:hAnsi="Time New Roman" w:hint="eastAsia"/>
        </w:rPr>
      </w:pPr>
      <w:r w:rsidRPr="00EE14BB">
        <w:rPr>
          <w:rFonts w:ascii="Time New Roman" w:eastAsia="SimHei" w:hAnsi="Time New Roman"/>
        </w:rPr>
        <w:t>31.</w:t>
      </w:r>
      <w:r w:rsidRPr="00EE14BB">
        <w:rPr>
          <w:rFonts w:ascii="Time New Roman" w:eastAsia="SimHei" w:hAnsi="Time New Roman"/>
        </w:rPr>
        <w:tab/>
      </w:r>
      <w:r w:rsidRPr="00EE14BB">
        <w:rPr>
          <w:rFonts w:ascii="Time New Roman" w:eastAsia="SimHei" w:hAnsi="Time New Roman"/>
        </w:rPr>
        <w:t>委员会建议缔约国：</w:t>
      </w:r>
    </w:p>
    <w:p w14:paraId="22E8132E" w14:textId="4B8C0C06" w:rsidR="00932AE1" w:rsidRPr="00EE14BB" w:rsidRDefault="00932AE1" w:rsidP="00742E69">
      <w:pPr>
        <w:pStyle w:val="SingleTxtGC"/>
        <w:rPr>
          <w:rFonts w:ascii="Time New Roman" w:eastAsia="SimHei" w:hAnsi="Time New Roman" w:hint="eastAsia"/>
        </w:rPr>
      </w:pPr>
      <w:r w:rsidRPr="00EE14BB">
        <w:rPr>
          <w:rFonts w:ascii="Time New Roman" w:eastAsia="SimHei" w:hAnsi="Time New Roman"/>
        </w:rPr>
        <w:tab/>
        <w:t>(a)</w:t>
      </w:r>
      <w:r w:rsidR="00EE14BB" w:rsidRPr="00EE14BB">
        <w:rPr>
          <w:rFonts w:ascii="Time New Roman" w:eastAsia="SimHei" w:hAnsi="Time New Roman"/>
        </w:rPr>
        <w:tab/>
      </w:r>
      <w:r w:rsidRPr="00EE14BB">
        <w:rPr>
          <w:rFonts w:ascii="Time New Roman" w:eastAsia="SimHei" w:hAnsi="Time New Roman"/>
        </w:rPr>
        <w:t>由独立专家包括残疾专家参与的公正的委员会对报告的已定罪和还押的残疾囚犯遭受酷刑的案件进行透明和独立的调查，公布调查结果，并针对被认定犯有酷刑或残忍或不人道待遇罪的人采取法律行动；</w:t>
      </w:r>
    </w:p>
    <w:p w14:paraId="3C348F99" w14:textId="080F67D7" w:rsidR="00932AE1" w:rsidRPr="00EE14BB" w:rsidRDefault="00932AE1" w:rsidP="00742E69">
      <w:pPr>
        <w:pStyle w:val="SingleTxtGC"/>
        <w:rPr>
          <w:rFonts w:ascii="Time New Roman" w:eastAsia="SimHei" w:hAnsi="Time New Roman" w:hint="eastAsia"/>
        </w:rPr>
      </w:pPr>
      <w:r w:rsidRPr="00EE14BB">
        <w:rPr>
          <w:rFonts w:ascii="Time New Roman" w:eastAsia="SimHei" w:hAnsi="Time New Roman"/>
        </w:rPr>
        <w:tab/>
        <w:t>(b)</w:t>
      </w:r>
      <w:r w:rsidR="00EE14BB" w:rsidRPr="00EE14BB">
        <w:rPr>
          <w:rFonts w:ascii="Time New Roman" w:eastAsia="SimHei" w:hAnsi="Time New Roman"/>
        </w:rPr>
        <w:tab/>
      </w:r>
      <w:r w:rsidRPr="00EE14BB">
        <w:rPr>
          <w:rFonts w:ascii="Time New Roman" w:eastAsia="SimHei" w:hAnsi="Time New Roman"/>
        </w:rPr>
        <w:t>建立独立和透明的酷刑或残忍、不人道或有辱人格的待遇或处罚案件报告机制，并确保无障碍环境、合理便利和无障碍格式的信息，供残疾人独立和安全地使用。</w:t>
      </w:r>
    </w:p>
    <w:p w14:paraId="4775A9C9" w14:textId="77777777" w:rsidR="00932AE1" w:rsidRPr="00742E69" w:rsidRDefault="00932AE1" w:rsidP="00EE14BB">
      <w:pPr>
        <w:pStyle w:val="H23GC"/>
      </w:pPr>
      <w:r w:rsidRPr="00742E69">
        <w:tab/>
      </w:r>
      <w:r w:rsidRPr="00742E69">
        <w:tab/>
      </w:r>
      <w:r w:rsidRPr="00742E69">
        <w:t>免于剥削、暴力和凌虐</w:t>
      </w:r>
      <w:r w:rsidRPr="00742E69">
        <w:t>(</w:t>
      </w:r>
      <w:r w:rsidRPr="00742E69">
        <w:t>第十六条</w:t>
      </w:r>
      <w:r w:rsidRPr="00742E69">
        <w:t>)</w:t>
      </w:r>
    </w:p>
    <w:p w14:paraId="07FF6F9F" w14:textId="3FEA4E6C" w:rsidR="00932AE1" w:rsidRPr="00742E69" w:rsidRDefault="00932AE1" w:rsidP="00742E69">
      <w:pPr>
        <w:pStyle w:val="SingleTxtGC"/>
      </w:pPr>
      <w:r w:rsidRPr="00742E69">
        <w:t>32.</w:t>
      </w:r>
      <w:r w:rsidRPr="00742E69">
        <w:tab/>
      </w:r>
      <w:r w:rsidRPr="00742E69">
        <w:t>委员会对以下情况深表关切：</w:t>
      </w:r>
    </w:p>
    <w:p w14:paraId="6D69D3F1" w14:textId="520F657E" w:rsidR="00932AE1" w:rsidRPr="00742E69" w:rsidRDefault="00932AE1" w:rsidP="00742E69">
      <w:pPr>
        <w:pStyle w:val="SingleTxtGC"/>
      </w:pPr>
      <w:r w:rsidRPr="00742E69">
        <w:tab/>
        <w:t>(a)</w:t>
      </w:r>
      <w:r w:rsidR="00EE14BB">
        <w:tab/>
      </w:r>
      <w:r w:rsidRPr="00742E69">
        <w:t>缺乏预防和防止一切形式暴力的包容</w:t>
      </w:r>
      <w:proofErr w:type="gramStart"/>
      <w:r w:rsidRPr="00742E69">
        <w:t>性国家</w:t>
      </w:r>
      <w:proofErr w:type="gramEnd"/>
      <w:r w:rsidRPr="00742E69">
        <w:t>战略；</w:t>
      </w:r>
    </w:p>
    <w:p w14:paraId="0FF4B2B3" w14:textId="0FC191E7" w:rsidR="00932AE1" w:rsidRPr="00742E69" w:rsidRDefault="00932AE1" w:rsidP="00742E69">
      <w:pPr>
        <w:pStyle w:val="SingleTxtGC"/>
      </w:pPr>
      <w:r w:rsidRPr="00742E69">
        <w:tab/>
        <w:t>(b)</w:t>
      </w:r>
      <w:r w:rsidR="00EE14BB">
        <w:tab/>
      </w:r>
      <w:r w:rsidRPr="00742E69">
        <w:t>《防止家庭暴力法》</w:t>
      </w:r>
      <w:r w:rsidRPr="00742E69">
        <w:t>(2015</w:t>
      </w:r>
      <w:r w:rsidRPr="00742E69">
        <w:t>年第</w:t>
      </w:r>
      <w:r w:rsidRPr="00742E69">
        <w:t>17</w:t>
      </w:r>
      <w:r w:rsidRPr="00742E69">
        <w:t>号法</w:t>
      </w:r>
      <w:r w:rsidRPr="00742E69">
        <w:t>)</w:t>
      </w:r>
      <w:r w:rsidRPr="00742E69">
        <w:t>缺乏关于保护残疾人免受暴力侵害的措施；</w:t>
      </w:r>
    </w:p>
    <w:p w14:paraId="3978311A" w14:textId="1007060A" w:rsidR="00932AE1" w:rsidRPr="00742E69" w:rsidRDefault="00932AE1" w:rsidP="00742E69">
      <w:pPr>
        <w:pStyle w:val="SingleTxtGC"/>
      </w:pPr>
      <w:r w:rsidRPr="00742E69">
        <w:tab/>
        <w:t>(c)</w:t>
      </w:r>
      <w:r w:rsidR="00EE14BB">
        <w:tab/>
      </w:r>
      <w:r w:rsidRPr="00742E69">
        <w:t>未提供关于暴力侵害残疾人案件及其处理情况的资料；</w:t>
      </w:r>
    </w:p>
    <w:p w14:paraId="53009580" w14:textId="787F6D2B" w:rsidR="00932AE1" w:rsidRPr="00742E69" w:rsidRDefault="00932AE1" w:rsidP="00742E69">
      <w:pPr>
        <w:pStyle w:val="SingleTxtGC"/>
      </w:pPr>
      <w:r w:rsidRPr="00742E69">
        <w:tab/>
        <w:t>(d)</w:t>
      </w:r>
      <w:r w:rsidR="00EE14BB">
        <w:tab/>
      </w:r>
      <w:r w:rsidRPr="00742E69">
        <w:t>缺乏关于防范和保护残疾人免遭暴力侵害以及幸存者康复的包容性服务和方案。</w:t>
      </w:r>
    </w:p>
    <w:p w14:paraId="58742E48" w14:textId="72DE33DA" w:rsidR="00932AE1" w:rsidRPr="0063129C" w:rsidRDefault="00932AE1" w:rsidP="00742E69">
      <w:pPr>
        <w:pStyle w:val="SingleTxtGC"/>
        <w:rPr>
          <w:rFonts w:ascii="Time New Roman" w:eastAsia="SimHei" w:hAnsi="Time New Roman" w:hint="eastAsia"/>
        </w:rPr>
      </w:pPr>
      <w:r w:rsidRPr="0063129C">
        <w:rPr>
          <w:rFonts w:ascii="Time New Roman" w:eastAsia="SimHei" w:hAnsi="Time New Roman"/>
        </w:rPr>
        <w:t>33.</w:t>
      </w:r>
      <w:r w:rsidRPr="0063129C">
        <w:rPr>
          <w:rFonts w:ascii="Time New Roman" w:eastAsia="SimHei" w:hAnsi="Time New Roman"/>
        </w:rPr>
        <w:tab/>
      </w:r>
      <w:r w:rsidRPr="0063129C">
        <w:rPr>
          <w:rFonts w:ascii="Time New Roman" w:eastAsia="SimHei" w:hAnsi="Time New Roman"/>
        </w:rPr>
        <w:t>委员会建议缔约国采取紧急措施，以便：</w:t>
      </w:r>
    </w:p>
    <w:p w14:paraId="7C2077BD" w14:textId="2453BCA4" w:rsidR="00932AE1" w:rsidRPr="0063129C" w:rsidRDefault="00932AE1" w:rsidP="00742E69">
      <w:pPr>
        <w:pStyle w:val="SingleTxtGC"/>
        <w:rPr>
          <w:rFonts w:ascii="Time New Roman" w:eastAsia="SimHei" w:hAnsi="Time New Roman" w:hint="eastAsia"/>
        </w:rPr>
      </w:pPr>
      <w:r w:rsidRPr="0063129C">
        <w:rPr>
          <w:rFonts w:ascii="Time New Roman" w:eastAsia="SimHei" w:hAnsi="Time New Roman"/>
        </w:rPr>
        <w:tab/>
        <w:t>(a)</w:t>
      </w:r>
      <w:r w:rsidR="0063129C" w:rsidRPr="0063129C">
        <w:rPr>
          <w:rFonts w:ascii="Time New Roman" w:eastAsia="SimHei" w:hAnsi="Time New Roman"/>
        </w:rPr>
        <w:tab/>
      </w:r>
      <w:r w:rsidRPr="0063129C">
        <w:rPr>
          <w:rFonts w:ascii="Time New Roman" w:eastAsia="SimHei" w:hAnsi="Time New Roman"/>
        </w:rPr>
        <w:t>与残疾人及其代表组织密切协商并在其积极参与下，制定一项关于防范和保护残疾人免遭一切形式暴力的全面和包容性的国家战略；</w:t>
      </w:r>
    </w:p>
    <w:p w14:paraId="049E89F8" w14:textId="3B78A4D0" w:rsidR="00932AE1" w:rsidRPr="0063129C" w:rsidRDefault="00932AE1" w:rsidP="00742E69">
      <w:pPr>
        <w:pStyle w:val="SingleTxtGC"/>
        <w:rPr>
          <w:rFonts w:ascii="Time New Roman" w:eastAsia="SimHei" w:hAnsi="Time New Roman" w:hint="eastAsia"/>
        </w:rPr>
      </w:pPr>
      <w:r w:rsidRPr="0063129C">
        <w:rPr>
          <w:rFonts w:ascii="Time New Roman" w:eastAsia="SimHei" w:hAnsi="Time New Roman"/>
        </w:rPr>
        <w:tab/>
        <w:t>(b)</w:t>
      </w:r>
      <w:r w:rsidR="0063129C" w:rsidRPr="0063129C">
        <w:rPr>
          <w:rFonts w:ascii="Time New Roman" w:eastAsia="SimHei" w:hAnsi="Time New Roman"/>
        </w:rPr>
        <w:tab/>
      </w:r>
      <w:r w:rsidRPr="0063129C">
        <w:rPr>
          <w:rFonts w:ascii="Time New Roman" w:eastAsia="SimHei" w:hAnsi="Time New Roman"/>
        </w:rPr>
        <w:t>审查《防止家庭暴力法》和《刑法》，并纳入条款，确保将对残疾人的身体和言语暴力和欺凌行为定为刑事犯罪；</w:t>
      </w:r>
    </w:p>
    <w:p w14:paraId="511FAFC2" w14:textId="1E57931C" w:rsidR="00932AE1" w:rsidRPr="0063129C" w:rsidRDefault="00932AE1" w:rsidP="00742E69">
      <w:pPr>
        <w:pStyle w:val="SingleTxtGC"/>
        <w:rPr>
          <w:rFonts w:ascii="Time New Roman" w:eastAsia="SimHei" w:hAnsi="Time New Roman" w:hint="eastAsia"/>
        </w:rPr>
      </w:pPr>
      <w:r w:rsidRPr="0063129C">
        <w:rPr>
          <w:rFonts w:ascii="Time New Roman" w:eastAsia="SimHei" w:hAnsi="Time New Roman"/>
        </w:rPr>
        <w:tab/>
        <w:t>(c)</w:t>
      </w:r>
      <w:r w:rsidR="0063129C" w:rsidRPr="0063129C">
        <w:rPr>
          <w:rFonts w:ascii="Time New Roman" w:eastAsia="SimHei" w:hAnsi="Time New Roman"/>
        </w:rPr>
        <w:tab/>
      </w:r>
      <w:r w:rsidRPr="0063129C">
        <w:rPr>
          <w:rFonts w:ascii="Time New Roman" w:eastAsia="SimHei" w:hAnsi="Time New Roman"/>
        </w:rPr>
        <w:t>收集关于针对残疾人的家庭暴力、机构暴力和其他形式暴力案件以及所采取行动的信息和数据；</w:t>
      </w:r>
    </w:p>
    <w:p w14:paraId="47A675F3" w14:textId="20B360F5" w:rsidR="00932AE1" w:rsidRPr="0063129C" w:rsidRDefault="00932AE1" w:rsidP="00742E69">
      <w:pPr>
        <w:pStyle w:val="SingleTxtGC"/>
        <w:rPr>
          <w:rFonts w:ascii="Time New Roman" w:eastAsia="SimHei" w:hAnsi="Time New Roman" w:hint="eastAsia"/>
        </w:rPr>
      </w:pPr>
      <w:r w:rsidRPr="0063129C">
        <w:rPr>
          <w:rFonts w:ascii="Time New Roman" w:eastAsia="SimHei" w:hAnsi="Time New Roman"/>
        </w:rPr>
        <w:tab/>
        <w:t>(d)</w:t>
      </w:r>
      <w:r w:rsidR="0063129C" w:rsidRPr="0063129C">
        <w:rPr>
          <w:rFonts w:ascii="Time New Roman" w:eastAsia="SimHei" w:hAnsi="Time New Roman"/>
        </w:rPr>
        <w:tab/>
      </w:r>
      <w:r w:rsidRPr="0063129C">
        <w:rPr>
          <w:rFonts w:ascii="Time New Roman" w:eastAsia="SimHei" w:hAnsi="Time New Roman"/>
        </w:rPr>
        <w:t>在防范和保护免遭暴力侵害的方案和服务中确保无障碍环境并提供合理便利，为幸存者提供康复服务，并为这一领域的工作人员开展</w:t>
      </w:r>
      <w:r w:rsidRPr="0063129C">
        <w:rPr>
          <w:rFonts w:ascii="Time New Roman" w:eastAsia="SimHei" w:hAnsi="Time New Roman" w:hint="eastAsia"/>
        </w:rPr>
        <w:t>关于</w:t>
      </w:r>
      <w:r w:rsidRPr="0063129C">
        <w:rPr>
          <w:rFonts w:ascii="Time New Roman" w:eastAsia="SimHei" w:hAnsi="Time New Roman"/>
        </w:rPr>
        <w:t>如何与残疾人有效沟通的培训；</w:t>
      </w:r>
    </w:p>
    <w:p w14:paraId="5807C843" w14:textId="1C9B4AEF" w:rsidR="00932AE1" w:rsidRPr="0063129C" w:rsidRDefault="00932AE1" w:rsidP="00742E69">
      <w:pPr>
        <w:pStyle w:val="SingleTxtGC"/>
        <w:rPr>
          <w:rFonts w:ascii="Time New Roman" w:eastAsia="SimHei" w:hAnsi="Time New Roman" w:hint="eastAsia"/>
        </w:rPr>
      </w:pPr>
      <w:r w:rsidRPr="0063129C">
        <w:rPr>
          <w:rFonts w:ascii="Time New Roman" w:eastAsia="SimHei" w:hAnsi="Time New Roman"/>
        </w:rPr>
        <w:tab/>
        <w:t>(e)</w:t>
      </w:r>
      <w:r w:rsidR="0063129C" w:rsidRPr="0063129C">
        <w:rPr>
          <w:rFonts w:ascii="Time New Roman" w:eastAsia="SimHei" w:hAnsi="Time New Roman"/>
        </w:rPr>
        <w:tab/>
      </w:r>
      <w:r w:rsidRPr="0063129C">
        <w:rPr>
          <w:rFonts w:ascii="Time New Roman" w:eastAsia="SimHei" w:hAnsi="Time New Roman"/>
        </w:rPr>
        <w:t>为残疾人，包括智力残疾人和社会心理残疾人开展关于防范和报告暴力行为的专门培训。</w:t>
      </w:r>
    </w:p>
    <w:p w14:paraId="3D9A9C24" w14:textId="77777777" w:rsidR="00932AE1" w:rsidRPr="00742E69" w:rsidRDefault="00932AE1" w:rsidP="0063129C">
      <w:pPr>
        <w:pStyle w:val="H23GC"/>
      </w:pPr>
      <w:r w:rsidRPr="00742E69">
        <w:tab/>
      </w:r>
      <w:r w:rsidRPr="00742E69">
        <w:tab/>
      </w:r>
      <w:r w:rsidRPr="00742E69">
        <w:t>保护人身完整性</w:t>
      </w:r>
      <w:r w:rsidRPr="00742E69">
        <w:t>(</w:t>
      </w:r>
      <w:r w:rsidRPr="00742E69">
        <w:t>第十七条</w:t>
      </w:r>
      <w:r w:rsidRPr="00742E69">
        <w:t>)</w:t>
      </w:r>
    </w:p>
    <w:p w14:paraId="6F64D6D5" w14:textId="4AD587C9" w:rsidR="00932AE1" w:rsidRPr="006113B4" w:rsidRDefault="00932AE1" w:rsidP="00742E69">
      <w:pPr>
        <w:pStyle w:val="SingleTxtGC"/>
        <w:rPr>
          <w:rFonts w:ascii="Time New Roman" w:hAnsi="Time New Roman" w:hint="eastAsia"/>
        </w:rPr>
      </w:pPr>
      <w:r w:rsidRPr="006113B4">
        <w:rPr>
          <w:rFonts w:ascii="Time New Roman" w:hAnsi="Time New Roman"/>
        </w:rPr>
        <w:t>34.</w:t>
      </w:r>
      <w:r w:rsidRPr="006113B4">
        <w:rPr>
          <w:rFonts w:ascii="Time New Roman" w:hAnsi="Time New Roman"/>
        </w:rPr>
        <w:tab/>
      </w:r>
      <w:r w:rsidRPr="006113B4">
        <w:rPr>
          <w:rFonts w:ascii="Time New Roman" w:hAnsi="Time New Roman"/>
        </w:rPr>
        <w:t>委员会深表关切的是，缔约国未提供以下方面的资料：</w:t>
      </w:r>
    </w:p>
    <w:p w14:paraId="0A92ADB5" w14:textId="0C966195" w:rsidR="00932AE1" w:rsidRPr="006113B4" w:rsidRDefault="00932AE1" w:rsidP="00742E69">
      <w:pPr>
        <w:pStyle w:val="SingleTxtGC"/>
        <w:rPr>
          <w:rFonts w:ascii="Time New Roman" w:hAnsi="Time New Roman" w:hint="eastAsia"/>
        </w:rPr>
      </w:pPr>
      <w:r w:rsidRPr="006113B4">
        <w:rPr>
          <w:rFonts w:ascii="Time New Roman" w:hAnsi="Time New Roman"/>
        </w:rPr>
        <w:tab/>
        <w:t>(a)</w:t>
      </w:r>
      <w:r w:rsidR="0063129C" w:rsidRPr="006113B4">
        <w:rPr>
          <w:rFonts w:ascii="Time New Roman" w:hAnsi="Time New Roman"/>
        </w:rPr>
        <w:tab/>
      </w:r>
      <w:r w:rsidRPr="006113B4">
        <w:rPr>
          <w:rFonts w:ascii="Time New Roman" w:hAnsi="Time New Roman"/>
        </w:rPr>
        <w:t>基于残疾理由的绝育和强迫堕胎，特别是寄宿照料机构中的此类做法，以及为防止这种做法所采取的措施；</w:t>
      </w:r>
    </w:p>
    <w:p w14:paraId="381EA3D7" w14:textId="002A51CC" w:rsidR="00932AE1" w:rsidRPr="006113B4" w:rsidRDefault="00932AE1" w:rsidP="00742E69">
      <w:pPr>
        <w:pStyle w:val="SingleTxtGC"/>
        <w:rPr>
          <w:rFonts w:ascii="Time New Roman" w:hAnsi="Time New Roman" w:hint="eastAsia"/>
        </w:rPr>
      </w:pPr>
      <w:r w:rsidRPr="006113B4">
        <w:rPr>
          <w:rFonts w:ascii="Time New Roman" w:hAnsi="Time New Roman"/>
        </w:rPr>
        <w:tab/>
        <w:t>(b)</w:t>
      </w:r>
      <w:r w:rsidR="0063129C" w:rsidRPr="006113B4">
        <w:rPr>
          <w:rFonts w:ascii="Time New Roman" w:hAnsi="Time New Roman"/>
        </w:rPr>
        <w:tab/>
      </w:r>
      <w:r w:rsidRPr="006113B4">
        <w:rPr>
          <w:rFonts w:ascii="Time New Roman" w:hAnsi="Time New Roman"/>
        </w:rPr>
        <w:t>精神病院中强迫治疗和使用物理和化学束缚以及电击疗法的情况，特别是在保障精神卫生服务接受者的权利方面存在立法真空。</w:t>
      </w:r>
    </w:p>
    <w:p w14:paraId="0A803398" w14:textId="5ECA30A7" w:rsidR="00932AE1" w:rsidRPr="0063129C" w:rsidRDefault="00932AE1" w:rsidP="00742E69">
      <w:pPr>
        <w:pStyle w:val="SingleTxtGC"/>
        <w:rPr>
          <w:rFonts w:ascii="Time New Roman" w:eastAsia="SimHei" w:hAnsi="Time New Roman" w:hint="eastAsia"/>
        </w:rPr>
      </w:pPr>
      <w:r w:rsidRPr="0063129C">
        <w:rPr>
          <w:rFonts w:ascii="Time New Roman" w:eastAsia="SimHei" w:hAnsi="Time New Roman"/>
        </w:rPr>
        <w:t>35.</w:t>
      </w:r>
      <w:r w:rsidRPr="0063129C">
        <w:rPr>
          <w:rFonts w:ascii="Time New Roman" w:eastAsia="SimHei" w:hAnsi="Time New Roman"/>
        </w:rPr>
        <w:tab/>
      </w:r>
      <w:r w:rsidRPr="0063129C">
        <w:rPr>
          <w:rFonts w:ascii="Time New Roman" w:eastAsia="SimHei" w:hAnsi="Time New Roman"/>
        </w:rPr>
        <w:t>委员会建议缔约国：</w:t>
      </w:r>
    </w:p>
    <w:p w14:paraId="73480271" w14:textId="7290A937" w:rsidR="00932AE1" w:rsidRPr="0063129C" w:rsidRDefault="00932AE1" w:rsidP="00742E69">
      <w:pPr>
        <w:pStyle w:val="SingleTxtGC"/>
        <w:rPr>
          <w:rFonts w:ascii="Time New Roman" w:eastAsia="SimHei" w:hAnsi="Time New Roman" w:hint="eastAsia"/>
        </w:rPr>
      </w:pPr>
      <w:r w:rsidRPr="0063129C">
        <w:rPr>
          <w:rFonts w:ascii="Time New Roman" w:eastAsia="SimHei" w:hAnsi="Time New Roman"/>
        </w:rPr>
        <w:tab/>
        <w:t>(a)</w:t>
      </w:r>
      <w:r w:rsidR="0063129C" w:rsidRPr="0063129C">
        <w:rPr>
          <w:rFonts w:ascii="Time New Roman" w:eastAsia="SimHei" w:hAnsi="Time New Roman"/>
        </w:rPr>
        <w:tab/>
      </w:r>
      <w:r w:rsidRPr="0063129C">
        <w:rPr>
          <w:rFonts w:ascii="Time New Roman" w:eastAsia="SimHei" w:hAnsi="Time New Roman"/>
        </w:rPr>
        <w:t>收集有关针对残疾人实施绝育和强迫堕胎案件的信息和数据，并说明在这方面采取的措施；</w:t>
      </w:r>
    </w:p>
    <w:p w14:paraId="2C929A0B" w14:textId="32B8A655" w:rsidR="00932AE1" w:rsidRPr="0063129C" w:rsidRDefault="00932AE1" w:rsidP="00742E69">
      <w:pPr>
        <w:pStyle w:val="SingleTxtGC"/>
        <w:rPr>
          <w:rFonts w:ascii="Time New Roman" w:eastAsia="SimHei" w:hAnsi="Time New Roman" w:hint="eastAsia"/>
        </w:rPr>
      </w:pPr>
      <w:r w:rsidRPr="0063129C">
        <w:rPr>
          <w:rFonts w:ascii="Time New Roman" w:eastAsia="SimHei" w:hAnsi="Time New Roman"/>
        </w:rPr>
        <w:tab/>
        <w:t>(b)</w:t>
      </w:r>
      <w:r w:rsidR="0063129C" w:rsidRPr="0063129C">
        <w:rPr>
          <w:rFonts w:ascii="Time New Roman" w:eastAsia="SimHei" w:hAnsi="Time New Roman"/>
        </w:rPr>
        <w:tab/>
      </w:r>
      <w:r w:rsidRPr="0063129C">
        <w:rPr>
          <w:rFonts w:ascii="Time New Roman" w:eastAsia="SimHei" w:hAnsi="Time New Roman"/>
        </w:rPr>
        <w:t>在国家立法中明确将基于残疾的绝育和强迫堕胎定为刑事犯罪；</w:t>
      </w:r>
    </w:p>
    <w:p w14:paraId="0F2C6E8B" w14:textId="70D1DCC6" w:rsidR="00932AE1" w:rsidRPr="0063129C" w:rsidRDefault="00932AE1" w:rsidP="00742E69">
      <w:pPr>
        <w:pStyle w:val="SingleTxtGC"/>
        <w:rPr>
          <w:rFonts w:ascii="Time New Roman" w:eastAsia="SimHei" w:hAnsi="Time New Roman" w:hint="eastAsia"/>
        </w:rPr>
      </w:pPr>
      <w:r w:rsidRPr="0063129C">
        <w:rPr>
          <w:rFonts w:ascii="Time New Roman" w:eastAsia="SimHei" w:hAnsi="Time New Roman"/>
        </w:rPr>
        <w:tab/>
        <w:t>(c)</w:t>
      </w:r>
      <w:r w:rsidR="0063129C" w:rsidRPr="0063129C">
        <w:rPr>
          <w:rFonts w:ascii="Time New Roman" w:eastAsia="SimHei" w:hAnsi="Time New Roman"/>
        </w:rPr>
        <w:tab/>
      </w:r>
      <w:r w:rsidRPr="0063129C">
        <w:rPr>
          <w:rFonts w:ascii="Time New Roman" w:eastAsia="SimHei" w:hAnsi="Time New Roman"/>
        </w:rPr>
        <w:t>禁止精神卫生部门对残疾人的强行治疗和强制安置，并禁止使用物理和化学束缚以及电击疗法。</w:t>
      </w:r>
    </w:p>
    <w:p w14:paraId="3699761B" w14:textId="77777777" w:rsidR="00932AE1" w:rsidRPr="00742E69" w:rsidRDefault="00932AE1" w:rsidP="0063129C">
      <w:pPr>
        <w:pStyle w:val="H23GC"/>
      </w:pPr>
      <w:r w:rsidRPr="00742E69">
        <w:tab/>
      </w:r>
      <w:r w:rsidRPr="00742E69">
        <w:tab/>
      </w:r>
      <w:r w:rsidRPr="00742E69">
        <w:t>迁徙自由和国籍</w:t>
      </w:r>
      <w:r w:rsidRPr="00742E69">
        <w:t>(</w:t>
      </w:r>
      <w:r w:rsidRPr="00742E69">
        <w:t>第十八条</w:t>
      </w:r>
      <w:r w:rsidRPr="00742E69">
        <w:t>)</w:t>
      </w:r>
    </w:p>
    <w:p w14:paraId="3854B8B5" w14:textId="7E298B09" w:rsidR="00932AE1" w:rsidRPr="00742E69" w:rsidRDefault="00932AE1" w:rsidP="00742E69">
      <w:pPr>
        <w:pStyle w:val="SingleTxtGC"/>
      </w:pPr>
      <w:r w:rsidRPr="00742E69">
        <w:t>36.</w:t>
      </w:r>
      <w:r w:rsidRPr="00742E69">
        <w:tab/>
      </w:r>
      <w:r w:rsidRPr="00742E69">
        <w:t>委员会回顾消除对妇女歧视委员会的结论性意见</w:t>
      </w:r>
      <w:r w:rsidRPr="00742E69">
        <w:rPr>
          <w:rStyle w:val="a8"/>
          <w:rFonts w:eastAsia="宋体"/>
          <w:bCs/>
          <w:sz w:val="22"/>
        </w:rPr>
        <w:footnoteReference w:id="11"/>
      </w:r>
      <w:r w:rsidRPr="00742E69">
        <w:t>，并对以下情况表示关切：</w:t>
      </w:r>
    </w:p>
    <w:p w14:paraId="253EDBDC" w14:textId="26D7BF0F" w:rsidR="00932AE1" w:rsidRPr="00742E69" w:rsidRDefault="00932AE1" w:rsidP="00742E69">
      <w:pPr>
        <w:pStyle w:val="SingleTxtGC"/>
      </w:pPr>
      <w:r w:rsidRPr="00742E69">
        <w:tab/>
        <w:t>(a)</w:t>
      </w:r>
      <w:r w:rsidR="006113B4">
        <w:tab/>
      </w:r>
      <w:r w:rsidRPr="00742E69">
        <w:t>巴林</w:t>
      </w:r>
      <w:r w:rsidRPr="00742E69">
        <w:t>1963</w:t>
      </w:r>
      <w:r w:rsidRPr="00742E69">
        <w:t>年《国籍法》中的歧视性条款禁止与外籍男子结婚的巴林妇女将国籍传给子女，令母亲为巴林籍、父亲非巴黎籍的残疾儿童面临无国籍的危险；</w:t>
      </w:r>
    </w:p>
    <w:p w14:paraId="7785542B" w14:textId="3DC96450" w:rsidR="00932AE1" w:rsidRPr="00742E69" w:rsidRDefault="00932AE1" w:rsidP="00742E69">
      <w:pPr>
        <w:pStyle w:val="SingleTxtGC"/>
        <w:rPr>
          <w:spacing w:val="4"/>
        </w:rPr>
      </w:pPr>
      <w:r w:rsidRPr="00742E69">
        <w:tab/>
        <w:t>(b)</w:t>
      </w:r>
      <w:r w:rsidR="006113B4">
        <w:tab/>
      </w:r>
      <w:r w:rsidRPr="00742E69">
        <w:t>父母均非巴林籍的残疾人无法享有《残疾人福利、康复和就业法》</w:t>
      </w:r>
      <w:r w:rsidRPr="00742E69">
        <w:t>(2006</w:t>
      </w:r>
      <w:r w:rsidRPr="00742E69">
        <w:t>年第</w:t>
      </w:r>
      <w:r w:rsidRPr="00742E69">
        <w:t>74</w:t>
      </w:r>
      <w:r w:rsidRPr="00742E69">
        <w:t>号法</w:t>
      </w:r>
      <w:r w:rsidRPr="00742E69">
        <w:t>)</w:t>
      </w:r>
      <w:r w:rsidRPr="00742E69">
        <w:t>规定的权利和服务</w:t>
      </w:r>
      <w:r w:rsidRPr="00742E69">
        <w:rPr>
          <w:rFonts w:asciiTheme="minorEastAsia" w:eastAsiaTheme="minorEastAsia" w:hAnsiTheme="minorEastAsia" w:hint="eastAsia"/>
        </w:rPr>
        <w:t>；</w:t>
      </w:r>
    </w:p>
    <w:p w14:paraId="50FB003D" w14:textId="0B90D425" w:rsidR="00932AE1" w:rsidRPr="00742E69" w:rsidRDefault="00932AE1" w:rsidP="00742E69">
      <w:pPr>
        <w:pStyle w:val="SingleTxtGC"/>
      </w:pPr>
      <w:r w:rsidRPr="00742E69">
        <w:tab/>
        <w:t>(c)</w:t>
      </w:r>
      <w:r w:rsidR="006113B4">
        <w:tab/>
      </w:r>
      <w:r w:rsidRPr="00742E69">
        <w:t>巴林</w:t>
      </w:r>
      <w:r w:rsidRPr="00742E69">
        <w:t>1963</w:t>
      </w:r>
      <w:r w:rsidRPr="00742E69">
        <w:t>年《国籍法》中对社会心理残疾人和智力残疾人的歧视，该法第</w:t>
      </w:r>
      <w:r w:rsidRPr="00742E69">
        <w:t>6</w:t>
      </w:r>
      <w:r w:rsidRPr="00742E69">
        <w:t>条规定，国籍的授予对象为具有完全行为能力的人，第</w:t>
      </w:r>
      <w:r w:rsidRPr="00742E69">
        <w:t>2</w:t>
      </w:r>
      <w:r w:rsidRPr="00742E69">
        <w:t>条将具有完全行为能力的人定义为</w:t>
      </w:r>
      <w:r w:rsidR="006113B4">
        <w:rPr>
          <w:rFonts w:hint="eastAsia"/>
        </w:rPr>
        <w:t>“</w:t>
      </w:r>
      <w:r w:rsidRPr="00742E69">
        <w:t>非未成年人和非精神不健全的人</w:t>
      </w:r>
      <w:r w:rsidR="006113B4">
        <w:rPr>
          <w:rFonts w:hint="eastAsia"/>
        </w:rPr>
        <w:t>”</w:t>
      </w:r>
      <w:r w:rsidRPr="00742E69">
        <w:t>。</w:t>
      </w:r>
    </w:p>
    <w:p w14:paraId="4844FF7F" w14:textId="1064EBEF" w:rsidR="00932AE1" w:rsidRPr="006113B4" w:rsidRDefault="00932AE1" w:rsidP="00742E69">
      <w:pPr>
        <w:pStyle w:val="SingleTxtGC"/>
        <w:rPr>
          <w:rFonts w:ascii="Time New Roman" w:eastAsia="SimHei" w:hAnsi="Time New Roman" w:hint="eastAsia"/>
        </w:rPr>
      </w:pPr>
      <w:r w:rsidRPr="006113B4">
        <w:rPr>
          <w:rFonts w:ascii="Time New Roman" w:eastAsia="SimHei" w:hAnsi="Time New Roman"/>
        </w:rPr>
        <w:t>37.</w:t>
      </w:r>
      <w:r w:rsidRPr="006113B4">
        <w:rPr>
          <w:rFonts w:ascii="Time New Roman" w:eastAsia="SimHei" w:hAnsi="Time New Roman"/>
        </w:rPr>
        <w:tab/>
      </w:r>
      <w:r w:rsidRPr="006113B4">
        <w:rPr>
          <w:rFonts w:ascii="Time New Roman" w:eastAsia="SimHei" w:hAnsi="Time New Roman"/>
        </w:rPr>
        <w:t>委员会回顾消除对妇女歧视委员会的建议</w:t>
      </w:r>
      <w:r w:rsidRPr="006113B4">
        <w:rPr>
          <w:rStyle w:val="a8"/>
          <w:rFonts w:ascii="Time New Roman" w:eastAsia="SimHei" w:hAnsi="Time New Roman"/>
          <w:bCs/>
          <w:sz w:val="22"/>
        </w:rPr>
        <w:footnoteReference w:id="12"/>
      </w:r>
      <w:r w:rsidRPr="006113B4">
        <w:rPr>
          <w:rFonts w:ascii="Time New Roman" w:eastAsia="SimHei" w:hAnsi="Time New Roman"/>
        </w:rPr>
        <w:t>，建议缔约国：</w:t>
      </w:r>
    </w:p>
    <w:p w14:paraId="1A0A9517" w14:textId="4E2735A8" w:rsidR="00932AE1" w:rsidRPr="006113B4" w:rsidRDefault="00932AE1" w:rsidP="00742E69">
      <w:pPr>
        <w:pStyle w:val="SingleTxtGC"/>
        <w:rPr>
          <w:rFonts w:ascii="Time New Roman" w:eastAsia="SimHei" w:hAnsi="Time New Roman" w:hint="eastAsia"/>
        </w:rPr>
      </w:pPr>
      <w:r w:rsidRPr="006113B4">
        <w:rPr>
          <w:rFonts w:ascii="Time New Roman" w:eastAsia="SimHei" w:hAnsi="Time New Roman"/>
        </w:rPr>
        <w:tab/>
        <w:t>(a)</w:t>
      </w:r>
      <w:r w:rsidR="006113B4" w:rsidRPr="006113B4">
        <w:rPr>
          <w:rFonts w:ascii="Time New Roman" w:eastAsia="SimHei" w:hAnsi="Time New Roman"/>
        </w:rPr>
        <w:tab/>
      </w:r>
      <w:r w:rsidRPr="006113B4">
        <w:rPr>
          <w:rFonts w:ascii="Time New Roman" w:eastAsia="SimHei" w:hAnsi="Time New Roman"/>
        </w:rPr>
        <w:t>修订巴林</w:t>
      </w:r>
      <w:r w:rsidRPr="006113B4">
        <w:rPr>
          <w:rFonts w:ascii="Time New Roman" w:eastAsia="SimHei" w:hAnsi="Time New Roman"/>
        </w:rPr>
        <w:t>1963</w:t>
      </w:r>
      <w:r w:rsidRPr="006113B4">
        <w:rPr>
          <w:rFonts w:ascii="Time New Roman" w:eastAsia="SimHei" w:hAnsi="Time New Roman"/>
        </w:rPr>
        <w:t>年《国籍法》，赋予巴林妇女，特别是残疾妇女，包括与外籍男子结婚的妇女，将国籍传给子女，包括残疾子女的权利；</w:t>
      </w:r>
    </w:p>
    <w:p w14:paraId="230640B0" w14:textId="514239EF" w:rsidR="00932AE1" w:rsidRPr="006113B4" w:rsidRDefault="00932AE1" w:rsidP="00742E69">
      <w:pPr>
        <w:pStyle w:val="SingleTxtGC"/>
        <w:rPr>
          <w:rFonts w:ascii="Time New Roman" w:eastAsia="SimHei" w:hAnsi="Time New Roman" w:hint="eastAsia"/>
        </w:rPr>
      </w:pPr>
      <w:r w:rsidRPr="006113B4">
        <w:rPr>
          <w:rFonts w:ascii="Time New Roman" w:eastAsia="SimHei" w:hAnsi="Time New Roman"/>
        </w:rPr>
        <w:tab/>
        <w:t>(b)</w:t>
      </w:r>
      <w:r w:rsidR="006113B4" w:rsidRPr="006113B4">
        <w:rPr>
          <w:rFonts w:ascii="Time New Roman" w:eastAsia="SimHei" w:hAnsi="Time New Roman"/>
        </w:rPr>
        <w:tab/>
      </w:r>
      <w:r w:rsidRPr="006113B4">
        <w:rPr>
          <w:rFonts w:ascii="Time New Roman" w:eastAsia="SimHei" w:hAnsi="Time New Roman"/>
        </w:rPr>
        <w:t>废除《残疾人福利、康复和就业法》</w:t>
      </w:r>
      <w:r w:rsidRPr="006113B4">
        <w:rPr>
          <w:rFonts w:ascii="Time New Roman" w:eastAsia="SimHei" w:hAnsi="Time New Roman"/>
        </w:rPr>
        <w:t>(2006</w:t>
      </w:r>
      <w:r w:rsidRPr="006113B4">
        <w:rPr>
          <w:rFonts w:ascii="Time New Roman" w:eastAsia="SimHei" w:hAnsi="Time New Roman"/>
        </w:rPr>
        <w:t>年第</w:t>
      </w:r>
      <w:r w:rsidRPr="006113B4">
        <w:rPr>
          <w:rFonts w:ascii="Time New Roman" w:eastAsia="SimHei" w:hAnsi="Time New Roman"/>
        </w:rPr>
        <w:t>74</w:t>
      </w:r>
      <w:r w:rsidRPr="006113B4">
        <w:rPr>
          <w:rFonts w:ascii="Time New Roman" w:eastAsia="SimHei" w:hAnsi="Time New Roman"/>
        </w:rPr>
        <w:t>号法</w:t>
      </w:r>
      <w:r w:rsidRPr="006113B4">
        <w:rPr>
          <w:rFonts w:ascii="Time New Roman" w:eastAsia="SimHei" w:hAnsi="Time New Roman"/>
        </w:rPr>
        <w:t>)</w:t>
      </w:r>
      <w:r w:rsidRPr="006113B4">
        <w:rPr>
          <w:rFonts w:ascii="Time New Roman" w:eastAsia="SimHei" w:hAnsi="Time New Roman"/>
        </w:rPr>
        <w:t>中</w:t>
      </w:r>
      <w:proofErr w:type="gramStart"/>
      <w:r w:rsidRPr="006113B4">
        <w:rPr>
          <w:rFonts w:ascii="Time New Roman" w:eastAsia="SimHei" w:hAnsi="Time New Roman"/>
        </w:rPr>
        <w:t>剥夺非巴林籍父母</w:t>
      </w:r>
      <w:proofErr w:type="gramEnd"/>
      <w:r w:rsidRPr="006113B4">
        <w:rPr>
          <w:rFonts w:ascii="Time New Roman" w:eastAsia="SimHei" w:hAnsi="Time New Roman"/>
        </w:rPr>
        <w:t>所生残疾人享有权利和获得其中所规定服务的权利的规定；</w:t>
      </w:r>
    </w:p>
    <w:p w14:paraId="41EC75A8" w14:textId="74B55FBC" w:rsidR="00932AE1" w:rsidRPr="006113B4" w:rsidRDefault="00932AE1" w:rsidP="00742E69">
      <w:pPr>
        <w:pStyle w:val="SingleTxtGC"/>
        <w:rPr>
          <w:rFonts w:ascii="Time New Roman" w:eastAsia="SimHei" w:hAnsi="Time New Roman" w:hint="eastAsia"/>
        </w:rPr>
      </w:pPr>
      <w:r w:rsidRPr="006113B4">
        <w:rPr>
          <w:rFonts w:ascii="Time New Roman" w:eastAsia="SimHei" w:hAnsi="Time New Roman"/>
        </w:rPr>
        <w:tab/>
        <w:t>(c)</w:t>
      </w:r>
      <w:r w:rsidR="006113B4" w:rsidRPr="006113B4">
        <w:rPr>
          <w:rFonts w:ascii="Time New Roman" w:eastAsia="SimHei" w:hAnsi="Time New Roman"/>
        </w:rPr>
        <w:tab/>
      </w:r>
      <w:r w:rsidRPr="006113B4">
        <w:rPr>
          <w:rFonts w:ascii="Time New Roman" w:eastAsia="SimHei" w:hAnsi="Time New Roman"/>
        </w:rPr>
        <w:t>废除巴林</w:t>
      </w:r>
      <w:r w:rsidRPr="006113B4">
        <w:rPr>
          <w:rFonts w:ascii="Time New Roman" w:eastAsia="SimHei" w:hAnsi="Time New Roman"/>
        </w:rPr>
        <w:t>1963</w:t>
      </w:r>
      <w:r w:rsidRPr="006113B4">
        <w:rPr>
          <w:rFonts w:ascii="Time New Roman" w:eastAsia="SimHei" w:hAnsi="Time New Roman"/>
        </w:rPr>
        <w:t>年《国籍法》中禁止社会心理残疾人获得国籍的规定。</w:t>
      </w:r>
    </w:p>
    <w:p w14:paraId="276A8014" w14:textId="77777777" w:rsidR="00932AE1" w:rsidRPr="00742E69" w:rsidRDefault="00932AE1" w:rsidP="006113B4">
      <w:pPr>
        <w:pStyle w:val="H23GC"/>
      </w:pPr>
      <w:r w:rsidRPr="00742E69">
        <w:tab/>
      </w:r>
      <w:r w:rsidRPr="00742E69">
        <w:tab/>
      </w:r>
      <w:r w:rsidRPr="00742E69">
        <w:t>独立生活和融入社区</w:t>
      </w:r>
      <w:r w:rsidRPr="00742E69">
        <w:t>(</w:t>
      </w:r>
      <w:r w:rsidRPr="00742E69">
        <w:t>第十九条</w:t>
      </w:r>
      <w:r w:rsidRPr="00742E69">
        <w:t>)</w:t>
      </w:r>
    </w:p>
    <w:p w14:paraId="3BC05522" w14:textId="0E4939F3" w:rsidR="00932AE1" w:rsidRPr="00404B1B" w:rsidRDefault="00932AE1" w:rsidP="00742E69">
      <w:pPr>
        <w:pStyle w:val="SingleTxtGC"/>
        <w:rPr>
          <w:rFonts w:ascii="Time New Roman" w:hAnsi="Time New Roman" w:hint="eastAsia"/>
        </w:rPr>
      </w:pPr>
      <w:r w:rsidRPr="00404B1B">
        <w:rPr>
          <w:rFonts w:ascii="Time New Roman" w:hAnsi="Time New Roman"/>
        </w:rPr>
        <w:t>38.</w:t>
      </w:r>
      <w:r w:rsidRPr="00404B1B">
        <w:rPr>
          <w:rFonts w:ascii="Time New Roman" w:hAnsi="Time New Roman"/>
        </w:rPr>
        <w:tab/>
      </w:r>
      <w:r w:rsidRPr="00404B1B">
        <w:rPr>
          <w:rFonts w:ascii="Time New Roman" w:hAnsi="Time New Roman"/>
        </w:rPr>
        <w:t>委员会对以下情况深表关切：</w:t>
      </w:r>
    </w:p>
    <w:p w14:paraId="5C8ED955" w14:textId="451C94DC" w:rsidR="00932AE1" w:rsidRPr="00404B1B" w:rsidRDefault="00932AE1" w:rsidP="00742E69">
      <w:pPr>
        <w:pStyle w:val="SingleTxtGC"/>
        <w:rPr>
          <w:rFonts w:ascii="Time New Roman" w:hAnsi="Time New Roman" w:hint="eastAsia"/>
        </w:rPr>
      </w:pPr>
      <w:r w:rsidRPr="00404B1B">
        <w:rPr>
          <w:rFonts w:ascii="Time New Roman" w:hAnsi="Time New Roman"/>
        </w:rPr>
        <w:tab/>
        <w:t>(a)</w:t>
      </w:r>
      <w:r w:rsidR="000E0DDD" w:rsidRPr="00404B1B">
        <w:rPr>
          <w:rFonts w:ascii="Time New Roman" w:hAnsi="Time New Roman"/>
        </w:rPr>
        <w:tab/>
      </w:r>
      <w:r w:rsidRPr="00404B1B">
        <w:rPr>
          <w:rFonts w:ascii="Time New Roman" w:hAnsi="Time New Roman"/>
        </w:rPr>
        <w:t>继续根据《残疾人福利、康复和就业法》</w:t>
      </w:r>
      <w:r w:rsidRPr="00404B1B">
        <w:rPr>
          <w:rFonts w:ascii="Time New Roman" w:hAnsi="Time New Roman"/>
        </w:rPr>
        <w:t>(2006</w:t>
      </w:r>
      <w:r w:rsidRPr="00404B1B">
        <w:rPr>
          <w:rFonts w:ascii="Time New Roman" w:hAnsi="Time New Roman"/>
        </w:rPr>
        <w:t>年第</w:t>
      </w:r>
      <w:r w:rsidRPr="00404B1B">
        <w:rPr>
          <w:rFonts w:ascii="Time New Roman" w:hAnsi="Time New Roman"/>
        </w:rPr>
        <w:t>74</w:t>
      </w:r>
      <w:r w:rsidRPr="00404B1B">
        <w:rPr>
          <w:rFonts w:ascii="Time New Roman" w:hAnsi="Time New Roman"/>
        </w:rPr>
        <w:t>号法</w:t>
      </w:r>
      <w:r w:rsidRPr="00404B1B">
        <w:rPr>
          <w:rFonts w:ascii="Time New Roman" w:hAnsi="Time New Roman"/>
        </w:rPr>
        <w:t>)</w:t>
      </w:r>
      <w:r w:rsidRPr="00404B1B">
        <w:rPr>
          <w:rFonts w:ascii="Time New Roman" w:hAnsi="Time New Roman"/>
        </w:rPr>
        <w:t>第</w:t>
      </w:r>
      <w:r w:rsidRPr="00404B1B">
        <w:rPr>
          <w:rFonts w:ascii="Time New Roman" w:hAnsi="Time New Roman"/>
        </w:rPr>
        <w:t>4</w:t>
      </w:r>
      <w:r w:rsidRPr="00404B1B">
        <w:rPr>
          <w:rFonts w:ascii="Time New Roman" w:hAnsi="Time New Roman"/>
        </w:rPr>
        <w:t>条发放许可证，为包括儿童在内的残疾人建立寄宿机构和庇护性工作场所，以及继续将残疾人安置在缔约国境外的寄宿机构；</w:t>
      </w:r>
    </w:p>
    <w:p w14:paraId="6F3485DE" w14:textId="74878E6A" w:rsidR="00932AE1" w:rsidRPr="00404B1B" w:rsidRDefault="00932AE1" w:rsidP="00742E69">
      <w:pPr>
        <w:pStyle w:val="SingleTxtGC"/>
        <w:rPr>
          <w:rFonts w:ascii="Time New Roman" w:hAnsi="Time New Roman" w:hint="eastAsia"/>
        </w:rPr>
      </w:pPr>
      <w:r w:rsidRPr="00404B1B">
        <w:rPr>
          <w:rFonts w:ascii="Time New Roman" w:hAnsi="Time New Roman"/>
        </w:rPr>
        <w:tab/>
        <w:t>(b)</w:t>
      </w:r>
      <w:r w:rsidR="000E0DDD" w:rsidRPr="00404B1B">
        <w:rPr>
          <w:rFonts w:ascii="Time New Roman" w:hAnsi="Time New Roman"/>
        </w:rPr>
        <w:tab/>
      </w:r>
      <w:r w:rsidRPr="00404B1B">
        <w:rPr>
          <w:rFonts w:ascii="Time New Roman" w:hAnsi="Time New Roman"/>
        </w:rPr>
        <w:t>没有采取措施确保残疾人能够自由选择居住地，并获得独立生活所需的支助服务，包括个人辅助装备。</w:t>
      </w:r>
    </w:p>
    <w:p w14:paraId="4D007661" w14:textId="47C5B79C" w:rsidR="00932AE1" w:rsidRPr="00917DB8" w:rsidRDefault="00932AE1" w:rsidP="00742E69">
      <w:pPr>
        <w:pStyle w:val="SingleTxtGC"/>
        <w:rPr>
          <w:rFonts w:ascii="Time New Roman" w:eastAsia="SimHei" w:hAnsi="Time New Roman" w:hint="eastAsia"/>
        </w:rPr>
      </w:pPr>
      <w:r w:rsidRPr="00917DB8">
        <w:rPr>
          <w:rFonts w:ascii="Time New Roman" w:eastAsia="SimHei" w:hAnsi="Time New Roman"/>
        </w:rPr>
        <w:t>39.</w:t>
      </w:r>
      <w:r w:rsidRPr="00917DB8">
        <w:rPr>
          <w:rFonts w:ascii="Time New Roman" w:eastAsia="SimHei" w:hAnsi="Time New Roman"/>
        </w:rPr>
        <w:tab/>
      </w:r>
      <w:r w:rsidRPr="00917DB8">
        <w:rPr>
          <w:rFonts w:ascii="Time New Roman" w:eastAsia="SimHei" w:hAnsi="Time New Roman"/>
        </w:rPr>
        <w:t>委员会回顾其第</w:t>
      </w:r>
      <w:r w:rsidRPr="00917DB8">
        <w:rPr>
          <w:rFonts w:ascii="Time New Roman" w:eastAsia="SimHei" w:hAnsi="Time New Roman"/>
        </w:rPr>
        <w:t>5</w:t>
      </w:r>
      <w:r w:rsidRPr="00917DB8">
        <w:rPr>
          <w:rFonts w:ascii="Time New Roman" w:eastAsia="SimHei" w:hAnsi="Time New Roman"/>
        </w:rPr>
        <w:t>号一般性意见</w:t>
      </w:r>
      <w:r w:rsidRPr="00917DB8">
        <w:rPr>
          <w:rFonts w:ascii="Time New Roman" w:eastAsia="SimHei" w:hAnsi="Time New Roman"/>
        </w:rPr>
        <w:t>(2017</w:t>
      </w:r>
      <w:r w:rsidRPr="00917DB8">
        <w:rPr>
          <w:rFonts w:ascii="Time New Roman" w:eastAsia="SimHei" w:hAnsi="Time New Roman"/>
        </w:rPr>
        <w:t>年</w:t>
      </w:r>
      <w:r w:rsidRPr="00917DB8">
        <w:rPr>
          <w:rFonts w:ascii="Time New Roman" w:eastAsia="SimHei" w:hAnsi="Time New Roman"/>
        </w:rPr>
        <w:t>)</w:t>
      </w:r>
      <w:r w:rsidRPr="00917DB8">
        <w:rPr>
          <w:rFonts w:ascii="Time New Roman" w:eastAsia="SimHei" w:hAnsi="Time New Roman"/>
        </w:rPr>
        <w:t>及其关于</w:t>
      </w:r>
      <w:proofErr w:type="gramStart"/>
      <w:r w:rsidRPr="00917DB8">
        <w:rPr>
          <w:rFonts w:ascii="Time New Roman" w:eastAsia="SimHei" w:hAnsi="Time New Roman"/>
        </w:rPr>
        <w:t>去机构</w:t>
      </w:r>
      <w:proofErr w:type="gramEnd"/>
      <w:r w:rsidRPr="00917DB8">
        <w:rPr>
          <w:rFonts w:ascii="Time New Roman" w:eastAsia="SimHei" w:hAnsi="Time New Roman"/>
        </w:rPr>
        <w:t>化安置</w:t>
      </w:r>
      <w:r w:rsidRPr="00917DB8">
        <w:rPr>
          <w:rFonts w:ascii="Time New Roman" w:eastAsia="SimHei" w:hAnsi="Time New Roman"/>
        </w:rPr>
        <w:t>(</w:t>
      </w:r>
      <w:r w:rsidRPr="00917DB8">
        <w:rPr>
          <w:rFonts w:ascii="Time New Roman" w:eastAsia="SimHei" w:hAnsi="Time New Roman"/>
        </w:rPr>
        <w:t>包括在紧急情况下</w:t>
      </w:r>
      <w:r w:rsidRPr="00917DB8">
        <w:rPr>
          <w:rFonts w:ascii="Time New Roman" w:eastAsia="SimHei" w:hAnsi="Time New Roman"/>
        </w:rPr>
        <w:t>)</w:t>
      </w:r>
      <w:r w:rsidRPr="00917DB8">
        <w:rPr>
          <w:rFonts w:ascii="Time New Roman" w:eastAsia="SimHei" w:hAnsi="Time New Roman"/>
        </w:rPr>
        <w:t>的准则，建议缔约国与残疾人及其代表组织，特别是智力残疾人密切磋商并在其积极参与下，立即采取步骤：</w:t>
      </w:r>
    </w:p>
    <w:p w14:paraId="25CA5443" w14:textId="20C670F1" w:rsidR="00932AE1" w:rsidRPr="00917DB8" w:rsidRDefault="00932AE1" w:rsidP="00742E69">
      <w:pPr>
        <w:pStyle w:val="SingleTxtGC"/>
        <w:rPr>
          <w:rFonts w:ascii="Time New Roman" w:eastAsia="SimHei" w:hAnsi="Time New Roman" w:hint="eastAsia"/>
        </w:rPr>
      </w:pPr>
      <w:r w:rsidRPr="00917DB8">
        <w:rPr>
          <w:rFonts w:ascii="Time New Roman" w:eastAsia="SimHei" w:hAnsi="Time New Roman"/>
        </w:rPr>
        <w:tab/>
        <w:t>(a)</w:t>
      </w:r>
      <w:r w:rsidR="00404B1B" w:rsidRPr="00917DB8">
        <w:rPr>
          <w:rFonts w:ascii="Time New Roman" w:eastAsia="SimHei" w:hAnsi="Time New Roman"/>
        </w:rPr>
        <w:tab/>
      </w:r>
      <w:r w:rsidRPr="00917DB8">
        <w:rPr>
          <w:rFonts w:ascii="Time New Roman" w:eastAsia="SimHei" w:hAnsi="Time New Roman"/>
        </w:rPr>
        <w:t>禁止一切形式的机构收容，并启动相关国家战略和行动计划，以包容性社区服务系统取代机构服务；</w:t>
      </w:r>
    </w:p>
    <w:p w14:paraId="5E0F4CD4" w14:textId="77E783DF" w:rsidR="00932AE1" w:rsidRPr="00742E69" w:rsidRDefault="00932AE1" w:rsidP="00742E69">
      <w:pPr>
        <w:pStyle w:val="SingleTxtGC"/>
      </w:pPr>
      <w:r w:rsidRPr="00917DB8">
        <w:rPr>
          <w:rFonts w:ascii="Time New Roman" w:eastAsia="SimHei" w:hAnsi="Time New Roman"/>
        </w:rPr>
        <w:tab/>
        <w:t>(b)</w:t>
      </w:r>
      <w:r w:rsidR="00404B1B" w:rsidRPr="00917DB8">
        <w:rPr>
          <w:rFonts w:ascii="Time New Roman" w:eastAsia="SimHei" w:hAnsi="Time New Roman"/>
        </w:rPr>
        <w:tab/>
      </w:r>
      <w:r w:rsidRPr="00917DB8">
        <w:rPr>
          <w:rFonts w:ascii="Time New Roman" w:eastAsia="SimHei" w:hAnsi="Time New Roman"/>
        </w:rPr>
        <w:t>提供服务，促进残疾人独立生活，并为残疾人日常生活活动的额外费用提供补贴。</w:t>
      </w:r>
    </w:p>
    <w:p w14:paraId="0C034D97" w14:textId="2A87BE37" w:rsidR="00932AE1" w:rsidRPr="00742E69" w:rsidRDefault="00404B1B" w:rsidP="00404B1B">
      <w:pPr>
        <w:pStyle w:val="H23GC"/>
      </w:pPr>
      <w:r>
        <w:tab/>
      </w:r>
      <w:r>
        <w:tab/>
      </w:r>
      <w:r w:rsidR="00932AE1" w:rsidRPr="00742E69">
        <w:t>个人行动能力</w:t>
      </w:r>
      <w:r w:rsidR="00932AE1" w:rsidRPr="00742E69">
        <w:t>(</w:t>
      </w:r>
      <w:r w:rsidR="00932AE1" w:rsidRPr="00742E69">
        <w:t>第二十条</w:t>
      </w:r>
      <w:r w:rsidR="00932AE1" w:rsidRPr="00742E69">
        <w:t>)</w:t>
      </w:r>
    </w:p>
    <w:p w14:paraId="75C454E5" w14:textId="696EF321" w:rsidR="00932AE1" w:rsidRPr="00742E69" w:rsidRDefault="00932AE1" w:rsidP="00742E69">
      <w:pPr>
        <w:pStyle w:val="SingleTxtGC"/>
      </w:pPr>
      <w:r w:rsidRPr="00742E69">
        <w:t>40.</w:t>
      </w:r>
      <w:r w:rsidRPr="00742E69">
        <w:tab/>
      </w:r>
      <w:r w:rsidRPr="00742E69">
        <w:t>委员会感到关切的是，缔约国没有为残疾人提供行动能力培训方案，也没有明确的机制为残疾人提供辅助工具和辅助技术，帮助他们独立和安全地行动。</w:t>
      </w:r>
    </w:p>
    <w:p w14:paraId="07F9DA7E" w14:textId="16683CBD" w:rsidR="00932AE1" w:rsidRPr="00161D86" w:rsidRDefault="00932AE1" w:rsidP="00742E69">
      <w:pPr>
        <w:pStyle w:val="SingleTxtGC"/>
        <w:rPr>
          <w:rFonts w:ascii="Time New Roman" w:eastAsia="SimHei" w:hAnsi="Time New Roman" w:hint="eastAsia"/>
        </w:rPr>
      </w:pPr>
      <w:r w:rsidRPr="00161D86">
        <w:rPr>
          <w:rFonts w:ascii="Time New Roman" w:eastAsia="SimHei" w:hAnsi="Time New Roman"/>
        </w:rPr>
        <w:t>41.</w:t>
      </w:r>
      <w:r w:rsidRPr="00161D86">
        <w:rPr>
          <w:rFonts w:ascii="Time New Roman" w:eastAsia="SimHei" w:hAnsi="Time New Roman"/>
        </w:rPr>
        <w:tab/>
      </w:r>
      <w:r w:rsidRPr="00161D86">
        <w:rPr>
          <w:rFonts w:ascii="Time New Roman" w:eastAsia="SimHei" w:hAnsi="Time New Roman"/>
        </w:rPr>
        <w:t>委员会建议缔约国，与残疾人及其代表组织密切协商并在其积极参与下，为残疾儿童和成年人开展专门的行动能力培训，并提供必要的辅助技术、工具和设备，让残疾人能够安全和独立地行使其行动权。</w:t>
      </w:r>
    </w:p>
    <w:p w14:paraId="173FCCA6" w14:textId="77777777" w:rsidR="00932AE1" w:rsidRPr="00742E69" w:rsidRDefault="00932AE1" w:rsidP="00404B1B">
      <w:pPr>
        <w:pStyle w:val="H23GC"/>
      </w:pPr>
      <w:r w:rsidRPr="00742E69">
        <w:tab/>
      </w:r>
      <w:r w:rsidRPr="00742E69">
        <w:tab/>
      </w:r>
      <w:r w:rsidRPr="00742E69">
        <w:t>表达意见的自由和获得信息的机会</w:t>
      </w:r>
      <w:r w:rsidRPr="00742E69">
        <w:t>(</w:t>
      </w:r>
      <w:r w:rsidRPr="00742E69">
        <w:t>第二十一条</w:t>
      </w:r>
      <w:r w:rsidRPr="00742E69">
        <w:t>)</w:t>
      </w:r>
    </w:p>
    <w:p w14:paraId="059AAA9D" w14:textId="60B8521C" w:rsidR="00932AE1" w:rsidRPr="00742E69" w:rsidRDefault="00932AE1" w:rsidP="00742E69">
      <w:pPr>
        <w:pStyle w:val="SingleTxtGC"/>
      </w:pPr>
      <w:r w:rsidRPr="00742E69">
        <w:t>42.</w:t>
      </w:r>
      <w:r w:rsidRPr="00742E69">
        <w:tab/>
      </w:r>
      <w:r w:rsidRPr="00742E69">
        <w:t>委员会对以下情况深表关切：</w:t>
      </w:r>
    </w:p>
    <w:p w14:paraId="19900641" w14:textId="60F1D728" w:rsidR="00932AE1" w:rsidRPr="00742E69" w:rsidRDefault="00932AE1" w:rsidP="00742E69">
      <w:pPr>
        <w:pStyle w:val="SingleTxtGC"/>
      </w:pPr>
      <w:r w:rsidRPr="00742E69">
        <w:tab/>
        <w:t>(a)</w:t>
      </w:r>
      <w:r w:rsidR="00917DB8">
        <w:tab/>
      </w:r>
      <w:r w:rsidRPr="00742E69">
        <w:t>一些残疾人的表达自由受到限制，他们因其政治见解被捕并被判处长期监禁，最长刑期可能是终身监禁，而且没有提供关于</w:t>
      </w:r>
      <w:r w:rsidRPr="00742E69">
        <w:rPr>
          <w:rFonts w:asciiTheme="minorEastAsia" w:eastAsiaTheme="minorEastAsia" w:hAnsiTheme="minorEastAsia" w:hint="eastAsia"/>
        </w:rPr>
        <w:t>他们被</w:t>
      </w:r>
      <w:r w:rsidRPr="00742E69">
        <w:t>拘留期间状况的资料；</w:t>
      </w:r>
    </w:p>
    <w:p w14:paraId="454CAE73" w14:textId="38D811F1" w:rsidR="00932AE1" w:rsidRPr="00742E69" w:rsidRDefault="00932AE1" w:rsidP="00742E69">
      <w:pPr>
        <w:pStyle w:val="SingleTxtGC"/>
      </w:pPr>
      <w:r w:rsidRPr="00742E69">
        <w:tab/>
        <w:t>(b)</w:t>
      </w:r>
      <w:r w:rsidR="00917DB8">
        <w:tab/>
      </w:r>
      <w:r w:rsidRPr="00742E69">
        <w:t>各种设施和机构未提供方便残疾人使用的信息；</w:t>
      </w:r>
    </w:p>
    <w:p w14:paraId="29CD4C84" w14:textId="5435206B" w:rsidR="00932AE1" w:rsidRPr="00742E69" w:rsidRDefault="00932AE1" w:rsidP="00742E69">
      <w:pPr>
        <w:pStyle w:val="SingleTxtGC"/>
      </w:pPr>
      <w:r w:rsidRPr="00742E69">
        <w:tab/>
        <w:t>(c)</w:t>
      </w:r>
      <w:r w:rsidR="00917DB8">
        <w:tab/>
      </w:r>
      <w:r w:rsidRPr="00742E69">
        <w:t>没有关于保障残疾人获得信息的权利的法律。</w:t>
      </w:r>
    </w:p>
    <w:p w14:paraId="43FD3C85" w14:textId="2BEFBB43" w:rsidR="00932AE1" w:rsidRPr="00161D86" w:rsidRDefault="00932AE1" w:rsidP="00742E69">
      <w:pPr>
        <w:pStyle w:val="SingleTxtGC"/>
        <w:rPr>
          <w:rFonts w:ascii="Time New Roman" w:eastAsia="SimHei" w:hAnsi="Time New Roman" w:hint="eastAsia"/>
        </w:rPr>
      </w:pPr>
      <w:r w:rsidRPr="00161D86">
        <w:rPr>
          <w:rFonts w:ascii="Time New Roman" w:eastAsia="SimHei" w:hAnsi="Time New Roman"/>
        </w:rPr>
        <w:t>43.</w:t>
      </w:r>
      <w:r w:rsidRPr="00161D86">
        <w:rPr>
          <w:rFonts w:ascii="Time New Roman" w:eastAsia="SimHei" w:hAnsi="Time New Roman"/>
        </w:rPr>
        <w:tab/>
      </w:r>
      <w:r w:rsidRPr="00161D86">
        <w:rPr>
          <w:rFonts w:ascii="Time New Roman" w:eastAsia="SimHei" w:hAnsi="Time New Roman"/>
        </w:rPr>
        <w:t>委员会建议缔约国：</w:t>
      </w:r>
    </w:p>
    <w:p w14:paraId="6507889D" w14:textId="00863D65" w:rsidR="00932AE1" w:rsidRPr="00161D86" w:rsidRDefault="00932AE1" w:rsidP="00742E69">
      <w:pPr>
        <w:pStyle w:val="SingleTxtGC"/>
        <w:rPr>
          <w:rFonts w:ascii="Time New Roman" w:eastAsia="SimHei" w:hAnsi="Time New Roman" w:hint="eastAsia"/>
        </w:rPr>
      </w:pPr>
      <w:r w:rsidRPr="00161D86">
        <w:rPr>
          <w:rFonts w:ascii="Time New Roman" w:eastAsia="SimHei" w:hAnsi="Time New Roman"/>
        </w:rPr>
        <w:tab/>
        <w:t>(a)</w:t>
      </w:r>
      <w:r w:rsidR="00161D86" w:rsidRPr="00161D86">
        <w:rPr>
          <w:rFonts w:ascii="Time New Roman" w:eastAsia="SimHei" w:hAnsi="Time New Roman"/>
        </w:rPr>
        <w:tab/>
      </w:r>
      <w:r w:rsidRPr="00161D86">
        <w:rPr>
          <w:rFonts w:ascii="Time New Roman" w:eastAsia="SimHei" w:hAnsi="Time New Roman"/>
        </w:rPr>
        <w:t>尊重残疾人行使表达自由和不因其政治观点受到骚扰和逮捕的权利，并提供关于监狱中残疾人良心犯的处境的资料；</w:t>
      </w:r>
    </w:p>
    <w:p w14:paraId="6D10E81E" w14:textId="38EE0D2E" w:rsidR="00932AE1" w:rsidRPr="00161D86" w:rsidRDefault="00932AE1" w:rsidP="00742E69">
      <w:pPr>
        <w:pStyle w:val="SingleTxtGC"/>
        <w:rPr>
          <w:rFonts w:ascii="Time New Roman" w:eastAsia="SimHei" w:hAnsi="Time New Roman" w:hint="eastAsia"/>
        </w:rPr>
      </w:pPr>
      <w:r w:rsidRPr="00161D86">
        <w:rPr>
          <w:rFonts w:ascii="Time New Roman" w:eastAsia="SimHei" w:hAnsi="Time New Roman"/>
        </w:rPr>
        <w:tab/>
        <w:t>(b)</w:t>
      </w:r>
      <w:r w:rsidR="00161D86" w:rsidRPr="00161D86">
        <w:rPr>
          <w:rFonts w:ascii="Time New Roman" w:eastAsia="SimHei" w:hAnsi="Time New Roman"/>
        </w:rPr>
        <w:tab/>
      </w:r>
      <w:r w:rsidRPr="00161D86">
        <w:rPr>
          <w:rFonts w:ascii="Time New Roman" w:eastAsia="SimHei" w:hAnsi="Time New Roman"/>
        </w:rPr>
        <w:t>以无障碍方式，包括手语、易读模式和电子格式，为残疾人提供信息和数据；</w:t>
      </w:r>
    </w:p>
    <w:p w14:paraId="3CA5B51E" w14:textId="1F7C6E1D" w:rsidR="00932AE1" w:rsidRPr="00161D86" w:rsidRDefault="00932AE1" w:rsidP="00742E69">
      <w:pPr>
        <w:pStyle w:val="SingleTxtGC"/>
        <w:rPr>
          <w:rFonts w:ascii="Time New Roman" w:eastAsia="SimHei" w:hAnsi="Time New Roman" w:hint="eastAsia"/>
        </w:rPr>
      </w:pPr>
      <w:r w:rsidRPr="00161D86">
        <w:rPr>
          <w:rFonts w:ascii="Time New Roman" w:eastAsia="SimHei" w:hAnsi="Time New Roman"/>
        </w:rPr>
        <w:tab/>
        <w:t>(c)</w:t>
      </w:r>
      <w:r w:rsidR="00161D86" w:rsidRPr="00161D86">
        <w:rPr>
          <w:rFonts w:ascii="Time New Roman" w:eastAsia="SimHei" w:hAnsi="Time New Roman"/>
        </w:rPr>
        <w:tab/>
      </w:r>
      <w:r w:rsidRPr="00161D86">
        <w:rPr>
          <w:rFonts w:ascii="Time New Roman" w:eastAsia="SimHei" w:hAnsi="Time New Roman"/>
        </w:rPr>
        <w:t>颁布关于获取信息权利的法律，在其中纳入确保残疾人能够独立和有效地获得信息的措施。</w:t>
      </w:r>
    </w:p>
    <w:p w14:paraId="3C22213B" w14:textId="77777777" w:rsidR="00932AE1" w:rsidRPr="00742E69" w:rsidRDefault="00932AE1" w:rsidP="00161D86">
      <w:pPr>
        <w:pStyle w:val="H23GC"/>
      </w:pPr>
      <w:r w:rsidRPr="00742E69">
        <w:tab/>
      </w:r>
      <w:r w:rsidRPr="00742E69">
        <w:tab/>
      </w:r>
      <w:r w:rsidRPr="00742E69">
        <w:t>尊重隐私</w:t>
      </w:r>
      <w:r w:rsidRPr="00742E69">
        <w:t>(</w:t>
      </w:r>
      <w:r w:rsidRPr="00742E69">
        <w:t>第二十二条</w:t>
      </w:r>
      <w:r w:rsidRPr="00742E69">
        <w:t>)</w:t>
      </w:r>
    </w:p>
    <w:p w14:paraId="0461AC67" w14:textId="13CB725C" w:rsidR="00932AE1" w:rsidRPr="00742E69" w:rsidRDefault="00932AE1" w:rsidP="00742E69">
      <w:pPr>
        <w:pStyle w:val="SingleTxtGC"/>
      </w:pPr>
      <w:r w:rsidRPr="00742E69">
        <w:t>44.</w:t>
      </w:r>
      <w:r w:rsidRPr="00742E69">
        <w:tab/>
      </w:r>
      <w:r w:rsidRPr="00742E69">
        <w:t>委员会对以下情况表示关切：</w:t>
      </w:r>
    </w:p>
    <w:p w14:paraId="321FA856" w14:textId="039909A8" w:rsidR="00932AE1" w:rsidRPr="00742E69" w:rsidRDefault="00932AE1" w:rsidP="00742E69">
      <w:pPr>
        <w:pStyle w:val="SingleTxtGC"/>
      </w:pPr>
      <w:r w:rsidRPr="00742E69">
        <w:tab/>
        <w:t>(a)</w:t>
      </w:r>
      <w:r w:rsidR="00161D86">
        <w:tab/>
      </w:r>
      <w:r w:rsidRPr="00742E69">
        <w:t>《个人数据保护法》</w:t>
      </w:r>
      <w:r w:rsidRPr="00742E69">
        <w:t>(2018</w:t>
      </w:r>
      <w:r w:rsidRPr="00742E69">
        <w:t>年第</w:t>
      </w:r>
      <w:r w:rsidRPr="00742E69">
        <w:t>30</w:t>
      </w:r>
      <w:r w:rsidRPr="00742E69">
        <w:t>号法</w:t>
      </w:r>
      <w:r w:rsidRPr="00742E69">
        <w:t>)</w:t>
      </w:r>
      <w:r w:rsidRPr="00742E69">
        <w:t>第</w:t>
      </w:r>
      <w:r w:rsidRPr="00742E69">
        <w:t>5</w:t>
      </w:r>
      <w:r w:rsidRPr="00742E69">
        <w:t>条确定了一些例外情况，允许在未经数据所有者以及受监护和托管的人同意的情况下获取和处理个人数据，包括为医疗诊断、治疗和预防目的对个人数据的分类、使用和向第三方披露；</w:t>
      </w:r>
    </w:p>
    <w:p w14:paraId="0389B892" w14:textId="21143193" w:rsidR="00932AE1" w:rsidRPr="00742E69" w:rsidRDefault="00932AE1" w:rsidP="00742E69">
      <w:pPr>
        <w:pStyle w:val="SingleTxtGC"/>
      </w:pPr>
      <w:r w:rsidRPr="00742E69">
        <w:tab/>
        <w:t>(b)</w:t>
      </w:r>
      <w:r w:rsidR="00161D86">
        <w:tab/>
      </w:r>
      <w:r w:rsidRPr="00742E69">
        <w:t>缺乏</w:t>
      </w:r>
      <w:r w:rsidRPr="00742E69">
        <w:rPr>
          <w:rFonts w:asciiTheme="minorEastAsia" w:eastAsiaTheme="minorEastAsia" w:hAnsiTheme="minorEastAsia" w:hint="eastAsia"/>
        </w:rPr>
        <w:t>针对</w:t>
      </w:r>
      <w:r w:rsidRPr="00742E69">
        <w:t>接受精神卫生服务、安置在护理院以及领取残疾津贴的残疾人的个人</w:t>
      </w:r>
      <w:r w:rsidRPr="00742E69">
        <w:rPr>
          <w:rFonts w:asciiTheme="minorEastAsia" w:eastAsiaTheme="minorEastAsia" w:hAnsiTheme="minorEastAsia" w:hint="eastAsia"/>
        </w:rPr>
        <w:t>数据</w:t>
      </w:r>
      <w:r w:rsidRPr="00742E69">
        <w:t>的</w:t>
      </w:r>
      <w:r w:rsidRPr="00742E69">
        <w:rPr>
          <w:rFonts w:asciiTheme="minorEastAsia" w:eastAsiaTheme="minorEastAsia" w:hAnsiTheme="minorEastAsia" w:hint="eastAsia"/>
        </w:rPr>
        <w:t>保护</w:t>
      </w:r>
      <w:r w:rsidRPr="00742E69">
        <w:t>机制。</w:t>
      </w:r>
    </w:p>
    <w:p w14:paraId="557A7DE6" w14:textId="474F9773" w:rsidR="00932AE1" w:rsidRPr="00161D86" w:rsidRDefault="00932AE1" w:rsidP="00742E69">
      <w:pPr>
        <w:pStyle w:val="SingleTxtGC"/>
        <w:rPr>
          <w:rFonts w:ascii="Time New Roman" w:eastAsia="SimHei" w:hAnsi="Time New Roman" w:hint="eastAsia"/>
        </w:rPr>
      </w:pPr>
      <w:r w:rsidRPr="00161D86">
        <w:rPr>
          <w:rFonts w:ascii="Time New Roman" w:eastAsia="SimHei" w:hAnsi="Time New Roman"/>
        </w:rPr>
        <w:t>45.</w:t>
      </w:r>
      <w:r w:rsidRPr="00161D86">
        <w:rPr>
          <w:rFonts w:ascii="Time New Roman" w:eastAsia="SimHei" w:hAnsi="Time New Roman"/>
        </w:rPr>
        <w:tab/>
      </w:r>
      <w:r w:rsidRPr="00161D86">
        <w:rPr>
          <w:rFonts w:ascii="Time New Roman" w:eastAsia="SimHei" w:hAnsi="Time New Roman"/>
        </w:rPr>
        <w:t>委员会建议缔约国：</w:t>
      </w:r>
    </w:p>
    <w:p w14:paraId="573CB79F" w14:textId="1EBE8914" w:rsidR="00932AE1" w:rsidRPr="00161D86" w:rsidRDefault="00932AE1" w:rsidP="00742E69">
      <w:pPr>
        <w:pStyle w:val="SingleTxtGC"/>
        <w:rPr>
          <w:rFonts w:ascii="Time New Roman" w:eastAsia="SimHei" w:hAnsi="Time New Roman" w:hint="eastAsia"/>
        </w:rPr>
      </w:pPr>
      <w:r w:rsidRPr="00161D86">
        <w:rPr>
          <w:rFonts w:ascii="Time New Roman" w:eastAsia="SimHei" w:hAnsi="Time New Roman"/>
        </w:rPr>
        <w:tab/>
        <w:t>(a)</w:t>
      </w:r>
      <w:r w:rsidR="00161D86" w:rsidRPr="00161D86">
        <w:rPr>
          <w:rFonts w:ascii="Time New Roman" w:eastAsia="SimHei" w:hAnsi="Time New Roman"/>
        </w:rPr>
        <w:tab/>
      </w:r>
      <w:r w:rsidRPr="00161D86">
        <w:rPr>
          <w:rFonts w:ascii="Time New Roman" w:eastAsia="SimHei" w:hAnsi="Time New Roman"/>
        </w:rPr>
        <w:t>废除《个人数据保护法》</w:t>
      </w:r>
      <w:r w:rsidRPr="00161D86">
        <w:rPr>
          <w:rFonts w:ascii="Time New Roman" w:eastAsia="SimHei" w:hAnsi="Time New Roman"/>
        </w:rPr>
        <w:t>(2018</w:t>
      </w:r>
      <w:r w:rsidRPr="00161D86">
        <w:rPr>
          <w:rFonts w:ascii="Time New Roman" w:eastAsia="SimHei" w:hAnsi="Time New Roman"/>
        </w:rPr>
        <w:t>年第</w:t>
      </w:r>
      <w:r w:rsidRPr="00161D86">
        <w:rPr>
          <w:rFonts w:ascii="Time New Roman" w:eastAsia="SimHei" w:hAnsi="Time New Roman"/>
        </w:rPr>
        <w:t>30</w:t>
      </w:r>
      <w:r w:rsidRPr="00161D86">
        <w:rPr>
          <w:rFonts w:ascii="Time New Roman" w:eastAsia="SimHei" w:hAnsi="Time New Roman"/>
        </w:rPr>
        <w:t>号法</w:t>
      </w:r>
      <w:r w:rsidRPr="00161D86">
        <w:rPr>
          <w:rFonts w:ascii="Time New Roman" w:eastAsia="SimHei" w:hAnsi="Time New Roman"/>
        </w:rPr>
        <w:t xml:space="preserve">) </w:t>
      </w:r>
      <w:r w:rsidRPr="00161D86">
        <w:rPr>
          <w:rFonts w:ascii="Time New Roman" w:eastAsia="SimHei" w:hAnsi="Time New Roman"/>
        </w:rPr>
        <w:t>所载的例外情况，即允许出于诊断、治疗和预防目的，在未经数据所有者以及受监护和托管的人同意的情况下，获取、处理、披露和传播数据；</w:t>
      </w:r>
    </w:p>
    <w:p w14:paraId="0DF3D50F" w14:textId="5E416C20" w:rsidR="004C7DE0" w:rsidRPr="00161D86" w:rsidRDefault="00932AE1" w:rsidP="004C7DE0">
      <w:pPr>
        <w:pStyle w:val="SingleTxtGC"/>
        <w:rPr>
          <w:rFonts w:ascii="Time New Roman" w:eastAsia="SimHei" w:hAnsi="Time New Roman" w:hint="eastAsia"/>
        </w:rPr>
      </w:pPr>
      <w:r w:rsidRPr="00161D86">
        <w:rPr>
          <w:rFonts w:ascii="Time New Roman" w:eastAsia="SimHei" w:hAnsi="Time New Roman"/>
        </w:rPr>
        <w:tab/>
        <w:t>(b)</w:t>
      </w:r>
      <w:r w:rsidR="00161D86" w:rsidRPr="00161D86">
        <w:rPr>
          <w:rFonts w:ascii="Time New Roman" w:eastAsia="SimHei" w:hAnsi="Time New Roman"/>
        </w:rPr>
        <w:tab/>
      </w:r>
      <w:r w:rsidRPr="00161D86">
        <w:rPr>
          <w:rFonts w:ascii="Time New Roman" w:eastAsia="SimHei" w:hAnsi="Time New Roman"/>
        </w:rPr>
        <w:t>为残疾人建立一个明确和便利的机制，以保护他们的个人数据并报告任何侵犯其隐私的行为。</w:t>
      </w:r>
    </w:p>
    <w:p w14:paraId="444D2938" w14:textId="77777777" w:rsidR="00932AE1" w:rsidRPr="00742E69" w:rsidRDefault="00932AE1" w:rsidP="00161D86">
      <w:pPr>
        <w:pStyle w:val="H23GC"/>
      </w:pPr>
      <w:r w:rsidRPr="00742E69">
        <w:tab/>
      </w:r>
      <w:r w:rsidRPr="00742E69">
        <w:tab/>
      </w:r>
      <w:r w:rsidRPr="00742E69">
        <w:t>尊重家居和家庭</w:t>
      </w:r>
      <w:r w:rsidRPr="00742E69">
        <w:t>(</w:t>
      </w:r>
      <w:r w:rsidRPr="00742E69">
        <w:t>第二十三条</w:t>
      </w:r>
      <w:r w:rsidRPr="00742E69">
        <w:t>)</w:t>
      </w:r>
    </w:p>
    <w:p w14:paraId="5F333012" w14:textId="67C0F2E5" w:rsidR="00932AE1" w:rsidRPr="00742E69" w:rsidRDefault="00932AE1" w:rsidP="00742E69">
      <w:pPr>
        <w:pStyle w:val="SingleTxtGC"/>
      </w:pPr>
      <w:r w:rsidRPr="00742E69">
        <w:t>46.</w:t>
      </w:r>
      <w:r w:rsidRPr="00742E69">
        <w:tab/>
      </w:r>
      <w:r w:rsidRPr="00742E69">
        <w:t>委员会对以下情况表示关切：</w:t>
      </w:r>
    </w:p>
    <w:p w14:paraId="49C7FD80" w14:textId="4E03F7C9" w:rsidR="00932AE1" w:rsidRPr="00742E69" w:rsidRDefault="00932AE1" w:rsidP="00742E69">
      <w:pPr>
        <w:pStyle w:val="SingleTxtGC"/>
      </w:pPr>
      <w:r w:rsidRPr="00742E69">
        <w:tab/>
        <w:t>(a)</w:t>
      </w:r>
      <w:r w:rsidR="00161D86">
        <w:tab/>
      </w:r>
      <w:r w:rsidRPr="00742E69">
        <w:t>伊斯兰教法法院暂停了对</w:t>
      </w:r>
      <w:r w:rsidRPr="00742E69">
        <w:rPr>
          <w:rFonts w:asciiTheme="minorEastAsia" w:eastAsiaTheme="minorEastAsia" w:hAnsiTheme="minorEastAsia" w:hint="eastAsia"/>
        </w:rPr>
        <w:t>社会</w:t>
      </w:r>
      <w:r w:rsidRPr="00742E69">
        <w:t>心理残疾者和智力残疾者婚姻的批准，并注意到《家庭法》</w:t>
      </w:r>
      <w:r w:rsidRPr="00742E69">
        <w:t>(2017</w:t>
      </w:r>
      <w:r w:rsidRPr="00742E69">
        <w:t>年第</w:t>
      </w:r>
      <w:r w:rsidRPr="00742E69">
        <w:t>19</w:t>
      </w:r>
      <w:r w:rsidRPr="00742E69">
        <w:t>号法</w:t>
      </w:r>
      <w:r w:rsidRPr="00742E69">
        <w:t>)</w:t>
      </w:r>
      <w:r w:rsidRPr="00742E69">
        <w:t>第</w:t>
      </w:r>
      <w:r w:rsidRPr="00742E69">
        <w:t>21</w:t>
      </w:r>
      <w:r w:rsidRPr="00742E69">
        <w:t>和</w:t>
      </w:r>
      <w:r w:rsidRPr="00742E69">
        <w:t>22</w:t>
      </w:r>
      <w:r w:rsidRPr="00742E69">
        <w:t>条对</w:t>
      </w:r>
      <w:r w:rsidRPr="00742E69">
        <w:rPr>
          <w:rFonts w:asciiTheme="minorEastAsia" w:eastAsiaTheme="minorEastAsia" w:hAnsiTheme="minorEastAsia" w:hint="eastAsia"/>
        </w:rPr>
        <w:t>社会</w:t>
      </w:r>
      <w:r w:rsidRPr="00742E69">
        <w:t>心理残疾者和智力残疾者使用了歧视性语言；</w:t>
      </w:r>
    </w:p>
    <w:p w14:paraId="185504F9" w14:textId="0945AE3E" w:rsidR="00932AE1" w:rsidRPr="00742E69" w:rsidRDefault="00932AE1" w:rsidP="00742E69">
      <w:pPr>
        <w:pStyle w:val="SingleTxtGC"/>
      </w:pPr>
      <w:r w:rsidRPr="00742E69">
        <w:tab/>
        <w:t>(b)</w:t>
      </w:r>
      <w:r w:rsidR="00161D86">
        <w:tab/>
      </w:r>
      <w:r w:rsidRPr="00742E69">
        <w:t>根据《家庭法》</w:t>
      </w:r>
      <w:r w:rsidRPr="00742E69">
        <w:t>(2017</w:t>
      </w:r>
      <w:r w:rsidRPr="00742E69">
        <w:t>年第</w:t>
      </w:r>
      <w:r w:rsidRPr="00742E69">
        <w:t>19</w:t>
      </w:r>
      <w:r w:rsidRPr="00742E69">
        <w:t>号法</w:t>
      </w:r>
      <w:r w:rsidRPr="00742E69">
        <w:t>)</w:t>
      </w:r>
      <w:r w:rsidRPr="00742E69">
        <w:t>第</w:t>
      </w:r>
      <w:r w:rsidRPr="00742E69">
        <w:t>126</w:t>
      </w:r>
      <w:r w:rsidRPr="00742E69">
        <w:t>条和第</w:t>
      </w:r>
      <w:r w:rsidRPr="00742E69">
        <w:t>136</w:t>
      </w:r>
      <w:r w:rsidRPr="00742E69">
        <w:t>条，以残疾为由剥夺残疾人的监护权，这两条规定了一些模糊和</w:t>
      </w:r>
      <w:proofErr w:type="gramStart"/>
      <w:r w:rsidRPr="00742E69">
        <w:t>可</w:t>
      </w:r>
      <w:proofErr w:type="gramEnd"/>
      <w:r w:rsidRPr="00742E69">
        <w:t>解释的要求，如</w:t>
      </w:r>
      <w:r w:rsidRPr="00742E69">
        <w:rPr>
          <w:rFonts w:hint="eastAsia"/>
        </w:rPr>
        <w:t>“</w:t>
      </w:r>
      <w:r w:rsidRPr="00742E69">
        <w:t>不患传染病和危险疾病</w:t>
      </w:r>
      <w:r w:rsidRPr="00742E69">
        <w:rPr>
          <w:rFonts w:hint="eastAsia"/>
        </w:rPr>
        <w:t>”</w:t>
      </w:r>
      <w:r w:rsidRPr="00742E69">
        <w:t>(</w:t>
      </w:r>
      <w:r w:rsidRPr="00742E69">
        <w:t>第</w:t>
      </w:r>
      <w:r w:rsidRPr="00742E69">
        <w:t>126-f</w:t>
      </w:r>
      <w:r w:rsidRPr="00742E69">
        <w:t>条</w:t>
      </w:r>
      <w:r w:rsidRPr="00742E69">
        <w:t>)</w:t>
      </w:r>
      <w:r w:rsidRPr="00742E69">
        <w:t>；</w:t>
      </w:r>
    </w:p>
    <w:p w14:paraId="10AC8666" w14:textId="513A3A4B" w:rsidR="00932AE1" w:rsidRPr="00742E69" w:rsidRDefault="00932AE1" w:rsidP="00742E69">
      <w:pPr>
        <w:pStyle w:val="SingleTxtGC"/>
      </w:pPr>
      <w:r w:rsidRPr="00742E69">
        <w:tab/>
        <w:t>(c)</w:t>
      </w:r>
      <w:r w:rsidR="00161D86">
        <w:tab/>
      </w:r>
      <w:r w:rsidRPr="00742E69">
        <w:t>允许</w:t>
      </w:r>
      <w:r w:rsidRPr="00742E69">
        <w:t>16</w:t>
      </w:r>
      <w:r w:rsidRPr="00742E69">
        <w:t>岁及以下的儿童，特别是女童在法院批准的情况下结婚；</w:t>
      </w:r>
    </w:p>
    <w:p w14:paraId="45ACA489" w14:textId="41DB2ACF" w:rsidR="00932AE1" w:rsidRPr="00742E69" w:rsidRDefault="00932AE1" w:rsidP="00742E69">
      <w:pPr>
        <w:pStyle w:val="SingleTxtGC"/>
      </w:pPr>
      <w:r w:rsidRPr="00742E69">
        <w:tab/>
        <w:t>(d)</w:t>
      </w:r>
      <w:r w:rsidR="00161D86">
        <w:tab/>
      </w:r>
      <w:r w:rsidRPr="00742E69">
        <w:t>缺乏为残疾人提供独立和</w:t>
      </w:r>
      <w:proofErr w:type="gramStart"/>
      <w:r w:rsidRPr="00742E69">
        <w:t>私密</w:t>
      </w:r>
      <w:proofErr w:type="gramEnd"/>
      <w:r w:rsidRPr="00742E69">
        <w:t>的性健康和生殖健康服务的措施；</w:t>
      </w:r>
    </w:p>
    <w:p w14:paraId="0B30FF6D" w14:textId="10061FB1" w:rsidR="00932AE1" w:rsidRPr="00742E69" w:rsidRDefault="00932AE1" w:rsidP="00742E69">
      <w:pPr>
        <w:pStyle w:val="SingleTxtGC"/>
      </w:pPr>
      <w:r w:rsidRPr="00742E69">
        <w:tab/>
        <w:t>(e)</w:t>
      </w:r>
      <w:r w:rsidR="00161D86">
        <w:tab/>
      </w:r>
      <w:r w:rsidRPr="00742E69">
        <w:t>婚内强奸未被定为刑事犯罪，这导致残疾妇女，特别是社会心理残疾妇女和智力残疾妇女面临遭受婚内强奸的风险。</w:t>
      </w:r>
    </w:p>
    <w:p w14:paraId="71C3C266" w14:textId="5C5F8A40" w:rsidR="00932AE1" w:rsidRPr="009042B0" w:rsidRDefault="00932AE1" w:rsidP="00742E69">
      <w:pPr>
        <w:pStyle w:val="SingleTxtGC"/>
        <w:rPr>
          <w:rFonts w:ascii="Time New Roman" w:eastAsia="SimHei" w:hAnsi="Time New Roman" w:hint="eastAsia"/>
        </w:rPr>
      </w:pPr>
      <w:r w:rsidRPr="009042B0">
        <w:rPr>
          <w:rFonts w:ascii="Time New Roman" w:eastAsia="SimHei" w:hAnsi="Time New Roman"/>
        </w:rPr>
        <w:t>47.</w:t>
      </w:r>
      <w:r w:rsidRPr="009042B0">
        <w:rPr>
          <w:rFonts w:ascii="Time New Roman" w:eastAsia="SimHei" w:hAnsi="Time New Roman"/>
        </w:rPr>
        <w:tab/>
      </w:r>
      <w:r w:rsidRPr="009042B0">
        <w:rPr>
          <w:rFonts w:ascii="Time New Roman" w:eastAsia="SimHei" w:hAnsi="Time New Roman"/>
        </w:rPr>
        <w:t>委员会建议缔约国：</w:t>
      </w:r>
    </w:p>
    <w:p w14:paraId="7E05C008" w14:textId="55FA90A2" w:rsidR="00932AE1" w:rsidRPr="009042B0" w:rsidRDefault="00932AE1" w:rsidP="00742E69">
      <w:pPr>
        <w:pStyle w:val="SingleTxtGC"/>
        <w:rPr>
          <w:rFonts w:ascii="Time New Roman" w:eastAsia="SimHei" w:hAnsi="Time New Roman" w:hint="eastAsia"/>
        </w:rPr>
      </w:pPr>
      <w:r w:rsidRPr="009042B0">
        <w:rPr>
          <w:rFonts w:ascii="Time New Roman" w:eastAsia="SimHei" w:hAnsi="Time New Roman"/>
        </w:rPr>
        <w:tab/>
        <w:t>(a)</w:t>
      </w:r>
      <w:r w:rsidR="00161D86" w:rsidRPr="009042B0">
        <w:rPr>
          <w:rFonts w:ascii="Time New Roman" w:eastAsia="SimHei" w:hAnsi="Time New Roman"/>
        </w:rPr>
        <w:tab/>
      </w:r>
      <w:r w:rsidRPr="009042B0">
        <w:rPr>
          <w:rFonts w:ascii="Time New Roman" w:eastAsia="SimHei" w:hAnsi="Time New Roman"/>
        </w:rPr>
        <w:t>废除限制社会心理残疾者和智力残疾者结婚和组建家庭的权利的规定；</w:t>
      </w:r>
    </w:p>
    <w:p w14:paraId="3DA4F236" w14:textId="088B6DB2" w:rsidR="00932AE1" w:rsidRPr="009042B0" w:rsidRDefault="00932AE1" w:rsidP="00742E69">
      <w:pPr>
        <w:pStyle w:val="SingleTxtGC"/>
        <w:rPr>
          <w:rFonts w:ascii="Time New Roman" w:eastAsia="SimHei" w:hAnsi="Time New Roman" w:hint="eastAsia"/>
        </w:rPr>
      </w:pPr>
      <w:r w:rsidRPr="009042B0">
        <w:rPr>
          <w:rFonts w:ascii="Time New Roman" w:eastAsia="SimHei" w:hAnsi="Time New Roman"/>
        </w:rPr>
        <w:tab/>
        <w:t>(b)</w:t>
      </w:r>
      <w:r w:rsidR="00161D86" w:rsidRPr="009042B0">
        <w:rPr>
          <w:rFonts w:ascii="Time New Roman" w:eastAsia="SimHei" w:hAnsi="Time New Roman"/>
        </w:rPr>
        <w:tab/>
      </w:r>
      <w:r w:rsidRPr="009042B0">
        <w:rPr>
          <w:rFonts w:ascii="Time New Roman" w:eastAsia="SimHei" w:hAnsi="Time New Roman"/>
        </w:rPr>
        <w:t>保障残疾人的监护权，确保他们不因残疾被剥夺监护权，并为他们提供家庭支助方案；</w:t>
      </w:r>
    </w:p>
    <w:p w14:paraId="7BECCC78" w14:textId="59B1A1AF" w:rsidR="00932AE1" w:rsidRPr="009042B0" w:rsidRDefault="00932AE1" w:rsidP="00742E69">
      <w:pPr>
        <w:pStyle w:val="SingleTxtGC"/>
        <w:rPr>
          <w:rFonts w:ascii="Time New Roman" w:eastAsia="SimHei" w:hAnsi="Time New Roman" w:hint="eastAsia"/>
        </w:rPr>
      </w:pPr>
      <w:r w:rsidRPr="009042B0">
        <w:rPr>
          <w:rFonts w:ascii="Time New Roman" w:eastAsia="SimHei" w:hAnsi="Time New Roman"/>
        </w:rPr>
        <w:tab/>
        <w:t>(c)</w:t>
      </w:r>
      <w:r w:rsidR="00161D86" w:rsidRPr="009042B0">
        <w:rPr>
          <w:rFonts w:ascii="Time New Roman" w:eastAsia="SimHei" w:hAnsi="Time New Roman"/>
        </w:rPr>
        <w:tab/>
      </w:r>
      <w:r w:rsidRPr="009042B0">
        <w:rPr>
          <w:rFonts w:ascii="Time New Roman" w:eastAsia="SimHei" w:hAnsi="Time New Roman"/>
        </w:rPr>
        <w:t>废除允许</w:t>
      </w:r>
      <w:r w:rsidRPr="009042B0">
        <w:rPr>
          <w:rFonts w:ascii="Time New Roman" w:eastAsia="SimHei" w:hAnsi="Time New Roman"/>
        </w:rPr>
        <w:t>18</w:t>
      </w:r>
      <w:r w:rsidRPr="009042B0">
        <w:rPr>
          <w:rFonts w:ascii="Time New Roman" w:eastAsia="SimHei" w:hAnsi="Time New Roman"/>
        </w:rPr>
        <w:t>岁以下儿童结婚的法律规定和社会习俗，并废除法院批准</w:t>
      </w:r>
      <w:r w:rsidRPr="009042B0">
        <w:rPr>
          <w:rFonts w:ascii="Time New Roman" w:eastAsia="SimHei" w:hAnsi="Time New Roman"/>
        </w:rPr>
        <w:t>16</w:t>
      </w:r>
      <w:r w:rsidRPr="009042B0">
        <w:rPr>
          <w:rFonts w:ascii="Time New Roman" w:eastAsia="SimHei" w:hAnsi="Time New Roman"/>
        </w:rPr>
        <w:t>岁以下女童结婚的所有权限；</w:t>
      </w:r>
    </w:p>
    <w:p w14:paraId="466D030A" w14:textId="4B912938" w:rsidR="00932AE1" w:rsidRPr="009042B0" w:rsidRDefault="00932AE1" w:rsidP="00742E69">
      <w:pPr>
        <w:pStyle w:val="SingleTxtGC"/>
        <w:rPr>
          <w:rFonts w:ascii="Time New Roman" w:eastAsia="SimHei" w:hAnsi="Time New Roman" w:hint="eastAsia"/>
        </w:rPr>
      </w:pPr>
      <w:r w:rsidRPr="009042B0">
        <w:rPr>
          <w:rFonts w:ascii="Time New Roman" w:eastAsia="SimHei" w:hAnsi="Time New Roman"/>
        </w:rPr>
        <w:tab/>
        <w:t>(d)</w:t>
      </w:r>
      <w:r w:rsidR="00161D86" w:rsidRPr="009042B0">
        <w:rPr>
          <w:rFonts w:ascii="Time New Roman" w:eastAsia="SimHei" w:hAnsi="Time New Roman"/>
        </w:rPr>
        <w:tab/>
      </w:r>
      <w:r w:rsidRPr="009042B0">
        <w:rPr>
          <w:rFonts w:ascii="Time New Roman" w:eastAsia="SimHei" w:hAnsi="Time New Roman"/>
        </w:rPr>
        <w:t>向残疾妇女，特别是偏远地区的残疾妇女提供性健康和生殖健康服务；</w:t>
      </w:r>
    </w:p>
    <w:p w14:paraId="5F1A82C1" w14:textId="09DE9E31" w:rsidR="00932AE1" w:rsidRPr="00742E69" w:rsidRDefault="00932AE1" w:rsidP="00742E69">
      <w:pPr>
        <w:pStyle w:val="SingleTxtGC"/>
      </w:pPr>
      <w:r w:rsidRPr="009042B0">
        <w:rPr>
          <w:rFonts w:ascii="Time New Roman" w:eastAsia="SimHei" w:hAnsi="Time New Roman"/>
        </w:rPr>
        <w:tab/>
        <w:t>(e)</w:t>
      </w:r>
      <w:r w:rsidR="00161D86" w:rsidRPr="009042B0">
        <w:rPr>
          <w:rFonts w:ascii="Time New Roman" w:eastAsia="SimHei" w:hAnsi="Time New Roman"/>
        </w:rPr>
        <w:tab/>
      </w:r>
      <w:r w:rsidRPr="009042B0">
        <w:rPr>
          <w:rFonts w:ascii="Time New Roman" w:eastAsia="SimHei" w:hAnsi="Time New Roman"/>
        </w:rPr>
        <w:t>将消除对妇女歧视委员会的建议</w:t>
      </w:r>
      <w:r w:rsidRPr="009042B0">
        <w:rPr>
          <w:rStyle w:val="a8"/>
          <w:rFonts w:ascii="Time New Roman" w:eastAsia="SimHei" w:hAnsi="Time New Roman"/>
          <w:bCs/>
          <w:sz w:val="22"/>
        </w:rPr>
        <w:footnoteReference w:id="13"/>
      </w:r>
      <w:r w:rsidR="00D6501F" w:rsidRPr="009042B0">
        <w:rPr>
          <w:rFonts w:ascii="Time New Roman" w:eastAsia="SimHei" w:hAnsi="Time New Roman" w:hint="eastAsia"/>
        </w:rPr>
        <w:t xml:space="preserve"> </w:t>
      </w:r>
      <w:r w:rsidRPr="009042B0">
        <w:rPr>
          <w:rFonts w:ascii="Time New Roman" w:eastAsia="SimHei" w:hAnsi="Time New Roman"/>
        </w:rPr>
        <w:t>纳入</w:t>
      </w:r>
      <w:proofErr w:type="gramStart"/>
      <w:r w:rsidRPr="009042B0">
        <w:rPr>
          <w:rFonts w:ascii="Time New Roman" w:eastAsia="SimHei" w:hAnsi="Time New Roman"/>
        </w:rPr>
        <w:t>考量</w:t>
      </w:r>
      <w:proofErr w:type="gramEnd"/>
      <w:r w:rsidRPr="009042B0">
        <w:rPr>
          <w:rFonts w:ascii="Time New Roman" w:eastAsia="SimHei" w:hAnsi="Time New Roman"/>
        </w:rPr>
        <w:t>，将婚内强奸定为刑事犯罪，并将残疾视为加重处罚情节。</w:t>
      </w:r>
    </w:p>
    <w:p w14:paraId="17170414" w14:textId="77777777" w:rsidR="00932AE1" w:rsidRPr="00742E69" w:rsidRDefault="00932AE1" w:rsidP="009042B0">
      <w:pPr>
        <w:pStyle w:val="H23GC"/>
      </w:pPr>
      <w:r w:rsidRPr="00742E69">
        <w:tab/>
      </w:r>
      <w:r w:rsidRPr="00742E69">
        <w:tab/>
      </w:r>
      <w:r w:rsidRPr="00742E69">
        <w:t>教育</w:t>
      </w:r>
      <w:r w:rsidRPr="00742E69">
        <w:t>(</w:t>
      </w:r>
      <w:r w:rsidRPr="00742E69">
        <w:t>第二十四条</w:t>
      </w:r>
      <w:r w:rsidRPr="00742E69">
        <w:t>)</w:t>
      </w:r>
    </w:p>
    <w:p w14:paraId="69041E33" w14:textId="0444B1BB" w:rsidR="00932AE1" w:rsidRPr="00742E69" w:rsidRDefault="00932AE1" w:rsidP="00742E69">
      <w:pPr>
        <w:pStyle w:val="SingleTxtGC"/>
      </w:pPr>
      <w:r w:rsidRPr="00742E69">
        <w:t>48.</w:t>
      </w:r>
      <w:r w:rsidRPr="00742E69">
        <w:tab/>
      </w:r>
      <w:r w:rsidRPr="00742E69">
        <w:t>委员会对以下情况表示关切：</w:t>
      </w:r>
    </w:p>
    <w:p w14:paraId="5E076770" w14:textId="71680D80" w:rsidR="00932AE1" w:rsidRPr="00742E69" w:rsidRDefault="00932AE1" w:rsidP="00742E69">
      <w:pPr>
        <w:pStyle w:val="SingleTxtGC"/>
      </w:pPr>
      <w:r w:rsidRPr="00742E69">
        <w:tab/>
        <w:t>(a)</w:t>
      </w:r>
      <w:r w:rsidR="009042B0">
        <w:tab/>
      </w:r>
      <w:r w:rsidRPr="00742E69">
        <w:t>缺乏</w:t>
      </w:r>
      <w:proofErr w:type="gramStart"/>
      <w:r w:rsidRPr="00742E69">
        <w:t>全纳教育</w:t>
      </w:r>
      <w:proofErr w:type="gramEnd"/>
      <w:r w:rsidRPr="00742E69">
        <w:t>方面的国家战略，《残疾人福利、康复和就业法》</w:t>
      </w:r>
      <w:r w:rsidRPr="00742E69">
        <w:t>(2006</w:t>
      </w:r>
      <w:r w:rsidRPr="00742E69">
        <w:t>年第</w:t>
      </w:r>
      <w:r w:rsidRPr="00742E69">
        <w:t>74</w:t>
      </w:r>
      <w:r w:rsidRPr="00742E69">
        <w:t>号法</w:t>
      </w:r>
      <w:r w:rsidRPr="00742E69">
        <w:t>)</w:t>
      </w:r>
      <w:r w:rsidRPr="00742E69">
        <w:t>未就残疾人接受</w:t>
      </w:r>
      <w:proofErr w:type="gramStart"/>
      <w:r w:rsidRPr="00742E69">
        <w:t>全纳教育</w:t>
      </w:r>
      <w:proofErr w:type="gramEnd"/>
      <w:r w:rsidRPr="00742E69">
        <w:t>的权利</w:t>
      </w:r>
      <w:proofErr w:type="gramStart"/>
      <w:r w:rsidRPr="00742E69">
        <w:t>作出</w:t>
      </w:r>
      <w:proofErr w:type="gramEnd"/>
      <w:r w:rsidRPr="00742E69">
        <w:t>任何规定；</w:t>
      </w:r>
    </w:p>
    <w:p w14:paraId="5D181684" w14:textId="3FDACAC8" w:rsidR="00932AE1" w:rsidRPr="00742E69" w:rsidRDefault="00932AE1" w:rsidP="00742E69">
      <w:pPr>
        <w:pStyle w:val="SingleTxtGC"/>
      </w:pPr>
      <w:r w:rsidRPr="00742E69">
        <w:tab/>
        <w:t>(b)</w:t>
      </w:r>
      <w:r w:rsidR="009042B0">
        <w:tab/>
      </w:r>
      <w:r w:rsidRPr="00742E69">
        <w:t>教育环境受限制和采用特殊教育，代价是牺牲</w:t>
      </w:r>
      <w:proofErr w:type="gramStart"/>
      <w:r w:rsidRPr="00742E69">
        <w:t>了全纳教育</w:t>
      </w:r>
      <w:proofErr w:type="gramEnd"/>
      <w:r w:rsidRPr="00742E69">
        <w:t>，并且未提供普通教育学校就读学生人数和状况的明确数据；</w:t>
      </w:r>
    </w:p>
    <w:p w14:paraId="0024B633" w14:textId="47A2280F" w:rsidR="00932AE1" w:rsidRPr="00742E69" w:rsidRDefault="00932AE1" w:rsidP="00742E69">
      <w:pPr>
        <w:pStyle w:val="SingleTxtGC"/>
      </w:pPr>
      <w:r w:rsidRPr="00742E69">
        <w:tab/>
        <w:t>(c)</w:t>
      </w:r>
      <w:r w:rsidR="009042B0">
        <w:tab/>
      </w:r>
      <w:r w:rsidRPr="00742E69">
        <w:t>缺乏面向教学和行政人员的关于促进</w:t>
      </w:r>
      <w:proofErr w:type="gramStart"/>
      <w:r w:rsidRPr="00742E69">
        <w:t>全纳教育</w:t>
      </w:r>
      <w:proofErr w:type="gramEnd"/>
      <w:r w:rsidRPr="00742E69">
        <w:t>的专门培训方案；</w:t>
      </w:r>
    </w:p>
    <w:p w14:paraId="1B6E79C1" w14:textId="32E79347" w:rsidR="00932AE1" w:rsidRPr="00742E69" w:rsidRDefault="00932AE1" w:rsidP="00742E69">
      <w:pPr>
        <w:pStyle w:val="SingleTxtGC"/>
      </w:pPr>
      <w:r w:rsidRPr="00742E69">
        <w:tab/>
        <w:t>(d)</w:t>
      </w:r>
      <w:r w:rsidR="009042B0">
        <w:tab/>
      </w:r>
      <w:r w:rsidRPr="00742E69">
        <w:t>缺乏以无障碍形式提供的中小学和大学课程，特别是面向智力残疾学生和视障学生的此类课程，尤其是科学和数学课程。</w:t>
      </w:r>
    </w:p>
    <w:p w14:paraId="78418F91" w14:textId="2A6D8747" w:rsidR="00932AE1" w:rsidRPr="009042B0" w:rsidRDefault="00932AE1" w:rsidP="00742E69">
      <w:pPr>
        <w:pStyle w:val="SingleTxtGC"/>
        <w:rPr>
          <w:rFonts w:ascii="Time New Roman" w:eastAsia="SimHei" w:hAnsi="Time New Roman" w:hint="eastAsia"/>
          <w:spacing w:val="2"/>
        </w:rPr>
      </w:pPr>
      <w:r w:rsidRPr="00742E69">
        <w:t>4</w:t>
      </w:r>
      <w:r w:rsidRPr="009042B0">
        <w:rPr>
          <w:rFonts w:ascii="Time New Roman" w:eastAsia="SimHei" w:hAnsi="Time New Roman"/>
        </w:rPr>
        <w:t>9.</w:t>
      </w:r>
      <w:r w:rsidRPr="009042B0">
        <w:rPr>
          <w:rFonts w:ascii="Time New Roman" w:eastAsia="SimHei" w:hAnsi="Time New Roman"/>
        </w:rPr>
        <w:tab/>
      </w:r>
      <w:r w:rsidRPr="009042B0">
        <w:rPr>
          <w:rFonts w:ascii="Time New Roman" w:eastAsia="SimHei" w:hAnsi="Time New Roman"/>
        </w:rPr>
        <w:t>委员会回顾其第</w:t>
      </w:r>
      <w:r w:rsidRPr="009042B0">
        <w:rPr>
          <w:rFonts w:ascii="Time New Roman" w:eastAsia="SimHei" w:hAnsi="Time New Roman"/>
        </w:rPr>
        <w:t>4</w:t>
      </w:r>
      <w:r w:rsidRPr="009042B0">
        <w:rPr>
          <w:rFonts w:ascii="Time New Roman" w:eastAsia="SimHei" w:hAnsi="Time New Roman"/>
        </w:rPr>
        <w:t>号一般性意见</w:t>
      </w:r>
      <w:r w:rsidRPr="009042B0">
        <w:rPr>
          <w:rFonts w:ascii="Time New Roman" w:eastAsia="SimHei" w:hAnsi="Time New Roman"/>
        </w:rPr>
        <w:t>(2016</w:t>
      </w:r>
      <w:r w:rsidRPr="009042B0">
        <w:rPr>
          <w:rFonts w:ascii="Time New Roman" w:eastAsia="SimHei" w:hAnsi="Time New Roman"/>
        </w:rPr>
        <w:t>年</w:t>
      </w:r>
      <w:r w:rsidRPr="009042B0">
        <w:rPr>
          <w:rFonts w:ascii="Time New Roman" w:eastAsia="SimHei" w:hAnsi="Time New Roman"/>
        </w:rPr>
        <w:t>)</w:t>
      </w:r>
      <w:r w:rsidRPr="009042B0">
        <w:rPr>
          <w:rFonts w:ascii="Time New Roman" w:eastAsia="SimHei" w:hAnsi="Time New Roman"/>
        </w:rPr>
        <w:t>，建议缔约国：</w:t>
      </w:r>
    </w:p>
    <w:p w14:paraId="062DAD95" w14:textId="7909DDBC" w:rsidR="00932AE1" w:rsidRPr="009042B0" w:rsidRDefault="00932AE1" w:rsidP="00742E69">
      <w:pPr>
        <w:pStyle w:val="SingleTxtGC"/>
        <w:rPr>
          <w:rFonts w:ascii="Time New Roman" w:eastAsia="SimHei" w:hAnsi="Time New Roman" w:hint="eastAsia"/>
        </w:rPr>
      </w:pPr>
      <w:r w:rsidRPr="009042B0">
        <w:rPr>
          <w:rFonts w:ascii="Time New Roman" w:eastAsia="SimHei" w:hAnsi="Time New Roman"/>
        </w:rPr>
        <w:tab/>
        <w:t>(a)</w:t>
      </w:r>
      <w:r w:rsidR="009042B0" w:rsidRPr="009042B0">
        <w:rPr>
          <w:rFonts w:ascii="Time New Roman" w:eastAsia="SimHei" w:hAnsi="Time New Roman"/>
        </w:rPr>
        <w:tab/>
      </w:r>
      <w:r w:rsidRPr="009042B0">
        <w:rPr>
          <w:rFonts w:ascii="Time New Roman" w:eastAsia="SimHei" w:hAnsi="Time New Roman"/>
        </w:rPr>
        <w:t>制定一项国家战略和执行计划，在各级教育中实现所有残疾人向全纳教育的过渡；</w:t>
      </w:r>
    </w:p>
    <w:p w14:paraId="2168E301" w14:textId="0A8C786D" w:rsidR="00932AE1" w:rsidRPr="009042B0" w:rsidRDefault="00932AE1" w:rsidP="00742E69">
      <w:pPr>
        <w:pStyle w:val="SingleTxtGC"/>
        <w:rPr>
          <w:rFonts w:ascii="Time New Roman" w:eastAsia="SimHei" w:hAnsi="Time New Roman" w:hint="eastAsia"/>
        </w:rPr>
      </w:pPr>
      <w:r w:rsidRPr="009042B0">
        <w:rPr>
          <w:rFonts w:ascii="Time New Roman" w:eastAsia="SimHei" w:hAnsi="Time New Roman"/>
        </w:rPr>
        <w:tab/>
        <w:t>(b)</w:t>
      </w:r>
      <w:r w:rsidR="009042B0" w:rsidRPr="009042B0">
        <w:rPr>
          <w:rFonts w:ascii="Time New Roman" w:eastAsia="SimHei" w:hAnsi="Time New Roman"/>
        </w:rPr>
        <w:tab/>
      </w:r>
      <w:r w:rsidRPr="009042B0">
        <w:rPr>
          <w:rFonts w:ascii="Time New Roman" w:eastAsia="SimHei" w:hAnsi="Time New Roman"/>
        </w:rPr>
        <w:t>提供可靠的分类数据，说明在特殊教育中心和非政府组织的教育方案中就读的残疾学生的情况、他们的学业状况以及为实现他们向全纳教育过渡而采取的步骤；</w:t>
      </w:r>
    </w:p>
    <w:p w14:paraId="4FD967D7" w14:textId="481C2FDA" w:rsidR="00932AE1" w:rsidRPr="009042B0" w:rsidRDefault="00932AE1" w:rsidP="00742E69">
      <w:pPr>
        <w:pStyle w:val="SingleTxtGC"/>
        <w:rPr>
          <w:rFonts w:ascii="Time New Roman" w:eastAsia="SimHei" w:hAnsi="Time New Roman" w:hint="eastAsia"/>
        </w:rPr>
      </w:pPr>
      <w:r w:rsidRPr="009042B0">
        <w:rPr>
          <w:rFonts w:ascii="Time New Roman" w:eastAsia="SimHei" w:hAnsi="Time New Roman"/>
        </w:rPr>
        <w:tab/>
        <w:t>(c)</w:t>
      </w:r>
      <w:r w:rsidR="009042B0" w:rsidRPr="009042B0">
        <w:rPr>
          <w:rFonts w:ascii="Time New Roman" w:eastAsia="SimHei" w:hAnsi="Time New Roman"/>
        </w:rPr>
        <w:tab/>
      </w:r>
      <w:r w:rsidRPr="009042B0">
        <w:rPr>
          <w:rFonts w:ascii="Time New Roman" w:eastAsia="SimHei" w:hAnsi="Time New Roman"/>
        </w:rPr>
        <w:t>为教育部门的教师和行政人员制定专门的培训方案，使他们能够了解</w:t>
      </w:r>
      <w:proofErr w:type="gramStart"/>
      <w:r w:rsidRPr="009042B0">
        <w:rPr>
          <w:rFonts w:ascii="Time New Roman" w:eastAsia="SimHei" w:hAnsi="Time New Roman"/>
        </w:rPr>
        <w:t>全纳教育</w:t>
      </w:r>
      <w:proofErr w:type="gramEnd"/>
      <w:r w:rsidRPr="009042B0">
        <w:rPr>
          <w:rFonts w:ascii="Time New Roman" w:eastAsia="SimHei" w:hAnsi="Time New Roman"/>
        </w:rPr>
        <w:t>以及为所有人提供包容和安全的学校环境的要求；</w:t>
      </w:r>
    </w:p>
    <w:p w14:paraId="62719213" w14:textId="49F49C47" w:rsidR="00932AE1" w:rsidRPr="009042B0" w:rsidRDefault="00932AE1" w:rsidP="00742E69">
      <w:pPr>
        <w:pStyle w:val="SingleTxtGC"/>
        <w:rPr>
          <w:rFonts w:ascii="Time New Roman" w:eastAsia="SimHei" w:hAnsi="Time New Roman" w:hint="eastAsia"/>
        </w:rPr>
      </w:pPr>
      <w:r w:rsidRPr="009042B0">
        <w:rPr>
          <w:rFonts w:ascii="Time New Roman" w:eastAsia="SimHei" w:hAnsi="Time New Roman"/>
        </w:rPr>
        <w:tab/>
        <w:t>(d)</w:t>
      </w:r>
      <w:r w:rsidR="009042B0" w:rsidRPr="009042B0">
        <w:rPr>
          <w:rFonts w:ascii="Time New Roman" w:eastAsia="SimHei" w:hAnsi="Time New Roman"/>
        </w:rPr>
        <w:tab/>
      </w:r>
      <w:r w:rsidRPr="009042B0">
        <w:rPr>
          <w:rFonts w:ascii="Time New Roman" w:eastAsia="SimHei" w:hAnsi="Time New Roman"/>
        </w:rPr>
        <w:t>以无障碍格式，包括手语、易读、盲文和电子格式，提供中小学和大学课程。</w:t>
      </w:r>
    </w:p>
    <w:p w14:paraId="39FDBD1E" w14:textId="77777777" w:rsidR="00932AE1" w:rsidRPr="00742E69" w:rsidRDefault="00932AE1" w:rsidP="009042B0">
      <w:pPr>
        <w:pStyle w:val="H23GC"/>
      </w:pPr>
      <w:r w:rsidRPr="00742E69">
        <w:tab/>
      </w:r>
      <w:r w:rsidRPr="00742E69">
        <w:tab/>
      </w:r>
      <w:r w:rsidRPr="00742E69">
        <w:t>健康</w:t>
      </w:r>
      <w:r w:rsidRPr="00742E69">
        <w:t>(</w:t>
      </w:r>
      <w:r w:rsidRPr="00742E69">
        <w:t>第二十五条</w:t>
      </w:r>
      <w:r w:rsidRPr="00742E69">
        <w:t>)</w:t>
      </w:r>
    </w:p>
    <w:p w14:paraId="564CF60C" w14:textId="56706053" w:rsidR="00932AE1" w:rsidRPr="00742E69" w:rsidRDefault="00932AE1" w:rsidP="00742E69">
      <w:pPr>
        <w:pStyle w:val="SingleTxtGC"/>
      </w:pPr>
      <w:r w:rsidRPr="00742E69">
        <w:t>50.</w:t>
      </w:r>
      <w:r w:rsidRPr="00742E69">
        <w:tab/>
      </w:r>
      <w:r w:rsidRPr="00742E69">
        <w:t>委员会对以下情况表示关切：</w:t>
      </w:r>
    </w:p>
    <w:p w14:paraId="61881581" w14:textId="7C6492C9" w:rsidR="00932AE1" w:rsidRPr="00742E69" w:rsidRDefault="00932AE1" w:rsidP="00742E69">
      <w:pPr>
        <w:pStyle w:val="SingleTxtGC"/>
      </w:pPr>
      <w:r w:rsidRPr="00742E69">
        <w:tab/>
        <w:t>(a)</w:t>
      </w:r>
      <w:r w:rsidR="009042B0">
        <w:tab/>
      </w:r>
      <w:r w:rsidRPr="00742E69">
        <w:t>缺乏面向残疾人的无障碍医疗保健服务；</w:t>
      </w:r>
    </w:p>
    <w:p w14:paraId="3CADEC53" w14:textId="39602BFF" w:rsidR="00932AE1" w:rsidRPr="00742E69" w:rsidRDefault="00932AE1" w:rsidP="00742E69">
      <w:pPr>
        <w:pStyle w:val="SingleTxtGC"/>
      </w:pPr>
      <w:r w:rsidRPr="00742E69">
        <w:tab/>
        <w:t>(b)</w:t>
      </w:r>
      <w:r w:rsidR="009042B0">
        <w:tab/>
      </w:r>
      <w:r w:rsidRPr="00742E69">
        <w:t>一些卫生保健设施缺乏无障碍性；</w:t>
      </w:r>
    </w:p>
    <w:p w14:paraId="77500CA8" w14:textId="39849C98" w:rsidR="00932AE1" w:rsidRPr="00742E69" w:rsidRDefault="00932AE1" w:rsidP="00742E69">
      <w:pPr>
        <w:pStyle w:val="SingleTxtGC"/>
      </w:pPr>
      <w:r w:rsidRPr="00742E69">
        <w:tab/>
        <w:t>(c)</w:t>
      </w:r>
      <w:r w:rsidR="009042B0">
        <w:tab/>
      </w:r>
      <w:r w:rsidRPr="00742E69">
        <w:t>缺乏训练有素的人员为残疾人提供医疗保健服务，特别是紧急护理服务和生殖保健服务；</w:t>
      </w:r>
    </w:p>
    <w:p w14:paraId="5502876F" w14:textId="2F784D95" w:rsidR="00932AE1" w:rsidRPr="00742E69" w:rsidRDefault="00932AE1" w:rsidP="00742E69">
      <w:pPr>
        <w:pStyle w:val="SingleTxtGC"/>
      </w:pPr>
      <w:r w:rsidRPr="00742E69">
        <w:tab/>
        <w:t>(d)</w:t>
      </w:r>
      <w:r w:rsidR="009042B0">
        <w:tab/>
      </w:r>
      <w:r w:rsidRPr="00742E69">
        <w:t>缺乏能够确保残疾人在任何医疗干预之前自由和知情</w:t>
      </w:r>
      <w:r w:rsidRPr="00742E69">
        <w:rPr>
          <w:rFonts w:asciiTheme="minorEastAsia" w:eastAsiaTheme="minorEastAsia" w:hAnsiTheme="minorEastAsia" w:hint="eastAsia"/>
        </w:rPr>
        <w:t>地表示</w:t>
      </w:r>
      <w:r w:rsidRPr="00742E69">
        <w:t>同意的法律框架；</w:t>
      </w:r>
    </w:p>
    <w:p w14:paraId="5D1297A5" w14:textId="35452937" w:rsidR="00932AE1" w:rsidRPr="00742E69" w:rsidRDefault="00932AE1" w:rsidP="00742E69">
      <w:pPr>
        <w:pStyle w:val="SingleTxtGC"/>
      </w:pPr>
      <w:r w:rsidRPr="00742E69">
        <w:tab/>
        <w:t>(e)</w:t>
      </w:r>
      <w:r w:rsidR="009042B0">
        <w:tab/>
      </w:r>
      <w:r w:rsidRPr="00742E69">
        <w:t>在强制社会心理残疾者住院和接受治疗方面，《公共卫生法》</w:t>
      </w:r>
      <w:r w:rsidRPr="00742E69">
        <w:t>(2018</w:t>
      </w:r>
      <w:r w:rsidRPr="00742E69">
        <w:t>年第</w:t>
      </w:r>
      <w:r w:rsidRPr="00742E69">
        <w:t>34</w:t>
      </w:r>
      <w:r w:rsidRPr="00742E69">
        <w:t>号</w:t>
      </w:r>
      <w:r w:rsidRPr="00742E69">
        <w:t>)</w:t>
      </w:r>
      <w:r w:rsidRPr="00742E69">
        <w:t>未针对此类做法确定任何管制措施，但第</w:t>
      </w:r>
      <w:r w:rsidRPr="00742E69">
        <w:t>50</w:t>
      </w:r>
      <w:r w:rsidRPr="00742E69">
        <w:t>条最后部分规定的情况除外，该条允许基于医生的评估为保护他人的目的酌情决定将某人</w:t>
      </w:r>
      <w:r w:rsidRPr="00742E69">
        <w:rPr>
          <w:rFonts w:asciiTheme="minorEastAsia" w:eastAsiaTheme="minorEastAsia" w:hAnsiTheme="minorEastAsia" w:hint="eastAsia"/>
        </w:rPr>
        <w:t>强制</w:t>
      </w:r>
      <w:r w:rsidRPr="00742E69">
        <w:t>入院和接受治疗。</w:t>
      </w:r>
    </w:p>
    <w:p w14:paraId="2D508B7B" w14:textId="31798A9D" w:rsidR="00932AE1" w:rsidRPr="00414C54" w:rsidRDefault="00932AE1" w:rsidP="00742E69">
      <w:pPr>
        <w:pStyle w:val="SingleTxtGC"/>
        <w:rPr>
          <w:rFonts w:ascii="Time New Roman" w:eastAsia="SimHei" w:hAnsi="Time New Roman" w:hint="eastAsia"/>
        </w:rPr>
      </w:pPr>
      <w:r w:rsidRPr="00742E69">
        <w:t>5</w:t>
      </w:r>
      <w:r w:rsidRPr="00414C54">
        <w:rPr>
          <w:rFonts w:ascii="Time New Roman" w:eastAsia="SimHei" w:hAnsi="Time New Roman"/>
        </w:rPr>
        <w:t>1.</w:t>
      </w:r>
      <w:r w:rsidRPr="00414C54">
        <w:rPr>
          <w:rFonts w:ascii="Time New Roman" w:eastAsia="SimHei" w:hAnsi="Time New Roman"/>
        </w:rPr>
        <w:tab/>
      </w:r>
      <w:r w:rsidRPr="00414C54">
        <w:rPr>
          <w:rFonts w:ascii="Time New Roman" w:eastAsia="SimHei" w:hAnsi="Time New Roman"/>
        </w:rPr>
        <w:t>委员会建议缔约国：</w:t>
      </w:r>
    </w:p>
    <w:p w14:paraId="0603AECD" w14:textId="394B05E3" w:rsidR="00932AE1" w:rsidRPr="00414C54" w:rsidRDefault="00932AE1" w:rsidP="00742E69">
      <w:pPr>
        <w:pStyle w:val="SingleTxtGC"/>
        <w:rPr>
          <w:rFonts w:ascii="Time New Roman" w:eastAsia="SimHei" w:hAnsi="Time New Roman" w:hint="eastAsia"/>
        </w:rPr>
      </w:pPr>
      <w:r w:rsidRPr="00414C54">
        <w:rPr>
          <w:rFonts w:ascii="Time New Roman" w:eastAsia="SimHei" w:hAnsi="Time New Roman"/>
        </w:rPr>
        <w:tab/>
        <w:t>(a)</w:t>
      </w:r>
      <w:r w:rsidR="009042B0" w:rsidRPr="00414C54">
        <w:rPr>
          <w:rFonts w:ascii="Time New Roman" w:eastAsia="SimHei" w:hAnsi="Time New Roman"/>
        </w:rPr>
        <w:tab/>
      </w:r>
      <w:r w:rsidRPr="00414C54">
        <w:rPr>
          <w:rFonts w:ascii="Time New Roman" w:eastAsia="SimHei" w:hAnsi="Time New Roman"/>
        </w:rPr>
        <w:t>制定国家战略和执行计划，为残疾人提供全面和包容性的护理和专门保健服务；</w:t>
      </w:r>
    </w:p>
    <w:p w14:paraId="56559C07" w14:textId="0E2DA651" w:rsidR="00932AE1" w:rsidRPr="00414C54" w:rsidRDefault="00932AE1" w:rsidP="00742E69">
      <w:pPr>
        <w:pStyle w:val="SingleTxtGC"/>
        <w:rPr>
          <w:rFonts w:ascii="Time New Roman" w:eastAsia="SimHei" w:hAnsi="Time New Roman" w:hint="eastAsia"/>
        </w:rPr>
      </w:pPr>
      <w:r w:rsidRPr="00414C54">
        <w:rPr>
          <w:rFonts w:ascii="Time New Roman" w:eastAsia="SimHei" w:hAnsi="Time New Roman"/>
        </w:rPr>
        <w:tab/>
        <w:t>(b)</w:t>
      </w:r>
      <w:r w:rsidR="009042B0" w:rsidRPr="00414C54">
        <w:rPr>
          <w:rFonts w:ascii="Time New Roman" w:eastAsia="SimHei" w:hAnsi="Time New Roman"/>
        </w:rPr>
        <w:tab/>
      </w:r>
      <w:r w:rsidRPr="00414C54">
        <w:rPr>
          <w:rFonts w:ascii="Time New Roman" w:eastAsia="SimHei" w:hAnsi="Time New Roman"/>
        </w:rPr>
        <w:t>确保公共和私营保健设施的无障碍性；</w:t>
      </w:r>
    </w:p>
    <w:p w14:paraId="2D4FA32B" w14:textId="08522488" w:rsidR="00932AE1" w:rsidRPr="00414C54" w:rsidRDefault="00932AE1" w:rsidP="00742E69">
      <w:pPr>
        <w:pStyle w:val="SingleTxtGC"/>
        <w:rPr>
          <w:rFonts w:ascii="Time New Roman" w:eastAsia="SimHei" w:hAnsi="Time New Roman" w:hint="eastAsia"/>
        </w:rPr>
      </w:pPr>
      <w:r w:rsidRPr="00414C54">
        <w:rPr>
          <w:rFonts w:ascii="Time New Roman" w:eastAsia="SimHei" w:hAnsi="Time New Roman"/>
        </w:rPr>
        <w:tab/>
        <w:t>(c)</w:t>
      </w:r>
      <w:r w:rsidR="009042B0" w:rsidRPr="00414C54">
        <w:rPr>
          <w:rFonts w:ascii="Time New Roman" w:eastAsia="SimHei" w:hAnsi="Time New Roman"/>
        </w:rPr>
        <w:tab/>
      </w:r>
      <w:r w:rsidRPr="00414C54">
        <w:rPr>
          <w:rFonts w:ascii="Time New Roman" w:eastAsia="SimHei" w:hAnsi="Time New Roman"/>
        </w:rPr>
        <w:t>为卫生人员制定和开展关于为残疾人提供卫生服务的专门培训；</w:t>
      </w:r>
    </w:p>
    <w:p w14:paraId="63336E4D" w14:textId="5250243C" w:rsidR="00932AE1" w:rsidRPr="00414C54" w:rsidRDefault="00932AE1" w:rsidP="00742E69">
      <w:pPr>
        <w:pStyle w:val="SingleTxtGC"/>
        <w:rPr>
          <w:rFonts w:ascii="Time New Roman" w:eastAsia="SimHei" w:hAnsi="Time New Roman" w:hint="eastAsia"/>
        </w:rPr>
      </w:pPr>
      <w:r w:rsidRPr="00414C54">
        <w:rPr>
          <w:rFonts w:ascii="Time New Roman" w:eastAsia="SimHei" w:hAnsi="Time New Roman"/>
        </w:rPr>
        <w:tab/>
        <w:t>(d)</w:t>
      </w:r>
      <w:r w:rsidR="009042B0" w:rsidRPr="00414C54">
        <w:rPr>
          <w:rFonts w:ascii="Time New Roman" w:eastAsia="SimHei" w:hAnsi="Time New Roman"/>
        </w:rPr>
        <w:tab/>
      </w:r>
      <w:r w:rsidRPr="00414C54">
        <w:rPr>
          <w:rFonts w:ascii="Time New Roman" w:eastAsia="SimHei" w:hAnsi="Time New Roman"/>
        </w:rPr>
        <w:t>建立切实可行的框架，确保残疾人在接受任何医疗程序或干预之前都能自由和知情地表示同意；</w:t>
      </w:r>
    </w:p>
    <w:p w14:paraId="471B7D54" w14:textId="678AFFCA" w:rsidR="00932AE1" w:rsidRPr="00414C54" w:rsidRDefault="00932AE1" w:rsidP="00742E69">
      <w:pPr>
        <w:pStyle w:val="SingleTxtGC"/>
        <w:rPr>
          <w:rFonts w:ascii="Time New Roman" w:eastAsia="SimHei" w:hAnsi="Time New Roman" w:hint="eastAsia"/>
        </w:rPr>
      </w:pPr>
      <w:r w:rsidRPr="00414C54">
        <w:rPr>
          <w:rFonts w:ascii="Time New Roman" w:eastAsia="SimHei" w:hAnsi="Time New Roman"/>
        </w:rPr>
        <w:tab/>
        <w:t>(e)</w:t>
      </w:r>
      <w:r w:rsidR="009042B0" w:rsidRPr="00414C54">
        <w:rPr>
          <w:rFonts w:ascii="Time New Roman" w:eastAsia="SimHei" w:hAnsi="Time New Roman"/>
        </w:rPr>
        <w:tab/>
      </w:r>
      <w:r w:rsidRPr="00414C54">
        <w:rPr>
          <w:rFonts w:ascii="Time New Roman" w:eastAsia="SimHei" w:hAnsi="Time New Roman"/>
        </w:rPr>
        <w:t>颁布精神卫生法，在其中纳入措施，确保残疾人有权自由和知情地同意或拒绝治疗，禁止基于残疾的强迫住院和治疗，禁止在精神卫生部门使用物理和化学束缚及电击疗法。</w:t>
      </w:r>
    </w:p>
    <w:p w14:paraId="04A3D4F0" w14:textId="77777777" w:rsidR="00932AE1" w:rsidRPr="00742E69" w:rsidRDefault="00932AE1" w:rsidP="00414C54">
      <w:pPr>
        <w:pStyle w:val="H23GC"/>
      </w:pPr>
      <w:r w:rsidRPr="00742E69">
        <w:tab/>
      </w:r>
      <w:r w:rsidRPr="00742E69">
        <w:tab/>
      </w:r>
      <w:r w:rsidRPr="00742E69">
        <w:t>适应训练和康复</w:t>
      </w:r>
      <w:r w:rsidRPr="00742E69">
        <w:t>(</w:t>
      </w:r>
      <w:r w:rsidRPr="00742E69">
        <w:t>第二十六条</w:t>
      </w:r>
      <w:r w:rsidRPr="00742E69">
        <w:t>)</w:t>
      </w:r>
    </w:p>
    <w:p w14:paraId="1C2CB15D" w14:textId="6584AD99" w:rsidR="00932AE1" w:rsidRPr="00742E69" w:rsidRDefault="00932AE1" w:rsidP="00742E69">
      <w:pPr>
        <w:pStyle w:val="SingleTxtGC"/>
      </w:pPr>
      <w:r w:rsidRPr="00742E69">
        <w:t>52.</w:t>
      </w:r>
      <w:r w:rsidRPr="00742E69">
        <w:tab/>
      </w:r>
      <w:r w:rsidRPr="00742E69">
        <w:t>委员会感到关切的是，在适应训练和康复方案方面，缔约国没有明确的战略，难以确保这些方案的全面性，也难以确保这些方案以实现包容性为首要目标，委员会还感到关切的是，缔约国没有提供数据</w:t>
      </w:r>
      <w:r w:rsidRPr="00742E69">
        <w:rPr>
          <w:rFonts w:asciiTheme="minorEastAsia" w:eastAsiaTheme="minorEastAsia" w:hAnsiTheme="minorEastAsia" w:hint="eastAsia"/>
        </w:rPr>
        <w:t>说明</w:t>
      </w:r>
      <w:r w:rsidRPr="00742E69">
        <w:t>这些方案在促进独立生活和实现包容</w:t>
      </w:r>
      <w:r w:rsidRPr="00742E69">
        <w:rPr>
          <w:rFonts w:asciiTheme="minorEastAsia" w:eastAsiaTheme="minorEastAsia" w:hAnsiTheme="minorEastAsia" w:hint="eastAsia"/>
        </w:rPr>
        <w:t>性</w:t>
      </w:r>
      <w:r w:rsidRPr="00742E69">
        <w:t>方面的效用。</w:t>
      </w:r>
    </w:p>
    <w:p w14:paraId="799CFCC5" w14:textId="06C9B006" w:rsidR="00932AE1" w:rsidRPr="00414C54" w:rsidRDefault="00932AE1" w:rsidP="00742E69">
      <w:pPr>
        <w:pStyle w:val="SingleTxtGC"/>
        <w:rPr>
          <w:rFonts w:ascii="Time New Roman" w:eastAsia="SimHei" w:hAnsi="Time New Roman" w:hint="eastAsia"/>
        </w:rPr>
      </w:pPr>
      <w:r w:rsidRPr="00414C54">
        <w:rPr>
          <w:rFonts w:ascii="Time New Roman" w:eastAsia="SimHei" w:hAnsi="Time New Roman"/>
        </w:rPr>
        <w:t>53.</w:t>
      </w:r>
      <w:r w:rsidRPr="00414C54">
        <w:rPr>
          <w:rFonts w:ascii="Time New Roman" w:eastAsia="SimHei" w:hAnsi="Time New Roman"/>
        </w:rPr>
        <w:tab/>
      </w:r>
      <w:r w:rsidRPr="00414C54">
        <w:rPr>
          <w:rFonts w:ascii="Time New Roman" w:eastAsia="SimHei" w:hAnsi="Time New Roman"/>
        </w:rPr>
        <w:t>委员会建议缔约国制定明确的国家战略和执行计划，确保康复方案和康复服务的包容性，以促进和支持残疾人独立生活和融入生活各个方面的权利的方式设计这些方案和服务，并确保在残疾人居住地附近免费提供这些方案和服务。</w:t>
      </w:r>
    </w:p>
    <w:p w14:paraId="169A166B" w14:textId="77777777" w:rsidR="00932AE1" w:rsidRPr="00742E69" w:rsidRDefault="00932AE1" w:rsidP="00414C54">
      <w:pPr>
        <w:pStyle w:val="H23GC"/>
      </w:pPr>
      <w:r w:rsidRPr="00742E69">
        <w:tab/>
      </w:r>
      <w:r w:rsidRPr="00742E69">
        <w:tab/>
      </w:r>
      <w:r w:rsidRPr="00742E69">
        <w:t>工作和就业</w:t>
      </w:r>
      <w:r w:rsidRPr="00742E69">
        <w:t>(</w:t>
      </w:r>
      <w:r w:rsidRPr="00742E69">
        <w:t>第二十七条</w:t>
      </w:r>
      <w:r w:rsidRPr="00742E69">
        <w:t>)</w:t>
      </w:r>
    </w:p>
    <w:p w14:paraId="305ABC4C" w14:textId="014B2A5C" w:rsidR="00932AE1" w:rsidRPr="00742E69" w:rsidRDefault="00932AE1" w:rsidP="00742E69">
      <w:pPr>
        <w:pStyle w:val="SingleTxtGC"/>
      </w:pPr>
      <w:r w:rsidRPr="00742E69">
        <w:t>54.</w:t>
      </w:r>
      <w:r w:rsidRPr="00742E69">
        <w:tab/>
      </w:r>
      <w:r w:rsidRPr="00742E69">
        <w:t>委员会对以下情况深表关切：</w:t>
      </w:r>
    </w:p>
    <w:p w14:paraId="23F676A5" w14:textId="03058319" w:rsidR="00932AE1" w:rsidRPr="00742E69" w:rsidRDefault="00932AE1" w:rsidP="00742E69">
      <w:pPr>
        <w:pStyle w:val="SingleTxtGC"/>
      </w:pPr>
      <w:r w:rsidRPr="00742E69">
        <w:tab/>
        <w:t>(a)</w:t>
      </w:r>
      <w:r w:rsidR="00414C54">
        <w:tab/>
      </w:r>
      <w:r w:rsidRPr="00742E69">
        <w:t>《公务员法》</w:t>
      </w:r>
      <w:r w:rsidRPr="00742E69">
        <w:t>(2010</w:t>
      </w:r>
      <w:r w:rsidRPr="00742E69">
        <w:t>年第</w:t>
      </w:r>
      <w:r w:rsidRPr="00742E69">
        <w:t>48</w:t>
      </w:r>
      <w:r w:rsidRPr="00742E69">
        <w:t>号</w:t>
      </w:r>
      <w:r w:rsidRPr="00742E69">
        <w:t>)</w:t>
      </w:r>
      <w:r w:rsidRPr="00742E69">
        <w:t>第</w:t>
      </w:r>
      <w:r w:rsidRPr="00742E69">
        <w:t>11</w:t>
      </w:r>
      <w:r w:rsidRPr="00742E69">
        <w:t>条第</w:t>
      </w:r>
      <w:r w:rsidRPr="00742E69">
        <w:t>6</w:t>
      </w:r>
      <w:r w:rsidRPr="00742E69">
        <w:t>款和第</w:t>
      </w:r>
      <w:r w:rsidRPr="00742E69">
        <w:t>25</w:t>
      </w:r>
      <w:r w:rsidRPr="00742E69">
        <w:t>条</w:t>
      </w:r>
      <w:r w:rsidRPr="00742E69">
        <w:t>c</w:t>
      </w:r>
      <w:r w:rsidRPr="00742E69">
        <w:t>款将</w:t>
      </w:r>
      <w:r w:rsidRPr="00742E69">
        <w:rPr>
          <w:rFonts w:hint="eastAsia"/>
        </w:rPr>
        <w:t>“</w:t>
      </w:r>
      <w:r w:rsidRPr="00742E69">
        <w:t>健康能力或健康状况</w:t>
      </w:r>
      <w:r w:rsidRPr="00742E69">
        <w:rPr>
          <w:rFonts w:hint="eastAsia"/>
        </w:rPr>
        <w:t>”</w:t>
      </w:r>
      <w:r w:rsidRPr="00742E69">
        <w:t>作为担任公职的先决条件和和解雇理由；</w:t>
      </w:r>
    </w:p>
    <w:p w14:paraId="413252E9" w14:textId="0582F58E" w:rsidR="00932AE1" w:rsidRPr="00742E69" w:rsidRDefault="00932AE1" w:rsidP="00742E69">
      <w:pPr>
        <w:pStyle w:val="SingleTxtGC"/>
      </w:pPr>
      <w:r w:rsidRPr="00742E69">
        <w:tab/>
        <w:t>(b)</w:t>
      </w:r>
      <w:r w:rsidR="00414C54">
        <w:tab/>
      </w:r>
      <w:r w:rsidRPr="00742E69">
        <w:t>在确保工作场所提供合理便利和承认拒绝提供合理便利是一种歧视形式方面，缺乏相关机制；</w:t>
      </w:r>
    </w:p>
    <w:p w14:paraId="42A38C9C" w14:textId="0C130728" w:rsidR="00932AE1" w:rsidRPr="00742E69" w:rsidRDefault="00932AE1" w:rsidP="00742E69">
      <w:pPr>
        <w:pStyle w:val="SingleTxtGC"/>
      </w:pPr>
      <w:r w:rsidRPr="00742E69">
        <w:tab/>
        <w:t>(c)</w:t>
      </w:r>
      <w:r w:rsidR="00414C54">
        <w:tab/>
      </w:r>
      <w:r w:rsidRPr="00742E69">
        <w:t>根据《残疾人福利、康复和就业法》</w:t>
      </w:r>
      <w:r w:rsidRPr="00742E69">
        <w:t>(2006</w:t>
      </w:r>
      <w:r w:rsidRPr="00742E69">
        <w:t>年第</w:t>
      </w:r>
      <w:r w:rsidRPr="00742E69">
        <w:t>74</w:t>
      </w:r>
      <w:r w:rsidRPr="00742E69">
        <w:t>号法</w:t>
      </w:r>
      <w:r w:rsidRPr="00742E69">
        <w:t>)</w:t>
      </w:r>
      <w:r w:rsidRPr="00742E69">
        <w:t>第</w:t>
      </w:r>
      <w:r w:rsidRPr="00742E69">
        <w:t>10</w:t>
      </w:r>
      <w:r w:rsidRPr="00742E69">
        <w:t>条和第</w:t>
      </w:r>
      <w:r w:rsidRPr="00742E69">
        <w:t>11</w:t>
      </w:r>
      <w:r w:rsidRPr="00742E69">
        <w:t>条颁发的职业登记和资格证书中载有一份残疾人有资格从事和限制其从业的具体工作清单。</w:t>
      </w:r>
    </w:p>
    <w:p w14:paraId="17561FF4" w14:textId="6CFD520E" w:rsidR="00932AE1" w:rsidRPr="00E06ABE" w:rsidRDefault="00932AE1" w:rsidP="00742E69">
      <w:pPr>
        <w:pStyle w:val="SingleTxtGC"/>
        <w:rPr>
          <w:rFonts w:ascii="Time New Roman" w:eastAsia="SimHei" w:hAnsi="Time New Roman" w:hint="eastAsia"/>
        </w:rPr>
      </w:pPr>
      <w:r w:rsidRPr="00E06ABE">
        <w:rPr>
          <w:rFonts w:ascii="Time New Roman" w:eastAsia="SimHei" w:hAnsi="Time New Roman"/>
        </w:rPr>
        <w:t>55.</w:t>
      </w:r>
      <w:r w:rsidRPr="00E06ABE">
        <w:rPr>
          <w:rFonts w:ascii="Time New Roman" w:eastAsia="SimHei" w:hAnsi="Time New Roman"/>
        </w:rPr>
        <w:tab/>
      </w:r>
      <w:r w:rsidRPr="00E06ABE">
        <w:rPr>
          <w:rFonts w:ascii="Time New Roman" w:eastAsia="SimHei" w:hAnsi="Time New Roman"/>
        </w:rPr>
        <w:t>委员会回顾其第</w:t>
      </w:r>
      <w:r w:rsidRPr="00E06ABE">
        <w:rPr>
          <w:rFonts w:ascii="Time New Roman" w:eastAsia="SimHei" w:hAnsi="Time New Roman"/>
        </w:rPr>
        <w:t>8</w:t>
      </w:r>
      <w:r w:rsidRPr="00E06ABE">
        <w:rPr>
          <w:rFonts w:ascii="Time New Roman" w:eastAsia="SimHei" w:hAnsi="Time New Roman"/>
        </w:rPr>
        <w:t>号一般性意见</w:t>
      </w:r>
      <w:r w:rsidRPr="00E06ABE">
        <w:rPr>
          <w:rFonts w:ascii="Time New Roman" w:eastAsia="SimHei" w:hAnsi="Time New Roman"/>
        </w:rPr>
        <w:t>(2022</w:t>
      </w:r>
      <w:r w:rsidRPr="00E06ABE">
        <w:rPr>
          <w:rFonts w:ascii="Time New Roman" w:eastAsia="SimHei" w:hAnsi="Time New Roman"/>
        </w:rPr>
        <w:t>年</w:t>
      </w:r>
      <w:r w:rsidRPr="00E06ABE">
        <w:rPr>
          <w:rFonts w:ascii="Time New Roman" w:eastAsia="SimHei" w:hAnsi="Time New Roman"/>
        </w:rPr>
        <w:t>)</w:t>
      </w:r>
      <w:r w:rsidRPr="00E06ABE">
        <w:rPr>
          <w:rFonts w:ascii="Time New Roman" w:eastAsia="SimHei" w:hAnsi="Time New Roman"/>
        </w:rPr>
        <w:t>，建议缔约国：</w:t>
      </w:r>
    </w:p>
    <w:p w14:paraId="5E14A0F7" w14:textId="51064756" w:rsidR="00932AE1" w:rsidRPr="00E06ABE" w:rsidRDefault="00932AE1" w:rsidP="00742E69">
      <w:pPr>
        <w:pStyle w:val="SingleTxtGC"/>
        <w:rPr>
          <w:rFonts w:ascii="Time New Roman" w:eastAsia="SimHei" w:hAnsi="Time New Roman" w:hint="eastAsia"/>
        </w:rPr>
      </w:pPr>
      <w:r w:rsidRPr="00E06ABE">
        <w:rPr>
          <w:rFonts w:ascii="Time New Roman" w:eastAsia="SimHei" w:hAnsi="Time New Roman"/>
        </w:rPr>
        <w:tab/>
        <w:t>(a)</w:t>
      </w:r>
      <w:r w:rsidR="00414C54" w:rsidRPr="00E06ABE">
        <w:rPr>
          <w:rFonts w:ascii="Time New Roman" w:eastAsia="SimHei" w:hAnsi="Time New Roman"/>
        </w:rPr>
        <w:tab/>
      </w:r>
      <w:r w:rsidRPr="00E06ABE">
        <w:rPr>
          <w:rFonts w:ascii="Time New Roman" w:eastAsia="SimHei" w:hAnsi="Time New Roman"/>
        </w:rPr>
        <w:t>废除将</w:t>
      </w:r>
      <w:r w:rsidRPr="00E06ABE">
        <w:rPr>
          <w:rFonts w:ascii="Time New Roman" w:eastAsia="SimHei" w:hAnsi="Time New Roman" w:hint="eastAsia"/>
        </w:rPr>
        <w:t>“</w:t>
      </w:r>
      <w:r w:rsidRPr="00E06ABE">
        <w:rPr>
          <w:rFonts w:ascii="Time New Roman" w:eastAsia="SimHei" w:hAnsi="Time New Roman"/>
        </w:rPr>
        <w:t>健康能力和健康状况</w:t>
      </w:r>
      <w:r w:rsidRPr="00E06ABE">
        <w:rPr>
          <w:rFonts w:ascii="Time New Roman" w:eastAsia="SimHei" w:hAnsi="Time New Roman" w:hint="eastAsia"/>
        </w:rPr>
        <w:t>”</w:t>
      </w:r>
      <w:r w:rsidRPr="00E06ABE">
        <w:rPr>
          <w:rFonts w:ascii="Time New Roman" w:eastAsia="SimHei" w:hAnsi="Time New Roman"/>
        </w:rPr>
        <w:t>作为任用条件和解雇理由的立法规定；</w:t>
      </w:r>
    </w:p>
    <w:p w14:paraId="58700EF4" w14:textId="78EB9990" w:rsidR="00932AE1" w:rsidRPr="00E06ABE" w:rsidRDefault="00932AE1" w:rsidP="00742E69">
      <w:pPr>
        <w:pStyle w:val="SingleTxtGC"/>
        <w:rPr>
          <w:rFonts w:ascii="Time New Roman" w:eastAsia="SimHei" w:hAnsi="Time New Roman" w:hint="eastAsia"/>
        </w:rPr>
      </w:pPr>
      <w:r w:rsidRPr="00E06ABE">
        <w:rPr>
          <w:rFonts w:ascii="Time New Roman" w:eastAsia="SimHei" w:hAnsi="Time New Roman"/>
        </w:rPr>
        <w:tab/>
        <w:t>(b)</w:t>
      </w:r>
      <w:r w:rsidR="00414C54" w:rsidRPr="00E06ABE">
        <w:rPr>
          <w:rFonts w:ascii="Time New Roman" w:eastAsia="SimHei" w:hAnsi="Time New Roman"/>
        </w:rPr>
        <w:tab/>
      </w:r>
      <w:r w:rsidRPr="00E06ABE">
        <w:rPr>
          <w:rFonts w:ascii="Time New Roman" w:eastAsia="SimHei" w:hAnsi="Time New Roman"/>
        </w:rPr>
        <w:t>确保无障碍环境，在工作场所提供合理便利，建立责成政府和私人雇主提供合理便利的机制，并调查拒绝提供合理便利的案件；</w:t>
      </w:r>
    </w:p>
    <w:p w14:paraId="5DFA7DB5" w14:textId="016F3522" w:rsidR="00932AE1" w:rsidRPr="00E06ABE" w:rsidRDefault="00932AE1" w:rsidP="00742E69">
      <w:pPr>
        <w:pStyle w:val="SingleTxtGC"/>
        <w:rPr>
          <w:rFonts w:ascii="Time New Roman" w:eastAsia="SimHei" w:hAnsi="Time New Roman" w:hint="eastAsia"/>
          <w:spacing w:val="2"/>
        </w:rPr>
      </w:pPr>
      <w:r w:rsidRPr="00E06ABE">
        <w:rPr>
          <w:rFonts w:ascii="Time New Roman" w:eastAsia="SimHei" w:hAnsi="Time New Roman"/>
        </w:rPr>
        <w:tab/>
        <w:t>(c)</w:t>
      </w:r>
      <w:r w:rsidR="00414C54" w:rsidRPr="00E06ABE">
        <w:rPr>
          <w:rFonts w:ascii="Time New Roman" w:eastAsia="SimHei" w:hAnsi="Time New Roman"/>
        </w:rPr>
        <w:tab/>
      </w:r>
      <w:r w:rsidRPr="00E06ABE">
        <w:rPr>
          <w:rFonts w:ascii="Time New Roman" w:eastAsia="SimHei" w:hAnsi="Time New Roman"/>
        </w:rPr>
        <w:t>确保职业培训机构和中心的无障碍环境，并以无障碍形式为残疾人提供方案和课程，并且不以残疾为由拒绝他们参加培训。</w:t>
      </w:r>
    </w:p>
    <w:p w14:paraId="6DB56523" w14:textId="77777777" w:rsidR="00932AE1" w:rsidRPr="00742E69" w:rsidRDefault="00932AE1" w:rsidP="00E06ABE">
      <w:pPr>
        <w:pStyle w:val="H23GC"/>
      </w:pPr>
      <w:r w:rsidRPr="00742E69">
        <w:tab/>
      </w:r>
      <w:r w:rsidRPr="00742E69">
        <w:tab/>
      </w:r>
      <w:r w:rsidRPr="00742E69">
        <w:t>适足的生活水平和社会保护</w:t>
      </w:r>
      <w:r w:rsidRPr="00742E69">
        <w:t>(</w:t>
      </w:r>
      <w:r w:rsidRPr="00742E69">
        <w:t>第二十八条</w:t>
      </w:r>
      <w:r w:rsidRPr="00742E69">
        <w:t>)</w:t>
      </w:r>
    </w:p>
    <w:p w14:paraId="62F5EE7E" w14:textId="2C402DA1" w:rsidR="00932AE1" w:rsidRPr="00742E69" w:rsidRDefault="00932AE1" w:rsidP="00742E69">
      <w:pPr>
        <w:pStyle w:val="SingleTxtGC"/>
      </w:pPr>
      <w:r w:rsidRPr="00742E69">
        <w:t>56.</w:t>
      </w:r>
      <w:r w:rsidRPr="00742E69">
        <w:tab/>
      </w:r>
      <w:r w:rsidRPr="00742E69">
        <w:t>委员会对以下情况表示关切：</w:t>
      </w:r>
    </w:p>
    <w:p w14:paraId="0FCB3E81" w14:textId="4F9CCFDE" w:rsidR="00932AE1" w:rsidRPr="00742E69" w:rsidRDefault="00932AE1" w:rsidP="00742E69">
      <w:pPr>
        <w:pStyle w:val="SingleTxtGC"/>
      </w:pPr>
      <w:r w:rsidRPr="00742E69">
        <w:tab/>
        <w:t>(a)</w:t>
      </w:r>
      <w:r w:rsidR="00E06ABE">
        <w:tab/>
      </w:r>
      <w:r w:rsidRPr="00742E69">
        <w:t>在满足残疾人个人需求和生活需求以及考虑到他们日常生活活动中产生的额外费用方面，未设立相应的社会保护方案和服务；</w:t>
      </w:r>
    </w:p>
    <w:p w14:paraId="03298F78" w14:textId="4DDF46C6" w:rsidR="00932AE1" w:rsidRPr="00742E69" w:rsidRDefault="00932AE1" w:rsidP="00742E69">
      <w:pPr>
        <w:pStyle w:val="SingleTxtGC"/>
        <w:rPr>
          <w:spacing w:val="4"/>
        </w:rPr>
      </w:pPr>
      <w:r w:rsidRPr="00742E69">
        <w:tab/>
        <w:t>(b)</w:t>
      </w:r>
      <w:r w:rsidR="00E06ABE">
        <w:tab/>
      </w:r>
      <w:r w:rsidRPr="00742E69">
        <w:t>社会发展部发放的残疾津贴未涵盖所有类型的残疾，也不够充分，并且是根据医疗标准确定的，没有考虑到个人需求和周围环境条件的多样性。</w:t>
      </w:r>
    </w:p>
    <w:p w14:paraId="6C718F56" w14:textId="5E88ED58" w:rsidR="00932AE1" w:rsidRPr="00E06ABE" w:rsidRDefault="00932AE1" w:rsidP="00E06ABE">
      <w:pPr>
        <w:pStyle w:val="SingleTxtGC"/>
        <w:keepNext/>
        <w:rPr>
          <w:rFonts w:ascii="Time New Roman" w:eastAsia="SimHei" w:hAnsi="Time New Roman" w:hint="eastAsia"/>
        </w:rPr>
      </w:pPr>
      <w:r w:rsidRPr="00E06ABE">
        <w:rPr>
          <w:rFonts w:ascii="Time New Roman" w:eastAsia="SimHei" w:hAnsi="Time New Roman"/>
        </w:rPr>
        <w:t>57.</w:t>
      </w:r>
      <w:r w:rsidRPr="00E06ABE">
        <w:rPr>
          <w:rFonts w:ascii="Time New Roman" w:eastAsia="SimHei" w:hAnsi="Time New Roman"/>
        </w:rPr>
        <w:tab/>
      </w:r>
      <w:r w:rsidRPr="00E06ABE">
        <w:rPr>
          <w:rFonts w:ascii="Time New Roman" w:eastAsia="SimHei" w:hAnsi="Time New Roman"/>
        </w:rPr>
        <w:t>委员会建议缔约国：</w:t>
      </w:r>
    </w:p>
    <w:p w14:paraId="5B94BE8B" w14:textId="279D2060" w:rsidR="00932AE1" w:rsidRPr="00E06ABE" w:rsidRDefault="00932AE1" w:rsidP="00742E69">
      <w:pPr>
        <w:pStyle w:val="SingleTxtGC"/>
        <w:rPr>
          <w:rFonts w:ascii="Time New Roman" w:eastAsia="SimHei" w:hAnsi="Time New Roman" w:hint="eastAsia"/>
        </w:rPr>
      </w:pPr>
      <w:r w:rsidRPr="00E06ABE">
        <w:rPr>
          <w:rFonts w:ascii="Time New Roman" w:eastAsia="SimHei" w:hAnsi="Time New Roman"/>
        </w:rPr>
        <w:tab/>
        <w:t>(a)</w:t>
      </w:r>
      <w:r w:rsidR="00E06ABE" w:rsidRPr="00E06ABE">
        <w:rPr>
          <w:rFonts w:ascii="Time New Roman" w:eastAsia="SimHei" w:hAnsi="Time New Roman"/>
        </w:rPr>
        <w:tab/>
      </w:r>
      <w:r w:rsidRPr="00E06ABE">
        <w:rPr>
          <w:rFonts w:ascii="Time New Roman" w:eastAsia="SimHei" w:hAnsi="Time New Roman"/>
        </w:rPr>
        <w:t>建立全面和包容的社会保护制度，保障残疾人，特别是残疾妇女的适足生活水平；</w:t>
      </w:r>
    </w:p>
    <w:p w14:paraId="745EC56A" w14:textId="51EFB839" w:rsidR="00932AE1" w:rsidRPr="00E06ABE" w:rsidRDefault="00932AE1" w:rsidP="00742E69">
      <w:pPr>
        <w:pStyle w:val="SingleTxtGC"/>
        <w:rPr>
          <w:rFonts w:ascii="Time New Roman" w:eastAsia="SimHei" w:hAnsi="Time New Roman" w:hint="eastAsia"/>
        </w:rPr>
      </w:pPr>
      <w:r w:rsidRPr="00E06ABE">
        <w:rPr>
          <w:rFonts w:ascii="Time New Roman" w:eastAsia="SimHei" w:hAnsi="Time New Roman"/>
        </w:rPr>
        <w:tab/>
        <w:t>(b)</w:t>
      </w:r>
      <w:r w:rsidR="00E06ABE" w:rsidRPr="00E06ABE">
        <w:rPr>
          <w:rFonts w:ascii="Time New Roman" w:eastAsia="SimHei" w:hAnsi="Time New Roman"/>
        </w:rPr>
        <w:tab/>
      </w:r>
      <w:r w:rsidRPr="00E06ABE">
        <w:rPr>
          <w:rFonts w:ascii="Time New Roman" w:eastAsia="SimHei" w:hAnsi="Time New Roman"/>
        </w:rPr>
        <w:t>修订残疾津贴的发放标准，以涵盖所有类型的残疾，并顾及残疾人在个人需求和生活需求方面的多样性和差异性。</w:t>
      </w:r>
    </w:p>
    <w:p w14:paraId="72C87B6D" w14:textId="77777777" w:rsidR="00932AE1" w:rsidRPr="00742E69" w:rsidRDefault="00932AE1" w:rsidP="00E06ABE">
      <w:pPr>
        <w:pStyle w:val="H23GC"/>
        <w:rPr>
          <w:kern w:val="2"/>
          <w14:ligatures w14:val="standardContextual"/>
        </w:rPr>
      </w:pPr>
      <w:r w:rsidRPr="00742E69">
        <w:tab/>
      </w:r>
      <w:r w:rsidRPr="00742E69">
        <w:tab/>
      </w:r>
      <w:r w:rsidRPr="00742E69">
        <w:t>参与政治和公共生活</w:t>
      </w:r>
      <w:r w:rsidRPr="00742E69">
        <w:t>(</w:t>
      </w:r>
      <w:r w:rsidRPr="00742E69">
        <w:t>第二十九条</w:t>
      </w:r>
      <w:r w:rsidRPr="00742E69">
        <w:t>)</w:t>
      </w:r>
    </w:p>
    <w:p w14:paraId="1033F19F" w14:textId="737A2279" w:rsidR="00932AE1" w:rsidRPr="00742E69" w:rsidRDefault="00932AE1" w:rsidP="00742E69">
      <w:pPr>
        <w:pStyle w:val="SingleTxtGC"/>
      </w:pPr>
      <w:r w:rsidRPr="00742E69">
        <w:t>58.</w:t>
      </w:r>
      <w:r w:rsidRPr="00742E69">
        <w:tab/>
      </w:r>
      <w:r w:rsidRPr="00742E69">
        <w:t>委员会回顾人权事务委员会关于选举期间不公正划分选区和选民欺诈指控的结论性意见</w:t>
      </w:r>
      <w:r w:rsidRPr="00742E69">
        <w:rPr>
          <w:rStyle w:val="a8"/>
          <w:rFonts w:eastAsia="宋体"/>
          <w:bCs/>
          <w:sz w:val="22"/>
        </w:rPr>
        <w:footnoteReference w:id="14"/>
      </w:r>
      <w:r w:rsidRPr="00742E69">
        <w:t>，委员会表示关切的是，残疾人最有可能遭受此类非法行为的侵害，在没有措施确保他们能够独立和保密地行使投票权的情况下尤为如此。委员会特别关切的是：</w:t>
      </w:r>
    </w:p>
    <w:p w14:paraId="33C91F54" w14:textId="1AB159EB" w:rsidR="00932AE1" w:rsidRPr="00742E69" w:rsidRDefault="00932AE1" w:rsidP="00742E69">
      <w:pPr>
        <w:pStyle w:val="SingleTxtGC"/>
      </w:pPr>
      <w:r w:rsidRPr="00742E69">
        <w:tab/>
        <w:t>(a)</w:t>
      </w:r>
      <w:r w:rsidR="00E06ABE">
        <w:tab/>
      </w:r>
      <w:r w:rsidRPr="00742E69">
        <w:t>《行使政治权利法》</w:t>
      </w:r>
      <w:r w:rsidRPr="00742E69">
        <w:t>(2002</w:t>
      </w:r>
      <w:r w:rsidRPr="00742E69">
        <w:t>年第</w:t>
      </w:r>
      <w:r w:rsidRPr="00742E69">
        <w:t>14</w:t>
      </w:r>
      <w:r w:rsidRPr="00742E69">
        <w:t>号法</w:t>
      </w:r>
      <w:r w:rsidRPr="00742E69">
        <w:t>)</w:t>
      </w:r>
      <w:r w:rsidRPr="00742E69">
        <w:t>、《协商会议和众议院法》</w:t>
      </w:r>
      <w:r w:rsidRPr="00742E69">
        <w:t>(2002</w:t>
      </w:r>
      <w:r w:rsidRPr="00742E69">
        <w:t>年第</w:t>
      </w:r>
      <w:r w:rsidRPr="00742E69">
        <w:t>15</w:t>
      </w:r>
      <w:r w:rsidRPr="00742E69">
        <w:t>号法</w:t>
      </w:r>
      <w:r w:rsidRPr="00742E69">
        <w:t>)</w:t>
      </w:r>
      <w:r w:rsidRPr="00742E69">
        <w:t>和《市政法》</w:t>
      </w:r>
      <w:r w:rsidRPr="00742E69">
        <w:t>(2001</w:t>
      </w:r>
      <w:r w:rsidRPr="00742E69">
        <w:t>年第</w:t>
      </w:r>
      <w:r w:rsidRPr="00742E69">
        <w:t>35</w:t>
      </w:r>
      <w:r w:rsidRPr="00742E69">
        <w:t>号法</w:t>
      </w:r>
      <w:r w:rsidRPr="00742E69">
        <w:t>)</w:t>
      </w:r>
      <w:r w:rsidRPr="00742E69">
        <w:t>均未规定任何措施以确保残疾人作为选民或候选人有效参与政治生活，包括参与议会和地方选举；</w:t>
      </w:r>
    </w:p>
    <w:p w14:paraId="45C3A6B1" w14:textId="190A2188" w:rsidR="00932AE1" w:rsidRPr="00742E69" w:rsidRDefault="00932AE1" w:rsidP="00742E69">
      <w:pPr>
        <w:pStyle w:val="SingleTxtGC"/>
      </w:pPr>
      <w:r w:rsidRPr="00742E69">
        <w:tab/>
        <w:t>(b)</w:t>
      </w:r>
      <w:r w:rsidR="00E06ABE">
        <w:tab/>
      </w:r>
      <w:r w:rsidRPr="00742E69">
        <w:t>投票站提供的无障碍和合理便利程度低，未以无障碍格式，特别是未以手语和易读模式提供选举信息和资料；</w:t>
      </w:r>
    </w:p>
    <w:p w14:paraId="7DDEB195" w14:textId="34B51F38" w:rsidR="00932AE1" w:rsidRPr="00742E69" w:rsidRDefault="00932AE1" w:rsidP="00742E69">
      <w:pPr>
        <w:pStyle w:val="SingleTxtGC"/>
      </w:pPr>
      <w:r w:rsidRPr="00742E69">
        <w:tab/>
        <w:t>(c)</w:t>
      </w:r>
      <w:r w:rsidR="00E06ABE">
        <w:tab/>
      </w:r>
      <w:r w:rsidRPr="00742E69">
        <w:t>残疾人在工会、政治机构和协会中没有代表。</w:t>
      </w:r>
    </w:p>
    <w:p w14:paraId="634FA6CD" w14:textId="54BA6276" w:rsidR="00932AE1" w:rsidRPr="00BD698F" w:rsidRDefault="00932AE1" w:rsidP="00742E69">
      <w:pPr>
        <w:pStyle w:val="SingleTxtGC"/>
        <w:rPr>
          <w:rFonts w:ascii="Time New Roman" w:eastAsia="SimHei" w:hAnsi="Time New Roman" w:hint="eastAsia"/>
        </w:rPr>
      </w:pPr>
      <w:r w:rsidRPr="00BD698F">
        <w:rPr>
          <w:rFonts w:ascii="Time New Roman" w:eastAsia="SimHei" w:hAnsi="Time New Roman"/>
        </w:rPr>
        <w:t>59.</w:t>
      </w:r>
      <w:r w:rsidRPr="00BD698F">
        <w:rPr>
          <w:rFonts w:ascii="Time New Roman" w:eastAsia="SimHei" w:hAnsi="Time New Roman"/>
        </w:rPr>
        <w:tab/>
      </w:r>
      <w:r w:rsidRPr="00BD698F">
        <w:rPr>
          <w:rFonts w:ascii="Time New Roman" w:eastAsia="SimHei" w:hAnsi="Time New Roman"/>
        </w:rPr>
        <w:t>委员会建议缔约国：</w:t>
      </w:r>
    </w:p>
    <w:p w14:paraId="01BEE21D" w14:textId="237B85C1" w:rsidR="00932AE1" w:rsidRPr="00BD698F" w:rsidRDefault="00932AE1" w:rsidP="00742E69">
      <w:pPr>
        <w:pStyle w:val="SingleTxtGC"/>
        <w:rPr>
          <w:rFonts w:ascii="Time New Roman" w:eastAsia="SimHei" w:hAnsi="Time New Roman" w:hint="eastAsia"/>
        </w:rPr>
      </w:pPr>
      <w:r w:rsidRPr="00BD698F">
        <w:rPr>
          <w:rFonts w:ascii="Time New Roman" w:eastAsia="SimHei" w:hAnsi="Time New Roman"/>
        </w:rPr>
        <w:tab/>
        <w:t>(a)</w:t>
      </w:r>
      <w:r w:rsidR="00E06ABE" w:rsidRPr="00BD698F">
        <w:rPr>
          <w:rFonts w:ascii="Time New Roman" w:eastAsia="SimHei" w:hAnsi="Time New Roman"/>
        </w:rPr>
        <w:tab/>
      </w:r>
      <w:r w:rsidRPr="00BD698F">
        <w:rPr>
          <w:rFonts w:ascii="Time New Roman" w:eastAsia="SimHei" w:hAnsi="Time New Roman"/>
        </w:rPr>
        <w:t>审查关于政治权利以及议会和市政选举的法律，纳入确保残疾人，特别是残疾妇女有效参与政治生活的规定；</w:t>
      </w:r>
    </w:p>
    <w:p w14:paraId="12F52BA2" w14:textId="54C711DB" w:rsidR="00932AE1" w:rsidRPr="00BD698F" w:rsidRDefault="00932AE1" w:rsidP="00742E69">
      <w:pPr>
        <w:pStyle w:val="SingleTxtGC"/>
        <w:rPr>
          <w:rFonts w:ascii="Time New Roman" w:eastAsia="SimHei" w:hAnsi="Time New Roman" w:hint="eastAsia"/>
        </w:rPr>
      </w:pPr>
      <w:r w:rsidRPr="00BD698F">
        <w:rPr>
          <w:rFonts w:ascii="Time New Roman" w:eastAsia="SimHei" w:hAnsi="Time New Roman"/>
        </w:rPr>
        <w:tab/>
        <w:t>(b)</w:t>
      </w:r>
      <w:r w:rsidR="00E06ABE" w:rsidRPr="00BD698F">
        <w:rPr>
          <w:rFonts w:ascii="Time New Roman" w:eastAsia="SimHei" w:hAnsi="Time New Roman"/>
        </w:rPr>
        <w:tab/>
      </w:r>
      <w:r w:rsidRPr="00BD698F">
        <w:rPr>
          <w:rFonts w:ascii="Time New Roman" w:eastAsia="SimHei" w:hAnsi="Time New Roman"/>
        </w:rPr>
        <w:t>确保投票站的无障碍环境，并</w:t>
      </w:r>
      <w:r w:rsidRPr="00BD698F">
        <w:rPr>
          <w:rFonts w:ascii="Time New Roman" w:eastAsia="SimHei" w:hAnsi="Time New Roman" w:hint="eastAsia"/>
        </w:rPr>
        <w:t>以</w:t>
      </w:r>
      <w:r w:rsidRPr="00BD698F">
        <w:rPr>
          <w:rFonts w:ascii="Time New Roman" w:eastAsia="SimHei" w:hAnsi="Time New Roman"/>
        </w:rPr>
        <w:t>无障碍的方式为残疾人提供选举材料和相关立法的文本；</w:t>
      </w:r>
    </w:p>
    <w:p w14:paraId="6297A910" w14:textId="7404E91B" w:rsidR="00932AE1" w:rsidRPr="00BD698F" w:rsidRDefault="00932AE1" w:rsidP="00742E69">
      <w:pPr>
        <w:pStyle w:val="SingleTxtGC"/>
        <w:rPr>
          <w:rFonts w:ascii="Time New Roman" w:eastAsia="SimHei" w:hAnsi="Time New Roman" w:hint="eastAsia"/>
        </w:rPr>
      </w:pPr>
      <w:r w:rsidRPr="00BD698F">
        <w:rPr>
          <w:rFonts w:ascii="Time New Roman" w:eastAsia="SimHei" w:hAnsi="Time New Roman"/>
        </w:rPr>
        <w:tab/>
        <w:t>(c)</w:t>
      </w:r>
      <w:r w:rsidR="00E06ABE" w:rsidRPr="00BD698F">
        <w:rPr>
          <w:rFonts w:ascii="Time New Roman" w:eastAsia="SimHei" w:hAnsi="Time New Roman"/>
        </w:rPr>
        <w:tab/>
      </w:r>
      <w:r w:rsidRPr="00BD698F">
        <w:rPr>
          <w:rFonts w:ascii="Time New Roman" w:eastAsia="SimHei" w:hAnsi="Time New Roman"/>
        </w:rPr>
        <w:t>让残疾人，特别是残疾妇女及其代表组织参与监督议会和市政选举。</w:t>
      </w:r>
    </w:p>
    <w:p w14:paraId="6F3DB908" w14:textId="77777777" w:rsidR="00932AE1" w:rsidRPr="00742E69" w:rsidRDefault="00932AE1" w:rsidP="00BD698F">
      <w:pPr>
        <w:pStyle w:val="H23GC"/>
      </w:pPr>
      <w:r w:rsidRPr="00742E69">
        <w:tab/>
      </w:r>
      <w:r w:rsidRPr="00742E69">
        <w:tab/>
      </w:r>
      <w:r w:rsidRPr="00742E69">
        <w:t>参与文化生活、娱乐、休闲和体育活动</w:t>
      </w:r>
      <w:r w:rsidRPr="00742E69">
        <w:t>(</w:t>
      </w:r>
      <w:r w:rsidRPr="00742E69">
        <w:t>第三十条</w:t>
      </w:r>
      <w:r w:rsidRPr="00742E69">
        <w:t>)</w:t>
      </w:r>
    </w:p>
    <w:p w14:paraId="2DF0492A" w14:textId="24EAAA17" w:rsidR="00932AE1" w:rsidRPr="00742E69" w:rsidRDefault="00932AE1" w:rsidP="00742E69">
      <w:pPr>
        <w:pStyle w:val="SingleTxtGC"/>
      </w:pPr>
      <w:r w:rsidRPr="00742E69">
        <w:t>60.</w:t>
      </w:r>
      <w:r w:rsidRPr="00742E69">
        <w:tab/>
      </w:r>
      <w:r w:rsidRPr="00742E69">
        <w:t>委员会对以下情况表示关切：</w:t>
      </w:r>
    </w:p>
    <w:p w14:paraId="7633A167" w14:textId="563D2055" w:rsidR="00932AE1" w:rsidRPr="00742E69" w:rsidRDefault="00932AE1" w:rsidP="00742E69">
      <w:pPr>
        <w:pStyle w:val="SingleTxtGC"/>
      </w:pPr>
      <w:r w:rsidRPr="00742E69">
        <w:tab/>
        <w:t>(a)</w:t>
      </w:r>
      <w:r w:rsidR="00BD698F">
        <w:tab/>
      </w:r>
      <w:r w:rsidRPr="00742E69">
        <w:t>缺乏确保残疾人参与文化生活和创造性艺术的国家战略；</w:t>
      </w:r>
    </w:p>
    <w:p w14:paraId="35C3E1C2" w14:textId="020E4ACE" w:rsidR="00932AE1" w:rsidRPr="00742E69" w:rsidRDefault="00932AE1" w:rsidP="00742E69">
      <w:pPr>
        <w:pStyle w:val="SingleTxtGC"/>
      </w:pPr>
      <w:r w:rsidRPr="00742E69">
        <w:tab/>
        <w:t>(b)</w:t>
      </w:r>
      <w:r w:rsidR="00BD698F">
        <w:tab/>
      </w:r>
      <w:r w:rsidRPr="00742E69">
        <w:t>剧院、电影院、博物馆和旅游景点缺乏无障碍设施，未以无障碍形式，特别是手语和易读模式为残疾人提供文化信息和资料；</w:t>
      </w:r>
    </w:p>
    <w:p w14:paraId="36B89456" w14:textId="79585FDA" w:rsidR="00932AE1" w:rsidRPr="00742E69" w:rsidRDefault="00932AE1" w:rsidP="00742E69">
      <w:pPr>
        <w:pStyle w:val="SingleTxtGC"/>
      </w:pPr>
      <w:r w:rsidRPr="00742E69">
        <w:tab/>
        <w:t>(c)</w:t>
      </w:r>
      <w:r w:rsidR="00BD698F">
        <w:tab/>
      </w:r>
      <w:r w:rsidRPr="00742E69">
        <w:t>未能促进聋人群体文化和语言方面的特性；</w:t>
      </w:r>
    </w:p>
    <w:p w14:paraId="621F7E4F" w14:textId="4E62360B" w:rsidR="00932AE1" w:rsidRPr="00742E69" w:rsidRDefault="00932AE1" w:rsidP="00742E69">
      <w:pPr>
        <w:pStyle w:val="SingleTxtGC"/>
      </w:pPr>
      <w:r w:rsidRPr="00742E69">
        <w:tab/>
        <w:t>(d)</w:t>
      </w:r>
      <w:r w:rsidR="00BD698F">
        <w:tab/>
      </w:r>
      <w:r w:rsidRPr="00742E69">
        <w:t>缺乏无障碍格式的书籍、杂志和文化材料，包括盲文、音频格式和易读模式；</w:t>
      </w:r>
    </w:p>
    <w:p w14:paraId="6D3D7915" w14:textId="28C01A8A" w:rsidR="00932AE1" w:rsidRPr="00742E69" w:rsidRDefault="00932AE1" w:rsidP="00742E69">
      <w:pPr>
        <w:pStyle w:val="SingleTxtGC"/>
      </w:pPr>
      <w:r w:rsidRPr="00742E69">
        <w:tab/>
        <w:t>(e)</w:t>
      </w:r>
      <w:r w:rsidR="00BD698F">
        <w:tab/>
      </w:r>
      <w:r w:rsidRPr="00742E69">
        <w:t>未将残疾人纳入体育俱乐部和体育活动，对残疾人体育运动的支持不足。</w:t>
      </w:r>
    </w:p>
    <w:p w14:paraId="6A5B1968" w14:textId="69325210" w:rsidR="00932AE1" w:rsidRPr="00BD698F" w:rsidRDefault="00932AE1" w:rsidP="00BD698F">
      <w:pPr>
        <w:pStyle w:val="SingleTxtGC"/>
        <w:keepNext/>
        <w:rPr>
          <w:rFonts w:ascii="Time New Roman" w:eastAsia="SimHei" w:hAnsi="Time New Roman" w:hint="eastAsia"/>
        </w:rPr>
      </w:pPr>
      <w:r w:rsidRPr="00BD698F">
        <w:rPr>
          <w:rFonts w:ascii="Time New Roman" w:eastAsia="SimHei" w:hAnsi="Time New Roman"/>
        </w:rPr>
        <w:t>61.</w:t>
      </w:r>
      <w:r w:rsidRPr="00BD698F">
        <w:rPr>
          <w:rFonts w:ascii="Time New Roman" w:eastAsia="SimHei" w:hAnsi="Time New Roman"/>
        </w:rPr>
        <w:tab/>
      </w:r>
      <w:r w:rsidRPr="00BD698F">
        <w:rPr>
          <w:rFonts w:ascii="Time New Roman" w:eastAsia="SimHei" w:hAnsi="Time New Roman"/>
        </w:rPr>
        <w:t>委员会建议缔约国：</w:t>
      </w:r>
    </w:p>
    <w:p w14:paraId="43EA9182" w14:textId="7313D217" w:rsidR="00932AE1" w:rsidRPr="00BD698F" w:rsidRDefault="00932AE1" w:rsidP="00742E69">
      <w:pPr>
        <w:pStyle w:val="SingleTxtGC"/>
        <w:rPr>
          <w:rFonts w:ascii="Time New Roman" w:eastAsia="SimHei" w:hAnsi="Time New Roman" w:hint="eastAsia"/>
        </w:rPr>
      </w:pPr>
      <w:r w:rsidRPr="00BD698F">
        <w:rPr>
          <w:rFonts w:ascii="Time New Roman" w:eastAsia="SimHei" w:hAnsi="Time New Roman"/>
        </w:rPr>
        <w:tab/>
        <w:t>(a)</w:t>
      </w:r>
      <w:r w:rsidR="00BD698F" w:rsidRPr="00BD698F">
        <w:rPr>
          <w:rFonts w:ascii="Time New Roman" w:eastAsia="SimHei" w:hAnsi="Time New Roman"/>
        </w:rPr>
        <w:tab/>
      </w:r>
      <w:r w:rsidRPr="00BD698F">
        <w:rPr>
          <w:rFonts w:ascii="Time New Roman" w:eastAsia="SimHei" w:hAnsi="Time New Roman"/>
        </w:rPr>
        <w:t>与残疾人及其代表组织密切协商并在其积极参与下，制定一项旨在实现残疾人充分融入文化生活的全面国家战略；</w:t>
      </w:r>
    </w:p>
    <w:p w14:paraId="18DD0331" w14:textId="5A6FAF38" w:rsidR="00932AE1" w:rsidRPr="00BD698F" w:rsidRDefault="00932AE1" w:rsidP="00742E69">
      <w:pPr>
        <w:pStyle w:val="SingleTxtGC"/>
        <w:rPr>
          <w:rFonts w:ascii="Time New Roman" w:eastAsia="SimHei" w:hAnsi="Time New Roman" w:hint="eastAsia"/>
        </w:rPr>
      </w:pPr>
      <w:r w:rsidRPr="00BD698F">
        <w:rPr>
          <w:rFonts w:ascii="Time New Roman" w:eastAsia="SimHei" w:hAnsi="Time New Roman"/>
        </w:rPr>
        <w:tab/>
        <w:t>(b)</w:t>
      </w:r>
      <w:r w:rsidR="00BD698F" w:rsidRPr="00BD698F">
        <w:rPr>
          <w:rFonts w:ascii="Time New Roman" w:eastAsia="SimHei" w:hAnsi="Time New Roman"/>
        </w:rPr>
        <w:tab/>
      </w:r>
      <w:r w:rsidRPr="00BD698F">
        <w:rPr>
          <w:rFonts w:ascii="Time New Roman" w:eastAsia="SimHei" w:hAnsi="Time New Roman"/>
        </w:rPr>
        <w:t>在文化、娱乐和旅游场所确保无障碍环境，提供合理便利和无障碍格式的信息，包括手语翻译、易读模式和音频说明；</w:t>
      </w:r>
    </w:p>
    <w:p w14:paraId="71D035E8" w14:textId="09A1E2B8" w:rsidR="00932AE1" w:rsidRPr="00BD698F" w:rsidRDefault="00932AE1" w:rsidP="00742E69">
      <w:pPr>
        <w:pStyle w:val="SingleTxtGC"/>
        <w:rPr>
          <w:rFonts w:ascii="Time New Roman" w:eastAsia="SimHei" w:hAnsi="Time New Roman" w:hint="eastAsia"/>
        </w:rPr>
      </w:pPr>
      <w:r w:rsidRPr="00BD698F">
        <w:rPr>
          <w:rFonts w:ascii="Time New Roman" w:eastAsia="SimHei" w:hAnsi="Time New Roman"/>
        </w:rPr>
        <w:tab/>
        <w:t>(c)</w:t>
      </w:r>
      <w:r w:rsidR="00BD698F" w:rsidRPr="00BD698F">
        <w:rPr>
          <w:rFonts w:ascii="Time New Roman" w:eastAsia="SimHei" w:hAnsi="Time New Roman"/>
        </w:rPr>
        <w:tab/>
      </w:r>
      <w:r w:rsidRPr="00BD698F">
        <w:rPr>
          <w:rFonts w:ascii="Time New Roman" w:eastAsia="SimHei" w:hAnsi="Time New Roman"/>
        </w:rPr>
        <w:t>在聋人及其代表组织的积极参与下，通过教育课程和宣传活动，承认和促进聋人社区的文化和语言特性；</w:t>
      </w:r>
    </w:p>
    <w:p w14:paraId="5BB0ED94" w14:textId="22836B7C" w:rsidR="00932AE1" w:rsidRPr="00BD698F" w:rsidRDefault="00932AE1" w:rsidP="00742E69">
      <w:pPr>
        <w:pStyle w:val="SingleTxtGC"/>
        <w:rPr>
          <w:rFonts w:ascii="Time New Roman" w:eastAsia="SimHei" w:hAnsi="Time New Roman" w:hint="eastAsia"/>
        </w:rPr>
      </w:pPr>
      <w:r w:rsidRPr="00BD698F">
        <w:rPr>
          <w:rFonts w:ascii="Time New Roman" w:eastAsia="SimHei" w:hAnsi="Time New Roman"/>
        </w:rPr>
        <w:tab/>
        <w:t>(d)</w:t>
      </w:r>
      <w:r w:rsidR="00BD698F" w:rsidRPr="00BD698F">
        <w:rPr>
          <w:rFonts w:ascii="Time New Roman" w:eastAsia="SimHei" w:hAnsi="Time New Roman"/>
        </w:rPr>
        <w:tab/>
      </w:r>
      <w:r w:rsidRPr="00BD698F">
        <w:rPr>
          <w:rFonts w:ascii="Time New Roman" w:eastAsia="SimHei" w:hAnsi="Time New Roman"/>
        </w:rPr>
        <w:t>批准《关于为盲人、视力障碍者或其他印刷品阅读障碍者获得已出版作品提供便利的马拉喀什条约》，确保残疾人能够充分获取信息和文化资料；</w:t>
      </w:r>
    </w:p>
    <w:p w14:paraId="2D9740FA" w14:textId="26BF4831" w:rsidR="00932AE1" w:rsidRPr="00BD698F" w:rsidRDefault="00932AE1" w:rsidP="00742E69">
      <w:pPr>
        <w:pStyle w:val="SingleTxtGC"/>
        <w:rPr>
          <w:rFonts w:ascii="Time New Roman" w:eastAsia="SimHei" w:hAnsi="Time New Roman" w:hint="eastAsia"/>
        </w:rPr>
      </w:pPr>
      <w:r w:rsidRPr="00BD698F">
        <w:rPr>
          <w:rFonts w:ascii="Time New Roman" w:eastAsia="SimHei" w:hAnsi="Time New Roman"/>
        </w:rPr>
        <w:tab/>
        <w:t>(e)</w:t>
      </w:r>
      <w:r w:rsidR="00BD698F" w:rsidRPr="00BD698F">
        <w:rPr>
          <w:rFonts w:ascii="Time New Roman" w:eastAsia="SimHei" w:hAnsi="Time New Roman"/>
        </w:rPr>
        <w:tab/>
      </w:r>
      <w:r w:rsidRPr="00BD698F">
        <w:rPr>
          <w:rFonts w:ascii="Time New Roman" w:eastAsia="SimHei" w:hAnsi="Time New Roman"/>
        </w:rPr>
        <w:t>采取法律和实际措施，确保将残疾人纳入体育俱乐部和体育活动，并为残疾人体育运动提供支持。</w:t>
      </w:r>
    </w:p>
    <w:p w14:paraId="1EA4741D" w14:textId="148347E0" w:rsidR="00932AE1" w:rsidRPr="00742E69" w:rsidRDefault="00932AE1" w:rsidP="00BD698F">
      <w:pPr>
        <w:pStyle w:val="H1GC"/>
      </w:pPr>
      <w:r w:rsidRPr="00742E69">
        <w:tab/>
        <w:t>C.</w:t>
      </w:r>
      <w:r w:rsidR="0097348F">
        <w:tab/>
      </w:r>
      <w:r w:rsidRPr="00742E69">
        <w:t>具体义务</w:t>
      </w:r>
      <w:r w:rsidRPr="00742E69">
        <w:t>(</w:t>
      </w:r>
      <w:r w:rsidRPr="00742E69">
        <w:t>第三十一至第三十三条</w:t>
      </w:r>
      <w:r w:rsidRPr="00742E69">
        <w:t>)</w:t>
      </w:r>
    </w:p>
    <w:p w14:paraId="26074657" w14:textId="77777777" w:rsidR="00932AE1" w:rsidRPr="00742E69" w:rsidRDefault="00932AE1" w:rsidP="0097348F">
      <w:pPr>
        <w:pStyle w:val="H23GC"/>
      </w:pPr>
      <w:r w:rsidRPr="00742E69">
        <w:tab/>
      </w:r>
      <w:r w:rsidRPr="00742E69">
        <w:tab/>
      </w:r>
      <w:r w:rsidRPr="00742E69">
        <w:t>统计和数据收集</w:t>
      </w:r>
      <w:r w:rsidRPr="00742E69">
        <w:t>(</w:t>
      </w:r>
      <w:r w:rsidRPr="00742E69">
        <w:t>第三十一条</w:t>
      </w:r>
      <w:r w:rsidRPr="00742E69">
        <w:t>)</w:t>
      </w:r>
    </w:p>
    <w:p w14:paraId="00224E3A" w14:textId="24436D3C" w:rsidR="00932AE1" w:rsidRPr="00742E69" w:rsidRDefault="00932AE1" w:rsidP="00742E69">
      <w:pPr>
        <w:pStyle w:val="SingleTxtGC"/>
      </w:pPr>
      <w:r w:rsidRPr="00742E69">
        <w:t>62.</w:t>
      </w:r>
      <w:r w:rsidRPr="00742E69">
        <w:tab/>
      </w:r>
      <w:r w:rsidRPr="00742E69">
        <w:t>委员会对以下情况表示关切：</w:t>
      </w:r>
    </w:p>
    <w:p w14:paraId="3F1FB9A6" w14:textId="1B4AABE6" w:rsidR="00932AE1" w:rsidRPr="00742E69" w:rsidRDefault="00932AE1" w:rsidP="00742E69">
      <w:pPr>
        <w:pStyle w:val="SingleTxtGC"/>
      </w:pPr>
      <w:r w:rsidRPr="00742E69">
        <w:tab/>
        <w:t>(a)</w:t>
      </w:r>
      <w:r w:rsidR="0097348F">
        <w:tab/>
      </w:r>
      <w:r w:rsidRPr="00742E69">
        <w:t>有关残疾人</w:t>
      </w:r>
      <w:r w:rsidRPr="00742E69">
        <w:rPr>
          <w:rFonts w:asciiTheme="minorEastAsia" w:eastAsiaTheme="minorEastAsia" w:hAnsiTheme="minorEastAsia" w:hint="eastAsia"/>
        </w:rPr>
        <w:t>人数</w:t>
      </w:r>
      <w:r w:rsidRPr="00742E69">
        <w:t>的统计数据不准确，其中显示缔约国</w:t>
      </w:r>
      <w:r w:rsidRPr="00742E69">
        <w:t>2016</w:t>
      </w:r>
      <w:r w:rsidRPr="00742E69">
        <w:t>年有</w:t>
      </w:r>
      <w:r w:rsidRPr="00742E69">
        <w:t>10,712</w:t>
      </w:r>
      <w:r w:rsidRPr="00742E69">
        <w:t>名残疾人，占总人口的</w:t>
      </w:r>
      <w:r w:rsidRPr="00742E69">
        <w:t>1%</w:t>
      </w:r>
      <w:r w:rsidRPr="00742E69">
        <w:t>，这一数字反映了缔约国的官方数据与残疾人在社会中所占比例的全球估计数之间存在差异；</w:t>
      </w:r>
    </w:p>
    <w:p w14:paraId="3F21E016" w14:textId="3892497A" w:rsidR="00932AE1" w:rsidRPr="00742E69" w:rsidRDefault="00932AE1" w:rsidP="00742E69">
      <w:pPr>
        <w:pStyle w:val="SingleTxtGC"/>
      </w:pPr>
      <w:r w:rsidRPr="00742E69">
        <w:tab/>
        <w:t>(b)</w:t>
      </w:r>
      <w:r w:rsidR="0097348F">
        <w:tab/>
      </w:r>
      <w:r w:rsidRPr="00742E69">
        <w:t>缺乏按人数以及教育、就业和社会服务等特定领域享有权利状况分列的关于残疾人的数据；</w:t>
      </w:r>
    </w:p>
    <w:p w14:paraId="119E787F" w14:textId="5F199A0C" w:rsidR="00932AE1" w:rsidRPr="00742E69" w:rsidRDefault="00932AE1" w:rsidP="00742E69">
      <w:pPr>
        <w:pStyle w:val="SingleTxtGC"/>
      </w:pPr>
      <w:r w:rsidRPr="00742E69">
        <w:tab/>
        <w:t>(c)</w:t>
      </w:r>
      <w:r w:rsidR="0097348F">
        <w:tab/>
      </w:r>
      <w:r w:rsidRPr="00742E69">
        <w:t>中央信息局开展的性别调查未纳入残疾人。</w:t>
      </w:r>
    </w:p>
    <w:p w14:paraId="07816513" w14:textId="3EDDC1CE" w:rsidR="00932AE1" w:rsidRPr="0097348F" w:rsidRDefault="00932AE1" w:rsidP="00742E69">
      <w:pPr>
        <w:pStyle w:val="SingleTxtGC"/>
        <w:rPr>
          <w:rFonts w:ascii="Time New Roman" w:eastAsia="SimHei" w:hAnsi="Time New Roman" w:hint="eastAsia"/>
        </w:rPr>
      </w:pPr>
      <w:r w:rsidRPr="0097348F">
        <w:rPr>
          <w:rFonts w:ascii="Time New Roman" w:eastAsia="SimHei" w:hAnsi="Time New Roman"/>
        </w:rPr>
        <w:t>63.</w:t>
      </w:r>
      <w:r w:rsidRPr="0097348F">
        <w:rPr>
          <w:rFonts w:ascii="Time New Roman" w:eastAsia="SimHei" w:hAnsi="Time New Roman"/>
        </w:rPr>
        <w:tab/>
      </w:r>
      <w:r w:rsidRPr="0097348F">
        <w:rPr>
          <w:rFonts w:ascii="Time New Roman" w:eastAsia="SimHei" w:hAnsi="Time New Roman"/>
        </w:rPr>
        <w:t>委员会建议缔约国：</w:t>
      </w:r>
    </w:p>
    <w:p w14:paraId="0A0F4194" w14:textId="74379832" w:rsidR="00932AE1" w:rsidRPr="0097348F" w:rsidRDefault="00932AE1" w:rsidP="00742E69">
      <w:pPr>
        <w:pStyle w:val="SingleTxtGC"/>
        <w:rPr>
          <w:rFonts w:ascii="Time New Roman" w:eastAsia="SimHei" w:hAnsi="Time New Roman" w:hint="eastAsia"/>
          <w:spacing w:val="8"/>
        </w:rPr>
      </w:pPr>
      <w:r w:rsidRPr="0097348F">
        <w:rPr>
          <w:rFonts w:ascii="Time New Roman" w:eastAsia="SimHei" w:hAnsi="Time New Roman"/>
        </w:rPr>
        <w:tab/>
        <w:t>(a)</w:t>
      </w:r>
      <w:r w:rsidR="0097348F" w:rsidRPr="0097348F">
        <w:rPr>
          <w:rFonts w:ascii="Time New Roman" w:eastAsia="SimHei" w:hAnsi="Time New Roman"/>
        </w:rPr>
        <w:tab/>
      </w:r>
      <w:r w:rsidRPr="0097348F">
        <w:rPr>
          <w:rFonts w:ascii="Time New Roman" w:eastAsia="SimHei" w:hAnsi="Time New Roman"/>
        </w:rPr>
        <w:t>采用基于人权模式的包容性残疾定义，并使用华盛顿小组的简易残疾问题集等可靠的统计工具编制关于残疾人的实际数字和数据；</w:t>
      </w:r>
    </w:p>
    <w:p w14:paraId="06537CAC" w14:textId="13D6AE34" w:rsidR="00932AE1" w:rsidRPr="0097348F" w:rsidRDefault="00932AE1" w:rsidP="00742E69">
      <w:pPr>
        <w:pStyle w:val="SingleTxtGC"/>
        <w:rPr>
          <w:rFonts w:ascii="Time New Roman" w:eastAsia="SimHei" w:hAnsi="Time New Roman" w:hint="eastAsia"/>
          <w:spacing w:val="4"/>
        </w:rPr>
      </w:pPr>
      <w:r w:rsidRPr="0097348F">
        <w:rPr>
          <w:rFonts w:ascii="Time New Roman" w:eastAsia="SimHei" w:hAnsi="Time New Roman"/>
        </w:rPr>
        <w:tab/>
        <w:t>(b)</w:t>
      </w:r>
      <w:r w:rsidR="0097348F" w:rsidRPr="0097348F">
        <w:rPr>
          <w:rFonts w:ascii="Time New Roman" w:eastAsia="SimHei" w:hAnsi="Time New Roman"/>
        </w:rPr>
        <w:tab/>
      </w:r>
      <w:r w:rsidRPr="0097348F">
        <w:rPr>
          <w:rFonts w:ascii="Time New Roman" w:eastAsia="SimHei" w:hAnsi="Time New Roman"/>
        </w:rPr>
        <w:t>建立一个数据库，在其中纳入残疾人在教育、劳动、卫生、社会保护和政治参与等领域的信息和分类数据；</w:t>
      </w:r>
    </w:p>
    <w:p w14:paraId="4BE284E9" w14:textId="2DE5B411" w:rsidR="00932AE1" w:rsidRPr="0097348F" w:rsidRDefault="00932AE1" w:rsidP="00742E69">
      <w:pPr>
        <w:pStyle w:val="SingleTxtGC"/>
        <w:rPr>
          <w:rFonts w:ascii="Time New Roman" w:eastAsia="SimHei" w:hAnsi="Time New Roman" w:hint="eastAsia"/>
        </w:rPr>
      </w:pPr>
      <w:r w:rsidRPr="0097348F">
        <w:rPr>
          <w:rFonts w:ascii="Time New Roman" w:eastAsia="SimHei" w:hAnsi="Time New Roman"/>
        </w:rPr>
        <w:tab/>
        <w:t>(c)</w:t>
      </w:r>
      <w:r w:rsidR="0097348F" w:rsidRPr="0097348F">
        <w:rPr>
          <w:rFonts w:ascii="Time New Roman" w:eastAsia="SimHei" w:hAnsi="Time New Roman"/>
        </w:rPr>
        <w:tab/>
      </w:r>
      <w:r w:rsidRPr="0097348F">
        <w:rPr>
          <w:rFonts w:ascii="Time New Roman" w:eastAsia="SimHei" w:hAnsi="Time New Roman"/>
        </w:rPr>
        <w:t>在各行政机构开展的性别调查中纳入残疾人。</w:t>
      </w:r>
    </w:p>
    <w:p w14:paraId="4C11C1D9" w14:textId="77777777" w:rsidR="00932AE1" w:rsidRPr="00742E69" w:rsidRDefault="00932AE1" w:rsidP="0097348F">
      <w:pPr>
        <w:pStyle w:val="H23GC"/>
      </w:pPr>
      <w:r w:rsidRPr="00742E69">
        <w:tab/>
      </w:r>
      <w:r w:rsidRPr="00742E69">
        <w:tab/>
      </w:r>
      <w:r w:rsidRPr="00742E69">
        <w:t>国际合作</w:t>
      </w:r>
      <w:r w:rsidRPr="00742E69">
        <w:t>(</w:t>
      </w:r>
      <w:r w:rsidRPr="00742E69">
        <w:t>第三十二条</w:t>
      </w:r>
      <w:r w:rsidRPr="00742E69">
        <w:t>)</w:t>
      </w:r>
    </w:p>
    <w:p w14:paraId="60468E8D" w14:textId="0BF1D6E4" w:rsidR="00932AE1" w:rsidRPr="00742E69" w:rsidRDefault="00932AE1" w:rsidP="00742E69">
      <w:pPr>
        <w:pStyle w:val="SingleTxtGC"/>
      </w:pPr>
      <w:r w:rsidRPr="00742E69">
        <w:t>64.</w:t>
      </w:r>
      <w:r w:rsidRPr="00742E69">
        <w:tab/>
      </w:r>
      <w:r w:rsidRPr="00742E69">
        <w:t>委员会对以下情况表示关切：</w:t>
      </w:r>
    </w:p>
    <w:p w14:paraId="0DD7A692" w14:textId="66D33DEB" w:rsidR="00932AE1" w:rsidRPr="00742E69" w:rsidRDefault="00932AE1" w:rsidP="00742E69">
      <w:pPr>
        <w:pStyle w:val="SingleTxtGC"/>
      </w:pPr>
      <w:r w:rsidRPr="00742E69">
        <w:tab/>
        <w:t>(a)</w:t>
      </w:r>
      <w:r w:rsidR="0097348F">
        <w:tab/>
      </w:r>
      <w:r w:rsidRPr="00742E69">
        <w:t>未将残疾人的权利和利益纳入发展领域的国际合作协定；</w:t>
      </w:r>
    </w:p>
    <w:p w14:paraId="251DDF5F" w14:textId="50FB6059" w:rsidR="00932AE1" w:rsidRPr="00742E69" w:rsidRDefault="00932AE1" w:rsidP="00742E69">
      <w:pPr>
        <w:pStyle w:val="SingleTxtGC"/>
      </w:pPr>
      <w:r w:rsidRPr="00742E69">
        <w:tab/>
        <w:t>(b)</w:t>
      </w:r>
      <w:r w:rsidR="0097348F">
        <w:tab/>
      </w:r>
      <w:r w:rsidRPr="00742E69">
        <w:t>在缔约国作为合作伙伴的国际合作方案中，没有让残疾人及其代表组织参与确定其优先事项；</w:t>
      </w:r>
    </w:p>
    <w:p w14:paraId="060EF90F" w14:textId="56AC1976" w:rsidR="00932AE1" w:rsidRPr="00742E69" w:rsidRDefault="00932AE1" w:rsidP="00742E69">
      <w:pPr>
        <w:pStyle w:val="SingleTxtGC"/>
        <w:rPr>
          <w:spacing w:val="2"/>
        </w:rPr>
      </w:pPr>
      <w:r w:rsidRPr="00742E69">
        <w:tab/>
        <w:t>(c)</w:t>
      </w:r>
      <w:r w:rsidR="0097348F">
        <w:tab/>
      </w:r>
      <w:r w:rsidRPr="00742E69">
        <w:t>《</w:t>
      </w:r>
      <w:r w:rsidRPr="00742E69">
        <w:t>2012-2016</w:t>
      </w:r>
      <w:r w:rsidRPr="00742E69">
        <w:t>年残疾人战略》及其《</w:t>
      </w:r>
      <w:r w:rsidRPr="00742E69">
        <w:t>2023-2027</w:t>
      </w:r>
      <w:r w:rsidRPr="00742E69">
        <w:t>年执行计划》没有针对相关可持续发展目标的实现程度设置指标。</w:t>
      </w:r>
    </w:p>
    <w:p w14:paraId="07757B1C" w14:textId="783EDE5B" w:rsidR="00932AE1" w:rsidRPr="0097348F" w:rsidRDefault="00932AE1" w:rsidP="0097348F">
      <w:pPr>
        <w:pStyle w:val="SingleTxtGC"/>
        <w:keepNext/>
        <w:rPr>
          <w:rFonts w:ascii="Time New Roman" w:eastAsia="SimHei" w:hAnsi="Time New Roman" w:hint="eastAsia"/>
        </w:rPr>
      </w:pPr>
      <w:r w:rsidRPr="0097348F">
        <w:rPr>
          <w:rFonts w:ascii="Time New Roman" w:eastAsia="SimHei" w:hAnsi="Time New Roman"/>
        </w:rPr>
        <w:t>65.</w:t>
      </w:r>
      <w:r w:rsidRPr="0097348F">
        <w:rPr>
          <w:rFonts w:ascii="Time New Roman" w:eastAsia="SimHei" w:hAnsi="Time New Roman"/>
        </w:rPr>
        <w:tab/>
      </w:r>
      <w:r w:rsidRPr="0097348F">
        <w:rPr>
          <w:rFonts w:ascii="Time New Roman" w:eastAsia="SimHei" w:hAnsi="Time New Roman"/>
        </w:rPr>
        <w:t>委员会建议缔约国：</w:t>
      </w:r>
    </w:p>
    <w:p w14:paraId="41009FAA" w14:textId="2AA204C8" w:rsidR="00932AE1" w:rsidRPr="0097348F" w:rsidRDefault="00932AE1" w:rsidP="00742E69">
      <w:pPr>
        <w:pStyle w:val="SingleTxtGC"/>
        <w:rPr>
          <w:rFonts w:ascii="Time New Roman" w:eastAsia="SimHei" w:hAnsi="Time New Roman" w:hint="eastAsia"/>
        </w:rPr>
      </w:pPr>
      <w:r w:rsidRPr="0097348F">
        <w:rPr>
          <w:rFonts w:ascii="Time New Roman" w:eastAsia="SimHei" w:hAnsi="Time New Roman"/>
        </w:rPr>
        <w:tab/>
        <w:t>(a)</w:t>
      </w:r>
      <w:r w:rsidR="0097348F" w:rsidRPr="0097348F">
        <w:rPr>
          <w:rFonts w:ascii="Time New Roman" w:eastAsia="SimHei" w:hAnsi="Time New Roman"/>
        </w:rPr>
        <w:tab/>
      </w:r>
      <w:r w:rsidRPr="0097348F">
        <w:rPr>
          <w:rFonts w:ascii="Time New Roman" w:eastAsia="SimHei" w:hAnsi="Time New Roman"/>
        </w:rPr>
        <w:t>确保国际合作协定和方案具有包容性并符合残疾人的权利和利益；</w:t>
      </w:r>
    </w:p>
    <w:p w14:paraId="4FFA02F7" w14:textId="249E3BEF" w:rsidR="00932AE1" w:rsidRPr="0097348F" w:rsidRDefault="00932AE1" w:rsidP="00742E69">
      <w:pPr>
        <w:pStyle w:val="SingleTxtGC"/>
        <w:rPr>
          <w:rFonts w:ascii="Time New Roman" w:eastAsia="SimHei" w:hAnsi="Time New Roman" w:hint="eastAsia"/>
        </w:rPr>
      </w:pPr>
      <w:r w:rsidRPr="0097348F">
        <w:rPr>
          <w:rFonts w:ascii="Time New Roman" w:eastAsia="SimHei" w:hAnsi="Time New Roman"/>
        </w:rPr>
        <w:tab/>
        <w:t>(b)</w:t>
      </w:r>
      <w:r w:rsidR="0097348F" w:rsidRPr="0097348F">
        <w:rPr>
          <w:rFonts w:ascii="Time New Roman" w:eastAsia="SimHei" w:hAnsi="Time New Roman"/>
        </w:rPr>
        <w:tab/>
      </w:r>
      <w:r w:rsidRPr="0097348F">
        <w:rPr>
          <w:rFonts w:ascii="Time New Roman" w:eastAsia="SimHei" w:hAnsi="Time New Roman"/>
        </w:rPr>
        <w:t>在确定国际合作方案和项目的优先事项时，确保与残疾人及其代表组织，包括儿童、妇女、智力残疾者和社会心理残疾者密切协商，并确保他们的积极参与；</w:t>
      </w:r>
    </w:p>
    <w:p w14:paraId="45509F23" w14:textId="656DFA0B" w:rsidR="00932AE1" w:rsidRPr="00742E69" w:rsidRDefault="00932AE1" w:rsidP="00742E69">
      <w:pPr>
        <w:pStyle w:val="SingleTxtGC"/>
      </w:pPr>
      <w:r w:rsidRPr="0097348F">
        <w:rPr>
          <w:rFonts w:ascii="Time New Roman" w:eastAsia="SimHei" w:hAnsi="Time New Roman"/>
        </w:rPr>
        <w:tab/>
        <w:t>(c)</w:t>
      </w:r>
      <w:r w:rsidR="0097348F" w:rsidRPr="0097348F">
        <w:rPr>
          <w:rFonts w:ascii="Time New Roman" w:eastAsia="SimHei" w:hAnsi="Time New Roman"/>
        </w:rPr>
        <w:tab/>
      </w:r>
      <w:r w:rsidRPr="0097348F">
        <w:rPr>
          <w:rFonts w:ascii="Time New Roman" w:eastAsia="SimHei" w:hAnsi="Time New Roman"/>
        </w:rPr>
        <w:t>制定指标，让利益攸关方、残疾人及其代表组织能够监测和评估国际合作方案的执行情况，并衡量这些方案在多大程度上实现了可持续发展目标</w:t>
      </w:r>
      <w:r w:rsidRPr="00742E69">
        <w:t>。</w:t>
      </w:r>
    </w:p>
    <w:p w14:paraId="40F5E0A6" w14:textId="77777777" w:rsidR="00932AE1" w:rsidRPr="00742E69" w:rsidRDefault="00932AE1" w:rsidP="0097348F">
      <w:pPr>
        <w:pStyle w:val="H23GC"/>
      </w:pPr>
      <w:r w:rsidRPr="00742E69">
        <w:tab/>
      </w:r>
      <w:r w:rsidRPr="00742E69">
        <w:tab/>
      </w:r>
      <w:r w:rsidRPr="00742E69">
        <w:t>国家实施和监测</w:t>
      </w:r>
      <w:r w:rsidRPr="00742E69">
        <w:t>(</w:t>
      </w:r>
      <w:r w:rsidRPr="00742E69">
        <w:t>第三十三条</w:t>
      </w:r>
      <w:r w:rsidRPr="00742E69">
        <w:t>)</w:t>
      </w:r>
    </w:p>
    <w:p w14:paraId="33B81F77" w14:textId="603B51D8" w:rsidR="00932AE1" w:rsidRPr="00742E69" w:rsidRDefault="00932AE1" w:rsidP="00742E69">
      <w:pPr>
        <w:pStyle w:val="SingleTxtGC"/>
      </w:pPr>
      <w:r w:rsidRPr="00742E69">
        <w:t>66.</w:t>
      </w:r>
      <w:r w:rsidRPr="00742E69">
        <w:tab/>
      </w:r>
      <w:r w:rsidRPr="00742E69">
        <w:t>委员会对以下情况深表关切：</w:t>
      </w:r>
    </w:p>
    <w:p w14:paraId="399BE5EF" w14:textId="471E5701" w:rsidR="00932AE1" w:rsidRPr="00742E69" w:rsidRDefault="00932AE1" w:rsidP="00742E69">
      <w:pPr>
        <w:pStyle w:val="SingleTxtGC"/>
        <w:rPr>
          <w:spacing w:val="4"/>
        </w:rPr>
      </w:pPr>
      <w:r w:rsidRPr="00742E69">
        <w:tab/>
        <w:t>(a)</w:t>
      </w:r>
      <w:r w:rsidR="0097348F">
        <w:tab/>
      </w:r>
      <w:r w:rsidRPr="00742E69">
        <w:t>缺乏监测《公约》执行情况和向行政部门提供技术支持的国家协调机制；</w:t>
      </w:r>
    </w:p>
    <w:p w14:paraId="2CD0C32A" w14:textId="71FCA77D" w:rsidR="00932AE1" w:rsidRPr="00742E69" w:rsidRDefault="00932AE1" w:rsidP="00742E69">
      <w:pPr>
        <w:pStyle w:val="SingleTxtGC"/>
      </w:pPr>
      <w:r w:rsidRPr="00742E69">
        <w:tab/>
        <w:t>(b)</w:t>
      </w:r>
      <w:r w:rsidR="0097348F">
        <w:tab/>
      </w:r>
      <w:r w:rsidRPr="00742E69">
        <w:t>没有独立的国家机制监督《公约》在国家一级的执行情况；</w:t>
      </w:r>
    </w:p>
    <w:p w14:paraId="5FDBE4B8" w14:textId="70CECBDC" w:rsidR="00932AE1" w:rsidRPr="00742E69" w:rsidRDefault="00932AE1" w:rsidP="00742E69">
      <w:pPr>
        <w:pStyle w:val="SingleTxtGC"/>
      </w:pPr>
      <w:r w:rsidRPr="00742E69">
        <w:tab/>
        <w:t>(c)</w:t>
      </w:r>
      <w:r w:rsidR="0097348F">
        <w:tab/>
      </w:r>
      <w:r w:rsidRPr="00742E69">
        <w:t>没有向国家人权机构提供支持，使其能够在国家一级监督包括《公约》在内的各项人权公约的执行情况。</w:t>
      </w:r>
    </w:p>
    <w:p w14:paraId="11E2451B" w14:textId="546215C9" w:rsidR="00932AE1" w:rsidRPr="0097348F" w:rsidRDefault="00932AE1" w:rsidP="00742E69">
      <w:pPr>
        <w:pStyle w:val="SingleTxtGC"/>
        <w:rPr>
          <w:rFonts w:ascii="Time New Roman" w:eastAsia="SimHei" w:hAnsi="Time New Roman" w:hint="eastAsia"/>
        </w:rPr>
      </w:pPr>
      <w:r w:rsidRPr="0097348F">
        <w:rPr>
          <w:rFonts w:ascii="Time New Roman" w:eastAsia="SimHei" w:hAnsi="Time New Roman"/>
        </w:rPr>
        <w:t>67.</w:t>
      </w:r>
      <w:r w:rsidRPr="0097348F">
        <w:rPr>
          <w:rFonts w:ascii="Time New Roman" w:eastAsia="SimHei" w:hAnsi="Time New Roman"/>
        </w:rPr>
        <w:tab/>
      </w:r>
      <w:r w:rsidRPr="0097348F">
        <w:rPr>
          <w:rFonts w:ascii="Time New Roman" w:eastAsia="SimHei" w:hAnsi="Time New Roman"/>
        </w:rPr>
        <w:t>委员会建议缔约国：</w:t>
      </w:r>
    </w:p>
    <w:p w14:paraId="3081E39E" w14:textId="48A7A2EC" w:rsidR="00932AE1" w:rsidRPr="0097348F" w:rsidRDefault="00932AE1" w:rsidP="00742E69">
      <w:pPr>
        <w:pStyle w:val="SingleTxtGC"/>
        <w:rPr>
          <w:rFonts w:ascii="Time New Roman" w:eastAsia="SimHei" w:hAnsi="Time New Roman" w:hint="eastAsia"/>
        </w:rPr>
      </w:pPr>
      <w:r w:rsidRPr="0097348F">
        <w:rPr>
          <w:rFonts w:ascii="Time New Roman" w:eastAsia="SimHei" w:hAnsi="Time New Roman"/>
        </w:rPr>
        <w:tab/>
        <w:t>(a)</w:t>
      </w:r>
      <w:r w:rsidR="0097348F" w:rsidRPr="0097348F">
        <w:rPr>
          <w:rFonts w:ascii="Time New Roman" w:eastAsia="SimHei" w:hAnsi="Time New Roman"/>
        </w:rPr>
        <w:tab/>
      </w:r>
      <w:r w:rsidRPr="0097348F">
        <w:rPr>
          <w:rFonts w:ascii="Time New Roman" w:eastAsia="SimHei" w:hAnsi="Time New Roman"/>
        </w:rPr>
        <w:t>建立国家协调机制，支持在国家一级执行《公约》，并确保残疾人及其代表组织的积极参与；</w:t>
      </w:r>
    </w:p>
    <w:p w14:paraId="0205F0D4" w14:textId="6222049C" w:rsidR="00932AE1" w:rsidRPr="0097348F" w:rsidRDefault="00932AE1" w:rsidP="00742E69">
      <w:pPr>
        <w:pStyle w:val="SingleTxtGC"/>
        <w:rPr>
          <w:rFonts w:ascii="Time New Roman" w:eastAsia="SimHei" w:hAnsi="Time New Roman" w:hint="eastAsia"/>
        </w:rPr>
      </w:pPr>
      <w:r w:rsidRPr="0097348F">
        <w:rPr>
          <w:rFonts w:ascii="Time New Roman" w:eastAsia="SimHei" w:hAnsi="Time New Roman"/>
        </w:rPr>
        <w:tab/>
        <w:t>(b)</w:t>
      </w:r>
      <w:r w:rsidR="0097348F" w:rsidRPr="0097348F">
        <w:rPr>
          <w:rFonts w:ascii="Time New Roman" w:eastAsia="SimHei" w:hAnsi="Time New Roman"/>
        </w:rPr>
        <w:tab/>
      </w:r>
      <w:r w:rsidRPr="0097348F">
        <w:rPr>
          <w:rFonts w:ascii="Time New Roman" w:eastAsia="SimHei" w:hAnsi="Time New Roman"/>
        </w:rPr>
        <w:t>在残疾人及其代表组织的积极参与下，建立一个独立的国家机制，以监测《公约》的执行情况；</w:t>
      </w:r>
    </w:p>
    <w:p w14:paraId="38F4B2FB" w14:textId="4071D518" w:rsidR="00932AE1" w:rsidRPr="00742E69" w:rsidRDefault="00932AE1" w:rsidP="00742E69">
      <w:pPr>
        <w:pStyle w:val="SingleTxtGC"/>
      </w:pPr>
      <w:r w:rsidRPr="0097348F">
        <w:rPr>
          <w:rFonts w:ascii="Time New Roman" w:eastAsia="SimHei" w:hAnsi="Time New Roman"/>
        </w:rPr>
        <w:tab/>
        <w:t>(c)</w:t>
      </w:r>
      <w:r w:rsidR="0097348F" w:rsidRPr="0097348F">
        <w:rPr>
          <w:rFonts w:ascii="Time New Roman" w:eastAsia="SimHei" w:hAnsi="Time New Roman"/>
        </w:rPr>
        <w:tab/>
      </w:r>
      <w:r w:rsidRPr="0097348F">
        <w:rPr>
          <w:rFonts w:ascii="Time New Roman" w:eastAsia="SimHei" w:hAnsi="Time New Roman"/>
        </w:rPr>
        <w:t>加强国家人权机构，使其获得</w:t>
      </w:r>
      <w:r w:rsidR="0097348F" w:rsidRPr="0097348F">
        <w:rPr>
          <w:rFonts w:ascii="Time New Roman" w:eastAsia="SimHei" w:hAnsi="Time New Roman" w:hint="eastAsia"/>
        </w:rPr>
        <w:t>“</w:t>
      </w:r>
      <w:r w:rsidRPr="0097348F">
        <w:rPr>
          <w:rFonts w:ascii="Time New Roman" w:eastAsia="SimHei" w:hAnsi="Time New Roman"/>
        </w:rPr>
        <w:t>A</w:t>
      </w:r>
      <w:r w:rsidR="0097348F" w:rsidRPr="0097348F">
        <w:rPr>
          <w:rFonts w:ascii="Time New Roman" w:eastAsia="SimHei" w:hAnsi="Time New Roman" w:hint="eastAsia"/>
        </w:rPr>
        <w:t>”</w:t>
      </w:r>
      <w:r w:rsidRPr="0097348F">
        <w:rPr>
          <w:rFonts w:ascii="Time New Roman" w:eastAsia="SimHei" w:hAnsi="Time New Roman"/>
        </w:rPr>
        <w:t>级认证，并使其能够根据《关于促进和保护人权的国家机构的地位的原则》</w:t>
      </w:r>
      <w:r w:rsidRPr="0097348F">
        <w:rPr>
          <w:rFonts w:ascii="Time New Roman" w:eastAsia="SimHei" w:hAnsi="Time New Roman"/>
        </w:rPr>
        <w:t>(</w:t>
      </w:r>
      <w:r w:rsidRPr="0097348F">
        <w:rPr>
          <w:rFonts w:ascii="Time New Roman" w:eastAsia="SimHei" w:hAnsi="Time New Roman"/>
        </w:rPr>
        <w:t>《巴黎原则》</w:t>
      </w:r>
      <w:r w:rsidRPr="0097348F">
        <w:rPr>
          <w:rFonts w:ascii="Time New Roman" w:eastAsia="SimHei" w:hAnsi="Time New Roman"/>
        </w:rPr>
        <w:t>)</w:t>
      </w:r>
      <w:r w:rsidRPr="0097348F">
        <w:rPr>
          <w:rFonts w:ascii="Time New Roman" w:eastAsia="SimHei" w:hAnsi="Time New Roman"/>
        </w:rPr>
        <w:t>发挥作用，与残疾人及其代表组织密切协商并在其积极参与下，在国家一级监督《公约》的执行情况。</w:t>
      </w:r>
    </w:p>
    <w:p w14:paraId="1E832958" w14:textId="56F353B0" w:rsidR="00932AE1" w:rsidRPr="00742E69" w:rsidRDefault="00932AE1" w:rsidP="008E1060">
      <w:pPr>
        <w:pStyle w:val="HChGC"/>
      </w:pPr>
      <w:r w:rsidRPr="00742E69">
        <w:tab/>
      </w:r>
      <w:r w:rsidRPr="00742E69">
        <w:t>四</w:t>
      </w:r>
      <w:r w:rsidRPr="00742E69">
        <w:t>.</w:t>
      </w:r>
      <w:r w:rsidR="008E1060">
        <w:tab/>
      </w:r>
      <w:r w:rsidRPr="00742E69">
        <w:t>后续行动</w:t>
      </w:r>
    </w:p>
    <w:p w14:paraId="28D5DD80" w14:textId="77777777" w:rsidR="00932AE1" w:rsidRPr="00742E69" w:rsidRDefault="00932AE1" w:rsidP="008E1060">
      <w:pPr>
        <w:pStyle w:val="H23GC"/>
      </w:pPr>
      <w:r w:rsidRPr="00742E69">
        <w:tab/>
      </w:r>
      <w:r w:rsidRPr="00742E69">
        <w:tab/>
      </w:r>
      <w:r w:rsidRPr="00742E69">
        <w:t>传播相关信息</w:t>
      </w:r>
    </w:p>
    <w:p w14:paraId="2F9F4ABF" w14:textId="3F92C3B9" w:rsidR="00932AE1" w:rsidRPr="00742E69" w:rsidRDefault="00932AE1" w:rsidP="00742E69">
      <w:pPr>
        <w:pStyle w:val="SingleTxtGC"/>
      </w:pPr>
      <w:r w:rsidRPr="00742E69">
        <w:t>68.</w:t>
      </w:r>
      <w:r w:rsidRPr="00742E69">
        <w:tab/>
      </w:r>
      <w:r w:rsidRPr="00742E69">
        <w:t>委员会强调，本结论性意见所载所有建议都很重要。关于必须采取的紧急措施，委员会提请缔约国注意第</w:t>
      </w:r>
      <w:r w:rsidRPr="00742E69">
        <w:t>21</w:t>
      </w:r>
      <w:r w:rsidRPr="00742E69">
        <w:t>段所载关于生命权的建议、第</w:t>
      </w:r>
      <w:r w:rsidRPr="00742E69">
        <w:t>31</w:t>
      </w:r>
      <w:r w:rsidRPr="00742E69">
        <w:t>段所载关于免受酷刑或残忍、不人道或有辱人格的待遇或处罚的建议和第</w:t>
      </w:r>
      <w:r w:rsidRPr="00742E69">
        <w:t>49</w:t>
      </w:r>
      <w:r w:rsidRPr="00742E69">
        <w:t>段所载关于教育的建议。</w:t>
      </w:r>
    </w:p>
    <w:p w14:paraId="0D0353A9" w14:textId="3FDE7F63" w:rsidR="00932AE1" w:rsidRPr="008E1060" w:rsidRDefault="00932AE1" w:rsidP="00742E69">
      <w:pPr>
        <w:pStyle w:val="SingleTxtGC"/>
        <w:rPr>
          <w:rFonts w:ascii="Time New Roman" w:eastAsia="SimHei" w:hAnsi="Time New Roman" w:hint="eastAsia"/>
        </w:rPr>
      </w:pPr>
      <w:r w:rsidRPr="008E1060">
        <w:rPr>
          <w:rFonts w:ascii="Time New Roman" w:eastAsia="SimHei" w:hAnsi="Time New Roman"/>
        </w:rPr>
        <w:t>69.</w:t>
      </w:r>
      <w:r w:rsidRPr="008E1060">
        <w:rPr>
          <w:rFonts w:ascii="Time New Roman" w:eastAsia="SimHei" w:hAnsi="Time New Roman"/>
        </w:rPr>
        <w:tab/>
      </w:r>
      <w:r w:rsidRPr="008E1060">
        <w:rPr>
          <w:rFonts w:ascii="Time New Roman" w:eastAsia="SimHei" w:hAnsi="Time New Roman"/>
        </w:rPr>
        <w:t>委员会请缔约国落实本结论性意见所载各项建议。委员会建议缔约国利用现代社会传播战略，向政府和议会成员、相关部委和地方当局官员以及教育、医疗和法律等相关专业团体成员和媒体转发本结论性意见，供其考虑并采取行动。</w:t>
      </w:r>
    </w:p>
    <w:p w14:paraId="53AD3ECE" w14:textId="31C10BB7" w:rsidR="00932AE1" w:rsidRPr="008E1060" w:rsidRDefault="00932AE1" w:rsidP="00742E69">
      <w:pPr>
        <w:pStyle w:val="SingleTxtGC"/>
        <w:rPr>
          <w:rFonts w:ascii="Time New Roman" w:eastAsia="SimHei" w:hAnsi="Time New Roman" w:hint="eastAsia"/>
        </w:rPr>
      </w:pPr>
      <w:r w:rsidRPr="008E1060">
        <w:rPr>
          <w:rFonts w:ascii="Time New Roman" w:eastAsia="SimHei" w:hAnsi="Time New Roman"/>
        </w:rPr>
        <w:t>70.</w:t>
      </w:r>
      <w:r w:rsidRPr="008E1060">
        <w:rPr>
          <w:rFonts w:ascii="Time New Roman" w:eastAsia="SimHei" w:hAnsi="Time New Roman"/>
        </w:rPr>
        <w:tab/>
      </w:r>
      <w:r w:rsidRPr="008E1060">
        <w:rPr>
          <w:rFonts w:ascii="Time New Roman" w:eastAsia="SimHei" w:hAnsi="Time New Roman"/>
        </w:rPr>
        <w:t>委员会大力鼓励缔约国请民间社会组织，特别是残疾人组织参与编写定期报告。</w:t>
      </w:r>
    </w:p>
    <w:p w14:paraId="384F3875" w14:textId="39CFDA80" w:rsidR="00932AE1" w:rsidRPr="008E1060" w:rsidRDefault="00932AE1" w:rsidP="00742E69">
      <w:pPr>
        <w:pStyle w:val="SingleTxtGC"/>
        <w:rPr>
          <w:rFonts w:ascii="Time New Roman" w:eastAsia="SimHei" w:hAnsi="Time New Roman" w:hint="eastAsia"/>
        </w:rPr>
      </w:pPr>
      <w:r w:rsidRPr="008E1060">
        <w:rPr>
          <w:rFonts w:ascii="Time New Roman" w:eastAsia="SimHei" w:hAnsi="Time New Roman"/>
        </w:rPr>
        <w:t>71.</w:t>
      </w:r>
      <w:r w:rsidRPr="008E1060">
        <w:rPr>
          <w:rFonts w:ascii="Time New Roman" w:eastAsia="SimHei" w:hAnsi="Time New Roman"/>
        </w:rPr>
        <w:tab/>
      </w:r>
      <w:r w:rsidRPr="008E1060">
        <w:rPr>
          <w:rFonts w:ascii="Time New Roman" w:eastAsia="SimHei" w:hAnsi="Time New Roman"/>
        </w:rPr>
        <w:t>委员会请缔约国以本国官方语言和少数群体语言，包括手语，并以无障碍形式广泛传播本结论性意见，包括向非政府组织和残疾人组织以及残疾人本人及其家庭成员传播本结论性意见，并在政府的人权网站上发布本结论性意见。</w:t>
      </w:r>
    </w:p>
    <w:p w14:paraId="5235AF41" w14:textId="77777777" w:rsidR="00932AE1" w:rsidRPr="00742E69" w:rsidRDefault="00932AE1" w:rsidP="008E1060">
      <w:pPr>
        <w:pStyle w:val="H23GC"/>
      </w:pPr>
      <w:r w:rsidRPr="00742E69">
        <w:tab/>
      </w:r>
      <w:r w:rsidRPr="00742E69">
        <w:tab/>
      </w:r>
      <w:r w:rsidRPr="00742E69">
        <w:t>下次定期报告</w:t>
      </w:r>
    </w:p>
    <w:p w14:paraId="709126C7" w14:textId="5A68CFF0" w:rsidR="00932AE1" w:rsidRDefault="00932AE1" w:rsidP="00742E69">
      <w:pPr>
        <w:pStyle w:val="SingleTxtGC"/>
      </w:pPr>
      <w:r w:rsidRPr="00742E69">
        <w:t>72.</w:t>
      </w:r>
      <w:r w:rsidRPr="00742E69">
        <w:tab/>
      </w:r>
      <w:r w:rsidRPr="00742E69">
        <w:t>根据简化报告程序，委员会将在缔约国提交报告规定日期</w:t>
      </w:r>
      <w:r w:rsidRPr="00742E69">
        <w:t>(2030</w:t>
      </w:r>
      <w:r w:rsidRPr="00742E69">
        <w:t>年</w:t>
      </w:r>
      <w:r w:rsidRPr="00742E69">
        <w:t>10</w:t>
      </w:r>
      <w:r w:rsidRPr="00742E69">
        <w:t>月</w:t>
      </w:r>
      <w:r w:rsidRPr="00742E69">
        <w:t>28</w:t>
      </w:r>
      <w:r w:rsidRPr="00742E69">
        <w:t>日</w:t>
      </w:r>
      <w:r w:rsidRPr="00742E69">
        <w:t>)</w:t>
      </w:r>
      <w:r w:rsidRPr="00742E69">
        <w:t>前至少一年向缔约国发送问题清单。缔约国对问题清单的答复将构成其第三次定期报告。缔约国可在委员会通过本结论性意见后一年内选择不遵循简化报告程序。</w:t>
      </w:r>
    </w:p>
    <w:p w14:paraId="59027F95" w14:textId="77777777" w:rsidR="00742E69" w:rsidRPr="002D6A9C" w:rsidRDefault="00742E6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36CD3421" w14:textId="7EE958D9" w:rsidR="00742E69" w:rsidRPr="00742E69" w:rsidRDefault="00742E69" w:rsidP="00742E69">
      <w:pPr>
        <w:pStyle w:val="SingleTxtGC"/>
      </w:pPr>
    </w:p>
    <w:sectPr w:rsidR="00742E69" w:rsidRPr="00742E69"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C34D34" w14:textId="77777777" w:rsidR="003F2FEC" w:rsidRPr="000D319F" w:rsidRDefault="003F2FEC" w:rsidP="000D319F">
      <w:pPr>
        <w:pStyle w:val="af0"/>
        <w:spacing w:after="240"/>
        <w:ind w:left="907"/>
        <w:rPr>
          <w:rFonts w:asciiTheme="majorBidi" w:eastAsia="宋体" w:hAnsiTheme="majorBidi" w:cstheme="majorBidi"/>
          <w:sz w:val="21"/>
          <w:szCs w:val="21"/>
          <w:lang w:val="en-US"/>
        </w:rPr>
      </w:pPr>
    </w:p>
    <w:p w14:paraId="19757499" w14:textId="77777777" w:rsidR="003F2FEC" w:rsidRPr="000D319F" w:rsidRDefault="003F2FEC" w:rsidP="000D319F">
      <w:pPr>
        <w:pStyle w:val="af0"/>
        <w:spacing w:after="240"/>
        <w:ind w:left="907"/>
        <w:rPr>
          <w:rFonts w:eastAsia="KaiTi"/>
          <w:sz w:val="21"/>
          <w:szCs w:val="21"/>
          <w:lang w:val="en-US" w:eastAsia="zh-CN"/>
        </w:rPr>
      </w:pPr>
      <w:r w:rsidRPr="000D319F">
        <w:rPr>
          <w:rFonts w:eastAsia="KaiTi" w:hint="eastAsia"/>
          <w:sz w:val="21"/>
          <w:szCs w:val="21"/>
          <w:lang w:val="en-US" w:eastAsia="zh-CN"/>
        </w:rPr>
        <w:t>注</w:t>
      </w:r>
    </w:p>
  </w:endnote>
  <w:endnote w:type="continuationSeparator" w:id="0">
    <w:p w14:paraId="012474BB" w14:textId="77777777" w:rsidR="003F2FEC" w:rsidRPr="000D319F" w:rsidRDefault="003F2FEC" w:rsidP="000D319F">
      <w:pPr>
        <w:pStyle w:val="af0"/>
      </w:pPr>
    </w:p>
  </w:endnote>
  <w:endnote w:type="continuationNotice" w:id="1">
    <w:p w14:paraId="60337038" w14:textId="77777777" w:rsidR="003F2FEC" w:rsidRDefault="003F2FE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KaiTi">
    <w:charset w:val="86"/>
    <w:family w:val="modern"/>
    <w:pitch w:val="fixed"/>
    <w:sig w:usb0="800002BF" w:usb1="38CF7CFA" w:usb2="00000016" w:usb3="00000000" w:csb0="00040001" w:csb1="00000000"/>
  </w:font>
  <w:font w:name="PMingLiU">
    <w:altName w:val="新細明體"/>
    <w:panose1 w:val="020B0604030504040204"/>
    <w:charset w:val="88"/>
    <w:family w:val="roman"/>
    <w:pitch w:val="variable"/>
    <w:sig w:usb0="A00002FF" w:usb1="28CFFCFA" w:usb2="00000016" w:usb3="00000000" w:csb0="00100001" w:csb1="00000000"/>
  </w:font>
  <w:font w:name="Simplified Arabic">
    <w:panose1 w:val="02020603050405020304"/>
    <w:charset w:val="00"/>
    <w:family w:val="roman"/>
    <w:pitch w:val="variable"/>
    <w:sig w:usb0="00002003" w:usb1="80000000" w:usb2="00000008" w:usb3="00000000" w:csb0="0000004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5B399" w14:textId="77777777" w:rsidR="00AA1DEF" w:rsidRPr="00932AE1" w:rsidRDefault="00932AE1" w:rsidP="00932AE1">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932AE1">
      <w:rPr>
        <w:rStyle w:val="af2"/>
        <w:b w:val="0"/>
        <w:snapToGrid w:val="0"/>
        <w:sz w:val="16"/>
      </w:rPr>
      <w:t>GE.24</w:t>
    </w:r>
    <w:proofErr w:type="spellEnd"/>
    <w:r w:rsidRPr="00932AE1">
      <w:rPr>
        <w:rStyle w:val="af2"/>
        <w:b w:val="0"/>
        <w:snapToGrid w:val="0"/>
        <w:sz w:val="16"/>
      </w:rPr>
      <w:t>-09371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3B093" w14:textId="77777777" w:rsidR="00AA1DEF" w:rsidRPr="00932AE1" w:rsidRDefault="00932AE1" w:rsidP="00932AE1">
    <w:pPr>
      <w:pStyle w:val="af0"/>
      <w:tabs>
        <w:tab w:val="clear" w:pos="431"/>
        <w:tab w:val="right" w:pos="9638"/>
      </w:tabs>
      <w:rPr>
        <w:rStyle w:val="af2"/>
      </w:rPr>
    </w:pPr>
    <w:proofErr w:type="spellStart"/>
    <w:r>
      <w:t>GE.24</w:t>
    </w:r>
    <w:proofErr w:type="spellEnd"/>
    <w:r>
      <w:t>-09371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7FDA5" w14:textId="67528613" w:rsidR="00AA1DEF" w:rsidRPr="00487939" w:rsidRDefault="00932AE1"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2A8E6EB" wp14:editId="34AFA79A">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-09371</w:t>
    </w:r>
    <w:r w:rsidR="00731A42" w:rsidRPr="00EE277A">
      <w:rPr>
        <w:sz w:val="20"/>
        <w:lang w:eastAsia="zh-CN"/>
      </w:rPr>
      <w:t xml:space="preserve"> (C)</w:t>
    </w:r>
    <w:r w:rsidR="00B44B82">
      <w:rPr>
        <w:sz w:val="20"/>
        <w:lang w:eastAsia="zh-CN"/>
      </w:rPr>
      <w:tab/>
    </w:r>
    <w:r w:rsidR="00F645E2">
      <w:rPr>
        <w:sz w:val="20"/>
        <w:lang w:eastAsia="zh-CN"/>
      </w:rPr>
      <w:t>2006</w:t>
    </w:r>
    <w:r w:rsidR="008C732B">
      <w:rPr>
        <w:sz w:val="20"/>
        <w:lang w:eastAsia="zh-CN"/>
      </w:rPr>
      <w:t>2</w:t>
    </w:r>
    <w:r w:rsidR="00AA4658">
      <w:rPr>
        <w:rFonts w:asciiTheme="majorBidi" w:eastAsiaTheme="minorEastAsia" w:hAnsiTheme="majorBidi" w:cstheme="majorBidi"/>
        <w:sz w:val="20"/>
      </w:rPr>
      <w:t>4</w:t>
    </w:r>
    <w:r w:rsidR="00731A42">
      <w:rPr>
        <w:sz w:val="20"/>
        <w:lang w:eastAsia="zh-CN"/>
      </w:rPr>
      <w:tab/>
    </w:r>
    <w:r w:rsidR="00F645E2">
      <w:rPr>
        <w:sz w:val="20"/>
        <w:lang w:eastAsia="zh-CN"/>
      </w:rPr>
      <w:t>2706</w:t>
    </w:r>
    <w:r w:rsidR="008C732B">
      <w:rPr>
        <w:sz w:val="20"/>
        <w:lang w:eastAsia="zh-CN"/>
      </w:rPr>
      <w:t>2</w:t>
    </w:r>
    <w:r w:rsidR="00AA4658">
      <w:rPr>
        <w:sz w:val="20"/>
        <w:lang w:eastAsia="zh-CN"/>
      </w:rPr>
      <w:t>4</w:t>
    </w:r>
    <w:r w:rsidR="00731A42">
      <w:rPr>
        <w:b/>
        <w:sz w:val="21"/>
      </w:rPr>
      <w:tab/>
    </w:r>
    <w:r w:rsidR="00A1364C">
      <w:rPr>
        <w:rFonts w:hint="eastAsia"/>
        <w:b/>
        <w:noProof/>
        <w:snapToGrid/>
        <w:sz w:val="21"/>
        <w:lang w:val="en-US" w:eastAsia="zh-CN"/>
      </w:rPr>
      <w:drawing>
        <wp:inline distT="0" distB="0" distL="0" distR="0" wp14:anchorId="51BD9DCE" wp14:editId="725BC006">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562863" w14:textId="77777777" w:rsidR="003F2FEC" w:rsidRPr="000157B1" w:rsidRDefault="003F2FE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B902BF8" w14:textId="77777777" w:rsidR="003F2FEC" w:rsidRPr="000157B1" w:rsidRDefault="003F2FE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1769FBB" w14:textId="77777777" w:rsidR="003F2FEC" w:rsidRDefault="003F2FEC"/>
  </w:footnote>
  <w:footnote w:id="2">
    <w:p w14:paraId="39384163" w14:textId="2490F410" w:rsidR="00932AE1" w:rsidRPr="007E5618" w:rsidRDefault="00932AE1" w:rsidP="001C5204">
      <w:pPr>
        <w:pStyle w:val="a6"/>
        <w:rPr>
          <w:rFonts w:cs="Simplified Arabic"/>
        </w:rPr>
      </w:pPr>
      <w:r>
        <w:tab/>
        <w:t>*</w:t>
      </w:r>
      <w:r w:rsidR="00742E69">
        <w:tab/>
      </w:r>
      <w:r>
        <w:t>委员会第三十届会议</w:t>
      </w:r>
      <w:r>
        <w:t>(2024</w:t>
      </w:r>
      <w:r>
        <w:t>年</w:t>
      </w:r>
      <w:r>
        <w:t>3</w:t>
      </w:r>
      <w:r>
        <w:t>月</w:t>
      </w:r>
      <w:r>
        <w:t>4</w:t>
      </w:r>
      <w:r>
        <w:t>日至</w:t>
      </w:r>
      <w:r>
        <w:t>22</w:t>
      </w:r>
      <w:r>
        <w:t>日</w:t>
      </w:r>
      <w:r>
        <w:t>)</w:t>
      </w:r>
      <w:r>
        <w:t>通过。</w:t>
      </w:r>
    </w:p>
  </w:footnote>
  <w:footnote w:id="3">
    <w:p w14:paraId="3E3135CD" w14:textId="50CCD73B" w:rsidR="00932AE1" w:rsidRPr="007D01E0" w:rsidRDefault="00B633C3" w:rsidP="001C5204">
      <w:pPr>
        <w:pStyle w:val="a6"/>
        <w:rPr>
          <w:b/>
          <w:bCs/>
          <w:color w:val="FF0000"/>
        </w:rPr>
      </w:pPr>
      <w:r>
        <w:tab/>
      </w:r>
      <w:r w:rsidR="00932AE1" w:rsidRPr="007E5618">
        <w:rPr>
          <w:rStyle w:val="a8"/>
          <w:rFonts w:eastAsia="宋体"/>
        </w:rPr>
        <w:footnoteRef/>
      </w:r>
      <w:r>
        <w:tab/>
      </w:r>
      <w:r w:rsidR="00932AE1">
        <w:t>见</w:t>
      </w:r>
      <w:r w:rsidR="003C5DB3" w:rsidRPr="003C5DB3">
        <w:rPr>
          <w:color w:val="0000FF"/>
        </w:rPr>
        <w:fldChar w:fldCharType="begin"/>
      </w:r>
      <w:r w:rsidR="003C5DB3" w:rsidRPr="003C5DB3">
        <w:rPr>
          <w:color w:val="0000FF"/>
        </w:rPr>
        <w:instrText>HYPERLINK "http://undocs.org/en/CRPD/C/SR.696"</w:instrText>
      </w:r>
      <w:r w:rsidR="003C5DB3" w:rsidRPr="003C5DB3">
        <w:rPr>
          <w:color w:val="0000FF"/>
        </w:rPr>
      </w:r>
      <w:r w:rsidR="003C5DB3" w:rsidRPr="003C5DB3">
        <w:rPr>
          <w:color w:val="0000FF"/>
        </w:rPr>
        <w:fldChar w:fldCharType="separate"/>
      </w:r>
      <w:proofErr w:type="spellStart"/>
      <w:r w:rsidR="00932AE1" w:rsidRPr="003C5DB3">
        <w:rPr>
          <w:rStyle w:val="af5"/>
        </w:rPr>
        <w:t>CRPD</w:t>
      </w:r>
      <w:proofErr w:type="spellEnd"/>
      <w:r w:rsidR="00932AE1" w:rsidRPr="003C5DB3">
        <w:rPr>
          <w:rStyle w:val="af5"/>
        </w:rPr>
        <w:t>/C/</w:t>
      </w:r>
      <w:proofErr w:type="spellStart"/>
      <w:r w:rsidR="00932AE1" w:rsidRPr="003C5DB3">
        <w:rPr>
          <w:rStyle w:val="af5"/>
        </w:rPr>
        <w:t>SR.696</w:t>
      </w:r>
      <w:proofErr w:type="spellEnd"/>
      <w:r w:rsidR="003C5DB3" w:rsidRPr="003C5DB3">
        <w:rPr>
          <w:color w:val="0000FF"/>
        </w:rPr>
        <w:fldChar w:fldCharType="end"/>
      </w:r>
      <w:r w:rsidR="00932AE1">
        <w:t>和</w:t>
      </w:r>
      <w:r w:rsidR="003C5DB3" w:rsidRPr="003C5DB3">
        <w:rPr>
          <w:color w:val="0000FF"/>
        </w:rPr>
        <w:fldChar w:fldCharType="begin"/>
      </w:r>
      <w:r w:rsidR="003C5DB3" w:rsidRPr="003C5DB3">
        <w:rPr>
          <w:color w:val="0000FF"/>
        </w:rPr>
        <w:instrText>HYPERLINK "http://undocs.org/en/CRPD/C/SR.697"</w:instrText>
      </w:r>
      <w:r w:rsidR="003C5DB3" w:rsidRPr="003C5DB3">
        <w:rPr>
          <w:color w:val="0000FF"/>
        </w:rPr>
      </w:r>
      <w:r w:rsidR="003C5DB3" w:rsidRPr="003C5DB3">
        <w:rPr>
          <w:color w:val="0000FF"/>
        </w:rPr>
        <w:fldChar w:fldCharType="separate"/>
      </w:r>
      <w:proofErr w:type="spellStart"/>
      <w:r w:rsidR="00932AE1" w:rsidRPr="003C5DB3">
        <w:rPr>
          <w:rStyle w:val="af5"/>
        </w:rPr>
        <w:t>CRPD</w:t>
      </w:r>
      <w:proofErr w:type="spellEnd"/>
      <w:r w:rsidR="00932AE1" w:rsidRPr="003C5DB3">
        <w:rPr>
          <w:rStyle w:val="af5"/>
        </w:rPr>
        <w:t>/C/</w:t>
      </w:r>
      <w:proofErr w:type="spellStart"/>
      <w:r w:rsidR="00932AE1" w:rsidRPr="003C5DB3">
        <w:rPr>
          <w:rStyle w:val="af5"/>
        </w:rPr>
        <w:t>SR.697</w:t>
      </w:r>
      <w:proofErr w:type="spellEnd"/>
      <w:r w:rsidR="003C5DB3" w:rsidRPr="003C5DB3">
        <w:rPr>
          <w:color w:val="0000FF"/>
        </w:rPr>
        <w:fldChar w:fldCharType="end"/>
      </w:r>
      <w:r w:rsidR="00932AE1">
        <w:t>。</w:t>
      </w:r>
    </w:p>
  </w:footnote>
  <w:footnote w:id="4">
    <w:p w14:paraId="00E9D437" w14:textId="643F424B" w:rsidR="00932AE1" w:rsidRPr="007E5618" w:rsidRDefault="00885E26" w:rsidP="001C5204">
      <w:pPr>
        <w:pStyle w:val="a6"/>
      </w:pPr>
      <w:r>
        <w:tab/>
      </w:r>
      <w:r w:rsidR="00932AE1" w:rsidRPr="007E5618">
        <w:rPr>
          <w:rStyle w:val="a8"/>
          <w:rFonts w:eastAsia="宋体"/>
        </w:rPr>
        <w:footnoteRef/>
      </w:r>
      <w:r>
        <w:tab/>
      </w:r>
      <w:hyperlink r:id="rId1" w:history="1">
        <w:proofErr w:type="spellStart"/>
        <w:r w:rsidR="00932AE1" w:rsidRPr="003C5DB3">
          <w:rPr>
            <w:rStyle w:val="af5"/>
          </w:rPr>
          <w:t>CRPD</w:t>
        </w:r>
        <w:proofErr w:type="spellEnd"/>
        <w:r w:rsidR="00932AE1" w:rsidRPr="003C5DB3">
          <w:rPr>
            <w:rStyle w:val="af5"/>
          </w:rPr>
          <w:t>/C/</w:t>
        </w:r>
        <w:proofErr w:type="spellStart"/>
        <w:r w:rsidR="00932AE1" w:rsidRPr="003C5DB3">
          <w:rPr>
            <w:rStyle w:val="af5"/>
          </w:rPr>
          <w:t>BHR</w:t>
        </w:r>
        <w:proofErr w:type="spellEnd"/>
        <w:r w:rsidR="00932AE1" w:rsidRPr="003C5DB3">
          <w:rPr>
            <w:rStyle w:val="af5"/>
          </w:rPr>
          <w:t>/1-2</w:t>
        </w:r>
      </w:hyperlink>
      <w:r w:rsidR="00932AE1">
        <w:t>.</w:t>
      </w:r>
    </w:p>
  </w:footnote>
  <w:footnote w:id="5">
    <w:p w14:paraId="257EF42F" w14:textId="2C98D357" w:rsidR="00932AE1" w:rsidRPr="007E5618" w:rsidRDefault="00885E26" w:rsidP="001C5204">
      <w:pPr>
        <w:pStyle w:val="a6"/>
      </w:pPr>
      <w:r>
        <w:tab/>
      </w:r>
      <w:r w:rsidR="00932AE1" w:rsidRPr="00885E26">
        <w:rPr>
          <w:rStyle w:val="a8"/>
          <w:rFonts w:eastAsia="宋体"/>
        </w:rPr>
        <w:footnoteRef/>
      </w:r>
      <w:r>
        <w:tab/>
      </w:r>
      <w:hyperlink r:id="rId2" w:history="1">
        <w:proofErr w:type="spellStart"/>
        <w:r w:rsidR="00932AE1" w:rsidRPr="003C5DB3">
          <w:rPr>
            <w:rStyle w:val="af5"/>
          </w:rPr>
          <w:t>CRPD</w:t>
        </w:r>
        <w:proofErr w:type="spellEnd"/>
        <w:r w:rsidR="00932AE1" w:rsidRPr="003C5DB3">
          <w:rPr>
            <w:rStyle w:val="af5"/>
          </w:rPr>
          <w:t>/C/</w:t>
        </w:r>
        <w:proofErr w:type="spellStart"/>
        <w:r w:rsidR="00932AE1" w:rsidRPr="003C5DB3">
          <w:rPr>
            <w:rStyle w:val="af5"/>
          </w:rPr>
          <w:t>BHR</w:t>
        </w:r>
        <w:proofErr w:type="spellEnd"/>
        <w:r w:rsidR="00932AE1" w:rsidRPr="003C5DB3">
          <w:rPr>
            <w:rStyle w:val="af5"/>
          </w:rPr>
          <w:t>/Q/1-2</w:t>
        </w:r>
      </w:hyperlink>
      <w:r w:rsidR="00932AE1">
        <w:t>.</w:t>
      </w:r>
    </w:p>
  </w:footnote>
  <w:footnote w:id="6">
    <w:p w14:paraId="126A7D61" w14:textId="04571495" w:rsidR="00932AE1" w:rsidRPr="007E5618" w:rsidRDefault="00885E26" w:rsidP="001C5204">
      <w:pPr>
        <w:pStyle w:val="a6"/>
      </w:pPr>
      <w:r>
        <w:tab/>
      </w:r>
      <w:r w:rsidR="00932AE1" w:rsidRPr="00885E26">
        <w:rPr>
          <w:rStyle w:val="a8"/>
          <w:rFonts w:eastAsia="宋体"/>
        </w:rPr>
        <w:footnoteRef/>
      </w:r>
      <w:r>
        <w:tab/>
      </w:r>
      <w:hyperlink r:id="rId3" w:history="1">
        <w:proofErr w:type="spellStart"/>
        <w:r w:rsidR="00932AE1" w:rsidRPr="003C5DB3">
          <w:rPr>
            <w:rStyle w:val="af5"/>
          </w:rPr>
          <w:t>CRPD</w:t>
        </w:r>
        <w:proofErr w:type="spellEnd"/>
        <w:r w:rsidR="00932AE1" w:rsidRPr="003C5DB3">
          <w:rPr>
            <w:rStyle w:val="af5"/>
          </w:rPr>
          <w:t>/C/</w:t>
        </w:r>
        <w:proofErr w:type="spellStart"/>
        <w:r w:rsidR="00932AE1" w:rsidRPr="003C5DB3">
          <w:rPr>
            <w:rStyle w:val="af5"/>
          </w:rPr>
          <w:t>BHR</w:t>
        </w:r>
        <w:proofErr w:type="spellEnd"/>
        <w:r w:rsidR="00932AE1" w:rsidRPr="003C5DB3">
          <w:rPr>
            <w:rStyle w:val="af5"/>
          </w:rPr>
          <w:t>/</w:t>
        </w:r>
        <w:proofErr w:type="spellStart"/>
        <w:r w:rsidR="00932AE1" w:rsidRPr="003C5DB3">
          <w:rPr>
            <w:rStyle w:val="af5"/>
          </w:rPr>
          <w:t>RQ</w:t>
        </w:r>
        <w:proofErr w:type="spellEnd"/>
        <w:r w:rsidR="00932AE1" w:rsidRPr="003C5DB3">
          <w:rPr>
            <w:rStyle w:val="af5"/>
          </w:rPr>
          <w:t>/1-2</w:t>
        </w:r>
      </w:hyperlink>
      <w:r w:rsidR="00932AE1">
        <w:t>.</w:t>
      </w:r>
    </w:p>
  </w:footnote>
  <w:footnote w:id="7">
    <w:p w14:paraId="1A58AA1A" w14:textId="6D9C0DF4" w:rsidR="00932AE1" w:rsidRPr="007E5618" w:rsidRDefault="004264DD" w:rsidP="001C5204">
      <w:pPr>
        <w:pStyle w:val="a6"/>
      </w:pPr>
      <w:r>
        <w:tab/>
      </w:r>
      <w:r w:rsidR="00932AE1" w:rsidRPr="004264DD">
        <w:rPr>
          <w:rStyle w:val="a8"/>
          <w:rFonts w:eastAsia="宋体"/>
        </w:rPr>
        <w:footnoteRef/>
      </w:r>
      <w:r>
        <w:tab/>
      </w:r>
      <w:hyperlink r:id="rId4" w:history="1">
        <w:r w:rsidR="00932AE1" w:rsidRPr="003C5DB3">
          <w:rPr>
            <w:rStyle w:val="af5"/>
          </w:rPr>
          <w:t>CEDAW/C/</w:t>
        </w:r>
        <w:proofErr w:type="spellStart"/>
        <w:r w:rsidR="00932AE1" w:rsidRPr="003C5DB3">
          <w:rPr>
            <w:rStyle w:val="af5"/>
          </w:rPr>
          <w:t>BHR</w:t>
        </w:r>
        <w:proofErr w:type="spellEnd"/>
        <w:r w:rsidR="00932AE1" w:rsidRPr="003C5DB3">
          <w:rPr>
            <w:rStyle w:val="af5"/>
          </w:rPr>
          <w:t>/CO/4</w:t>
        </w:r>
      </w:hyperlink>
      <w:r w:rsidR="00932AE1">
        <w:t>，第</w:t>
      </w:r>
      <w:r w:rsidR="00932AE1">
        <w:t>27</w:t>
      </w:r>
      <w:r w:rsidR="00932AE1">
        <w:t>段。</w:t>
      </w:r>
    </w:p>
  </w:footnote>
  <w:footnote w:id="8">
    <w:p w14:paraId="56825796" w14:textId="404E420F" w:rsidR="00932AE1" w:rsidRPr="007E5618" w:rsidRDefault="00AB2CC7" w:rsidP="001C5204">
      <w:pPr>
        <w:pStyle w:val="a6"/>
      </w:pPr>
      <w:r>
        <w:tab/>
      </w:r>
      <w:r w:rsidR="00932AE1" w:rsidRPr="007E5618">
        <w:rPr>
          <w:rStyle w:val="a8"/>
          <w:rFonts w:eastAsia="宋体"/>
        </w:rPr>
        <w:footnoteRef/>
      </w:r>
      <w:r>
        <w:tab/>
      </w:r>
      <w:r w:rsidR="00932AE1" w:rsidRPr="003C5DB3">
        <w:t>CRC/C/</w:t>
      </w:r>
      <w:proofErr w:type="spellStart"/>
      <w:r w:rsidR="00932AE1" w:rsidRPr="003C5DB3">
        <w:t>BHR</w:t>
      </w:r>
      <w:proofErr w:type="spellEnd"/>
      <w:r w:rsidR="00932AE1" w:rsidRPr="003C5DB3">
        <w:t>/CO/1-4</w:t>
      </w:r>
      <w:r w:rsidR="00932AE1">
        <w:t>，第</w:t>
      </w:r>
      <w:r w:rsidR="00932AE1">
        <w:t>36</w:t>
      </w:r>
      <w:r w:rsidR="00932AE1">
        <w:t>段。</w:t>
      </w:r>
    </w:p>
  </w:footnote>
  <w:footnote w:id="9">
    <w:p w14:paraId="6166F729" w14:textId="3896C37A" w:rsidR="00932AE1" w:rsidRPr="007E5618" w:rsidRDefault="00AB2CC7" w:rsidP="001C5204">
      <w:pPr>
        <w:pStyle w:val="a6"/>
      </w:pPr>
      <w:r>
        <w:tab/>
      </w:r>
      <w:r w:rsidR="00932AE1" w:rsidRPr="007E5618">
        <w:rPr>
          <w:rStyle w:val="a8"/>
          <w:rFonts w:eastAsia="宋体"/>
        </w:rPr>
        <w:footnoteRef/>
      </w:r>
      <w:r>
        <w:tab/>
      </w:r>
      <w:r w:rsidR="00932AE1">
        <w:t>www.ohchr.org/sites/default/files/2022-03/CRC-CRPD-joint-statement_18March2022.docx.</w:t>
      </w:r>
    </w:p>
  </w:footnote>
  <w:footnote w:id="10">
    <w:p w14:paraId="4624C400" w14:textId="7430519C" w:rsidR="00932AE1" w:rsidRPr="007E5618" w:rsidRDefault="00F33049" w:rsidP="001C5204">
      <w:pPr>
        <w:pStyle w:val="a6"/>
      </w:pPr>
      <w:r>
        <w:tab/>
      </w:r>
      <w:r w:rsidR="00932AE1" w:rsidRPr="007E5618">
        <w:rPr>
          <w:rStyle w:val="a8"/>
          <w:rFonts w:eastAsia="宋体"/>
        </w:rPr>
        <w:footnoteRef/>
      </w:r>
      <w:r>
        <w:tab/>
      </w:r>
      <w:hyperlink r:id="rId5" w:history="1">
        <w:proofErr w:type="spellStart"/>
        <w:r w:rsidR="00932AE1" w:rsidRPr="003C5DB3">
          <w:rPr>
            <w:rStyle w:val="af5"/>
          </w:rPr>
          <w:t>CCPR</w:t>
        </w:r>
        <w:proofErr w:type="spellEnd"/>
        <w:r w:rsidR="00932AE1" w:rsidRPr="003C5DB3">
          <w:rPr>
            <w:rStyle w:val="af5"/>
          </w:rPr>
          <w:t>/C/</w:t>
        </w:r>
        <w:proofErr w:type="spellStart"/>
        <w:r w:rsidR="00932AE1" w:rsidRPr="003C5DB3">
          <w:rPr>
            <w:rStyle w:val="af5"/>
          </w:rPr>
          <w:t>BHR</w:t>
        </w:r>
        <w:proofErr w:type="spellEnd"/>
        <w:r w:rsidR="00932AE1" w:rsidRPr="003C5DB3">
          <w:rPr>
            <w:rStyle w:val="af5"/>
          </w:rPr>
          <w:t>/CO/1</w:t>
        </w:r>
      </w:hyperlink>
      <w:r w:rsidR="00932AE1">
        <w:t>，第</w:t>
      </w:r>
      <w:r w:rsidR="00932AE1">
        <w:t>32</w:t>
      </w:r>
      <w:r w:rsidR="00932AE1">
        <w:t>段。</w:t>
      </w:r>
    </w:p>
  </w:footnote>
  <w:footnote w:id="11">
    <w:p w14:paraId="0B800141" w14:textId="6E197502" w:rsidR="00932AE1" w:rsidRPr="007E5618" w:rsidRDefault="000E0DDD" w:rsidP="001C5204">
      <w:pPr>
        <w:pStyle w:val="a6"/>
      </w:pPr>
      <w:r>
        <w:tab/>
      </w:r>
      <w:r w:rsidR="00932AE1" w:rsidRPr="007E5618">
        <w:rPr>
          <w:rStyle w:val="a8"/>
          <w:rFonts w:eastAsia="宋体"/>
        </w:rPr>
        <w:footnoteRef/>
      </w:r>
      <w:r>
        <w:tab/>
      </w:r>
      <w:hyperlink r:id="rId6" w:history="1">
        <w:r w:rsidR="00932AE1" w:rsidRPr="003C5DB3">
          <w:rPr>
            <w:rStyle w:val="af5"/>
          </w:rPr>
          <w:t>CEDAW/C/</w:t>
        </w:r>
        <w:proofErr w:type="spellStart"/>
        <w:r w:rsidR="00932AE1" w:rsidRPr="003C5DB3">
          <w:rPr>
            <w:rStyle w:val="af5"/>
          </w:rPr>
          <w:t>BHR</w:t>
        </w:r>
        <w:proofErr w:type="spellEnd"/>
        <w:r w:rsidR="00932AE1" w:rsidRPr="003C5DB3">
          <w:rPr>
            <w:rStyle w:val="af5"/>
          </w:rPr>
          <w:t>/CO/4</w:t>
        </w:r>
      </w:hyperlink>
      <w:r w:rsidR="00932AE1">
        <w:t>，第</w:t>
      </w:r>
      <w:r w:rsidR="00932AE1">
        <w:t>34</w:t>
      </w:r>
      <w:r w:rsidR="00932AE1">
        <w:t>段。</w:t>
      </w:r>
    </w:p>
  </w:footnote>
  <w:footnote w:id="12">
    <w:p w14:paraId="48BCD881" w14:textId="56B3A70D" w:rsidR="00932AE1" w:rsidRPr="007E5618" w:rsidRDefault="000E0DDD" w:rsidP="001C5204">
      <w:pPr>
        <w:pStyle w:val="a6"/>
      </w:pPr>
      <w:r>
        <w:rPr>
          <w:rStyle w:val="a8"/>
          <w:rFonts w:eastAsia="宋体"/>
        </w:rPr>
        <w:tab/>
      </w:r>
      <w:r w:rsidR="00932AE1" w:rsidRPr="007E5618">
        <w:rPr>
          <w:rStyle w:val="a8"/>
          <w:rFonts w:eastAsia="宋体"/>
        </w:rPr>
        <w:footnoteRef/>
      </w:r>
      <w:r>
        <w:tab/>
      </w:r>
      <w:r w:rsidR="00932AE1">
        <w:t>同上，第</w:t>
      </w:r>
      <w:r w:rsidR="00932AE1">
        <w:t>35</w:t>
      </w:r>
      <w:r w:rsidR="00932AE1">
        <w:t>段。</w:t>
      </w:r>
    </w:p>
  </w:footnote>
  <w:footnote w:id="13">
    <w:p w14:paraId="0FCAA80E" w14:textId="57340E30" w:rsidR="00932AE1" w:rsidRPr="007E5618" w:rsidRDefault="009042B0" w:rsidP="001C5204">
      <w:pPr>
        <w:pStyle w:val="a6"/>
      </w:pPr>
      <w:r>
        <w:tab/>
      </w:r>
      <w:r w:rsidR="00932AE1" w:rsidRPr="007E5618">
        <w:rPr>
          <w:rStyle w:val="a8"/>
          <w:rFonts w:eastAsia="宋体"/>
        </w:rPr>
        <w:footnoteRef/>
      </w:r>
      <w:r>
        <w:tab/>
      </w:r>
      <w:hyperlink r:id="rId7" w:history="1">
        <w:r w:rsidR="00932AE1" w:rsidRPr="003C5DB3">
          <w:rPr>
            <w:rStyle w:val="af5"/>
          </w:rPr>
          <w:t>CEDAW/C/</w:t>
        </w:r>
        <w:proofErr w:type="spellStart"/>
        <w:r w:rsidR="00932AE1" w:rsidRPr="003C5DB3">
          <w:rPr>
            <w:rStyle w:val="af5"/>
          </w:rPr>
          <w:t>BHR</w:t>
        </w:r>
        <w:proofErr w:type="spellEnd"/>
        <w:r w:rsidR="00932AE1" w:rsidRPr="003C5DB3">
          <w:rPr>
            <w:rStyle w:val="af5"/>
          </w:rPr>
          <w:t>/CO/4</w:t>
        </w:r>
      </w:hyperlink>
      <w:r w:rsidR="00932AE1">
        <w:t>，第</w:t>
      </w:r>
      <w:r w:rsidR="00932AE1">
        <w:t>27(a)</w:t>
      </w:r>
      <w:r w:rsidR="00932AE1">
        <w:t>段。</w:t>
      </w:r>
    </w:p>
  </w:footnote>
  <w:footnote w:id="14">
    <w:p w14:paraId="6C9DD6BB" w14:textId="72F0A606" w:rsidR="00932AE1" w:rsidRPr="007E5618" w:rsidRDefault="001C5204" w:rsidP="001C5204">
      <w:pPr>
        <w:pStyle w:val="a6"/>
      </w:pPr>
      <w:r>
        <w:tab/>
      </w:r>
      <w:r w:rsidR="00932AE1" w:rsidRPr="007E5618">
        <w:rPr>
          <w:rStyle w:val="a8"/>
          <w:rFonts w:eastAsia="宋体"/>
        </w:rPr>
        <w:footnoteRef/>
      </w:r>
      <w:r>
        <w:tab/>
      </w:r>
      <w:hyperlink r:id="rId8" w:history="1">
        <w:proofErr w:type="spellStart"/>
        <w:r w:rsidR="00932AE1" w:rsidRPr="003C5DB3">
          <w:rPr>
            <w:rStyle w:val="af5"/>
          </w:rPr>
          <w:t>CCPR</w:t>
        </w:r>
        <w:proofErr w:type="spellEnd"/>
        <w:r w:rsidR="00932AE1" w:rsidRPr="003C5DB3">
          <w:rPr>
            <w:rStyle w:val="af5"/>
          </w:rPr>
          <w:t>/C/</w:t>
        </w:r>
        <w:proofErr w:type="spellStart"/>
        <w:r w:rsidR="00932AE1" w:rsidRPr="003C5DB3">
          <w:rPr>
            <w:rStyle w:val="af5"/>
          </w:rPr>
          <w:t>BHR</w:t>
        </w:r>
        <w:proofErr w:type="spellEnd"/>
        <w:r w:rsidR="00932AE1" w:rsidRPr="003C5DB3">
          <w:rPr>
            <w:rStyle w:val="af5"/>
          </w:rPr>
          <w:t>/CO/1</w:t>
        </w:r>
      </w:hyperlink>
      <w:r w:rsidR="00932AE1">
        <w:t>，第</w:t>
      </w:r>
      <w:r w:rsidR="00932AE1">
        <w:t>63</w:t>
      </w:r>
      <w:r w:rsidR="00932AE1">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E1CF3" w14:textId="77777777" w:rsidR="00AA1DEF" w:rsidRDefault="00932AE1" w:rsidP="00932AE1">
    <w:pPr>
      <w:pStyle w:val="af3"/>
    </w:pPr>
    <w:proofErr w:type="spellStart"/>
    <w:r>
      <w:t>CRPD</w:t>
    </w:r>
    <w:proofErr w:type="spellEnd"/>
    <w:r>
      <w:t>/C/</w:t>
    </w:r>
    <w:proofErr w:type="spellStart"/>
    <w:r>
      <w:t>BHR</w:t>
    </w:r>
    <w:proofErr w:type="spellEnd"/>
    <w:r>
      <w:t>/CO/1-2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9EEDF" w14:textId="77777777" w:rsidR="00AA1DEF" w:rsidRPr="00202A30" w:rsidRDefault="00932AE1" w:rsidP="00932AE1">
    <w:pPr>
      <w:pStyle w:val="af3"/>
      <w:jc w:val="right"/>
    </w:pPr>
    <w:proofErr w:type="spellStart"/>
    <w:r>
      <w:t>CRPD</w:t>
    </w:r>
    <w:proofErr w:type="spellEnd"/>
    <w:r>
      <w:t>/C/</w:t>
    </w:r>
    <w:proofErr w:type="spellStart"/>
    <w:r>
      <w:t>BHR</w:t>
    </w:r>
    <w:proofErr w:type="spellEnd"/>
    <w:r>
      <w:t>/CO/1-2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777141133">
    <w:abstractNumId w:val="1"/>
  </w:num>
  <w:num w:numId="2" w16cid:durableId="2096244252">
    <w:abstractNumId w:val="5"/>
  </w:num>
  <w:num w:numId="3" w16cid:durableId="1044059673">
    <w:abstractNumId w:val="2"/>
  </w:num>
  <w:num w:numId="4" w16cid:durableId="391775098">
    <w:abstractNumId w:val="0"/>
  </w:num>
  <w:num w:numId="5" w16cid:durableId="354307033">
    <w:abstractNumId w:val="3"/>
  </w:num>
  <w:num w:numId="6" w16cid:durableId="3059414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7"/>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FEC"/>
    <w:rsid w:val="00011483"/>
    <w:rsid w:val="000904D6"/>
    <w:rsid w:val="00094943"/>
    <w:rsid w:val="000B4967"/>
    <w:rsid w:val="000D1191"/>
    <w:rsid w:val="000D319F"/>
    <w:rsid w:val="000E0DDD"/>
    <w:rsid w:val="000E4D0E"/>
    <w:rsid w:val="00125AC6"/>
    <w:rsid w:val="00141C5D"/>
    <w:rsid w:val="00144B69"/>
    <w:rsid w:val="00153E86"/>
    <w:rsid w:val="00161D86"/>
    <w:rsid w:val="00185A53"/>
    <w:rsid w:val="001B1BD1"/>
    <w:rsid w:val="001C3EF2"/>
    <w:rsid w:val="001C5204"/>
    <w:rsid w:val="001D17F6"/>
    <w:rsid w:val="001D2C3F"/>
    <w:rsid w:val="001D3A94"/>
    <w:rsid w:val="00204B42"/>
    <w:rsid w:val="002231C3"/>
    <w:rsid w:val="0024417F"/>
    <w:rsid w:val="00246EEF"/>
    <w:rsid w:val="00250F8D"/>
    <w:rsid w:val="002511F6"/>
    <w:rsid w:val="00267CD5"/>
    <w:rsid w:val="00274EE8"/>
    <w:rsid w:val="002B0984"/>
    <w:rsid w:val="002B34F2"/>
    <w:rsid w:val="002E1C97"/>
    <w:rsid w:val="002F5834"/>
    <w:rsid w:val="00304877"/>
    <w:rsid w:val="00326EBF"/>
    <w:rsid w:val="00327FE4"/>
    <w:rsid w:val="00353992"/>
    <w:rsid w:val="00392F6C"/>
    <w:rsid w:val="003C5DB3"/>
    <w:rsid w:val="003D7D4D"/>
    <w:rsid w:val="003F27E8"/>
    <w:rsid w:val="003F2FEC"/>
    <w:rsid w:val="00403600"/>
    <w:rsid w:val="00404B1B"/>
    <w:rsid w:val="00413D23"/>
    <w:rsid w:val="00414C54"/>
    <w:rsid w:val="004264DD"/>
    <w:rsid w:val="00427F63"/>
    <w:rsid w:val="004A17D1"/>
    <w:rsid w:val="004C478B"/>
    <w:rsid w:val="004C4A0A"/>
    <w:rsid w:val="004C7DE0"/>
    <w:rsid w:val="00543EBA"/>
    <w:rsid w:val="00551C33"/>
    <w:rsid w:val="00581E42"/>
    <w:rsid w:val="005D0F8B"/>
    <w:rsid w:val="005D3846"/>
    <w:rsid w:val="005E403A"/>
    <w:rsid w:val="005F00C7"/>
    <w:rsid w:val="00605A85"/>
    <w:rsid w:val="006113B4"/>
    <w:rsid w:val="0063129C"/>
    <w:rsid w:val="00645F38"/>
    <w:rsid w:val="00662AEA"/>
    <w:rsid w:val="00680656"/>
    <w:rsid w:val="006B1119"/>
    <w:rsid w:val="006C6504"/>
    <w:rsid w:val="006E3E46"/>
    <w:rsid w:val="006E71B1"/>
    <w:rsid w:val="006F3F80"/>
    <w:rsid w:val="00705D89"/>
    <w:rsid w:val="00731A42"/>
    <w:rsid w:val="00742E69"/>
    <w:rsid w:val="00744335"/>
    <w:rsid w:val="00767E69"/>
    <w:rsid w:val="0077079A"/>
    <w:rsid w:val="007A4CB7"/>
    <w:rsid w:val="007A5599"/>
    <w:rsid w:val="00814CAA"/>
    <w:rsid w:val="00816936"/>
    <w:rsid w:val="00856233"/>
    <w:rsid w:val="00860F27"/>
    <w:rsid w:val="00863E51"/>
    <w:rsid w:val="00885E26"/>
    <w:rsid w:val="008B0560"/>
    <w:rsid w:val="008B2BFA"/>
    <w:rsid w:val="008B67A4"/>
    <w:rsid w:val="008C732B"/>
    <w:rsid w:val="008E1060"/>
    <w:rsid w:val="008F2466"/>
    <w:rsid w:val="009042B0"/>
    <w:rsid w:val="00917DB8"/>
    <w:rsid w:val="00920A8C"/>
    <w:rsid w:val="00932AE1"/>
    <w:rsid w:val="00936F03"/>
    <w:rsid w:val="00943528"/>
    <w:rsid w:val="00943B69"/>
    <w:rsid w:val="00944CB3"/>
    <w:rsid w:val="0097348F"/>
    <w:rsid w:val="009B09D7"/>
    <w:rsid w:val="009D35ED"/>
    <w:rsid w:val="00A03CB6"/>
    <w:rsid w:val="00A1364C"/>
    <w:rsid w:val="00A21076"/>
    <w:rsid w:val="00A3739A"/>
    <w:rsid w:val="00A52DAF"/>
    <w:rsid w:val="00A706C4"/>
    <w:rsid w:val="00A72E11"/>
    <w:rsid w:val="00A84072"/>
    <w:rsid w:val="00AA1DEF"/>
    <w:rsid w:val="00AA4658"/>
    <w:rsid w:val="00AB2CC7"/>
    <w:rsid w:val="00B16570"/>
    <w:rsid w:val="00B341F7"/>
    <w:rsid w:val="00B44B82"/>
    <w:rsid w:val="00B53320"/>
    <w:rsid w:val="00B633C3"/>
    <w:rsid w:val="00BC6522"/>
    <w:rsid w:val="00BD698F"/>
    <w:rsid w:val="00C121D5"/>
    <w:rsid w:val="00C134D9"/>
    <w:rsid w:val="00C17349"/>
    <w:rsid w:val="00C351AA"/>
    <w:rsid w:val="00C60511"/>
    <w:rsid w:val="00C7253F"/>
    <w:rsid w:val="00C91F60"/>
    <w:rsid w:val="00CA5EDE"/>
    <w:rsid w:val="00D01C8F"/>
    <w:rsid w:val="00D26A05"/>
    <w:rsid w:val="00D32465"/>
    <w:rsid w:val="00D6501F"/>
    <w:rsid w:val="00D67CAA"/>
    <w:rsid w:val="00D94F15"/>
    <w:rsid w:val="00D97B98"/>
    <w:rsid w:val="00DC671F"/>
    <w:rsid w:val="00DE4DA7"/>
    <w:rsid w:val="00DF1FFD"/>
    <w:rsid w:val="00E05EA3"/>
    <w:rsid w:val="00E06ABE"/>
    <w:rsid w:val="00E33B38"/>
    <w:rsid w:val="00E47FE5"/>
    <w:rsid w:val="00E574AF"/>
    <w:rsid w:val="00E61599"/>
    <w:rsid w:val="00EE14BB"/>
    <w:rsid w:val="00F25C4D"/>
    <w:rsid w:val="00F33049"/>
    <w:rsid w:val="00F404F5"/>
    <w:rsid w:val="00F645E2"/>
    <w:rsid w:val="00F714DA"/>
    <w:rsid w:val="00F90004"/>
    <w:rsid w:val="00F918E7"/>
    <w:rsid w:val="00FB432F"/>
    <w:rsid w:val="00FB456B"/>
    <w:rsid w:val="00FB5E40"/>
    <w:rsid w:val="00FD51EE"/>
    <w:rsid w:val="00FF25DC"/>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E29E5D"/>
  <w15:docId w15:val="{363AC57D-2741-4EE1-89F5-5374835B9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SimHei"/>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SimHei"/>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SimHei"/>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KaiTi"/>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KaiTi"/>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 Char Char Char,Footnote Text Char Char Char Char,Footnote reference,FA Fu,Footnote Text Char Char Char,Tekst przypisu,Schriftart: 9 pt,Schriftart: 10 pt,Schriftart: 8 pt,WB-Fußnotentext,Footnote,Fußnote,o,fn"/>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Footnote Text Char Char Char Char Char 字符,Footnote Text Char Char Char Char 字符,Footnote reference 字符,FA Fu 字符,Footnote Text Char Char Char 字符,Tekst przypisu 字符,Schriftart: 9 pt 字符,Schriftart: 10 pt 字符,Schriftart: 8 pt 字符,Footnote 字符,o 字符"/>
    <w:basedOn w:val="a0"/>
    <w:link w:val="a6"/>
    <w:qFormat/>
    <w:rsid w:val="003F27E8"/>
    <w:rPr>
      <w:sz w:val="18"/>
      <w:szCs w:val="18"/>
    </w:rPr>
  </w:style>
  <w:style w:type="character" w:styleId="a8">
    <w:name w:val="footnote reference"/>
    <w:aliases w:val="4_G"/>
    <w:basedOn w:val="a0"/>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semiHidden/>
    <w:rsid w:val="00645F38"/>
    <w:rPr>
      <w:color w:val="0000FF"/>
      <w:u w:val="none"/>
    </w:rPr>
  </w:style>
  <w:style w:type="paragraph" w:customStyle="1" w:styleId="SingleParaNoGC">
    <w:name w:val="_ Single ParaNo_GC"/>
    <w:basedOn w:val="SingleTxtGC"/>
    <w:qFormat/>
    <w:rsid w:val="002B098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HChGA">
    <w:name w:val="_ H _Ch_GA"/>
    <w:basedOn w:val="a"/>
    <w:next w:val="SingleTxtGA"/>
    <w:qFormat/>
    <w:rsid w:val="00932AE1"/>
    <w:pPr>
      <w:keepNext/>
      <w:keepLines/>
      <w:tabs>
        <w:tab w:val="clear" w:pos="431"/>
        <w:tab w:val="right" w:pos="1021"/>
      </w:tabs>
      <w:suppressAutoHyphens/>
      <w:overflowPunct/>
      <w:bidi/>
      <w:adjustRightInd/>
      <w:snapToGrid/>
      <w:spacing w:before="360" w:after="240" w:line="440" w:lineRule="exact"/>
      <w:ind w:left="1247" w:right="1247" w:hanging="1247"/>
      <w:outlineLvl w:val="1"/>
    </w:pPr>
    <w:rPr>
      <w:rFonts w:eastAsia="PMingLiU" w:cs="Simplified Arabic"/>
      <w:b/>
      <w:bCs/>
      <w:snapToGrid/>
      <w:sz w:val="30"/>
      <w:szCs w:val="30"/>
      <w:lang w:val="en-GB"/>
    </w:rPr>
  </w:style>
  <w:style w:type="paragraph" w:customStyle="1" w:styleId="H1GA">
    <w:name w:val="_ H_1_GA"/>
    <w:basedOn w:val="a"/>
    <w:next w:val="SingleTxtGA"/>
    <w:qFormat/>
    <w:rsid w:val="00932AE1"/>
    <w:pPr>
      <w:keepNext/>
      <w:keepLines/>
      <w:tabs>
        <w:tab w:val="clear" w:pos="431"/>
        <w:tab w:val="right" w:pos="1021"/>
      </w:tabs>
      <w:suppressAutoHyphens/>
      <w:overflowPunct/>
      <w:bidi/>
      <w:adjustRightInd/>
      <w:snapToGrid/>
      <w:spacing w:before="240" w:after="240" w:line="400" w:lineRule="exact"/>
      <w:ind w:left="1247" w:right="1247" w:hanging="1247"/>
      <w:outlineLvl w:val="2"/>
    </w:pPr>
    <w:rPr>
      <w:rFonts w:eastAsia="PMingLiU" w:cs="Simplified Arabic"/>
      <w:b/>
      <w:bCs/>
      <w:snapToGrid/>
      <w:sz w:val="26"/>
      <w:szCs w:val="26"/>
      <w:lang w:val="en-GB"/>
    </w:rPr>
  </w:style>
  <w:style w:type="paragraph" w:customStyle="1" w:styleId="H23GA">
    <w:name w:val="_ H_2/3_GA"/>
    <w:basedOn w:val="a"/>
    <w:next w:val="SingleTxtGA"/>
    <w:qFormat/>
    <w:rsid w:val="00932AE1"/>
    <w:pPr>
      <w:keepNext/>
      <w:keepLines/>
      <w:tabs>
        <w:tab w:val="clear" w:pos="431"/>
        <w:tab w:val="right" w:pos="1021"/>
      </w:tabs>
      <w:suppressAutoHyphens/>
      <w:overflowPunct/>
      <w:bidi/>
      <w:adjustRightInd/>
      <w:snapToGrid/>
      <w:spacing w:before="240" w:after="120" w:line="380" w:lineRule="exact"/>
      <w:ind w:left="1247" w:right="1247" w:hanging="1247"/>
      <w:outlineLvl w:val="3"/>
    </w:pPr>
    <w:rPr>
      <w:rFonts w:eastAsia="PMingLiU" w:cs="Simplified Arabic"/>
      <w:b/>
      <w:bCs/>
      <w:snapToGrid/>
      <w:sz w:val="22"/>
      <w:szCs w:val="10"/>
      <w:lang w:val="en-GB" w:eastAsia="ar-SA"/>
    </w:rPr>
  </w:style>
  <w:style w:type="paragraph" w:customStyle="1" w:styleId="SingleTxtGA">
    <w:name w:val="_ Single Txt_GA"/>
    <w:basedOn w:val="a"/>
    <w:link w:val="SingleTxtGAChar"/>
    <w:qFormat/>
    <w:rsid w:val="00932AE1"/>
    <w:pPr>
      <w:tabs>
        <w:tab w:val="clear" w:pos="431"/>
        <w:tab w:val="left" w:pos="1928"/>
        <w:tab w:val="left" w:pos="2608"/>
        <w:tab w:val="left" w:pos="3289"/>
        <w:tab w:val="left" w:pos="3969"/>
        <w:tab w:val="left" w:pos="4649"/>
        <w:tab w:val="left" w:pos="5330"/>
      </w:tabs>
      <w:suppressAutoHyphens/>
      <w:overflowPunct/>
      <w:bidi/>
      <w:adjustRightInd/>
      <w:snapToGrid/>
      <w:spacing w:after="120" w:line="360" w:lineRule="exact"/>
      <w:ind w:left="1247" w:right="1247"/>
    </w:pPr>
    <w:rPr>
      <w:rFonts w:eastAsia="PMingLiU" w:cs="Simplified Arabic"/>
      <w:snapToGrid/>
      <w:sz w:val="22"/>
      <w:szCs w:val="10"/>
      <w:lang w:val="en-GB"/>
    </w:rPr>
  </w:style>
  <w:style w:type="paragraph" w:customStyle="1" w:styleId="FootnoteText1">
    <w:name w:val="Footnote Text1"/>
    <w:aliases w:val="5_GA"/>
    <w:basedOn w:val="a"/>
    <w:qFormat/>
    <w:rsid w:val="00932AE1"/>
    <w:pPr>
      <w:tabs>
        <w:tab w:val="clear" w:pos="431"/>
      </w:tabs>
      <w:overflowPunct/>
      <w:bidi/>
      <w:adjustRightInd/>
      <w:snapToGrid/>
      <w:spacing w:after="60" w:line="280" w:lineRule="exact"/>
      <w:ind w:left="1247" w:right="1247" w:hanging="567"/>
    </w:pPr>
    <w:rPr>
      <w:rFonts w:eastAsia="PMingLiU" w:cs="Simplified Arabic"/>
      <w:snapToGrid/>
      <w:sz w:val="18"/>
      <w:szCs w:val="18"/>
    </w:rPr>
  </w:style>
  <w:style w:type="character" w:customStyle="1" w:styleId="SingleTxtGAChar">
    <w:name w:val="_ Single Txt_GA Char"/>
    <w:basedOn w:val="a0"/>
    <w:link w:val="SingleTxtGA"/>
    <w:locked/>
    <w:rsid w:val="00932AE1"/>
    <w:rPr>
      <w:rFonts w:eastAsia="PMingLiU" w:cs="Simplified Arabic"/>
      <w:sz w:val="22"/>
      <w:szCs w:val="10"/>
      <w:lang w:val="en-GB"/>
    </w:rPr>
  </w:style>
  <w:style w:type="paragraph" w:customStyle="1" w:styleId="HChG">
    <w:name w:val="_ H _Ch_G"/>
    <w:basedOn w:val="a"/>
    <w:next w:val="a"/>
    <w:rsid w:val="00932AE1"/>
    <w:pPr>
      <w:keepNext/>
      <w:keepLines/>
      <w:tabs>
        <w:tab w:val="clear" w:pos="431"/>
        <w:tab w:val="right" w:pos="851"/>
      </w:tabs>
      <w:suppressAutoHyphens/>
      <w:overflowPunct/>
      <w:adjustRightInd/>
      <w:snapToGrid/>
      <w:spacing w:before="360" w:after="240" w:line="300" w:lineRule="exact"/>
      <w:ind w:left="1134" w:right="1134" w:hanging="1134"/>
      <w:jc w:val="left"/>
      <w:outlineLvl w:val="1"/>
    </w:pPr>
    <w:rPr>
      <w:b/>
      <w:snapToGrid/>
      <w:sz w:val="28"/>
      <w:lang w:val="en-GB"/>
    </w:rPr>
  </w:style>
  <w:style w:type="character" w:styleId="af6">
    <w:name w:val="FollowedHyperlink"/>
    <w:basedOn w:val="a0"/>
    <w:uiPriority w:val="99"/>
    <w:semiHidden/>
    <w:unhideWhenUsed/>
    <w:rsid w:val="003C5DB3"/>
    <w:rPr>
      <w:color w:val="0000FF"/>
      <w:u w:val="single"/>
    </w:rPr>
  </w:style>
  <w:style w:type="character" w:styleId="af7">
    <w:name w:val="Unresolved Mention"/>
    <w:basedOn w:val="a0"/>
    <w:uiPriority w:val="99"/>
    <w:semiHidden/>
    <w:unhideWhenUsed/>
    <w:rsid w:val="003C5D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CPR/C/BHR/CO/1" TargetMode="External"/><Relationship Id="rId3" Type="http://schemas.openxmlformats.org/officeDocument/2006/relationships/hyperlink" Target="http://undocs.org/en/CRPD/C/BHR/RQ/1-2" TargetMode="External"/><Relationship Id="rId7" Type="http://schemas.openxmlformats.org/officeDocument/2006/relationships/hyperlink" Target="http://undocs.org/en/CEDAW/C/BHR/CO/4" TargetMode="External"/><Relationship Id="rId2" Type="http://schemas.openxmlformats.org/officeDocument/2006/relationships/hyperlink" Target="http://undocs.org/en/CRPD/C/BHR/Q/1-2" TargetMode="External"/><Relationship Id="rId1" Type="http://schemas.openxmlformats.org/officeDocument/2006/relationships/hyperlink" Target="http://undocs.org/en/CRPD/C/BHR/1-2" TargetMode="External"/><Relationship Id="rId6" Type="http://schemas.openxmlformats.org/officeDocument/2006/relationships/hyperlink" Target="http://undocs.org/en/CEDAW/C/BHR/CO/4" TargetMode="External"/><Relationship Id="rId5" Type="http://schemas.openxmlformats.org/officeDocument/2006/relationships/hyperlink" Target="http://undocs.org/en/CCPR/C/BHR/CO/1" TargetMode="External"/><Relationship Id="rId4" Type="http://schemas.openxmlformats.org/officeDocument/2006/relationships/hyperlink" Target="http://undocs.org/en/CEDAW/C/BHR/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17</Pages>
  <Words>11692</Words>
  <Characters>12562</Characters>
  <Application>Microsoft Office Word</Application>
  <DocSecurity>0</DocSecurity>
  <Lines>524</Lines>
  <Paragraphs>300</Paragraphs>
  <ScaleCrop>false</ScaleCrop>
  <Company>DCM</Company>
  <LinksUpToDate>false</LinksUpToDate>
  <CharactersWithSpaces>13092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CRPD/C/BHR/CO/1-2</dc:title>
  <dc:subject>2409371</dc:subject>
  <dc:creator>lin</dc:creator>
  <cp:keywords/>
  <dc:description/>
  <cp:lastModifiedBy>Lingshan Lin</cp:lastModifiedBy>
  <cp:revision>2</cp:revision>
  <cp:lastPrinted>2014-05-09T11:28:00Z</cp:lastPrinted>
  <dcterms:created xsi:type="dcterms:W3CDTF">2024-06-27T11:55:00Z</dcterms:created>
  <dcterms:modified xsi:type="dcterms:W3CDTF">2024-06-27T11:55:00Z</dcterms:modified>
</cp:coreProperties>
</file>