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noProof/>
                <w:sz w:val="30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margin-left:85.05pt;margin-top:680.4pt;width:113.4pt;height:19.85pt;z-index:1;mso-wrap-distance-top:56.7pt;mso-wrap-distance-bottom:56.7pt;mso-position-horizontal:absolute;mso-position-horizontal-relative:page;mso-position-vertical:absolute;mso-position-vertical-relative:text" o:allowincell="f" filled="f" stroked="f" strokecolor="white">
                  <v:textbox inset="0,0,0,0">
                    <w:txbxContent>
                      <w:p w:rsidR="00000000" w:rsidRDefault="00000000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GE.00-</w:t>
                        </w:r>
                        <w:r>
                          <w:rPr>
                            <w:lang w:val="en-US"/>
                          </w:rPr>
                          <w:fldChar w:fldCharType="begin"/>
                        </w:r>
                        <w:r>
                          <w:rPr>
                            <w:lang w:val="en-US"/>
                          </w:rPr>
                          <w:instrText xml:space="preserve"> FILLIN "Введите номер документа" \* MERGEFORMAT </w:instrText>
                        </w:r>
                        <w:r>
                          <w:rPr>
                            <w:lang w:val="en-US"/>
                          </w:rPr>
                          <w:fldChar w:fldCharType="separate"/>
                        </w:r>
                        <w:r>
                          <w:rPr>
                            <w:lang w:val="en-US"/>
                          </w:rPr>
                          <w:t>44346</w:t>
                        </w:r>
                        <w:r>
                          <w:rPr>
                            <w:lang w:val="en-US"/>
                          </w:rPr>
                          <w:fldChar w:fldCharType="end"/>
                        </w:r>
                        <w:r>
                          <w:rPr>
                            <w:lang w:val="en-US"/>
                          </w:rPr>
                          <w:t xml:space="preserve">   (R)</w:t>
                        </w:r>
                      </w:p>
                    </w:txbxContent>
                  </v:textbox>
                  <w10:wrap type="topAndBottom" anchorx="page"/>
                  <w10:anchorlock/>
                </v:shape>
              </w:pict>
            </w: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4"/>
            </w:pPr>
            <w:r>
              <w:t>E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  <w:lang w:val="en-US"/>
        </w:rPr>
      </w:pPr>
    </w:p>
    <w:tbl>
      <w:tblPr>
        <w:tblW w:w="0" w:type="auto"/>
        <w:tblInd w:w="-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4706"/>
        <w:gridCol w:w="340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1.5pt;height:50.25pt" fillcolor="window">
                  <v:imagedata r:id="rId7" o:title=""/>
                </v:shape>
              </w:pict>
            </w:r>
          </w:p>
          <w:p w:rsidR="00000000" w:rsidRDefault="00000000">
            <w:pPr>
              <w:pStyle w:val="a0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4706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55"/>
              <w:rPr>
                <w:b/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b/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>КОНОМИЧЕСКИЙ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sz w:val="20"/>
              </w:rPr>
            </w:pP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03" w:type="dxa"/>
            <w:tcBorders>
              <w:bottom w:val="single" w:sz="24" w:space="0" w:color="auto"/>
            </w:tcBorders>
          </w:tcPr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0" w:name="ПолеСоСписком1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0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символ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E/C.12/1/Add.46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1 September 2000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 xml:space="preserve">Original: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1" w:name="ПолеСоСписком2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</w:rPr>
            </w:pPr>
          </w:p>
        </w:tc>
      </w:tr>
    </w:tbl>
    <w:p w:rsidR="00000000" w:rsidRDefault="00000000">
      <w:pPr>
        <w:rPr>
          <w:lang w:val="en-US"/>
        </w:rPr>
      </w:pPr>
    </w:p>
    <w:p w:rsidR="00000000" w:rsidRDefault="00000000">
      <w:r>
        <w:t>КОМИТЕТ ПО ЭКОНОМИЧЕСКИМ, СОЦИАЛЬНЫМ</w:t>
      </w:r>
    </w:p>
    <w:p w:rsidR="00000000" w:rsidRDefault="00000000">
      <w:r>
        <w:t>И КУЛЬТУРНЫМ ПРАВАМ</w:t>
      </w:r>
    </w:p>
    <w:p w:rsidR="00000000" w:rsidRDefault="00000000"/>
    <w:p w:rsidR="00000000" w:rsidRDefault="00000000"/>
    <w:p w:rsidR="00000000" w:rsidRDefault="00000000">
      <w:pPr>
        <w:jc w:val="center"/>
        <w:rPr>
          <w:sz w:val="22"/>
        </w:rPr>
      </w:pPr>
      <w:r>
        <w:rPr>
          <w:sz w:val="22"/>
        </w:rPr>
        <w:t>РАССМОТРЕНИЕ ДОКЛАДОВ, ПРЕДСТАВЛЕННЫХ ГОСУДАРСТВАМИ</w:t>
      </w:r>
      <w:r>
        <w:rPr>
          <w:sz w:val="22"/>
        </w:rPr>
        <w:noBreakHyphen/>
        <w:t>УЧАСТНИКАМИ</w:t>
      </w:r>
    </w:p>
    <w:p w:rsidR="00000000" w:rsidRDefault="00000000">
      <w:pPr>
        <w:jc w:val="center"/>
        <w:rPr>
          <w:sz w:val="22"/>
        </w:rPr>
      </w:pPr>
      <w:r>
        <w:rPr>
          <w:sz w:val="22"/>
        </w:rPr>
        <w:t>В СООТВЕТСТВИИ СО СТАТЬЯМИ 16 И 17 ПАКТА</w:t>
      </w:r>
    </w:p>
    <w:p w:rsidR="00000000" w:rsidRDefault="00000000">
      <w:pPr>
        <w:jc w:val="center"/>
      </w:pPr>
    </w:p>
    <w:p w:rsidR="00000000" w:rsidRDefault="00000000">
      <w:pPr>
        <w:jc w:val="center"/>
        <w:rPr>
          <w:u w:val="single"/>
        </w:rPr>
      </w:pPr>
      <w:r>
        <w:rPr>
          <w:u w:val="single"/>
        </w:rPr>
        <w:t>Заключительные замечания Комитета по экономическим,</w:t>
      </w:r>
    </w:p>
    <w:p w:rsidR="00000000" w:rsidRDefault="00000000">
      <w:pPr>
        <w:jc w:val="center"/>
        <w:rPr>
          <w:u w:val="single"/>
        </w:rPr>
      </w:pPr>
      <w:r>
        <w:rPr>
          <w:u w:val="single"/>
        </w:rPr>
        <w:t>социальным и культурным правам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pPr>
        <w:pStyle w:val="Heading5"/>
      </w:pPr>
      <w:r>
        <w:t>Иордания</w:t>
      </w:r>
    </w:p>
    <w:p w:rsidR="00000000" w:rsidRDefault="00000000">
      <w:pPr>
        <w:jc w:val="center"/>
      </w:pPr>
    </w:p>
    <w:p w:rsidR="00000000" w:rsidRDefault="00000000">
      <w:r>
        <w:t>1.</w:t>
      </w:r>
      <w:r>
        <w:tab/>
        <w:t>Комитет рассмотрел второй периодический доклад Иордании об осуществлении Международного пакта об экономических, социальных и культурных правах (Е/1990/6/</w:t>
      </w:r>
      <w:r>
        <w:rPr>
          <w:lang w:val="en-US"/>
        </w:rPr>
        <w:t>Add.17)</w:t>
      </w:r>
      <w:r>
        <w:t xml:space="preserve"> на своих 30, 31, 32 и 33-м заседаниях, состоявшихся 15 и 16 августа 2000 года, и на своем 51-м заседании, состоявшемся 29 августа 2000 года, утвердил следующие заключительные замечания.</w:t>
      </w:r>
    </w:p>
    <w:p w:rsidR="00000000" w:rsidRDefault="00000000"/>
    <w:p w:rsidR="00000000" w:rsidRDefault="00000000">
      <w:pPr>
        <w:jc w:val="center"/>
      </w:pPr>
      <w:r>
        <w:t>А.</w:t>
      </w:r>
      <w:r>
        <w:tab/>
      </w:r>
      <w:r>
        <w:rPr>
          <w:u w:val="single"/>
        </w:rPr>
        <w:t>Введение</w:t>
      </w:r>
    </w:p>
    <w:p w:rsidR="00000000" w:rsidRDefault="00000000">
      <w:pPr>
        <w:jc w:val="center"/>
      </w:pPr>
    </w:p>
    <w:p w:rsidR="00000000" w:rsidRDefault="00000000">
      <w:r>
        <w:t>2.</w:t>
      </w:r>
      <w:r>
        <w:tab/>
        <w:t>Комитет с удовлетворением отмечает представление доклада государством-участником, а также письменных ответов на перечень вопросов (</w:t>
      </w:r>
      <w:r>
        <w:rPr>
          <w:lang w:val="en-US"/>
        </w:rPr>
        <w:t xml:space="preserve">E/C.12/Q/JOR/1).  </w:t>
      </w:r>
      <w:r>
        <w:t>Высоко оценивая усилия, приложенные делегацией для ответа на поставленные вопросы, Комитет выражает сожаление, что не было получено удовлетворительного ответа на ряд вопросов.</w:t>
      </w:r>
    </w:p>
    <w:p w:rsidR="00000000" w:rsidRDefault="00000000">
      <w:pPr>
        <w:jc w:val="center"/>
      </w:pPr>
      <w:r>
        <w:br w:type="page"/>
        <w:t>В.</w:t>
      </w:r>
      <w:r>
        <w:tab/>
      </w:r>
      <w:r>
        <w:rPr>
          <w:u w:val="single"/>
        </w:rPr>
        <w:t>Положительные аспекты</w:t>
      </w:r>
    </w:p>
    <w:p w:rsidR="00000000" w:rsidRDefault="00000000">
      <w:pPr>
        <w:jc w:val="center"/>
      </w:pPr>
    </w:p>
    <w:p w:rsidR="00000000" w:rsidRDefault="00000000">
      <w:r>
        <w:t>3.</w:t>
      </w:r>
      <w:r>
        <w:tab/>
        <w:t xml:space="preserve">Комитет с удовлетворением отмечает активные усилия государства-участника, направленные на повышение экономических показателей и модернизацию политической и социальной структуры Иордании с учетом ее обязательств в соответствии с Пактом. </w:t>
      </w:r>
    </w:p>
    <w:p w:rsidR="00000000" w:rsidRDefault="00000000"/>
    <w:p w:rsidR="00000000" w:rsidRDefault="00000000">
      <w:r>
        <w:t>4.</w:t>
      </w:r>
      <w:r>
        <w:tab/>
        <w:t xml:space="preserve">Воспринимая это как свидетельство приверженности Иордании защите прав человека своих граждан, Комитет приветствует ратификацию государством-участником основных международных договоров по правам человека и принимает к сведению различные инициативы, предпринимаемые государством-участником в области прав человека, включая разработку национального плана действий по правам человека. </w:t>
      </w:r>
    </w:p>
    <w:p w:rsidR="00000000" w:rsidRDefault="00000000"/>
    <w:p w:rsidR="00000000" w:rsidRDefault="00000000">
      <w:r>
        <w:t>5.</w:t>
      </w:r>
      <w:r>
        <w:tab/>
        <w:t>Комитет с удовлетворением отмечает, что государство-участник принимает на своей территории довольно значительное число беженцев и обеспечивает соблюдение и выполнение соответствующих международных обязательств.</w:t>
      </w:r>
    </w:p>
    <w:p w:rsidR="00000000" w:rsidRDefault="00000000"/>
    <w:p w:rsidR="00000000" w:rsidRDefault="00000000">
      <w:r>
        <w:t>6.</w:t>
      </w:r>
      <w:r>
        <w:tab/>
        <w:t>Комитет приветствует принятое в марте 2000 года постановление о создании Национального комитета по правам человека.</w:t>
      </w:r>
    </w:p>
    <w:p w:rsidR="00000000" w:rsidRDefault="00000000"/>
    <w:p w:rsidR="00000000" w:rsidRDefault="00000000">
      <w:r>
        <w:t>7.</w:t>
      </w:r>
      <w:r>
        <w:tab/>
        <w:t>Комитет приветствует значительные достижения государства-участника в области здравоохранения, несмотря на его экономические проблемы.  Комитет особо отмечает его успехи, достигнутые в решении многих из задач, изложенных в Плане действий по осуществлению Всемирной декларации об обеспечении выживания, защиты и развития детей в 90-е годы.</w:t>
      </w:r>
    </w:p>
    <w:p w:rsidR="00000000" w:rsidRDefault="00000000"/>
    <w:p w:rsidR="00000000" w:rsidRDefault="00000000">
      <w:r>
        <w:t>8.</w:t>
      </w:r>
      <w:r>
        <w:tab/>
        <w:t>Комитет также приветствует приверженность государства-участника делу расширения доступа к образованию, особенно для девочек.</w:t>
      </w:r>
    </w:p>
    <w:p w:rsidR="00000000" w:rsidRDefault="00000000"/>
    <w:p w:rsidR="00000000" w:rsidRDefault="00000000">
      <w:pPr>
        <w:jc w:val="center"/>
      </w:pPr>
      <w:r>
        <w:t>С.</w:t>
      </w:r>
      <w:r>
        <w:tab/>
      </w:r>
      <w:r>
        <w:rPr>
          <w:u w:val="single"/>
        </w:rPr>
        <w:t>Факторы и трудности, препятствующие осуществлению Пакта</w:t>
      </w:r>
    </w:p>
    <w:p w:rsidR="00000000" w:rsidRDefault="00000000">
      <w:pPr>
        <w:jc w:val="center"/>
      </w:pPr>
    </w:p>
    <w:p w:rsidR="00000000" w:rsidRDefault="00000000">
      <w:r>
        <w:t>9.</w:t>
      </w:r>
      <w:r>
        <w:tab/>
        <w:t>Комитет учитывает относительно большое число беженцев, живущих в государстве-участнике с 1948 года, и последствия продолжающихся в регионе конфликтов для его возможностей содействовать экономическому и культурному развитию страны.</w:t>
      </w:r>
    </w:p>
    <w:p w:rsidR="00000000" w:rsidRDefault="00000000"/>
    <w:p w:rsidR="00000000" w:rsidRDefault="00000000">
      <w:r>
        <w:t>10.</w:t>
      </w:r>
      <w:r>
        <w:tab/>
        <w:t>Комитет отмечает воздействие ограниченности водных ресурсов в Иордании на ее возможности по выполнению своих обязательств в соответствии с Пактом.</w:t>
      </w:r>
    </w:p>
    <w:p w:rsidR="00000000" w:rsidRDefault="00000000"/>
    <w:p w:rsidR="00000000" w:rsidRDefault="00000000">
      <w:pPr>
        <w:keepNext/>
        <w:jc w:val="center"/>
      </w:pPr>
      <w:r>
        <w:rPr>
          <w:lang w:val="en-US"/>
        </w:rPr>
        <w:t>D</w:t>
      </w:r>
      <w:r>
        <w:t>.</w:t>
      </w:r>
      <w:r>
        <w:tab/>
      </w:r>
      <w:r>
        <w:rPr>
          <w:u w:val="single"/>
        </w:rPr>
        <w:t>Основные вопросы, вызывающие обеспокоенность</w:t>
      </w:r>
    </w:p>
    <w:p w:rsidR="00000000" w:rsidRDefault="00000000">
      <w:pPr>
        <w:keepNext/>
        <w:jc w:val="center"/>
      </w:pPr>
    </w:p>
    <w:p w:rsidR="00000000" w:rsidRDefault="00000000">
      <w:pPr>
        <w:keepNext/>
      </w:pPr>
      <w:r>
        <w:t>11.</w:t>
      </w:r>
      <w:r>
        <w:tab/>
        <w:t>Несмотря на утверждения о том, что Пакт имеет силу закона и приоритет над любым законодательством, кроме Конституции, Комитет отмечает, что за 25 лет, прошедших после ратификации Пакта, он так и не опубликован в официальных ведомостях.</w:t>
      </w:r>
    </w:p>
    <w:p w:rsidR="00000000" w:rsidRDefault="00000000"/>
    <w:p w:rsidR="00000000" w:rsidRDefault="00000000">
      <w:r>
        <w:t>12.</w:t>
      </w:r>
      <w:r>
        <w:tab/>
        <w:t>Комитет обеспокоен тем, что государство-участник уделяет недостаточное внимание включению соответствующих положений Пакта в свое законодательство.</w:t>
      </w:r>
    </w:p>
    <w:p w:rsidR="00000000" w:rsidRDefault="00000000"/>
    <w:p w:rsidR="00000000" w:rsidRDefault="00000000">
      <w:r>
        <w:t>13.</w:t>
      </w:r>
      <w:r>
        <w:tab/>
        <w:t>Принимая к сведению представленную в докладе подробную информацию о конституционных и законодательных положениях, связанных с осуществлением Пакта, Комитет выражает сожаление по поводу недостаточности представленных в докладе сведений об эффективности этих мер.  Кроме того, отсутствие какой-либо информации о жалобах на нарушения прав, а также отсутствие в судах дел по этим вопросам могут свидетельствовать о слабой информированности судей, адвокатов и широкой общественности о Пакте.</w:t>
      </w:r>
    </w:p>
    <w:p w:rsidR="00000000" w:rsidRDefault="00000000"/>
    <w:p w:rsidR="00000000" w:rsidRDefault="00000000">
      <w:r>
        <w:t>14.</w:t>
      </w:r>
      <w:r>
        <w:tab/>
        <w:t>Комитет обеспокоен традиционными стереотипами, касающимися роли и обязанностей женщин и мужчин в иорданском обществе.</w:t>
      </w:r>
    </w:p>
    <w:p w:rsidR="00000000" w:rsidRDefault="00000000"/>
    <w:p w:rsidR="00000000" w:rsidRDefault="00000000">
      <w:r>
        <w:t>15.</w:t>
      </w:r>
      <w:r>
        <w:tab/>
        <w:t>Комитет обеспокоен дискриминационным гражданско-правовым режимом, выражающимся в ограничениях права иорданских женщин, состоящих в браке с иностранцами, передавать свое гражданство ребенку.</w:t>
      </w:r>
    </w:p>
    <w:p w:rsidR="00000000" w:rsidRDefault="00000000"/>
    <w:p w:rsidR="00000000" w:rsidRDefault="00000000">
      <w:r>
        <w:t>16.</w:t>
      </w:r>
      <w:r>
        <w:tab/>
        <w:t>Несмотря на создание Отдела защиты семьи и другие меры по борьбе с насилием в семье, Комитет по</w:t>
      </w:r>
      <w:r>
        <w:noBreakHyphen/>
        <w:t>прежнему обеспокоен тем, что проявления насилия в отношении женщин остаются в Иордании серьезной проблемой.  В частности, Комитет с обеспокоенностью отмечает, что изнасилование в браке не считается уголовным преступлением.</w:t>
      </w:r>
    </w:p>
    <w:p w:rsidR="00000000" w:rsidRDefault="00000000"/>
    <w:p w:rsidR="00000000" w:rsidRDefault="00000000">
      <w:r>
        <w:t>17.</w:t>
      </w:r>
      <w:r>
        <w:tab/>
        <w:t>Комитет выражает озабоченность по поводу того факта, что преступления против женщин, совершаемые по мотивам чести, остаются безнаказанными.</w:t>
      </w:r>
    </w:p>
    <w:p w:rsidR="00000000" w:rsidRDefault="00000000"/>
    <w:p w:rsidR="00000000" w:rsidRDefault="00000000">
      <w:r>
        <w:t>18.</w:t>
      </w:r>
      <w:r>
        <w:tab/>
        <w:t>Комитет с озабоченностью отмечает наличие в стране относительно высоких уровней безработицы и бедности.</w:t>
      </w:r>
    </w:p>
    <w:p w:rsidR="00000000" w:rsidRDefault="00000000"/>
    <w:p w:rsidR="00000000" w:rsidRDefault="00000000">
      <w:r>
        <w:br w:type="page"/>
        <w:t>19.</w:t>
      </w:r>
      <w:r>
        <w:tab/>
        <w:t>Комитет обеспокоен тем, что на рабочих-неиорданцев не распространяются положения о минимальной оплате труда, что они лишены права участвовать в деятельности профсоюзов и что на них не распространяется действие системы социального обеспечения.</w:t>
      </w:r>
    </w:p>
    <w:p w:rsidR="00000000" w:rsidRDefault="00000000"/>
    <w:p w:rsidR="00000000" w:rsidRDefault="00000000">
      <w:r>
        <w:t>20.</w:t>
      </w:r>
      <w:r>
        <w:tab/>
        <w:t>Комитет обеспокоен тем, что Трудовой кодекс 1996 года не предусматривает никакой защиты для лиц, работающих на семейных или сельскохозяйственных предприятиях, а также для домашней прислуги.  Именно в отношении работы в этих областях наиболее необходима защита, поскольку такая работа зачастую сопряжена с опасными условиями труда и ею занимаются главным образом женщины и дети.</w:t>
      </w:r>
    </w:p>
    <w:p w:rsidR="00000000" w:rsidRDefault="00000000"/>
    <w:p w:rsidR="00000000" w:rsidRDefault="00000000">
      <w:r>
        <w:t>21.</w:t>
      </w:r>
      <w:r>
        <w:tab/>
        <w:t xml:space="preserve">Комитет выражает озабоченность в связи с ограничениями права на участие в деятельности профсоюзов, касающимися госслужащих, и в частности работников здравоохранения и образования.  Кроме того, Комитет обеспокоен тем, что статья 100 Трудового кодекса фактически лишает трудящихся права на забастовку. </w:t>
      </w:r>
    </w:p>
    <w:p w:rsidR="00000000" w:rsidRDefault="00000000"/>
    <w:p w:rsidR="00000000" w:rsidRDefault="00000000">
      <w:r>
        <w:t>22.</w:t>
      </w:r>
      <w:r>
        <w:tab/>
        <w:t>Комитет выражает беспокойство в связи со случаями насильственного выселения, особенно в основных городских районах страны.</w:t>
      </w:r>
    </w:p>
    <w:p w:rsidR="00000000" w:rsidRDefault="00000000"/>
    <w:p w:rsidR="00000000" w:rsidRDefault="00000000">
      <w:pPr>
        <w:jc w:val="center"/>
      </w:pPr>
      <w:r>
        <w:t>Е.</w:t>
      </w:r>
      <w:r>
        <w:tab/>
      </w:r>
      <w:r>
        <w:rPr>
          <w:u w:val="single"/>
        </w:rPr>
        <w:t>Предложения и рекомендации</w:t>
      </w:r>
    </w:p>
    <w:p w:rsidR="00000000" w:rsidRDefault="00000000">
      <w:pPr>
        <w:jc w:val="center"/>
      </w:pPr>
    </w:p>
    <w:p w:rsidR="00000000" w:rsidRDefault="00000000">
      <w:r>
        <w:t>23.</w:t>
      </w:r>
      <w:r>
        <w:tab/>
        <w:t>Комитет рекомендует государству-участнику ускорить опубликование Пакта в официальных ведомостях и принять необходимые меры к его применению в судах, в том числе в судах первой инстанции.</w:t>
      </w:r>
    </w:p>
    <w:p w:rsidR="00000000" w:rsidRDefault="00000000"/>
    <w:p w:rsidR="00000000" w:rsidRDefault="00000000">
      <w:r>
        <w:t>24.</w:t>
      </w:r>
      <w:r>
        <w:tab/>
        <w:t>Комитет рекомендует государству-участнику контролировать и оценивать исполнение соответствующего законодательства, касающегося прав человека.  Государству-участнику предлагается включать в последующие доклады информацию о механизмах получения жалоб, проведения расследований и судебного преследования, а также статистические данные о последующих решениях и их выполнении.</w:t>
      </w:r>
    </w:p>
    <w:p w:rsidR="00000000" w:rsidRDefault="00000000"/>
    <w:p w:rsidR="00000000" w:rsidRDefault="00000000">
      <w:r>
        <w:t>25.</w:t>
      </w:r>
      <w:r>
        <w:tab/>
        <w:t>В свете Венской декларации и Программы действий 1993 года (пункт 71) Комитет рекомендует государству-участнику приступить к подготовке и разработке комплексного национального плана действий по выполнению его обязательств, связанных с его международными обязательствами по правам человека, включая Пакт, в рамках открытого и основанного на консультациях процесса.  Комитет предлагает государству-участнику включить в его третий периодический доклад копию национального плана действий в области прав человека и информацию о его выполнении.</w:t>
      </w:r>
    </w:p>
    <w:p w:rsidR="00000000" w:rsidRDefault="00000000"/>
    <w:p w:rsidR="00000000" w:rsidRDefault="00000000">
      <w:r>
        <w:t>26.</w:t>
      </w:r>
      <w:r>
        <w:tab/>
        <w:t>Комитет подчеркивает важность создания учреждения в соответствии с Парижскими принципами, касающимися статуса национальных учреждений, занимающихся поощрением и защитой прав человека (приложение к резолюции 48/134 Генеральной Ассамблеи).  Комитет предлагает государству-участнику представить в своем следующем периодическом докладе информацию о прогрессе, достигнутом в данной области.</w:t>
      </w:r>
    </w:p>
    <w:p w:rsidR="00000000" w:rsidRDefault="00000000"/>
    <w:p w:rsidR="00000000" w:rsidRDefault="00000000">
      <w:r>
        <w:t>27.</w:t>
      </w:r>
      <w:r>
        <w:tab/>
        <w:t>Признавая сложную экономическую ситуацию в Иордании, Комитет подчеркивает, что осуществление экономических, социальных и культурных прав требует рассмотрения целого ряда вопросов, и в том числе перераспределения имеющихся ресурсов.  Комитет подчеркивает, что государство-участник обязано обеспечить, чтобы ресурсы доходили до наиболее уязвимых групп населения, и рекомендует, чтобы оно обеспечило надлежащее распределение ресурсов на национальном и местном уровнях.</w:t>
      </w:r>
    </w:p>
    <w:p w:rsidR="00000000" w:rsidRDefault="00000000"/>
    <w:p w:rsidR="00000000" w:rsidRDefault="00000000">
      <w:r>
        <w:t>28.</w:t>
      </w:r>
      <w:r>
        <w:tab/>
        <w:t xml:space="preserve">Кроме того, Комитет настоятельно рекомендует учитывать обязательства по Пакту при ведении любого рода переговоров государства-участника с международными финансовыми учреждениями, чтобы не допустить ущемления экономических, социальных и культурных прав, особенно наиболее уязвимых групп населения.  </w:t>
      </w:r>
    </w:p>
    <w:p w:rsidR="00000000" w:rsidRDefault="00000000"/>
    <w:p w:rsidR="00000000" w:rsidRDefault="00000000">
      <w:r>
        <w:t>29.</w:t>
      </w:r>
      <w:r>
        <w:tab/>
        <w:t xml:space="preserve">Комитет рекомендует государству-участнику включить в свою правовую систему предусмотренные в пункте 2 статьи 2 Пакта положения, в частности о запрете дискриминации по признаку расы, цвета кожи, пола, языка, религии, политических или других взглядов, национального или социального происхождения, имущественного положения, рождения или иного статуса.  </w:t>
      </w:r>
    </w:p>
    <w:p w:rsidR="00000000" w:rsidRDefault="00000000"/>
    <w:p w:rsidR="00000000" w:rsidRDefault="00000000">
      <w:r>
        <w:t>30.</w:t>
      </w:r>
      <w:r>
        <w:tab/>
        <w:t>Комитет рекомендует государству-участнику принять все действенные меры с целью запрета дискриминации по признаку пола во всех областях гражданской, политической, экономической, социальной и культурной жизни.  Комитет рекомендует государству-участнику принять все необходимые меры, такие, как проведение всеобъемлющих просветительских кампаний, для недопущения и искоренения практики дискриминационного обращения и негативных социальных стереотипов, особенно касающихся семьи.  Комитет рекомендует государству-участнику включать в последующие доклады сравнительные данные об уровнях занятости и представленности женщин на различных уровнях управления и в таких сферах, как деятельность правоохранительных органов, юристов и системы судебных органов, отражая изменения, произошедшие за отчетный период.</w:t>
      </w:r>
    </w:p>
    <w:p w:rsidR="00000000" w:rsidRDefault="00000000"/>
    <w:p w:rsidR="00000000" w:rsidRDefault="00000000">
      <w:r>
        <w:t>31.</w:t>
      </w:r>
      <w:r>
        <w:tab/>
        <w:t xml:space="preserve">Комитет рекомендует государству-участнику криминализировать изнасилование в браке и предусмотреть надлежащие уголовные санкции для преступников.  Кроме того, необходимо создать соответствующие процедуры и механизмы получения жалоб, а также контроля, расследования и преследования в случаях злоупотреблений.  Следует обратить внимание на изучение и преодоление социально-культурных барьеров, не позволяющих жертвам обращаться за помощью.  Необходимо укрепить программы реабилитации и возвращения жертв к нормальной жизни в обществе.  </w:t>
      </w:r>
    </w:p>
    <w:p w:rsidR="00000000" w:rsidRDefault="00000000"/>
    <w:p w:rsidR="00000000" w:rsidRDefault="00000000">
      <w:r>
        <w:t>32.</w:t>
      </w:r>
      <w:r>
        <w:tab/>
        <w:t>Комитет рекомендует государству-участнику обеспечить Отдел защиты семьи необходимыми ресурсами, укрепить его потенциал и расширить его деятельность, с тем чтобы она охватывала все районы страны.  Комитет рекомендует обучать сотрудников правоохранительных органов, социальных работников, судей и специалистов здравоохранения выявлению случаев злоупотреблений, сообщению о них и их пресечению.  Комитет рекомендует государству-участнику и далее оказывать поддержку и сотрудничать с гражданским обществом в осуществлении его инициатив, в том числе создании "горячих линий", приютов и консультационных служб.</w:t>
      </w:r>
    </w:p>
    <w:p w:rsidR="00000000" w:rsidRDefault="00000000"/>
    <w:p w:rsidR="00000000" w:rsidRDefault="00000000">
      <w:r>
        <w:t>33.</w:t>
      </w:r>
      <w:r>
        <w:tab/>
        <w:t>Комитет рекомендует государству-участнику продолжать его усилия в целях обеспечения отмены статьи 340 Уголовного кодекса.</w:t>
      </w:r>
    </w:p>
    <w:p w:rsidR="00000000" w:rsidRDefault="00000000"/>
    <w:p w:rsidR="00000000" w:rsidRDefault="00000000">
      <w:r>
        <w:t>34.</w:t>
      </w:r>
      <w:r>
        <w:tab/>
        <w:t>Комитет рекомендует внести поправки в Трудовой кодекс и добиться эффективной защиты работников семейных предприятий, сельскохозяйственных рабочих и домашней прислуги и охвата этих областей инспекциями.</w:t>
      </w:r>
    </w:p>
    <w:p w:rsidR="00000000" w:rsidRDefault="00000000"/>
    <w:p w:rsidR="00000000" w:rsidRDefault="00000000">
      <w:r>
        <w:t>35.</w:t>
      </w:r>
      <w:r>
        <w:tab/>
        <w:t xml:space="preserve">Комитет подчеркивает, что право профсоюзов на свободное функционирование не должно подвергаться никаким ограничениям "кроме тех, которые предусматриваются законом и которые необходимы в демократическом обществе в интересах государственной безопасности или общественного порядка или для ограждения прав и свобод других".  Комитет рекомендует государству-участнику обеспечить, чтобы ограничения, содержащиеся в Трудовом кодексе, полностью соответствовали статье 8 Пакта.  </w:t>
      </w:r>
    </w:p>
    <w:p w:rsidR="00000000" w:rsidRDefault="00000000"/>
    <w:p w:rsidR="00000000" w:rsidRDefault="00000000">
      <w:r>
        <w:t>36.</w:t>
      </w:r>
      <w:r>
        <w:tab/>
        <w:t>Для того чтобы государство-участник могло осуществлять мониторинг своего выполнения статьи 11 Пакта, касающейся права на питание, Комитет рекомендует проводить систематический сбор данных, касающихся недостаточности питания, особенно среди детей.  Государству-участнику предлагается представить информацию в этой связи в своем третьем периодическом докладе.</w:t>
      </w:r>
    </w:p>
    <w:p w:rsidR="00000000" w:rsidRDefault="00000000"/>
    <w:p w:rsidR="00000000" w:rsidRDefault="00000000">
      <w:r>
        <w:t>37.</w:t>
      </w:r>
      <w:r>
        <w:tab/>
        <w:t xml:space="preserve">В соответствии со статьей 11 Пакта Комитет предлагает государству-участнику не допускать никаких принудительных выселений.  Комитет рекомендует вести регистрацию при осуществлении процедур и программ переселения, содействовать всеобъемлющей реабилитации семей и обеспечивать доступ к основным услугам.  Комитет рекомендует государству-участнику должным образом учесть замечания общего порядка 7 и 4, касающихся принудительных выселений и права на жилье.  </w:t>
      </w:r>
    </w:p>
    <w:p w:rsidR="00000000" w:rsidRDefault="00000000"/>
    <w:p w:rsidR="00000000" w:rsidRDefault="00000000">
      <w:r>
        <w:t>38.</w:t>
      </w:r>
      <w:r>
        <w:tab/>
        <w:t xml:space="preserve">Комитет рекомендует государству-участнику развивать проводимую программу по распространению информации, касающейся осуществления Пакта среди населения, гражданского общества и всех секторов и уровней управления.  Кроме того, Комитет рекомендует государству-участнику активизировать его усилия и разработать программы систематической и непрерывной подготовки по положениям Пакта для профессиональных групп, включая парламентариев, судей, адвокатов и должностных лиц местных органов управления. </w:t>
      </w:r>
    </w:p>
    <w:p w:rsidR="00000000" w:rsidRDefault="00000000"/>
    <w:p w:rsidR="00000000" w:rsidRDefault="00000000">
      <w:r>
        <w:t>39.</w:t>
      </w:r>
      <w:r>
        <w:tab/>
        <w:t>Наконец, Комитет обращается к государству-участнику с просьбой обеспечить широкое распространение в Иордании настоящих заключительных замечаний и проинформировать Комитет о шагах, предпринятых для осуществления этих рекомендаций в своем третьем периодическом докладе, который должен быть представлен 30 июня 2003 года.</w:t>
      </w:r>
    </w:p>
    <w:p w:rsidR="00000000" w:rsidRDefault="00000000"/>
    <w:p w:rsidR="00000000" w:rsidRDefault="00000000">
      <w:pPr>
        <w:pStyle w:val="16"/>
      </w:pPr>
      <w:r>
        <w:t>-------</w:t>
      </w:r>
    </w:p>
    <w:p w:rsidR="00000000" w:rsidRDefault="00000000">
      <w:pPr>
        <w:pStyle w:val="16"/>
      </w:pPr>
    </w:p>
    <w:p w:rsidR="00000000" w:rsidRDefault="00000000">
      <w:pPr>
        <w:rPr>
          <w:lang w:val="en-US"/>
        </w:rPr>
      </w:pPr>
    </w:p>
    <w:p w:rsidR="00000000" w:rsidRDefault="00000000"/>
    <w:sectPr w:rsidR="00000000">
      <w:headerReference w:type="even" r:id="rId8"/>
      <w:headerReference w:type="default" r:id="rId9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en-US"/>
      </w:rPr>
    </w:pPr>
    <w:r>
      <w:rPr>
        <w:lang w:val="en-US"/>
      </w:rPr>
      <w:fldChar w:fldCharType="begin"/>
    </w:r>
    <w:r>
      <w:rPr>
        <w:lang w:val="en-US"/>
      </w:rPr>
      <w:instrText xml:space="preserve"> FILLIN  "Введите символ документа" \* MERGEFORMAT </w:instrText>
    </w:r>
    <w:r>
      <w:rPr>
        <w:lang w:val="en-US"/>
      </w:rPr>
      <w:fldChar w:fldCharType="separate"/>
    </w:r>
    <w:r>
      <w:rPr>
        <w:lang w:val="en-US"/>
      </w:rPr>
      <w:t>E/C.12/1/Add.46</w:t>
    </w:r>
    <w:r>
      <w:rPr>
        <w:lang w:val="en-US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</w:r>
    <w:r>
      <w:rPr>
        <w:lang w:val="en-US"/>
      </w:rPr>
      <w:fldChar w:fldCharType="begin"/>
    </w:r>
    <w:r>
      <w:rPr>
        <w:lang w:val="en-US"/>
      </w:rPr>
      <w:instrText xml:space="preserve"> FILLIN  "Введите символ документа" \* MERGEFORMAT </w:instrText>
    </w:r>
    <w:r>
      <w:rPr>
        <w:lang w:val="en-US"/>
      </w:rPr>
      <w:fldChar w:fldCharType="separate"/>
    </w:r>
    <w:r>
      <w:rPr>
        <w:lang w:val="en-US"/>
      </w:rPr>
      <w:t>E/C.12/1/Add.46</w:t>
    </w:r>
    <w:r>
      <w:rPr>
        <w:lang w:val="en-US"/>
      </w:rPr>
      <w:fldChar w:fldCharType="end"/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37597"/>
    <w:multiLevelType w:val="singleLevel"/>
    <w:tmpl w:val="EC5ADA94"/>
    <w:lvl w:ilvl="0">
      <w:start w:val="1"/>
      <w:numFmt w:val="decimal"/>
      <w:pStyle w:val="a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  <w:tab w:val="clear" w:pos="1134"/>
        <w:tab w:val="clear" w:pos="1701"/>
        <w:tab w:val="clear" w:pos="2268"/>
        <w:tab w:val="right" w:pos="4458"/>
        <w:tab w:val="right" w:pos="4740"/>
      </w:tabs>
      <w:suppressAutoHyphens/>
      <w:spacing w:line="216" w:lineRule="auto"/>
      <w:jc w:val="right"/>
      <w:outlineLvl w:val="3"/>
    </w:pPr>
    <w:rPr>
      <w:b/>
      <w:sz w:val="72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0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a">
    <w:name w:val="текст"/>
    <w:basedOn w:val="Normal"/>
    <w:pPr>
      <w:numPr>
        <w:numId w:val="2"/>
      </w:numPr>
      <w:spacing w:line="240" w:lineRule="auto"/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customStyle="1" w:styleId="16">
    <w:name w:val="Заголовок 16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TPS_ACR\RUS\DATA\COMMON\MACRO\Template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0</TotalTime>
  <Pages>1</Pages>
  <Words>1902</Words>
  <Characters>10843</Characters>
  <Application>Microsoft Office Word</Application>
  <DocSecurity>4</DocSecurity>
  <Lines>90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13315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44346.doc</dc:title>
  <dc:subject>Скурихин</dc:subject>
  <dc:creator>Миролюбова</dc:creator>
  <cp:keywords/>
  <dc:description/>
  <cp:lastModifiedBy>Миролюбова</cp:lastModifiedBy>
  <cp:revision>2</cp:revision>
  <cp:lastPrinted>2000-09-08T15:01:00Z</cp:lastPrinted>
  <dcterms:created xsi:type="dcterms:W3CDTF">2000-09-08T15:05:00Z</dcterms:created>
  <dcterms:modified xsi:type="dcterms:W3CDTF">2000-09-08T15:05:00Z</dcterms:modified>
</cp:coreProperties>
</file>